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3274E" w14:textId="3F9D3303" w:rsidR="00EE49FB" w:rsidRDefault="00093F7D" w:rsidP="006C282B">
      <w:pPr>
        <w:sectPr w:rsidR="00EE49FB" w:rsidSect="00CB5919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2124" w:right="1440" w:bottom="1134" w:left="1440" w:header="0" w:footer="539" w:gutter="0"/>
          <w:pgNumType w:start="1"/>
          <w:cols w:space="708"/>
          <w:titlePg/>
          <w:docGrid w:linePitch="360"/>
        </w:sectPr>
      </w:pPr>
      <w:bookmarkStart w:id="0" w:name="_Toc118443202"/>
      <w:bookmarkStart w:id="1" w:name="_Toc11941802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CBAD37C" wp14:editId="250BFBFD">
            <wp:simplePos x="0" y="0"/>
            <wp:positionH relativeFrom="page">
              <wp:align>right</wp:align>
            </wp:positionH>
            <wp:positionV relativeFrom="paragraph">
              <wp:posOffset>-1348740</wp:posOffset>
            </wp:positionV>
            <wp:extent cx="7550596" cy="1624330"/>
            <wp:effectExtent l="0" t="0" r="0" b="0"/>
            <wp:wrapNone/>
            <wp:docPr id="709284876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876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96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C52F1" w14:textId="6830D55B" w:rsidR="003E0B70" w:rsidRPr="00B11937" w:rsidRDefault="003E0B70" w:rsidP="00B11937"/>
    <w:p w14:paraId="65CE7F50" w14:textId="718C939E" w:rsidR="004F2369" w:rsidRPr="00233A75" w:rsidRDefault="000C5944" w:rsidP="00537356">
      <w:pPr>
        <w:pStyle w:val="Heading1"/>
        <w:spacing w:before="0"/>
      </w:pPr>
      <w:r>
        <w:rPr>
          <w:rFonts w:eastAsia="Arial" w:cs="Arial"/>
          <w:bCs/>
          <w:szCs w:val="56"/>
        </w:rPr>
        <w:t>Regional Labour Market Indicator</w:t>
      </w:r>
    </w:p>
    <w:p w14:paraId="6CFB6773" w14:textId="41BD3821" w:rsidR="00CE4573" w:rsidRPr="00822BD3" w:rsidRDefault="00CE4573" w:rsidP="00537356">
      <w:pPr>
        <w:spacing w:before="240" w:after="0" w:line="240" w:lineRule="auto"/>
        <w:rPr>
          <w:rFonts w:eastAsiaTheme="majorEastAsia" w:cstheme="majorBidi"/>
          <w:b/>
          <w:color w:val="4B0885" w:themeColor="text2"/>
          <w:sz w:val="28"/>
          <w:szCs w:val="28"/>
        </w:rPr>
      </w:pPr>
      <w:r w:rsidRPr="00822BD3">
        <w:rPr>
          <w:rFonts w:eastAsiaTheme="majorEastAsia" w:cstheme="majorBidi"/>
          <w:b/>
          <w:color w:val="4B0885" w:themeColor="text2"/>
          <w:sz w:val="28"/>
          <w:szCs w:val="28"/>
        </w:rPr>
        <w:t xml:space="preserve">What is </w:t>
      </w:r>
      <w:r w:rsidR="000C5944" w:rsidRPr="00822BD3">
        <w:rPr>
          <w:rFonts w:eastAsiaTheme="majorEastAsia" w:cstheme="majorBidi"/>
          <w:b/>
          <w:color w:val="4B0885" w:themeColor="text2"/>
          <w:sz w:val="28"/>
          <w:szCs w:val="28"/>
        </w:rPr>
        <w:t>the RLMI</w:t>
      </w:r>
      <w:r w:rsidRPr="00822BD3">
        <w:rPr>
          <w:rFonts w:eastAsiaTheme="majorEastAsia" w:cstheme="majorBidi"/>
          <w:b/>
          <w:color w:val="4B0885" w:themeColor="text2"/>
          <w:sz w:val="28"/>
          <w:szCs w:val="28"/>
        </w:rPr>
        <w:t>?</w:t>
      </w:r>
    </w:p>
    <w:p w14:paraId="117928C4" w14:textId="6A9CA1BA" w:rsidR="000C5944" w:rsidRPr="000C5944" w:rsidRDefault="000C5944" w:rsidP="00CB4D83">
      <w:pPr>
        <w:spacing w:after="120"/>
        <w:rPr>
          <w:b/>
          <w:bCs/>
          <w:i/>
          <w:iCs/>
        </w:rPr>
      </w:pPr>
      <w:r w:rsidRPr="000C5944">
        <w:rPr>
          <w:b/>
          <w:bCs/>
          <w:i/>
          <w:iCs/>
        </w:rPr>
        <w:t xml:space="preserve">The Regional Labour Market Indicator (RLMI) brings together a range of labour market measures to provide an easy-to-interpret assessment of </w:t>
      </w:r>
      <w:r>
        <w:rPr>
          <w:b/>
          <w:bCs/>
          <w:i/>
          <w:iCs/>
        </w:rPr>
        <w:t xml:space="preserve">regional labour market performance, relative to the national average. </w:t>
      </w:r>
    </w:p>
    <w:p w14:paraId="7C967A9D" w14:textId="77777777" w:rsidR="00705024" w:rsidRPr="00705024" w:rsidRDefault="00705024" w:rsidP="00CB4D83">
      <w:pPr>
        <w:spacing w:after="120"/>
      </w:pPr>
      <w:r w:rsidRPr="00705024">
        <w:t>The RLMI brings together 11 measures, including employment, unemployment, income support, job vacancies, matching efficiency, underemployment, skills use, income growth and productivity. Together, these provide a more complete picture of regional labour market performance than any single measure, such as the unemployment rate.</w:t>
      </w:r>
    </w:p>
    <w:p w14:paraId="45773F94" w14:textId="51D774F9" w:rsidR="000C5944" w:rsidRDefault="000C5944" w:rsidP="00CB4D83">
      <w:pPr>
        <w:spacing w:after="120"/>
      </w:pPr>
      <w:r w:rsidRPr="000C5944">
        <w:t xml:space="preserve">Regions are grouped into </w:t>
      </w:r>
      <w:r w:rsidR="00A702DE">
        <w:t>5</w:t>
      </w:r>
      <w:r w:rsidRPr="000C5944">
        <w:t xml:space="preserve"> categories of relative labour market performance: </w:t>
      </w:r>
      <w:r w:rsidRPr="000C5944">
        <w:rPr>
          <w:bCs/>
        </w:rPr>
        <w:t>strong, above average, average, below average and poor</w:t>
      </w:r>
      <w:r w:rsidRPr="000C5944">
        <w:t>. Ratings are relative to the national average and allow users to compare labour market conditions across Australia and monitor how they change over time.</w:t>
      </w:r>
    </w:p>
    <w:p w14:paraId="67CC58BF" w14:textId="7952D2E0" w:rsidR="00CE4573" w:rsidRPr="00822BD3" w:rsidRDefault="00C14DCD" w:rsidP="00CB4D83">
      <w:pPr>
        <w:pStyle w:val="Heading2"/>
        <w:spacing w:line="240" w:lineRule="auto"/>
        <w:rPr>
          <w:color w:val="4B0885" w:themeColor="text2"/>
          <w:sz w:val="28"/>
          <w:szCs w:val="28"/>
        </w:rPr>
      </w:pPr>
      <w:r w:rsidRPr="00822BD3">
        <w:rPr>
          <w:color w:val="4B0885" w:themeColor="text2"/>
          <w:sz w:val="28"/>
          <w:szCs w:val="28"/>
        </w:rPr>
        <w:t>What do the results show?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0"/>
        <w:gridCol w:w="5736"/>
      </w:tblGrid>
      <w:tr w:rsidR="00C14DCD" w14:paraId="6DFF9D8F" w14:textId="77777777" w:rsidTr="00C14DCD">
        <w:tc>
          <w:tcPr>
            <w:tcW w:w="3457" w:type="dxa"/>
          </w:tcPr>
          <w:p w14:paraId="4E152086" w14:textId="77777777" w:rsidR="00C14DCD" w:rsidRDefault="00C14DCD" w:rsidP="00CB4D83">
            <w:pPr>
              <w:spacing w:after="120"/>
            </w:pPr>
            <w:r>
              <w:t>Labour market conditions vary considerably across Australia:</w:t>
            </w:r>
          </w:p>
          <w:p w14:paraId="1B8DA214" w14:textId="77777777" w:rsidR="00C14DCD" w:rsidRDefault="00C14DCD" w:rsidP="00CB4D83">
            <w:pPr>
              <w:pStyle w:val="ListParagraph"/>
              <w:numPr>
                <w:ilvl w:val="0"/>
                <w:numId w:val="16"/>
              </w:numPr>
              <w:spacing w:after="120"/>
              <w:ind w:left="284" w:hanging="284"/>
              <w:contextualSpacing w:val="0"/>
            </w:pPr>
            <w:r w:rsidRPr="00C14DCD">
              <w:t xml:space="preserve">Labour market conditions are </w:t>
            </w:r>
            <w:r w:rsidRPr="00C14DCD">
              <w:rPr>
                <w:b/>
                <w:bCs/>
              </w:rPr>
              <w:t>stronger on average in major cities</w:t>
            </w:r>
            <w:r w:rsidRPr="00C14DCD">
              <w:t>, with 55% of major city regions rated strong or above average in June 2026.</w:t>
            </w:r>
          </w:p>
          <w:p w14:paraId="238F943C" w14:textId="77777777" w:rsidR="00C14DCD" w:rsidRPr="00C14DCD" w:rsidRDefault="00C14DCD" w:rsidP="00CB4D83">
            <w:pPr>
              <w:pStyle w:val="ListParagraph"/>
              <w:numPr>
                <w:ilvl w:val="0"/>
                <w:numId w:val="16"/>
              </w:numPr>
              <w:spacing w:after="120"/>
              <w:ind w:left="284" w:hanging="284"/>
              <w:contextualSpacing w:val="0"/>
            </w:pPr>
            <w:r>
              <w:t>R</w:t>
            </w:r>
            <w:r w:rsidRPr="00C14DCD">
              <w:t xml:space="preserve">egional Australia shows a </w:t>
            </w:r>
            <w:r w:rsidRPr="00C14DCD">
              <w:rPr>
                <w:b/>
                <w:bCs/>
              </w:rPr>
              <w:t>more mixed picture</w:t>
            </w:r>
            <w:r w:rsidRPr="00C14DCD">
              <w:t>, with both strong-performing labour markets and areas facing more persistent challenges.</w:t>
            </w:r>
          </w:p>
          <w:p w14:paraId="689DF07B" w14:textId="7B048816" w:rsidR="00C14DCD" w:rsidRDefault="00C14DCD" w:rsidP="00CB4D83">
            <w:pPr>
              <w:pStyle w:val="ListParagraph"/>
              <w:numPr>
                <w:ilvl w:val="0"/>
                <w:numId w:val="16"/>
              </w:numPr>
              <w:spacing w:after="120"/>
              <w:ind w:left="284" w:hanging="284"/>
              <w:contextualSpacing w:val="0"/>
            </w:pPr>
            <w:r w:rsidRPr="00C14DCD">
              <w:rPr>
                <w:b/>
                <w:bCs/>
              </w:rPr>
              <w:t>Remote Australia faces the greatest challenges</w:t>
            </w:r>
            <w:r w:rsidRPr="00C14DCD">
              <w:t xml:space="preserve">, with all </w:t>
            </w:r>
            <w:r>
              <w:t>6</w:t>
            </w:r>
            <w:r w:rsidRPr="00C14DCD">
              <w:t xml:space="preserve"> remote regions rated poor.</w:t>
            </w:r>
          </w:p>
        </w:tc>
        <w:tc>
          <w:tcPr>
            <w:tcW w:w="5559" w:type="dxa"/>
          </w:tcPr>
          <w:p w14:paraId="40B4E5B4" w14:textId="0C3904FD" w:rsidR="00C14DCD" w:rsidRPr="0030712F" w:rsidRDefault="00C14DCD" w:rsidP="00537356">
            <w:pPr>
              <w:pStyle w:val="Caption"/>
              <w:spacing w:before="0" w:after="0"/>
              <w:jc w:val="center"/>
              <w:rPr>
                <w:sz w:val="20"/>
                <w:szCs w:val="20"/>
              </w:rPr>
            </w:pPr>
            <w:r w:rsidRPr="008167DD">
              <w:rPr>
                <w:sz w:val="20"/>
                <w:szCs w:val="20"/>
              </w:rPr>
              <w:t xml:space="preserve">Chart: RLMI ratings of relative labour market performance, </w:t>
            </w:r>
            <w:r>
              <w:rPr>
                <w:sz w:val="20"/>
                <w:szCs w:val="20"/>
              </w:rPr>
              <w:t>June</w:t>
            </w:r>
            <w:r w:rsidRPr="008167DD">
              <w:rPr>
                <w:sz w:val="20"/>
                <w:szCs w:val="20"/>
              </w:rPr>
              <w:t xml:space="preserve"> 2026</w:t>
            </w:r>
          </w:p>
          <w:p w14:paraId="0E1F9E11" w14:textId="70698457" w:rsidR="00C14DCD" w:rsidRDefault="00C14DCD" w:rsidP="00537356">
            <w:pPr>
              <w:spacing w:after="0" w:line="240" w:lineRule="auto"/>
              <w:jc w:val="right"/>
            </w:pPr>
            <w:r w:rsidRPr="008167DD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3362D62" wp14:editId="684F1B2F">
                  <wp:simplePos x="0" y="0"/>
                  <wp:positionH relativeFrom="page">
                    <wp:posOffset>35560</wp:posOffset>
                  </wp:positionH>
                  <wp:positionV relativeFrom="paragraph">
                    <wp:posOffset>3294380</wp:posOffset>
                  </wp:positionV>
                  <wp:extent cx="3505665" cy="20955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21483" y="19636"/>
                      <wp:lineTo x="21483" y="0"/>
                      <wp:lineTo x="0" y="0"/>
                    </wp:wrapPolygon>
                  </wp:wrapTight>
                  <wp:docPr id="26" name="Picture 25" descr="A legend of the RLMI rating categories (Strong, Above average, Average, Below average, Poor).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72A19C-AEF7-962E-C41F-2939D71DDA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 descr="A legend of the RLMI rating categories (Strong, Above average, Average, Below average, Poor). ">
                            <a:extLst>
                              <a:ext uri="{FF2B5EF4-FFF2-40B4-BE49-F238E27FC236}">
                                <a16:creationId xmlns:a16="http://schemas.microsoft.com/office/drawing/2014/main" id="{8972A19C-AEF7-962E-C41F-2939D71DDA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665" cy="20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3762">
              <w:rPr>
                <w:noProof/>
              </w:rPr>
              <w:drawing>
                <wp:inline distT="0" distB="0" distL="0" distR="0" wp14:anchorId="7B0D9C22" wp14:editId="55CE89B5">
                  <wp:extent cx="3233170" cy="3076575"/>
                  <wp:effectExtent l="0" t="0" r="5715" b="0"/>
                  <wp:docPr id="18757332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467178" name=""/>
                          <pic:cNvPicPr/>
                        </pic:nvPicPr>
                        <pic:blipFill rotWithShape="1">
                          <a:blip r:embed="rId14"/>
                          <a:srcRect b="2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466" cy="307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34CA2" w14:textId="77777777" w:rsidR="00CB4D83" w:rsidRDefault="00CB4D83">
      <w:pPr>
        <w:spacing w:after="160" w:line="259" w:lineRule="auto"/>
        <w:rPr>
          <w:rFonts w:eastAsiaTheme="majorEastAsia" w:cstheme="majorBidi"/>
          <w:b/>
          <w:color w:val="4B0885" w:themeColor="text2"/>
          <w:sz w:val="28"/>
          <w:szCs w:val="28"/>
        </w:rPr>
      </w:pPr>
      <w:r>
        <w:rPr>
          <w:color w:val="4B0885" w:themeColor="text2"/>
          <w:sz w:val="28"/>
          <w:szCs w:val="28"/>
        </w:rPr>
        <w:br w:type="page"/>
      </w:r>
    </w:p>
    <w:p w14:paraId="3D3444B8" w14:textId="52C1A066" w:rsidR="00C14DCD" w:rsidRPr="00822BD3" w:rsidRDefault="00C530A4" w:rsidP="00537356">
      <w:pPr>
        <w:pStyle w:val="Heading2"/>
        <w:spacing w:line="240" w:lineRule="auto"/>
        <w:rPr>
          <w:color w:val="4B0885" w:themeColor="text2"/>
          <w:sz w:val="28"/>
          <w:szCs w:val="28"/>
        </w:rPr>
      </w:pPr>
      <w:r w:rsidRPr="00822BD3">
        <w:rPr>
          <w:color w:val="4B0885" w:themeColor="text2"/>
          <w:sz w:val="28"/>
          <w:szCs w:val="28"/>
        </w:rPr>
        <w:lastRenderedPageBreak/>
        <w:t>How have labour market conditions changed?</w:t>
      </w:r>
    </w:p>
    <w:p w14:paraId="4CF6FFC4" w14:textId="73CE7FA5" w:rsidR="00C14DCD" w:rsidRDefault="00C14DCD" w:rsidP="00CB4D83">
      <w:pPr>
        <w:spacing w:after="120"/>
      </w:pPr>
      <w:r w:rsidRPr="00C14DCD">
        <w:t xml:space="preserve">The gap between major city and regional labour market performance has narrowed over the past </w:t>
      </w:r>
      <w:r>
        <w:t xml:space="preserve">3 </w:t>
      </w:r>
      <w:r w:rsidRPr="00C14DCD">
        <w:t>years</w:t>
      </w:r>
      <w:r>
        <w:t>:</w:t>
      </w:r>
    </w:p>
    <w:p w14:paraId="3ABEE628" w14:textId="27639F88" w:rsidR="00C14DCD" w:rsidRDefault="00875E05" w:rsidP="00CB4D83">
      <w:pPr>
        <w:pStyle w:val="ListParagraph"/>
        <w:numPr>
          <w:ilvl w:val="0"/>
          <w:numId w:val="16"/>
        </w:numPr>
        <w:spacing w:after="120"/>
        <w:ind w:left="284" w:hanging="284"/>
        <w:contextualSpacing w:val="0"/>
      </w:pPr>
      <w:r>
        <w:t xml:space="preserve">Labour market conditions </w:t>
      </w:r>
      <w:r w:rsidRPr="00875E05">
        <w:rPr>
          <w:b/>
          <w:bCs/>
        </w:rPr>
        <w:t>improved in several regional labour markets</w:t>
      </w:r>
      <w:r>
        <w:t>, including parts of north-eastern New South Wales.</w:t>
      </w:r>
    </w:p>
    <w:p w14:paraId="48907235" w14:textId="5AEC6354" w:rsidR="00C14DCD" w:rsidRPr="00C14DCD" w:rsidRDefault="00C14DCD" w:rsidP="00CB4D83">
      <w:pPr>
        <w:pStyle w:val="ListParagraph"/>
        <w:numPr>
          <w:ilvl w:val="0"/>
          <w:numId w:val="16"/>
        </w:numPr>
        <w:spacing w:after="120"/>
        <w:ind w:left="284" w:hanging="284"/>
        <w:contextualSpacing w:val="0"/>
      </w:pPr>
      <w:r>
        <w:t>O</w:t>
      </w:r>
      <w:r w:rsidRPr="00C14DCD">
        <w:t xml:space="preserve">ver the same period, </w:t>
      </w:r>
      <w:r w:rsidRPr="00875E05">
        <w:t>labour market conditions</w:t>
      </w:r>
      <w:r w:rsidRPr="00C14DCD">
        <w:rPr>
          <w:b/>
          <w:bCs/>
        </w:rPr>
        <w:t xml:space="preserve"> softened </w:t>
      </w:r>
      <w:r w:rsidR="00875E05">
        <w:rPr>
          <w:b/>
          <w:bCs/>
        </w:rPr>
        <w:t>in some</w:t>
      </w:r>
      <w:r w:rsidRPr="00C14DCD">
        <w:rPr>
          <w:b/>
          <w:bCs/>
        </w:rPr>
        <w:t xml:space="preserve"> major cities</w:t>
      </w:r>
      <w:r w:rsidRPr="00C14DCD">
        <w:t xml:space="preserve">, </w:t>
      </w:r>
      <w:r w:rsidR="00875E05">
        <w:t>including in</w:t>
      </w:r>
      <w:r w:rsidRPr="00C14DCD">
        <w:t xml:space="preserve"> Melbourne.</w:t>
      </w:r>
    </w:p>
    <w:p w14:paraId="687A47BF" w14:textId="69695F44" w:rsidR="00C14DCD" w:rsidRPr="00C14DCD" w:rsidRDefault="00C14DCD" w:rsidP="00CB4D83">
      <w:pPr>
        <w:pStyle w:val="ListParagraph"/>
        <w:numPr>
          <w:ilvl w:val="0"/>
          <w:numId w:val="16"/>
        </w:numPr>
        <w:spacing w:after="120"/>
        <w:ind w:left="284" w:hanging="284"/>
        <w:contextualSpacing w:val="0"/>
      </w:pPr>
      <w:r>
        <w:rPr>
          <w:b/>
          <w:bCs/>
        </w:rPr>
        <w:t>R</w:t>
      </w:r>
      <w:r w:rsidRPr="00C14DCD">
        <w:rPr>
          <w:b/>
          <w:bCs/>
        </w:rPr>
        <w:t xml:space="preserve">emote labour market challenges have persisted, </w:t>
      </w:r>
      <w:r w:rsidRPr="00C14DCD">
        <w:t>with all remote regions continuing to be rated poor.</w:t>
      </w:r>
    </w:p>
    <w:p w14:paraId="16D2E6FB" w14:textId="649C5D96" w:rsidR="00C14DCD" w:rsidRPr="002A76C4" w:rsidRDefault="00C14DCD" w:rsidP="00537356">
      <w:pPr>
        <w:pStyle w:val="Caption"/>
        <w:spacing w:after="0"/>
      </w:pPr>
      <w:r w:rsidRPr="002A76C4">
        <w:t xml:space="preserve">Chart: </w:t>
      </w:r>
      <w:r>
        <w:t>3</w:t>
      </w:r>
      <w:r w:rsidRPr="002A76C4">
        <w:t>-year change in RLMI ratings of relative labour market performance, June 2026</w:t>
      </w:r>
    </w:p>
    <w:p w14:paraId="33F3E6FA" w14:textId="77777777" w:rsidR="00C14DCD" w:rsidRPr="002A76C4" w:rsidRDefault="00C14DCD" w:rsidP="00537356">
      <w:pPr>
        <w:keepNext/>
        <w:spacing w:after="0" w:line="240" w:lineRule="auto"/>
      </w:pPr>
      <w:r w:rsidRPr="00B95A8C">
        <w:rPr>
          <w:noProof/>
        </w:rPr>
        <w:drawing>
          <wp:inline distT="0" distB="0" distL="0" distR="0" wp14:anchorId="69500E6D" wp14:editId="3F466369">
            <wp:extent cx="5732145" cy="3226435"/>
            <wp:effectExtent l="0" t="0" r="1905" b="0"/>
            <wp:docPr id="1031972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7272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63A38" w14:textId="75A90CD9" w:rsidR="00C14DCD" w:rsidRDefault="00C14DCD" w:rsidP="00537356">
      <w:pPr>
        <w:pStyle w:val="Source"/>
        <w:keepNext/>
        <w:spacing w:after="0" w:line="240" w:lineRule="auto"/>
      </w:pPr>
      <w:r w:rsidRPr="002A76C4">
        <w:rPr>
          <w:noProof/>
        </w:rPr>
        <w:drawing>
          <wp:inline distT="0" distB="0" distL="0" distR="0" wp14:anchorId="0A6077A2" wp14:editId="31DA3614">
            <wp:extent cx="5731510" cy="215265"/>
            <wp:effectExtent l="0" t="0" r="2540" b="0"/>
            <wp:docPr id="557387757" name="Picture 1" descr="A legend of the change in RLMI rating categories over the last year (Major Decline, Minor Decline, No Change, Minor Improvement, Major Improvement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387757" name="Picture 1" descr="A legend of the change in RLMI rating categories over the last year (Major Decline, Minor Decline, No Change, Minor Improvement, Major Improvement)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p w14:paraId="6F48CCD3" w14:textId="6B179F50" w:rsidR="00523EAC" w:rsidRPr="00CB4D83" w:rsidRDefault="00523EAC" w:rsidP="00CB4D83">
      <w:pPr>
        <w:pStyle w:val="Heading2"/>
        <w:spacing w:line="240" w:lineRule="auto"/>
        <w:rPr>
          <w:color w:val="4B0885" w:themeColor="text2"/>
          <w:sz w:val="28"/>
          <w:szCs w:val="28"/>
        </w:rPr>
      </w:pPr>
      <w:r w:rsidRPr="00CB4D83">
        <w:rPr>
          <w:color w:val="4B0885" w:themeColor="text2"/>
          <w:sz w:val="28"/>
          <w:szCs w:val="28"/>
        </w:rPr>
        <w:t>Further information</w:t>
      </w:r>
    </w:p>
    <w:p w14:paraId="56E6BB3A" w14:textId="77777777" w:rsidR="00523EAC" w:rsidRPr="00523EAC" w:rsidRDefault="00523EAC" w:rsidP="00523EAC">
      <w:pPr>
        <w:keepNext/>
        <w:numPr>
          <w:ilvl w:val="1"/>
          <w:numId w:val="0"/>
        </w:numPr>
        <w:tabs>
          <w:tab w:val="left" w:pos="1072"/>
          <w:tab w:val="left" w:pos="3119"/>
        </w:tabs>
        <w:spacing w:after="0" w:line="276" w:lineRule="auto"/>
        <w:outlineLvl w:val="1"/>
        <w:rPr>
          <w:rFonts w:eastAsia="Times New Roman" w:cs="Arial"/>
          <w:b/>
          <w:iCs/>
          <w:color w:val="4B0885"/>
          <w:sz w:val="26"/>
          <w:szCs w:val="28"/>
          <w:lang w:val="en-GB" w:eastAsia="en-AU"/>
        </w:rPr>
      </w:pPr>
      <w:r w:rsidRPr="00523EAC">
        <w:rPr>
          <w:rFonts w:eastAsia="Times New Roman" w:cs="Arial"/>
          <w:b/>
          <w:bCs/>
          <w:iCs/>
          <w:noProof/>
          <w:color w:val="4B0885"/>
          <w:sz w:val="26"/>
          <w:szCs w:val="28"/>
          <w:lang w:val="en-GB" w:eastAsia="en-AU"/>
        </w:rPr>
        <w:drawing>
          <wp:anchor distT="0" distB="0" distL="114300" distR="114300" simplePos="0" relativeHeight="251663360" behindDoc="0" locked="0" layoutInCell="1" allowOverlap="1" wp14:anchorId="25F498D0" wp14:editId="339725BA">
            <wp:simplePos x="0" y="0"/>
            <wp:positionH relativeFrom="column">
              <wp:posOffset>2274570</wp:posOffset>
            </wp:positionH>
            <wp:positionV relativeFrom="paragraph">
              <wp:posOffset>71120</wp:posOffset>
            </wp:positionV>
            <wp:extent cx="917575" cy="913765"/>
            <wp:effectExtent l="0" t="0" r="0" b="635"/>
            <wp:wrapSquare wrapText="bothSides"/>
            <wp:docPr id="29410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3EAC">
        <w:rPr>
          <w:rFonts w:eastAsia="Times New Roman" w:cs="Arial"/>
          <w:b/>
          <w:iCs/>
          <w:noProof/>
          <w:color w:val="4B0885"/>
          <w:sz w:val="26"/>
          <w:szCs w:val="28"/>
          <w:lang w:eastAsia="en-AU"/>
        </w:rPr>
        <w:drawing>
          <wp:anchor distT="0" distB="0" distL="114300" distR="114300" simplePos="0" relativeHeight="251662336" behindDoc="0" locked="0" layoutInCell="1" allowOverlap="1" wp14:anchorId="488F12F5" wp14:editId="33D7184C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895985" cy="899795"/>
            <wp:effectExtent l="0" t="0" r="0" b="0"/>
            <wp:wrapSquare wrapText="bothSides"/>
            <wp:docPr id="870586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99495" w14:textId="77777777" w:rsidR="00523EAC" w:rsidRPr="00523EAC" w:rsidRDefault="00523EAC" w:rsidP="00523EAC">
      <w:pPr>
        <w:keepNext/>
        <w:numPr>
          <w:ilvl w:val="1"/>
          <w:numId w:val="0"/>
        </w:numPr>
        <w:tabs>
          <w:tab w:val="left" w:pos="1072"/>
          <w:tab w:val="left" w:pos="3119"/>
        </w:tabs>
        <w:spacing w:after="0" w:line="276" w:lineRule="auto"/>
        <w:outlineLvl w:val="1"/>
        <w:rPr>
          <w:rFonts w:eastAsia="Times New Roman" w:cs="Arial"/>
          <w:b/>
          <w:iCs/>
          <w:color w:val="4B0885"/>
          <w:sz w:val="26"/>
          <w:szCs w:val="28"/>
          <w:lang w:val="en-GB" w:eastAsia="en-AU"/>
        </w:rPr>
      </w:pPr>
    </w:p>
    <w:p w14:paraId="40B60347" w14:textId="77777777" w:rsidR="00523EAC" w:rsidRPr="00523EAC" w:rsidRDefault="00523EAC" w:rsidP="00523EAC">
      <w:pPr>
        <w:keepNext/>
        <w:numPr>
          <w:ilvl w:val="1"/>
          <w:numId w:val="0"/>
        </w:numPr>
        <w:tabs>
          <w:tab w:val="left" w:pos="1072"/>
          <w:tab w:val="left" w:pos="3119"/>
        </w:tabs>
        <w:spacing w:after="0" w:line="276" w:lineRule="auto"/>
        <w:outlineLvl w:val="1"/>
        <w:rPr>
          <w:rFonts w:eastAsia="Times New Roman" w:cs="Arial"/>
          <w:b/>
          <w:iCs/>
          <w:color w:val="4B0885"/>
          <w:sz w:val="26"/>
          <w:szCs w:val="28"/>
          <w:lang w:val="en-GB" w:eastAsia="en-AU"/>
        </w:rPr>
      </w:pPr>
    </w:p>
    <w:p w14:paraId="21A88B0B" w14:textId="77777777" w:rsidR="00523EAC" w:rsidRPr="00523EAC" w:rsidRDefault="00523EAC" w:rsidP="00523EAC">
      <w:pPr>
        <w:keepNext/>
        <w:numPr>
          <w:ilvl w:val="1"/>
          <w:numId w:val="0"/>
        </w:numPr>
        <w:tabs>
          <w:tab w:val="left" w:pos="1072"/>
          <w:tab w:val="left" w:pos="3119"/>
        </w:tabs>
        <w:spacing w:after="0" w:line="276" w:lineRule="auto"/>
        <w:outlineLvl w:val="1"/>
        <w:rPr>
          <w:rFonts w:eastAsia="Times New Roman" w:cs="Arial"/>
          <w:b/>
          <w:bCs/>
          <w:iCs/>
          <w:color w:val="4B0885"/>
          <w:sz w:val="26"/>
          <w:szCs w:val="28"/>
          <w:lang w:val="en-GB" w:eastAsia="en-AU"/>
        </w:rPr>
      </w:pPr>
    </w:p>
    <w:p w14:paraId="59EAED13" w14:textId="77777777" w:rsidR="00523EAC" w:rsidRPr="00523EAC" w:rsidRDefault="00523EAC" w:rsidP="00523EAC">
      <w:pPr>
        <w:keepNext/>
        <w:numPr>
          <w:ilvl w:val="1"/>
          <w:numId w:val="0"/>
        </w:numPr>
        <w:tabs>
          <w:tab w:val="left" w:pos="1072"/>
          <w:tab w:val="left" w:pos="3119"/>
        </w:tabs>
        <w:spacing w:after="0" w:line="276" w:lineRule="auto"/>
        <w:outlineLvl w:val="1"/>
        <w:rPr>
          <w:rFonts w:eastAsia="Times New Roman" w:cs="Arial"/>
          <w:b/>
          <w:bCs/>
          <w:iCs/>
          <w:color w:val="4B0885"/>
          <w:sz w:val="26"/>
          <w:szCs w:val="28"/>
          <w:lang w:val="en-GB" w:eastAsia="en-AU"/>
        </w:rPr>
      </w:pPr>
    </w:p>
    <w:p w14:paraId="2495E811" w14:textId="77777777" w:rsidR="00523EAC" w:rsidRPr="00523EAC" w:rsidRDefault="00523EAC" w:rsidP="00523EAC">
      <w:pPr>
        <w:keepNext/>
        <w:numPr>
          <w:ilvl w:val="1"/>
          <w:numId w:val="0"/>
        </w:numPr>
        <w:tabs>
          <w:tab w:val="left" w:pos="1072"/>
          <w:tab w:val="left" w:pos="3119"/>
        </w:tabs>
        <w:spacing w:after="0" w:line="276" w:lineRule="auto"/>
        <w:outlineLvl w:val="1"/>
        <w:rPr>
          <w:rFonts w:eastAsia="Times New Roman" w:cs="Arial"/>
          <w:b/>
          <w:bCs/>
          <w:iCs/>
          <w:color w:val="4B0885"/>
          <w:sz w:val="26"/>
          <w:szCs w:val="28"/>
          <w:lang w:val="en-GB" w:eastAsia="en-AU"/>
        </w:rPr>
      </w:pPr>
      <w:r w:rsidRPr="00523EAC">
        <w:rPr>
          <w:rFonts w:eastAsia="Times New Roman" w:cs="Arial"/>
          <w:b/>
          <w:bCs/>
          <w:iCs/>
          <w:color w:val="4B0885"/>
          <w:sz w:val="26"/>
          <w:szCs w:val="28"/>
          <w:lang w:val="en-GB" w:eastAsia="en-AU"/>
        </w:rPr>
        <w:t>Connect with us</w:t>
      </w:r>
      <w:r w:rsidRPr="00523EAC">
        <w:rPr>
          <w:rFonts w:eastAsia="Times New Roman" w:cs="Arial"/>
          <w:b/>
          <w:bCs/>
          <w:iCs/>
          <w:color w:val="4B0885"/>
          <w:sz w:val="26"/>
          <w:szCs w:val="28"/>
          <w:lang w:val="en-GB" w:eastAsia="en-AU"/>
        </w:rPr>
        <w:tab/>
      </w:r>
      <w:r w:rsidRPr="00523EAC">
        <w:rPr>
          <w:rFonts w:eastAsia="Times New Roman" w:cs="Arial"/>
          <w:b/>
          <w:bCs/>
          <w:iCs/>
          <w:color w:val="4B0885"/>
          <w:sz w:val="26"/>
          <w:szCs w:val="28"/>
          <w:lang w:val="en-GB" w:eastAsia="en-AU"/>
        </w:rPr>
        <w:tab/>
        <w:t>Roadshow 2026</w:t>
      </w:r>
    </w:p>
    <w:sectPr w:rsidR="00523EAC" w:rsidRPr="00523EAC" w:rsidSect="00CB5919">
      <w:type w:val="continuous"/>
      <w:pgSz w:w="11906" w:h="16838"/>
      <w:pgMar w:top="1276" w:right="1440" w:bottom="1134" w:left="1440" w:header="0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358D" w14:textId="77777777" w:rsidR="00035F00" w:rsidRDefault="00035F00" w:rsidP="008C0056">
      <w:r>
        <w:separator/>
      </w:r>
    </w:p>
  </w:endnote>
  <w:endnote w:type="continuationSeparator" w:id="0">
    <w:p w14:paraId="12FBC970" w14:textId="77777777" w:rsidR="00035F00" w:rsidRDefault="00035F00" w:rsidP="008C0056">
      <w:r>
        <w:continuationSeparator/>
      </w:r>
    </w:p>
  </w:endnote>
  <w:endnote w:type="continuationNotice" w:id="1">
    <w:p w14:paraId="16DF7E97" w14:textId="77777777" w:rsidR="00035F00" w:rsidRDefault="00035F00" w:rsidP="008C00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7053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E9E510" w14:textId="03F761B2" w:rsidR="003708C1" w:rsidRPr="00991526" w:rsidRDefault="00051CBE" w:rsidP="00991526">
        <w:pPr>
          <w:pStyle w:val="Footer"/>
        </w:pPr>
        <w:r w:rsidRPr="00991526">
          <w:t xml:space="preserve">Jobs and Skills Australia – </w:t>
        </w:r>
        <w:r w:rsidR="00CB4D83">
          <w:t>Regional Labour Market Indicator</w:t>
        </w:r>
        <w:r w:rsidR="00991526">
          <w:tab/>
        </w:r>
        <w:r w:rsidR="00BE2AB7" w:rsidRPr="00991526">
          <w:fldChar w:fldCharType="begin"/>
        </w:r>
        <w:r w:rsidR="00BE2AB7" w:rsidRPr="00991526">
          <w:instrText xml:space="preserve"> PAGE   \* MERGEFORMAT </w:instrText>
        </w:r>
        <w:r w:rsidR="00BE2AB7" w:rsidRPr="00991526">
          <w:fldChar w:fldCharType="separate"/>
        </w:r>
        <w:r w:rsidR="00BE2AB7" w:rsidRPr="00991526">
          <w:rPr>
            <w:noProof/>
          </w:rPr>
          <w:t>2</w:t>
        </w:r>
        <w:r w:rsidR="00BE2AB7" w:rsidRPr="00991526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298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06E6C8" w14:textId="70C2D0E0" w:rsidR="00B30EAB" w:rsidRDefault="00B30EAB" w:rsidP="00B30EAB">
        <w:pPr>
          <w:pStyle w:val="Footer"/>
          <w:tabs>
            <w:tab w:val="left" w:pos="8925"/>
          </w:tabs>
        </w:pPr>
        <w:r w:rsidRPr="00991526">
          <w:t xml:space="preserve">Jobs and Skills Australia – </w:t>
        </w:r>
        <w:r w:rsidR="00CB4D83">
          <w:t>Regional Labour Market Indicator</w:t>
        </w:r>
        <w:r>
          <w:tab/>
        </w:r>
        <w:r>
          <w:tab/>
        </w:r>
        <w:r w:rsidRPr="00991526">
          <w:fldChar w:fldCharType="begin"/>
        </w:r>
        <w:r w:rsidRPr="00991526">
          <w:instrText xml:space="preserve"> PAGE   \* MERGEFORMAT </w:instrText>
        </w:r>
        <w:r w:rsidRPr="00991526">
          <w:fldChar w:fldCharType="separate"/>
        </w:r>
        <w:r>
          <w:t>1</w:t>
        </w:r>
        <w:r w:rsidRPr="00991526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ED0AD" w14:textId="77777777" w:rsidR="00035F00" w:rsidRDefault="00035F00" w:rsidP="008C0056">
      <w:r>
        <w:separator/>
      </w:r>
    </w:p>
  </w:footnote>
  <w:footnote w:type="continuationSeparator" w:id="0">
    <w:p w14:paraId="714F02CE" w14:textId="77777777" w:rsidR="00035F00" w:rsidRDefault="00035F00" w:rsidP="008C0056">
      <w:r>
        <w:continuationSeparator/>
      </w:r>
    </w:p>
  </w:footnote>
  <w:footnote w:type="continuationNotice" w:id="1">
    <w:p w14:paraId="42E3711D" w14:textId="77777777" w:rsidR="00035F00" w:rsidRDefault="00035F00" w:rsidP="008C00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999C" w14:textId="5F1B0228" w:rsidR="00A8077F" w:rsidRDefault="00A8077F">
    <w:pPr>
      <w:pStyle w:val="Header"/>
    </w:pPr>
    <w:r>
      <w:t>Australian Government Jobs and Skills Australia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0ABC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46EA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E459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52D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2A15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DF2DE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97C163D"/>
    <w:multiLevelType w:val="hybridMultilevel"/>
    <w:tmpl w:val="594C2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2A66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139F9"/>
    <w:multiLevelType w:val="hybridMultilevel"/>
    <w:tmpl w:val="973A29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6197"/>
    <w:multiLevelType w:val="hybridMultilevel"/>
    <w:tmpl w:val="309672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85F53"/>
    <w:multiLevelType w:val="multilevel"/>
    <w:tmpl w:val="A3E88540"/>
    <w:name w:val="List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○"/>
      <w:lvlJc w:val="left"/>
      <w:pPr>
        <w:ind w:left="1020" w:hanging="34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360" w:hanging="340"/>
      </w:pPr>
      <w:rPr>
        <w:rFonts w:ascii="Arial" w:hAnsi="Aria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712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69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26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83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140"/>
        </w:tabs>
        <w:ind w:left="3060" w:hanging="340"/>
      </w:pPr>
      <w:rPr>
        <w:rFonts w:hint="default"/>
      </w:rPr>
    </w:lvl>
  </w:abstractNum>
  <w:abstractNum w:abstractNumId="10" w15:restartNumberingAfterBreak="0">
    <w:nsid w:val="27D85117"/>
    <w:multiLevelType w:val="hybridMultilevel"/>
    <w:tmpl w:val="3D4AC2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67452"/>
    <w:multiLevelType w:val="multilevel"/>
    <w:tmpl w:val="873ED2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376F56A1"/>
    <w:multiLevelType w:val="multilevel"/>
    <w:tmpl w:val="285CD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FEB691B"/>
    <w:multiLevelType w:val="multilevel"/>
    <w:tmpl w:val="2362D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1A80D02"/>
    <w:multiLevelType w:val="hybridMultilevel"/>
    <w:tmpl w:val="158ABB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B0659"/>
    <w:multiLevelType w:val="multilevel"/>
    <w:tmpl w:val="5CDE4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37269666">
    <w:abstractNumId w:val="15"/>
  </w:num>
  <w:num w:numId="2" w16cid:durableId="1668050683">
    <w:abstractNumId w:val="12"/>
  </w:num>
  <w:num w:numId="3" w16cid:durableId="1683042470">
    <w:abstractNumId w:val="6"/>
  </w:num>
  <w:num w:numId="4" w16cid:durableId="133523604">
    <w:abstractNumId w:val="13"/>
  </w:num>
  <w:num w:numId="5" w16cid:durableId="1994024302">
    <w:abstractNumId w:val="14"/>
  </w:num>
  <w:num w:numId="6" w16cid:durableId="1358852113">
    <w:abstractNumId w:val="11"/>
  </w:num>
  <w:num w:numId="7" w16cid:durableId="2047246184">
    <w:abstractNumId w:val="9"/>
  </w:num>
  <w:num w:numId="8" w16cid:durableId="1985233239">
    <w:abstractNumId w:val="4"/>
  </w:num>
  <w:num w:numId="9" w16cid:durableId="2105372984">
    <w:abstractNumId w:val="5"/>
  </w:num>
  <w:num w:numId="10" w16cid:durableId="935869809">
    <w:abstractNumId w:val="3"/>
  </w:num>
  <w:num w:numId="11" w16cid:durableId="1109662273">
    <w:abstractNumId w:val="2"/>
  </w:num>
  <w:num w:numId="12" w16cid:durableId="2049716342">
    <w:abstractNumId w:val="1"/>
  </w:num>
  <w:num w:numId="13" w16cid:durableId="1578317811">
    <w:abstractNumId w:val="0"/>
  </w:num>
  <w:num w:numId="14" w16cid:durableId="1127550344">
    <w:abstractNumId w:val="10"/>
  </w:num>
  <w:num w:numId="15" w16cid:durableId="406730085">
    <w:abstractNumId w:val="8"/>
  </w:num>
  <w:num w:numId="16" w16cid:durableId="8693004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removePersonalInformation/>
  <w:removeDateAndTime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18"/>
    <w:rsid w:val="00003E8E"/>
    <w:rsid w:val="00025BD0"/>
    <w:rsid w:val="000261A3"/>
    <w:rsid w:val="0003316F"/>
    <w:rsid w:val="00035F00"/>
    <w:rsid w:val="00037EB9"/>
    <w:rsid w:val="000404CE"/>
    <w:rsid w:val="0004100D"/>
    <w:rsid w:val="00041073"/>
    <w:rsid w:val="00042611"/>
    <w:rsid w:val="00044AC3"/>
    <w:rsid w:val="00051CBE"/>
    <w:rsid w:val="0005518A"/>
    <w:rsid w:val="0005530D"/>
    <w:rsid w:val="0005634E"/>
    <w:rsid w:val="000572BD"/>
    <w:rsid w:val="00087234"/>
    <w:rsid w:val="00093F7D"/>
    <w:rsid w:val="00095E11"/>
    <w:rsid w:val="000A145A"/>
    <w:rsid w:val="000A7F1E"/>
    <w:rsid w:val="000B6324"/>
    <w:rsid w:val="000C0BA2"/>
    <w:rsid w:val="000C5944"/>
    <w:rsid w:val="000D5FCE"/>
    <w:rsid w:val="000D6745"/>
    <w:rsid w:val="000E38BA"/>
    <w:rsid w:val="000E7042"/>
    <w:rsid w:val="000F0C17"/>
    <w:rsid w:val="00101FBF"/>
    <w:rsid w:val="0010645F"/>
    <w:rsid w:val="001134ED"/>
    <w:rsid w:val="00123DFA"/>
    <w:rsid w:val="00124D9E"/>
    <w:rsid w:val="00125C36"/>
    <w:rsid w:val="001306D6"/>
    <w:rsid w:val="00131E99"/>
    <w:rsid w:val="00133510"/>
    <w:rsid w:val="00143208"/>
    <w:rsid w:val="001475FF"/>
    <w:rsid w:val="001516BF"/>
    <w:rsid w:val="001534EA"/>
    <w:rsid w:val="00164614"/>
    <w:rsid w:val="0017574A"/>
    <w:rsid w:val="00186DC1"/>
    <w:rsid w:val="001909DF"/>
    <w:rsid w:val="00192BED"/>
    <w:rsid w:val="001A22A8"/>
    <w:rsid w:val="001A22E7"/>
    <w:rsid w:val="001B7035"/>
    <w:rsid w:val="001B7F1C"/>
    <w:rsid w:val="001C0CB2"/>
    <w:rsid w:val="001C0D18"/>
    <w:rsid w:val="001C1119"/>
    <w:rsid w:val="001C381D"/>
    <w:rsid w:val="001C6BA8"/>
    <w:rsid w:val="001E4423"/>
    <w:rsid w:val="001E58C4"/>
    <w:rsid w:val="001F108B"/>
    <w:rsid w:val="001F3428"/>
    <w:rsid w:val="001F36D6"/>
    <w:rsid w:val="001F59D3"/>
    <w:rsid w:val="00201984"/>
    <w:rsid w:val="00204C08"/>
    <w:rsid w:val="00206249"/>
    <w:rsid w:val="00210680"/>
    <w:rsid w:val="00230142"/>
    <w:rsid w:val="00233A75"/>
    <w:rsid w:val="002422D8"/>
    <w:rsid w:val="0024392D"/>
    <w:rsid w:val="00244550"/>
    <w:rsid w:val="002618DF"/>
    <w:rsid w:val="00261D00"/>
    <w:rsid w:val="002633D9"/>
    <w:rsid w:val="00280AC6"/>
    <w:rsid w:val="002824C3"/>
    <w:rsid w:val="002927DB"/>
    <w:rsid w:val="002950ED"/>
    <w:rsid w:val="00296166"/>
    <w:rsid w:val="002A4B17"/>
    <w:rsid w:val="002C30E8"/>
    <w:rsid w:val="002C4071"/>
    <w:rsid w:val="002D68E2"/>
    <w:rsid w:val="002E0E18"/>
    <w:rsid w:val="002E5983"/>
    <w:rsid w:val="002E5B03"/>
    <w:rsid w:val="002E6E2F"/>
    <w:rsid w:val="002F3EB5"/>
    <w:rsid w:val="002F5690"/>
    <w:rsid w:val="003060CC"/>
    <w:rsid w:val="0030625A"/>
    <w:rsid w:val="00306575"/>
    <w:rsid w:val="00306C0E"/>
    <w:rsid w:val="00310CA1"/>
    <w:rsid w:val="003122CC"/>
    <w:rsid w:val="00313B29"/>
    <w:rsid w:val="00314E27"/>
    <w:rsid w:val="00323B9A"/>
    <w:rsid w:val="00327AB4"/>
    <w:rsid w:val="0033752C"/>
    <w:rsid w:val="003453FE"/>
    <w:rsid w:val="0035131B"/>
    <w:rsid w:val="00361656"/>
    <w:rsid w:val="00366923"/>
    <w:rsid w:val="00367A86"/>
    <w:rsid w:val="00367AFE"/>
    <w:rsid w:val="003703C4"/>
    <w:rsid w:val="003708C1"/>
    <w:rsid w:val="003736E6"/>
    <w:rsid w:val="00374E1D"/>
    <w:rsid w:val="003835D2"/>
    <w:rsid w:val="00385788"/>
    <w:rsid w:val="00385ABF"/>
    <w:rsid w:val="003862F1"/>
    <w:rsid w:val="0039115D"/>
    <w:rsid w:val="003926FD"/>
    <w:rsid w:val="003A2337"/>
    <w:rsid w:val="003A3C91"/>
    <w:rsid w:val="003B474F"/>
    <w:rsid w:val="003B5F7E"/>
    <w:rsid w:val="003C6D82"/>
    <w:rsid w:val="003D48E5"/>
    <w:rsid w:val="003E0796"/>
    <w:rsid w:val="003E0B70"/>
    <w:rsid w:val="003E3395"/>
    <w:rsid w:val="003F1578"/>
    <w:rsid w:val="00403976"/>
    <w:rsid w:val="0041316B"/>
    <w:rsid w:val="00414490"/>
    <w:rsid w:val="00414A4A"/>
    <w:rsid w:val="00422AD4"/>
    <w:rsid w:val="00431BE4"/>
    <w:rsid w:val="00431BFC"/>
    <w:rsid w:val="00440C82"/>
    <w:rsid w:val="004440ED"/>
    <w:rsid w:val="00465736"/>
    <w:rsid w:val="004773D3"/>
    <w:rsid w:val="004959E6"/>
    <w:rsid w:val="004C542A"/>
    <w:rsid w:val="004C705B"/>
    <w:rsid w:val="004D0F14"/>
    <w:rsid w:val="004D22A5"/>
    <w:rsid w:val="004D3224"/>
    <w:rsid w:val="004D3A08"/>
    <w:rsid w:val="004E0B8B"/>
    <w:rsid w:val="004F2369"/>
    <w:rsid w:val="004F2C2C"/>
    <w:rsid w:val="004F5082"/>
    <w:rsid w:val="00506CD7"/>
    <w:rsid w:val="005109B7"/>
    <w:rsid w:val="00513C8F"/>
    <w:rsid w:val="0051507F"/>
    <w:rsid w:val="00523EAC"/>
    <w:rsid w:val="00532929"/>
    <w:rsid w:val="00537356"/>
    <w:rsid w:val="005411A8"/>
    <w:rsid w:val="00543D06"/>
    <w:rsid w:val="005446B5"/>
    <w:rsid w:val="005533B5"/>
    <w:rsid w:val="005600C2"/>
    <w:rsid w:val="00567E50"/>
    <w:rsid w:val="0057143D"/>
    <w:rsid w:val="00572133"/>
    <w:rsid w:val="00584E9E"/>
    <w:rsid w:val="00592584"/>
    <w:rsid w:val="005964AC"/>
    <w:rsid w:val="00597EF7"/>
    <w:rsid w:val="005A0B81"/>
    <w:rsid w:val="005A2035"/>
    <w:rsid w:val="005A2862"/>
    <w:rsid w:val="005B2318"/>
    <w:rsid w:val="005B5A7A"/>
    <w:rsid w:val="005B60AC"/>
    <w:rsid w:val="005C08E1"/>
    <w:rsid w:val="005C1000"/>
    <w:rsid w:val="005C5BF0"/>
    <w:rsid w:val="005C6471"/>
    <w:rsid w:val="005D467D"/>
    <w:rsid w:val="005D4AEC"/>
    <w:rsid w:val="005D6DFD"/>
    <w:rsid w:val="005E18D8"/>
    <w:rsid w:val="005E377B"/>
    <w:rsid w:val="005E6E30"/>
    <w:rsid w:val="005F1E8D"/>
    <w:rsid w:val="005F6AA5"/>
    <w:rsid w:val="006029D6"/>
    <w:rsid w:val="006066C4"/>
    <w:rsid w:val="006162E7"/>
    <w:rsid w:val="00631632"/>
    <w:rsid w:val="00635255"/>
    <w:rsid w:val="0064002D"/>
    <w:rsid w:val="00642A9A"/>
    <w:rsid w:val="006514E4"/>
    <w:rsid w:val="00655BCA"/>
    <w:rsid w:val="006606E0"/>
    <w:rsid w:val="006670A4"/>
    <w:rsid w:val="00677034"/>
    <w:rsid w:val="00680641"/>
    <w:rsid w:val="006834C6"/>
    <w:rsid w:val="00693BA4"/>
    <w:rsid w:val="00693E00"/>
    <w:rsid w:val="006B6C94"/>
    <w:rsid w:val="006C06BF"/>
    <w:rsid w:val="006C282B"/>
    <w:rsid w:val="006D116C"/>
    <w:rsid w:val="006D2345"/>
    <w:rsid w:val="006D3281"/>
    <w:rsid w:val="006E1136"/>
    <w:rsid w:val="006F7520"/>
    <w:rsid w:val="007007E9"/>
    <w:rsid w:val="00702CB5"/>
    <w:rsid w:val="00703260"/>
    <w:rsid w:val="00705024"/>
    <w:rsid w:val="00706431"/>
    <w:rsid w:val="00710DAA"/>
    <w:rsid w:val="007117F1"/>
    <w:rsid w:val="007119BB"/>
    <w:rsid w:val="00717636"/>
    <w:rsid w:val="007177A7"/>
    <w:rsid w:val="0072616C"/>
    <w:rsid w:val="0073513A"/>
    <w:rsid w:val="007371B3"/>
    <w:rsid w:val="007374F9"/>
    <w:rsid w:val="00746A43"/>
    <w:rsid w:val="00754AB9"/>
    <w:rsid w:val="00756E24"/>
    <w:rsid w:val="007576ED"/>
    <w:rsid w:val="00767C3A"/>
    <w:rsid w:val="0077722C"/>
    <w:rsid w:val="00781393"/>
    <w:rsid w:val="00782490"/>
    <w:rsid w:val="007866FA"/>
    <w:rsid w:val="007A3F61"/>
    <w:rsid w:val="007A5668"/>
    <w:rsid w:val="007A7572"/>
    <w:rsid w:val="007B0EC1"/>
    <w:rsid w:val="007B100A"/>
    <w:rsid w:val="007B21A5"/>
    <w:rsid w:val="007B2AD6"/>
    <w:rsid w:val="007B3938"/>
    <w:rsid w:val="007C6AEC"/>
    <w:rsid w:val="007D0AE0"/>
    <w:rsid w:val="007D4ED8"/>
    <w:rsid w:val="007D799D"/>
    <w:rsid w:val="007F7DBD"/>
    <w:rsid w:val="00802F0D"/>
    <w:rsid w:val="0081136A"/>
    <w:rsid w:val="00811B37"/>
    <w:rsid w:val="008139CC"/>
    <w:rsid w:val="00813E32"/>
    <w:rsid w:val="00814D30"/>
    <w:rsid w:val="00822BD3"/>
    <w:rsid w:val="00837EDC"/>
    <w:rsid w:val="00840DAA"/>
    <w:rsid w:val="0084197B"/>
    <w:rsid w:val="008455B9"/>
    <w:rsid w:val="0084740A"/>
    <w:rsid w:val="00857878"/>
    <w:rsid w:val="00857E1B"/>
    <w:rsid w:val="00861259"/>
    <w:rsid w:val="008634C2"/>
    <w:rsid w:val="00864EEA"/>
    <w:rsid w:val="00865E4F"/>
    <w:rsid w:val="00866663"/>
    <w:rsid w:val="008709F3"/>
    <w:rsid w:val="00873BE7"/>
    <w:rsid w:val="00875E05"/>
    <w:rsid w:val="0087706C"/>
    <w:rsid w:val="00886A15"/>
    <w:rsid w:val="008A5586"/>
    <w:rsid w:val="008A6964"/>
    <w:rsid w:val="008B3E8F"/>
    <w:rsid w:val="008C0056"/>
    <w:rsid w:val="008C1AD8"/>
    <w:rsid w:val="008C21E1"/>
    <w:rsid w:val="008D6BE9"/>
    <w:rsid w:val="008D76F6"/>
    <w:rsid w:val="008F2F17"/>
    <w:rsid w:val="008F2F5C"/>
    <w:rsid w:val="008F5797"/>
    <w:rsid w:val="009062AE"/>
    <w:rsid w:val="00923B0D"/>
    <w:rsid w:val="0092478E"/>
    <w:rsid w:val="00937A11"/>
    <w:rsid w:val="009417F7"/>
    <w:rsid w:val="009426F3"/>
    <w:rsid w:val="00963C9F"/>
    <w:rsid w:val="00963F49"/>
    <w:rsid w:val="0096517C"/>
    <w:rsid w:val="00966619"/>
    <w:rsid w:val="00973117"/>
    <w:rsid w:val="00980CFF"/>
    <w:rsid w:val="009834D2"/>
    <w:rsid w:val="009858C3"/>
    <w:rsid w:val="0099068E"/>
    <w:rsid w:val="00991526"/>
    <w:rsid w:val="00991DED"/>
    <w:rsid w:val="00994314"/>
    <w:rsid w:val="00995910"/>
    <w:rsid w:val="00997F6C"/>
    <w:rsid w:val="009A0A07"/>
    <w:rsid w:val="009A0E76"/>
    <w:rsid w:val="009A5BC4"/>
    <w:rsid w:val="009B0BC5"/>
    <w:rsid w:val="009B34AC"/>
    <w:rsid w:val="009C3CB0"/>
    <w:rsid w:val="009C4CA6"/>
    <w:rsid w:val="009C56D1"/>
    <w:rsid w:val="009D098C"/>
    <w:rsid w:val="009D18C2"/>
    <w:rsid w:val="009D5A36"/>
    <w:rsid w:val="009E34D5"/>
    <w:rsid w:val="009E4054"/>
    <w:rsid w:val="009E718A"/>
    <w:rsid w:val="009F4D35"/>
    <w:rsid w:val="009F7A5A"/>
    <w:rsid w:val="00A03C15"/>
    <w:rsid w:val="00A070B7"/>
    <w:rsid w:val="00A13691"/>
    <w:rsid w:val="00A14752"/>
    <w:rsid w:val="00A2405F"/>
    <w:rsid w:val="00A3043E"/>
    <w:rsid w:val="00A36734"/>
    <w:rsid w:val="00A369AC"/>
    <w:rsid w:val="00A414BC"/>
    <w:rsid w:val="00A43021"/>
    <w:rsid w:val="00A4461A"/>
    <w:rsid w:val="00A459DE"/>
    <w:rsid w:val="00A50D02"/>
    <w:rsid w:val="00A5508E"/>
    <w:rsid w:val="00A62216"/>
    <w:rsid w:val="00A65913"/>
    <w:rsid w:val="00A6748E"/>
    <w:rsid w:val="00A702DE"/>
    <w:rsid w:val="00A70A4D"/>
    <w:rsid w:val="00A7229C"/>
    <w:rsid w:val="00A74E0F"/>
    <w:rsid w:val="00A8077F"/>
    <w:rsid w:val="00A80E09"/>
    <w:rsid w:val="00A851E3"/>
    <w:rsid w:val="00A9012A"/>
    <w:rsid w:val="00A93A77"/>
    <w:rsid w:val="00A93DF6"/>
    <w:rsid w:val="00AA3BB9"/>
    <w:rsid w:val="00AA5C14"/>
    <w:rsid w:val="00AC08D2"/>
    <w:rsid w:val="00AC1BEE"/>
    <w:rsid w:val="00AC3E56"/>
    <w:rsid w:val="00AC4BDA"/>
    <w:rsid w:val="00AD0C81"/>
    <w:rsid w:val="00AE1EED"/>
    <w:rsid w:val="00AE2F29"/>
    <w:rsid w:val="00AE68CA"/>
    <w:rsid w:val="00AF2783"/>
    <w:rsid w:val="00AF57B3"/>
    <w:rsid w:val="00B0120E"/>
    <w:rsid w:val="00B04E3B"/>
    <w:rsid w:val="00B10FC9"/>
    <w:rsid w:val="00B11937"/>
    <w:rsid w:val="00B12498"/>
    <w:rsid w:val="00B20007"/>
    <w:rsid w:val="00B21E09"/>
    <w:rsid w:val="00B26C3D"/>
    <w:rsid w:val="00B275AC"/>
    <w:rsid w:val="00B27734"/>
    <w:rsid w:val="00B27D99"/>
    <w:rsid w:val="00B30EAB"/>
    <w:rsid w:val="00B32201"/>
    <w:rsid w:val="00B366DB"/>
    <w:rsid w:val="00B37667"/>
    <w:rsid w:val="00B44B46"/>
    <w:rsid w:val="00B44BFF"/>
    <w:rsid w:val="00B4506B"/>
    <w:rsid w:val="00B5117D"/>
    <w:rsid w:val="00B532DB"/>
    <w:rsid w:val="00B545CC"/>
    <w:rsid w:val="00B54794"/>
    <w:rsid w:val="00B6087B"/>
    <w:rsid w:val="00B67D34"/>
    <w:rsid w:val="00B72A6C"/>
    <w:rsid w:val="00B72B74"/>
    <w:rsid w:val="00B859FA"/>
    <w:rsid w:val="00B94111"/>
    <w:rsid w:val="00B94F0A"/>
    <w:rsid w:val="00B95FED"/>
    <w:rsid w:val="00BA18F6"/>
    <w:rsid w:val="00BA4854"/>
    <w:rsid w:val="00BB2ACB"/>
    <w:rsid w:val="00BB4E40"/>
    <w:rsid w:val="00BC35F8"/>
    <w:rsid w:val="00BD5583"/>
    <w:rsid w:val="00BE0FFD"/>
    <w:rsid w:val="00BE13B4"/>
    <w:rsid w:val="00BE2AB7"/>
    <w:rsid w:val="00BE4587"/>
    <w:rsid w:val="00BE5400"/>
    <w:rsid w:val="00BE61A6"/>
    <w:rsid w:val="00BE68F3"/>
    <w:rsid w:val="00BF3528"/>
    <w:rsid w:val="00C01B65"/>
    <w:rsid w:val="00C03955"/>
    <w:rsid w:val="00C14DCD"/>
    <w:rsid w:val="00C27FFB"/>
    <w:rsid w:val="00C337DD"/>
    <w:rsid w:val="00C40E20"/>
    <w:rsid w:val="00C50200"/>
    <w:rsid w:val="00C530A4"/>
    <w:rsid w:val="00C63D38"/>
    <w:rsid w:val="00C6447C"/>
    <w:rsid w:val="00C75A0D"/>
    <w:rsid w:val="00C83737"/>
    <w:rsid w:val="00C84B60"/>
    <w:rsid w:val="00C91F4E"/>
    <w:rsid w:val="00C97097"/>
    <w:rsid w:val="00C970B1"/>
    <w:rsid w:val="00C971EB"/>
    <w:rsid w:val="00CB41F2"/>
    <w:rsid w:val="00CB4D83"/>
    <w:rsid w:val="00CB5919"/>
    <w:rsid w:val="00CD0493"/>
    <w:rsid w:val="00CD1F19"/>
    <w:rsid w:val="00CE03A4"/>
    <w:rsid w:val="00CE1816"/>
    <w:rsid w:val="00CE4573"/>
    <w:rsid w:val="00CE6EEC"/>
    <w:rsid w:val="00CE71A4"/>
    <w:rsid w:val="00CF277F"/>
    <w:rsid w:val="00CF30BD"/>
    <w:rsid w:val="00CF78B0"/>
    <w:rsid w:val="00D03812"/>
    <w:rsid w:val="00D045C6"/>
    <w:rsid w:val="00D048F7"/>
    <w:rsid w:val="00D05054"/>
    <w:rsid w:val="00D068FD"/>
    <w:rsid w:val="00D10911"/>
    <w:rsid w:val="00D125F6"/>
    <w:rsid w:val="00D12938"/>
    <w:rsid w:val="00D21F38"/>
    <w:rsid w:val="00D238E3"/>
    <w:rsid w:val="00D241DE"/>
    <w:rsid w:val="00D2513B"/>
    <w:rsid w:val="00D26A23"/>
    <w:rsid w:val="00D31218"/>
    <w:rsid w:val="00D31FDA"/>
    <w:rsid w:val="00D4055A"/>
    <w:rsid w:val="00D4302A"/>
    <w:rsid w:val="00D436E8"/>
    <w:rsid w:val="00D446E5"/>
    <w:rsid w:val="00D500BB"/>
    <w:rsid w:val="00D56072"/>
    <w:rsid w:val="00D56B38"/>
    <w:rsid w:val="00D64A57"/>
    <w:rsid w:val="00D658D0"/>
    <w:rsid w:val="00D70F5A"/>
    <w:rsid w:val="00D70F8A"/>
    <w:rsid w:val="00D71EFE"/>
    <w:rsid w:val="00D73EA4"/>
    <w:rsid w:val="00D7466E"/>
    <w:rsid w:val="00D82891"/>
    <w:rsid w:val="00D8323E"/>
    <w:rsid w:val="00D8583A"/>
    <w:rsid w:val="00D87001"/>
    <w:rsid w:val="00D8735A"/>
    <w:rsid w:val="00D92118"/>
    <w:rsid w:val="00D96A1E"/>
    <w:rsid w:val="00DB0916"/>
    <w:rsid w:val="00DC6534"/>
    <w:rsid w:val="00DC69D9"/>
    <w:rsid w:val="00DC6A05"/>
    <w:rsid w:val="00DC6BC0"/>
    <w:rsid w:val="00DD32CF"/>
    <w:rsid w:val="00DD4A34"/>
    <w:rsid w:val="00DE251A"/>
    <w:rsid w:val="00DE4605"/>
    <w:rsid w:val="00DF37AA"/>
    <w:rsid w:val="00E0613D"/>
    <w:rsid w:val="00E148F7"/>
    <w:rsid w:val="00E21A5F"/>
    <w:rsid w:val="00E225D4"/>
    <w:rsid w:val="00E255B8"/>
    <w:rsid w:val="00E32512"/>
    <w:rsid w:val="00E419B6"/>
    <w:rsid w:val="00E464AC"/>
    <w:rsid w:val="00E47E48"/>
    <w:rsid w:val="00E56D6D"/>
    <w:rsid w:val="00E570C0"/>
    <w:rsid w:val="00E57ACE"/>
    <w:rsid w:val="00E604E1"/>
    <w:rsid w:val="00E6056C"/>
    <w:rsid w:val="00E61856"/>
    <w:rsid w:val="00E61ADA"/>
    <w:rsid w:val="00E7418D"/>
    <w:rsid w:val="00E77E72"/>
    <w:rsid w:val="00E80980"/>
    <w:rsid w:val="00E82EEB"/>
    <w:rsid w:val="00E8392F"/>
    <w:rsid w:val="00E85606"/>
    <w:rsid w:val="00E97D3B"/>
    <w:rsid w:val="00E97F1F"/>
    <w:rsid w:val="00EA04CB"/>
    <w:rsid w:val="00EA2309"/>
    <w:rsid w:val="00EB6B00"/>
    <w:rsid w:val="00EB6B22"/>
    <w:rsid w:val="00EB740B"/>
    <w:rsid w:val="00ED1D58"/>
    <w:rsid w:val="00ED2051"/>
    <w:rsid w:val="00ED538C"/>
    <w:rsid w:val="00EE49FB"/>
    <w:rsid w:val="00EF6841"/>
    <w:rsid w:val="00F015E1"/>
    <w:rsid w:val="00F01D0D"/>
    <w:rsid w:val="00F01D6B"/>
    <w:rsid w:val="00F06BC4"/>
    <w:rsid w:val="00F10A19"/>
    <w:rsid w:val="00F11DE4"/>
    <w:rsid w:val="00F154E4"/>
    <w:rsid w:val="00F16142"/>
    <w:rsid w:val="00F2332D"/>
    <w:rsid w:val="00F2586E"/>
    <w:rsid w:val="00F32D7A"/>
    <w:rsid w:val="00F3610A"/>
    <w:rsid w:val="00F40DA7"/>
    <w:rsid w:val="00F43668"/>
    <w:rsid w:val="00F4374D"/>
    <w:rsid w:val="00F43CEF"/>
    <w:rsid w:val="00F61B23"/>
    <w:rsid w:val="00F627D7"/>
    <w:rsid w:val="00F63A24"/>
    <w:rsid w:val="00F719D3"/>
    <w:rsid w:val="00F739F5"/>
    <w:rsid w:val="00F8257B"/>
    <w:rsid w:val="00F91526"/>
    <w:rsid w:val="00F97459"/>
    <w:rsid w:val="00F97B7E"/>
    <w:rsid w:val="00FB5B2B"/>
    <w:rsid w:val="00FC25C0"/>
    <w:rsid w:val="00FD1FBC"/>
    <w:rsid w:val="00FE1090"/>
    <w:rsid w:val="00FE7CF4"/>
    <w:rsid w:val="00FF42FD"/>
    <w:rsid w:val="00FF53A9"/>
    <w:rsid w:val="3E78C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9E3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82B"/>
    <w:pPr>
      <w:spacing w:after="10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A07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color w:val="4B0885" w:themeColor="tex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938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2938"/>
    <w:pPr>
      <w:keepNext/>
      <w:keepLines/>
      <w:spacing w:before="240" w:after="0" w:line="276" w:lineRule="auto"/>
      <w:outlineLvl w:val="2"/>
    </w:pPr>
    <w:rPr>
      <w:rFonts w:eastAsiaTheme="majorEastAsia" w:cstheme="majorBidi"/>
      <w:b/>
      <w:color w:val="4B0885" w:themeColor="text2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2938"/>
    <w:pPr>
      <w:spacing w:before="240" w:after="0" w:line="276" w:lineRule="auto"/>
      <w:outlineLvl w:val="3"/>
    </w:pPr>
    <w:rPr>
      <w:rFonts w:cs="Arial"/>
      <w:b/>
      <w:bCs/>
      <w:color w:val="012749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2938"/>
    <w:pPr>
      <w:spacing w:before="240" w:after="0" w:line="276" w:lineRule="auto"/>
      <w:outlineLvl w:val="4"/>
    </w:pPr>
    <w:rPr>
      <w:rFonts w:cs="Arial"/>
      <w:color w:val="4B0885" w:themeColor="text2"/>
      <w:sz w:val="19"/>
      <w:szCs w:val="1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2938"/>
    <w:pPr>
      <w:keepNext/>
      <w:keepLines/>
      <w:spacing w:before="240" w:after="0" w:line="276" w:lineRule="auto"/>
      <w:outlineLvl w:val="5"/>
    </w:pPr>
    <w:rPr>
      <w:rFonts w:eastAsiaTheme="majorEastAsia" w:cstheme="majorBidi"/>
      <w:color w:val="34146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42A9A"/>
    <w:pPr>
      <w:keepNext/>
      <w:keepLines/>
      <w:spacing w:before="240" w:after="0"/>
      <w:outlineLvl w:val="6"/>
    </w:pPr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42A9A"/>
    <w:pPr>
      <w:keepNext/>
      <w:keepLines/>
      <w:spacing w:before="2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A9A"/>
    <w:pPr>
      <w:keepNext/>
      <w:keepLines/>
      <w:spacing w:before="2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UnresolvedMention">
    <w:name w:val="Unresolved Mention"/>
    <w:basedOn w:val="DefaultParagraphFont"/>
    <w:uiPriority w:val="99"/>
    <w:semiHidden/>
    <w:unhideWhenUsed/>
    <w:rsid w:val="00E82EE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91526"/>
    <w:pPr>
      <w:tabs>
        <w:tab w:val="right" w:pos="9026"/>
      </w:tabs>
      <w:spacing w:before="20" w:after="0" w:line="240" w:lineRule="auto"/>
    </w:pPr>
    <w:rPr>
      <w:sz w:val="17"/>
      <w:szCs w:val="17"/>
    </w:rPr>
  </w:style>
  <w:style w:type="character" w:customStyle="1" w:styleId="FooterChar">
    <w:name w:val="Footer Char"/>
    <w:basedOn w:val="DefaultParagraphFont"/>
    <w:link w:val="Footer"/>
    <w:uiPriority w:val="99"/>
    <w:rsid w:val="00991526"/>
    <w:rPr>
      <w:color w:val="000000" w:themeColor="text1"/>
      <w:sz w:val="17"/>
      <w:szCs w:val="17"/>
    </w:rPr>
  </w:style>
  <w:style w:type="paragraph" w:styleId="Title">
    <w:name w:val="Title"/>
    <w:basedOn w:val="Normal"/>
    <w:next w:val="Normal"/>
    <w:link w:val="TitleChar"/>
    <w:uiPriority w:val="1"/>
    <w:rsid w:val="00233A75"/>
    <w:pPr>
      <w:spacing w:before="2600" w:after="240" w:line="252" w:lineRule="auto"/>
    </w:pPr>
    <w:rPr>
      <w:rFonts w:asciiTheme="majorHAnsi" w:eastAsiaTheme="majorEastAsia" w:hAnsiTheme="majorHAnsi" w:cstheme="majorBidi"/>
      <w:b/>
      <w:color w:val="FFFFFF" w:themeColor="background1"/>
      <w:spacing w:val="-2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233A75"/>
    <w:rPr>
      <w:rFonts w:asciiTheme="majorHAnsi" w:eastAsiaTheme="majorEastAsia" w:hAnsiTheme="majorHAnsi" w:cstheme="majorBidi"/>
      <w:b/>
      <w:color w:val="FFFFFF" w:themeColor="background1"/>
      <w:spacing w:val="-2"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9"/>
    <w:rsid w:val="009A0A07"/>
    <w:rPr>
      <w:rFonts w:ascii="Arial" w:eastAsiaTheme="majorEastAsia" w:hAnsi="Arial" w:cstheme="majorBidi"/>
      <w:b/>
      <w:color w:val="4B0885" w:themeColor="text2"/>
      <w:sz w:val="56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177A7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E148F7"/>
    <w:pPr>
      <w:ind w:left="720"/>
      <w:contextualSpacing/>
    </w:pPr>
  </w:style>
  <w:style w:type="table" w:styleId="TableGrid">
    <w:name w:val="Table Grid"/>
    <w:basedOn w:val="TableNormal"/>
    <w:uiPriority w:val="39"/>
    <w:rsid w:val="00F4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F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7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DBD"/>
    <w:rPr>
      <w:b/>
      <w:bCs/>
      <w:sz w:val="20"/>
      <w:szCs w:val="20"/>
    </w:rPr>
  </w:style>
  <w:style w:type="paragraph" w:styleId="NoSpacing">
    <w:name w:val="No Spacing"/>
    <w:uiPriority w:val="1"/>
    <w:qFormat/>
    <w:rsid w:val="006C282B"/>
    <w:pPr>
      <w:spacing w:after="0" w:line="240" w:lineRule="auto"/>
    </w:pPr>
    <w:rPr>
      <w:rFonts w:ascii="Arial" w:hAnsi="Arial"/>
    </w:rPr>
  </w:style>
  <w:style w:type="table" w:styleId="PlainTable4">
    <w:name w:val="Plain Table 4"/>
    <w:basedOn w:val="TableNormal"/>
    <w:uiPriority w:val="44"/>
    <w:rsid w:val="006066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">
    <w:name w:val="List Bullet"/>
    <w:basedOn w:val="Normal"/>
    <w:qFormat/>
    <w:rsid w:val="006C282B"/>
    <w:pPr>
      <w:numPr>
        <w:numId w:val="7"/>
      </w:numPr>
      <w:spacing w:after="120"/>
      <w:ind w:left="284" w:hanging="284"/>
    </w:pPr>
    <w:rPr>
      <w:rFonts w:eastAsia="SimSun" w:cs="Times New Roman"/>
      <w:spacing w:val="-1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12938"/>
    <w:rPr>
      <w:rFonts w:ascii="Arial" w:eastAsiaTheme="majorEastAsia" w:hAnsi="Arial" w:cstheme="majorBidi"/>
      <w:b/>
      <w:sz w:val="32"/>
      <w:szCs w:val="26"/>
    </w:rPr>
  </w:style>
  <w:style w:type="paragraph" w:styleId="TOC1">
    <w:name w:val="toc 1"/>
    <w:basedOn w:val="Normal"/>
    <w:next w:val="Normal"/>
    <w:uiPriority w:val="39"/>
    <w:unhideWhenUsed/>
    <w:rsid w:val="00A3043E"/>
    <w:rPr>
      <w:b/>
      <w:color w:val="4B0885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D12938"/>
    <w:rPr>
      <w:rFonts w:ascii="Arial" w:eastAsiaTheme="majorEastAsia" w:hAnsi="Arial" w:cstheme="majorBidi"/>
      <w:b/>
      <w:color w:val="4B0885" w:themeColor="text2"/>
      <w:sz w:val="26"/>
      <w:szCs w:val="24"/>
    </w:rPr>
  </w:style>
  <w:style w:type="paragraph" w:styleId="TOC2">
    <w:name w:val="toc 2"/>
    <w:basedOn w:val="Normal"/>
    <w:next w:val="Normal"/>
    <w:uiPriority w:val="39"/>
    <w:unhideWhenUsed/>
    <w:rsid w:val="00233A75"/>
    <w:pPr>
      <w:ind w:left="227"/>
    </w:pPr>
  </w:style>
  <w:style w:type="paragraph" w:styleId="TOC4">
    <w:name w:val="toc 4"/>
    <w:basedOn w:val="Normal"/>
    <w:next w:val="Normal"/>
    <w:autoRedefine/>
    <w:uiPriority w:val="39"/>
    <w:unhideWhenUsed/>
    <w:rsid w:val="007B2AD6"/>
    <w:pPr>
      <w:tabs>
        <w:tab w:val="right" w:leader="dot" w:pos="9016"/>
      </w:tabs>
      <w:ind w:left="220"/>
    </w:pPr>
  </w:style>
  <w:style w:type="paragraph" w:styleId="TOC3">
    <w:name w:val="toc 3"/>
    <w:basedOn w:val="Normal"/>
    <w:next w:val="Normal"/>
    <w:uiPriority w:val="39"/>
    <w:unhideWhenUsed/>
    <w:rsid w:val="00233A75"/>
    <w:pPr>
      <w:tabs>
        <w:tab w:val="right" w:leader="dot" w:pos="9016"/>
      </w:tabs>
      <w:ind w:left="454"/>
    </w:pPr>
  </w:style>
  <w:style w:type="paragraph" w:styleId="TOC5">
    <w:name w:val="toc 5"/>
    <w:basedOn w:val="Normal"/>
    <w:next w:val="Normal"/>
    <w:autoRedefine/>
    <w:uiPriority w:val="39"/>
    <w:unhideWhenUsed/>
    <w:rsid w:val="007B2AD6"/>
    <w:pPr>
      <w:tabs>
        <w:tab w:val="right" w:leader="dot" w:pos="9016"/>
      </w:tabs>
      <w:ind w:left="220"/>
    </w:pPr>
  </w:style>
  <w:style w:type="character" w:styleId="Hyperlink">
    <w:name w:val="Hyperlink"/>
    <w:basedOn w:val="DefaultParagraphFont"/>
    <w:uiPriority w:val="99"/>
    <w:unhideWhenUsed/>
    <w:rsid w:val="00A93DF6"/>
    <w:rPr>
      <w:color w:val="013D74" w:themeColor="hyperlink"/>
      <w:u w:val="single"/>
    </w:rPr>
  </w:style>
  <w:style w:type="paragraph" w:styleId="ListBullet2">
    <w:name w:val="List Bullet 2"/>
    <w:basedOn w:val="Normal"/>
    <w:qFormat/>
    <w:rsid w:val="006C282B"/>
    <w:pPr>
      <w:numPr>
        <w:ilvl w:val="1"/>
        <w:numId w:val="7"/>
      </w:numPr>
      <w:spacing w:after="110"/>
      <w:ind w:left="568" w:hanging="284"/>
    </w:pPr>
    <w:rPr>
      <w:rFonts w:eastAsia="SimSun" w:cs="Times New Roman"/>
      <w:spacing w:val="-1"/>
      <w:szCs w:val="20"/>
      <w:lang w:val="en-GB" w:eastAsia="en-GB"/>
    </w:rPr>
  </w:style>
  <w:style w:type="paragraph" w:styleId="ListBullet3">
    <w:name w:val="List Bullet 3"/>
    <w:basedOn w:val="Normal"/>
    <w:rsid w:val="00BE68F3"/>
    <w:pPr>
      <w:numPr>
        <w:ilvl w:val="2"/>
        <w:numId w:val="7"/>
      </w:numPr>
      <w:spacing w:line="240" w:lineRule="atLeast"/>
    </w:pPr>
    <w:rPr>
      <w:rFonts w:eastAsia="SimSun" w:cs="Times New Roman"/>
      <w:spacing w:val="-1"/>
      <w:szCs w:val="20"/>
      <w:lang w:val="en-GB" w:eastAsia="en-GB"/>
    </w:rPr>
  </w:style>
  <w:style w:type="paragraph" w:styleId="ListBullet4">
    <w:name w:val="List Bullet 4"/>
    <w:basedOn w:val="ListBullet3"/>
    <w:semiHidden/>
    <w:rsid w:val="00597EF7"/>
    <w:pPr>
      <w:numPr>
        <w:ilvl w:val="3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D12938"/>
    <w:rPr>
      <w:rFonts w:ascii="Arial" w:hAnsi="Arial" w:cs="Arial"/>
      <w:b/>
      <w:bCs/>
      <w:color w:val="012749" w:themeColor="accent3"/>
    </w:rPr>
  </w:style>
  <w:style w:type="character" w:customStyle="1" w:styleId="Heading5Char">
    <w:name w:val="Heading 5 Char"/>
    <w:basedOn w:val="DefaultParagraphFont"/>
    <w:link w:val="Heading5"/>
    <w:uiPriority w:val="9"/>
    <w:rsid w:val="00D12938"/>
    <w:rPr>
      <w:rFonts w:ascii="Arial" w:hAnsi="Arial" w:cs="Arial"/>
      <w:color w:val="4B0885" w:themeColor="text2"/>
      <w:sz w:val="19"/>
      <w:szCs w:val="19"/>
    </w:rPr>
  </w:style>
  <w:style w:type="character" w:customStyle="1" w:styleId="Heading6Char">
    <w:name w:val="Heading 6 Char"/>
    <w:basedOn w:val="DefaultParagraphFont"/>
    <w:link w:val="Heading6"/>
    <w:uiPriority w:val="9"/>
    <w:rsid w:val="00D12938"/>
    <w:rPr>
      <w:rFonts w:ascii="Arial" w:eastAsiaTheme="majorEastAsia" w:hAnsi="Arial" w:cstheme="majorBidi"/>
      <w:color w:val="34146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42A9A"/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40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E20"/>
    <w:rPr>
      <w:rFonts w:ascii="Arial" w:hAnsi="Arial"/>
      <w:color w:val="000000" w:themeColor="text1"/>
    </w:rPr>
  </w:style>
  <w:style w:type="paragraph" w:styleId="Caption">
    <w:name w:val="caption"/>
    <w:basedOn w:val="Normal"/>
    <w:next w:val="Normal"/>
    <w:uiPriority w:val="35"/>
    <w:unhideWhenUsed/>
    <w:qFormat/>
    <w:rsid w:val="00642A9A"/>
    <w:pPr>
      <w:keepNext/>
      <w:spacing w:before="320" w:after="200" w:line="240" w:lineRule="auto"/>
    </w:pPr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"/>
    <w:rsid w:val="00233A75"/>
    <w:pPr>
      <w:numPr>
        <w:ilvl w:val="1"/>
      </w:numPr>
      <w:spacing w:before="480" w:after="160"/>
    </w:pPr>
    <w:rPr>
      <w:rFonts w:asciiTheme="majorHAnsi" w:eastAsiaTheme="minorEastAsia" w:hAnsiTheme="majorHAnsi"/>
      <w:color w:val="FFFFFF" w:themeColor="background1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"/>
    <w:rsid w:val="00233A75"/>
    <w:rPr>
      <w:rFonts w:asciiTheme="majorHAnsi" w:eastAsiaTheme="minorEastAsia" w:hAnsiTheme="majorHAnsi"/>
      <w:color w:val="FFFFFF" w:themeColor="background1"/>
      <w:sz w:val="48"/>
      <w:szCs w:val="48"/>
    </w:rPr>
  </w:style>
  <w:style w:type="paragraph" w:customStyle="1" w:styleId="Spacer">
    <w:name w:val="Spacer"/>
    <w:basedOn w:val="NoSpacing"/>
    <w:qFormat/>
    <w:rsid w:val="00506CD7"/>
    <w:pPr>
      <w:tabs>
        <w:tab w:val="left" w:pos="2906"/>
      </w:tabs>
    </w:pPr>
    <w:rPr>
      <w:rFonts w:ascii="Times New Roman" w:hAnsi="Times New Roman" w:cs="Times New Roman"/>
      <w:bCs/>
      <w:noProof/>
      <w:color w:val="E55493" w:themeColor="accent6" w:themeTint="99"/>
      <w:spacing w:val="-5"/>
      <w:sz w:val="6"/>
      <w:szCs w:val="23"/>
    </w:rPr>
  </w:style>
  <w:style w:type="character" w:styleId="PlaceholderText">
    <w:name w:val="Placeholder Text"/>
    <w:basedOn w:val="DefaultParagraphFont"/>
    <w:uiPriority w:val="99"/>
    <w:rsid w:val="00C6447C"/>
    <w:rPr>
      <w:color w:val="808080"/>
    </w:rPr>
  </w:style>
  <w:style w:type="paragraph" w:customStyle="1" w:styleId="Source">
    <w:name w:val="Source"/>
    <w:basedOn w:val="Normal"/>
    <w:next w:val="Normal"/>
    <w:qFormat/>
    <w:rsid w:val="00AF2783"/>
    <w:pPr>
      <w:spacing w:before="120" w:after="120"/>
    </w:pPr>
    <w:rPr>
      <w:sz w:val="18"/>
      <w:szCs w:val="18"/>
    </w:rPr>
  </w:style>
  <w:style w:type="paragraph" w:styleId="MacroText">
    <w:name w:val="macro"/>
    <w:link w:val="MacroTextChar"/>
    <w:uiPriority w:val="99"/>
    <w:unhideWhenUsed/>
    <w:rsid w:val="00AF2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4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AF2783"/>
    <w:rPr>
      <w:rFonts w:ascii="Consolas" w:hAnsi="Consolas"/>
      <w:sz w:val="20"/>
      <w:szCs w:val="20"/>
    </w:rPr>
  </w:style>
  <w:style w:type="table" w:customStyle="1" w:styleId="JSATable1">
    <w:name w:val="JSA Table 1"/>
    <w:basedOn w:val="TableNormal"/>
    <w:uiPriority w:val="99"/>
    <w:rsid w:val="00D73EA4"/>
    <w:pPr>
      <w:spacing w:after="0" w:line="240" w:lineRule="auto"/>
    </w:pPr>
    <w:tblPr>
      <w:tblStyleRowBandSize w:val="1"/>
      <w:tblBorders>
        <w:bottom w:val="single" w:sz="4" w:space="0" w:color="4B0885"/>
      </w:tblBorders>
    </w:tblPr>
    <w:tblStylePr w:type="firstRow">
      <w:tblPr/>
      <w:tcPr>
        <w:shd w:val="clear" w:color="auto" w:fill="2F005F"/>
      </w:tcPr>
    </w:tblStylePr>
    <w:tblStylePr w:type="band2Horz">
      <w:tblPr/>
      <w:tcPr>
        <w:shd w:val="clear" w:color="auto" w:fill="E6E6E6"/>
      </w:tcPr>
    </w:tblStylePr>
  </w:style>
  <w:style w:type="table" w:customStyle="1" w:styleId="JSATable2">
    <w:name w:val="JSA Table 2"/>
    <w:basedOn w:val="TableNormal"/>
    <w:uiPriority w:val="99"/>
    <w:rsid w:val="00A74E0F"/>
    <w:pPr>
      <w:spacing w:after="0" w:line="240" w:lineRule="auto"/>
    </w:pPr>
    <w:tblPr>
      <w:tblStyleRowBandSize w:val="1"/>
      <w:tblBorders>
        <w:bottom w:val="single" w:sz="4" w:space="0" w:color="A584C2"/>
      </w:tblBorders>
    </w:tblPr>
    <w:tblStylePr w:type="firstRow">
      <w:rPr>
        <w:rFonts w:asciiTheme="majorHAnsi" w:hAnsiTheme="majorHAnsi"/>
        <w:color w:val="FFFFFF" w:themeColor="background1"/>
        <w:sz w:val="22"/>
      </w:rPr>
      <w:tblPr/>
      <w:tcPr>
        <w:shd w:val="clear" w:color="auto" w:fill="012749" w:themeFill="accent3"/>
      </w:tcPr>
    </w:tblStylePr>
    <w:tblStylePr w:type="band2Horz">
      <w:tblPr/>
      <w:tcPr>
        <w:shd w:val="clear" w:color="auto" w:fill="E6E6E6"/>
      </w:tcPr>
    </w:tblStylePr>
  </w:style>
  <w:style w:type="paragraph" w:styleId="Index7">
    <w:name w:val="index 7"/>
    <w:basedOn w:val="Normal"/>
    <w:next w:val="Normal"/>
    <w:autoRedefine/>
    <w:uiPriority w:val="99"/>
    <w:semiHidden/>
    <w:unhideWhenUsed/>
    <w:rsid w:val="00244550"/>
    <w:pPr>
      <w:spacing w:before="240" w:after="0" w:line="240" w:lineRule="auto"/>
      <w:ind w:left="1542" w:hanging="221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642A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A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StrongandEmphasis">
    <w:name w:val="Strong and Emphasis"/>
    <w:basedOn w:val="DefaultParagraphFont"/>
    <w:uiPriority w:val="1"/>
    <w:qFormat/>
    <w:rsid w:val="00D12938"/>
    <w:rPr>
      <w:rFonts w:ascii="Arial" w:hAnsi="Arial"/>
      <w:b/>
      <w:i/>
      <w:sz w:val="22"/>
    </w:rPr>
  </w:style>
  <w:style w:type="character" w:styleId="Emphasis">
    <w:name w:val="Emphasis"/>
    <w:basedOn w:val="DefaultParagraphFont"/>
    <w:uiPriority w:val="20"/>
    <w:qFormat/>
    <w:rsid w:val="002927DB"/>
    <w:rPr>
      <w:rFonts w:ascii="Arial" w:hAnsi="Arial"/>
      <w:i/>
      <w:iCs/>
      <w:sz w:val="22"/>
    </w:rPr>
  </w:style>
  <w:style w:type="character" w:styleId="Strong">
    <w:name w:val="Strong"/>
    <w:basedOn w:val="DefaultParagraphFont"/>
    <w:uiPriority w:val="22"/>
    <w:qFormat/>
    <w:rsid w:val="00DB0916"/>
    <w:rPr>
      <w:rFonts w:ascii="Arial" w:hAnsi="Arial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DB091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916"/>
    <w:rPr>
      <w:rFonts w:ascii="Arial" w:hAnsi="Arial"/>
      <w:i/>
      <w:iCs/>
      <w:color w:val="404040" w:themeColor="text1" w:themeTint="BF"/>
    </w:rPr>
  </w:style>
  <w:style w:type="paragraph" w:customStyle="1" w:styleId="Sub">
    <w:name w:val="Sub"/>
    <w:basedOn w:val="Heading2"/>
    <w:link w:val="SubChar"/>
    <w:qFormat/>
    <w:rsid w:val="00AA3BB9"/>
    <w:pPr>
      <w:spacing w:before="360" w:after="240"/>
    </w:pPr>
    <w:rPr>
      <w:sz w:val="40"/>
    </w:rPr>
  </w:style>
  <w:style w:type="character" w:customStyle="1" w:styleId="SubChar">
    <w:name w:val="Sub Char"/>
    <w:basedOn w:val="Heading2Char"/>
    <w:link w:val="Sub"/>
    <w:rsid w:val="00AA3BB9"/>
    <w:rPr>
      <w:rFonts w:ascii="Arial" w:eastAsiaTheme="majorEastAsia" w:hAnsi="Arial" w:cstheme="majorBidi"/>
      <w:b/>
      <w:sz w:val="4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ew JSA purple fix">
      <a:dk1>
        <a:sysClr val="windowText" lastClr="000000"/>
      </a:dk1>
      <a:lt1>
        <a:sysClr val="window" lastClr="FFFFFF"/>
      </a:lt1>
      <a:dk2>
        <a:srgbClr val="4B0885"/>
      </a:dk2>
      <a:lt2>
        <a:srgbClr val="D2DE5A"/>
      </a:lt2>
      <a:accent1>
        <a:srgbClr val="6929C4"/>
      </a:accent1>
      <a:accent2>
        <a:srgbClr val="009D9A"/>
      </a:accent2>
      <a:accent3>
        <a:srgbClr val="012749"/>
      </a:accent3>
      <a:accent4>
        <a:srgbClr val="EE538B"/>
      </a:accent4>
      <a:accent5>
        <a:srgbClr val="1192E8"/>
      </a:accent5>
      <a:accent6>
        <a:srgbClr val="9F1853"/>
      </a:accent6>
      <a:hlink>
        <a:srgbClr val="013D74"/>
      </a:hlink>
      <a:folHlink>
        <a:srgbClr val="4B0885"/>
      </a:folHlink>
    </a:clrScheme>
    <a:fontScheme name="JSA New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D174A-DF8D-45B2-A472-5D938402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2026-10-21T03:46:00Z</dcterms:created>
  <dcterms:modified xsi:type="dcterms:W3CDTF">2026-10-21T03:47:00Z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2026-10-21T03:49:07Z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9c53549b-cba0-4553-a15e-cc844dbdf173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