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3274E" w14:textId="3F9D3303" w:rsidR="00EE49FB" w:rsidRDefault="00093F7D" w:rsidP="006C282B">
      <w:pPr>
        <w:sectPr w:rsidR="00EE49FB" w:rsidSect="00CB5919">
          <w:footerReference w:type="default" r:id="rId8"/>
          <w:headerReference w:type="first" r:id="rId9"/>
          <w:footerReference w:type="first" r:id="rId10"/>
          <w:type w:val="continuous"/>
          <w:pgSz w:w="11906" w:h="16838"/>
          <w:pgMar w:top="2124" w:right="1440" w:bottom="1134" w:left="1440" w:header="0" w:footer="539" w:gutter="0"/>
          <w:pgNumType w:start="1"/>
          <w:cols w:space="708"/>
          <w:titlePg/>
          <w:docGrid w:linePitch="360"/>
        </w:sectPr>
      </w:pPr>
      <w:bookmarkStart w:id="0" w:name="_Toc118443202"/>
      <w:bookmarkStart w:id="1" w:name="_Toc119418020"/>
      <w:r>
        <w:rPr>
          <w:noProof/>
        </w:rPr>
        <w:drawing>
          <wp:anchor distT="0" distB="0" distL="114300" distR="114300" simplePos="0" relativeHeight="251651584" behindDoc="0" locked="0" layoutInCell="1" allowOverlap="1" wp14:anchorId="0CBAD37C" wp14:editId="250BFBFD">
            <wp:simplePos x="0" y="0"/>
            <wp:positionH relativeFrom="page">
              <wp:align>right</wp:align>
            </wp:positionH>
            <wp:positionV relativeFrom="paragraph">
              <wp:posOffset>-1348740</wp:posOffset>
            </wp:positionV>
            <wp:extent cx="7550596" cy="1624330"/>
            <wp:effectExtent l="0" t="0" r="0" b="0"/>
            <wp:wrapNone/>
            <wp:docPr id="709284876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284876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0596" cy="1624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D9B8F2" w14:textId="07BCA184" w:rsidR="0027233D" w:rsidRPr="00D524AA" w:rsidRDefault="00DA24FC" w:rsidP="00D524AA">
      <w:pPr>
        <w:pStyle w:val="Heading1"/>
      </w:pPr>
      <w:r w:rsidRPr="00D524AA">
        <w:t>Australia's AI Transition: Jobs, Skills and the Future of Work</w:t>
      </w:r>
    </w:p>
    <w:p w14:paraId="72B1D782" w14:textId="77777777" w:rsidR="00B034CD" w:rsidRDefault="003D377B" w:rsidP="009719FE">
      <w:pPr>
        <w:spacing w:after="120"/>
      </w:pPr>
      <w:r w:rsidRPr="004E509A">
        <w:t>The </w:t>
      </w:r>
      <w:r w:rsidRPr="002859E8">
        <w:t>Generative AI Capacity Study</w:t>
      </w:r>
      <w:r w:rsidR="002A2F42">
        <w:t>, released 14 August 2025,</w:t>
      </w:r>
      <w:r w:rsidRPr="004E509A">
        <w:t xml:space="preserve"> provides the first </w:t>
      </w:r>
      <w:r>
        <w:t xml:space="preserve">national </w:t>
      </w:r>
      <w:r w:rsidRPr="004E509A">
        <w:t>whole-of-labour-market view of Gen AI</w:t>
      </w:r>
      <w:r>
        <w:t xml:space="preserve"> and its potential impact, current impact, and medium-term implications for both the labour market and skills. As a result, it demonstrates what is </w:t>
      </w:r>
      <w:r w:rsidRPr="004E509A">
        <w:t xml:space="preserve">needed to support </w:t>
      </w:r>
      <w:r>
        <w:t xml:space="preserve">Australia’s </w:t>
      </w:r>
      <w:r w:rsidRPr="004E509A">
        <w:t>digital and AI transition.</w:t>
      </w:r>
    </w:p>
    <w:p w14:paraId="24281DA5" w14:textId="2BA58CB1" w:rsidR="00DC6534" w:rsidRPr="00042917" w:rsidRDefault="003D377B" w:rsidP="00042917">
      <w:pPr>
        <w:pStyle w:val="Heading2"/>
      </w:pPr>
      <w:r w:rsidRPr="00042917">
        <w:t>The study in brief</w:t>
      </w:r>
    </w:p>
    <w:p w14:paraId="4ADAAE38" w14:textId="77777777" w:rsidR="003D377B" w:rsidRDefault="003D377B" w:rsidP="009719FE">
      <w:pPr>
        <w:spacing w:after="120"/>
      </w:pPr>
      <w:bookmarkStart w:id="2" w:name="_Toc147406532"/>
      <w:r>
        <w:t xml:space="preserve">The Study </w:t>
      </w:r>
      <w:r w:rsidRPr="00542A3F">
        <w:t>highlights Gen AI</w:t>
      </w:r>
      <w:r>
        <w:t xml:space="preserve">’s </w:t>
      </w:r>
      <w:r w:rsidRPr="00542A3F">
        <w:t xml:space="preserve">capacity to be used across a wide range of tasks and across </w:t>
      </w:r>
      <w:proofErr w:type="gramStart"/>
      <w:r w:rsidRPr="00542A3F">
        <w:t>the majority of</w:t>
      </w:r>
      <w:proofErr w:type="gramEnd"/>
      <w:r w:rsidRPr="00542A3F">
        <w:t xml:space="preserve"> occupations</w:t>
      </w:r>
      <w:r>
        <w:t xml:space="preserve">, with a </w:t>
      </w:r>
      <w:r w:rsidRPr="00542A3F">
        <w:t xml:space="preserve">greater capacity to augment </w:t>
      </w:r>
      <w:r>
        <w:t xml:space="preserve">rather </w:t>
      </w:r>
      <w:r w:rsidRPr="00542A3F">
        <w:t>than automate work</w:t>
      </w:r>
      <w:r>
        <w:t>.</w:t>
      </w:r>
    </w:p>
    <w:p w14:paraId="425A6D24" w14:textId="77777777" w:rsidR="003D377B" w:rsidRDefault="003D377B" w:rsidP="009719FE">
      <w:pPr>
        <w:spacing w:after="120"/>
      </w:pPr>
      <w:r>
        <w:t>T</w:t>
      </w:r>
      <w:r w:rsidRPr="00192C67">
        <w:t xml:space="preserve">he </w:t>
      </w:r>
      <w:r>
        <w:t xml:space="preserve">Study also identifies the </w:t>
      </w:r>
      <w:r w:rsidRPr="00192C67">
        <w:t>early and uneven adoption of Gen AI across Australian industries</w:t>
      </w:r>
      <w:r>
        <w:t xml:space="preserve">, highlighting </w:t>
      </w:r>
      <w:r w:rsidRPr="00192C67">
        <w:t>worker-led experimentation, emerging productivity gains, and the critical need for coordinated policy and workforce readiness to support a successful national transition.</w:t>
      </w:r>
    </w:p>
    <w:p w14:paraId="2219CCE8" w14:textId="77777777" w:rsidR="003D377B" w:rsidRDefault="003D377B" w:rsidP="009719FE">
      <w:pPr>
        <w:spacing w:after="120"/>
      </w:pPr>
      <w:r w:rsidRPr="00192C67">
        <w:t>Gen AI is reshaping skills demand in the Australian labour market</w:t>
      </w:r>
      <w:r>
        <w:t>. The Study emphasises</w:t>
      </w:r>
      <w:r w:rsidRPr="00192C67">
        <w:t xml:space="preserve"> the growing importance of both digital and human-centric capabilities</w:t>
      </w:r>
      <w:r>
        <w:t xml:space="preserve"> and</w:t>
      </w:r>
      <w:r w:rsidRPr="00192C67">
        <w:t xml:space="preserve"> the emergence of new workforce personas</w:t>
      </w:r>
      <w:r>
        <w:t>. Importantly, there is a</w:t>
      </w:r>
      <w:r w:rsidRPr="00192C67">
        <w:t xml:space="preserve"> need </w:t>
      </w:r>
      <w:r>
        <w:t>to mobilise the entire skills system – including both VET and higher education – to prioritise whole-of-population digital and AI capability uplift</w:t>
      </w:r>
      <w:r w:rsidRPr="00192C67">
        <w:t>.</w:t>
      </w:r>
    </w:p>
    <w:p w14:paraId="52D6970E" w14:textId="72CACAD9" w:rsidR="003D377B" w:rsidRDefault="00900892" w:rsidP="009719FE">
      <w:pPr>
        <w:spacing w:after="120"/>
      </w:pPr>
      <w:r>
        <w:t>Australia’s</w:t>
      </w:r>
      <w:r w:rsidR="003D377B">
        <w:t xml:space="preserve"> AI transition will create both challenges and opportunities across the workforce. There will be </w:t>
      </w:r>
      <w:proofErr w:type="gramStart"/>
      <w:r w:rsidR="003D377B">
        <w:t>particular implications</w:t>
      </w:r>
      <w:proofErr w:type="gramEnd"/>
      <w:r w:rsidR="003D377B">
        <w:t xml:space="preserve"> for entry-level roles, labour mobility, and equity across diverse worker cohorts. This reinforces the need for inclusive and adaptive policy responses.</w:t>
      </w:r>
    </w:p>
    <w:p w14:paraId="0D6DC576" w14:textId="77777777" w:rsidR="003D377B" w:rsidRDefault="003D377B" w:rsidP="009719FE">
      <w:pPr>
        <w:spacing w:after="120"/>
      </w:pPr>
      <w:r>
        <w:t xml:space="preserve">There are </w:t>
      </w:r>
      <w:r w:rsidRPr="006977D1">
        <w:t>emerging approaches for effectively implementing Gen AI in workplaces</w:t>
      </w:r>
      <w:r>
        <w:t>. These include</w:t>
      </w:r>
      <w:r w:rsidRPr="006977D1">
        <w:t xml:space="preserve"> emphasising the importance of organisational adaptability, leveraging the expertise of workers, and investment in skills development to ensure safe, effective, and inclusive adoption.</w:t>
      </w:r>
    </w:p>
    <w:p w14:paraId="473CFD62" w14:textId="1513AE94" w:rsidR="003D377B" w:rsidRDefault="003D377B" w:rsidP="009719FE">
      <w:pPr>
        <w:spacing w:after="120"/>
      </w:pPr>
      <w:r>
        <w:t xml:space="preserve">The Study </w:t>
      </w:r>
      <w:r w:rsidRPr="00BD6B0F">
        <w:t>includes 10 recommendations</w:t>
      </w:r>
      <w:r>
        <w:t xml:space="preserve"> that </w:t>
      </w:r>
      <w:r w:rsidRPr="00BD6B0F">
        <w:t xml:space="preserve">focus on the labour market and skills system, </w:t>
      </w:r>
      <w:r>
        <w:t xml:space="preserve">which </w:t>
      </w:r>
      <w:r w:rsidRPr="00BD6B0F">
        <w:t>would enable Australia to best realise the potential opportunities and manage the challenges of the digital and AI transition</w:t>
      </w:r>
      <w:r w:rsidR="007E3465">
        <w:t xml:space="preserve"> (see figure over page)</w:t>
      </w:r>
      <w:r w:rsidRPr="00BD6B0F">
        <w:t xml:space="preserve">. </w:t>
      </w:r>
      <w:r>
        <w:t>C</w:t>
      </w:r>
      <w:r w:rsidRPr="00BD6B0F">
        <w:t xml:space="preserve">orresponding advice for policy makers is </w:t>
      </w:r>
      <w:r>
        <w:t xml:space="preserve">also </w:t>
      </w:r>
      <w:r w:rsidRPr="00BD6B0F">
        <w:t xml:space="preserve">included in </w:t>
      </w:r>
      <w:r>
        <w:t>the Study</w:t>
      </w:r>
      <w:r w:rsidRPr="00BD6B0F">
        <w:t>.</w:t>
      </w:r>
    </w:p>
    <w:p w14:paraId="359B4EBA" w14:textId="77777777" w:rsidR="00172B9C" w:rsidRDefault="00172B9C" w:rsidP="009719FE">
      <w:pPr>
        <w:spacing w:after="120"/>
      </w:pPr>
      <w:r w:rsidRPr="00074A90">
        <w:t>The Australian Government’s National AI Plan, released on 2 December 2025,</w:t>
      </w:r>
      <w:r>
        <w:t xml:space="preserve"> states </w:t>
      </w:r>
      <w:r w:rsidRPr="001250CB">
        <w:t>that government, Jobs and Skills Council, employer and union action to build an inclusive AI-ready workforce will be guided by the Study. It also identifies JSA reports as part of the evidence base for monitoring and refining of the Plan’s implementation.</w:t>
      </w:r>
    </w:p>
    <w:p w14:paraId="22280B97" w14:textId="27A5943C" w:rsidR="00172B9C" w:rsidRDefault="00172B9C" w:rsidP="009719FE">
      <w:pPr>
        <w:spacing w:after="120"/>
      </w:pPr>
      <w:r w:rsidRPr="00F8155D">
        <w:t xml:space="preserve">JSA </w:t>
      </w:r>
      <w:r w:rsidR="001042E7">
        <w:t xml:space="preserve">will </w:t>
      </w:r>
      <w:r w:rsidRPr="00F8155D">
        <w:t>continu</w:t>
      </w:r>
      <w:r w:rsidR="00112E99">
        <w:t>e</w:t>
      </w:r>
      <w:r w:rsidRPr="00F8155D">
        <w:t xml:space="preserve"> to strengthen </w:t>
      </w:r>
      <w:r w:rsidR="00683CB2">
        <w:t>the</w:t>
      </w:r>
      <w:r w:rsidRPr="00F8155D">
        <w:t xml:space="preserve"> evidence base on </w:t>
      </w:r>
      <w:r w:rsidR="006F547C">
        <w:t>artificial intelligence</w:t>
      </w:r>
      <w:r w:rsidRPr="00F8155D">
        <w:t xml:space="preserve"> and its implications for the labour market and skills syste</w:t>
      </w:r>
      <w:r w:rsidR="00E919C9">
        <w:t>m</w:t>
      </w:r>
      <w:r>
        <w:t xml:space="preserve">, building on the work of </w:t>
      </w:r>
      <w:r w:rsidR="00E919C9">
        <w:t>the</w:t>
      </w:r>
      <w:r w:rsidR="00811C0D">
        <w:t xml:space="preserve"> </w:t>
      </w:r>
      <w:r>
        <w:t>Gen AI Study</w:t>
      </w:r>
      <w:r w:rsidRPr="00F8155D">
        <w:t>.</w:t>
      </w:r>
    </w:p>
    <w:p w14:paraId="3ABFE08E" w14:textId="77777777" w:rsidR="00A74669" w:rsidRDefault="00172B9C" w:rsidP="00A74669">
      <w:pPr>
        <w:spacing w:before="240" w:after="0" w:line="240" w:lineRule="auto"/>
        <w:rPr>
          <w:b/>
          <w:bCs/>
          <w:color w:val="4B0885" w:themeColor="text2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A52F91D" wp14:editId="0B778D3D">
            <wp:extent cx="5338119" cy="5632704"/>
            <wp:effectExtent l="0" t="0" r="0" b="6350"/>
            <wp:docPr id="836755533" name="Picture 1" descr="Recommendations on stewardship&#10;1. Committing now to stewarding the transition&#10;2. Establishing a mechanism for stewardship and coordination&#10;3. Enacting stewardship and coordination through an appropriately centralised, coordinated and independent capacity or institution&#10;4. Australian governments ensuring principles are put into practice in the non-market sector to lead by example&#10;Recommendations on the skills system&#10;5. Mobilising the entire skills system to prioritise whole-of-population digital and AI capability&#10;6. Supporting digital and AI foundations&#10;7. Embedding contemporary data, digital and AI skills in qualifications&#10;8. Activating short-form training in digital and AI&#10;9. Uplifting the digital and AI capability of the tertiary education workforce&#10;Recommendation on data and reporting&#10;10. Regular data and reporting to monitor and understand the digital and AI transi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755533" name="Picture 1" descr="Recommendations on stewardship&#10;1. Committing now to stewarding the transition&#10;2. Establishing a mechanism for stewardship and coordination&#10;3. Enacting stewardship and coordination through an appropriately centralised, coordinated and independent capacity or institution&#10;4. Australian governments ensuring principles are put into practice in the non-market sector to lead by example&#10;Recommendations on the skills system&#10;5. Mobilising the entire skills system to prioritise whole-of-population digital and AI capability&#10;6. Supporting digital and AI foundations&#10;7. Embedding contemporary data, digital and AI skills in qualifications&#10;8. Activating short-form training in digital and AI&#10;9. Uplifting the digital and AI capability of the tertiary education workforce&#10;Recommendation on data and reporting&#10;10. Regular data and reporting to monitor and understand the digital and AI transition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5163" cy="56401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B03369" w14:textId="51977712" w:rsidR="00AD071F" w:rsidRPr="00A74669" w:rsidRDefault="00AD071F" w:rsidP="00127DB0">
      <w:pPr>
        <w:pStyle w:val="Heading2"/>
      </w:pPr>
      <w:r w:rsidRPr="00EC1AC7">
        <w:t>Where can I fi</w:t>
      </w:r>
      <w:r w:rsidR="00B867E9" w:rsidRPr="00EC1AC7">
        <w:t xml:space="preserve">nd the </w:t>
      </w:r>
      <w:r w:rsidR="00D246EB" w:rsidRPr="00EC1AC7">
        <w:t>S</w:t>
      </w:r>
      <w:r w:rsidR="00B867E9" w:rsidRPr="00EC1AC7">
        <w:t>tudy and</w:t>
      </w:r>
      <w:r w:rsidRPr="00EC1AC7">
        <w:t xml:space="preserve"> what is available?</w:t>
      </w:r>
    </w:p>
    <w:p w14:paraId="5A5A91F2" w14:textId="7A9B11B1" w:rsidR="003D377B" w:rsidRDefault="00AD071F" w:rsidP="00A74669">
      <w:pPr>
        <w:spacing w:after="120"/>
      </w:pPr>
      <w:r>
        <w:t>T</w:t>
      </w:r>
      <w:bookmarkEnd w:id="0"/>
      <w:bookmarkEnd w:id="1"/>
      <w:bookmarkEnd w:id="2"/>
      <w:r w:rsidR="003D377B" w:rsidRPr="00874CE7">
        <w:t>he full Study</w:t>
      </w:r>
      <w:r w:rsidR="003D377B">
        <w:t>, including a suite of supporting data and analysis,</w:t>
      </w:r>
      <w:r w:rsidR="003D377B" w:rsidRPr="00874CE7">
        <w:t xml:space="preserve"> is available</w:t>
      </w:r>
      <w:r w:rsidR="00A820BA">
        <w:t xml:space="preserve"> from the Study’s page</w:t>
      </w:r>
      <w:r w:rsidR="003D377B" w:rsidRPr="00874CE7">
        <w:t xml:space="preserve"> on the Jobs and Skills Australia website</w:t>
      </w:r>
      <w:r w:rsidR="00C979CD">
        <w:t xml:space="preserve"> (QR code below)</w:t>
      </w:r>
      <w:r w:rsidR="000B16EB">
        <w:t>.</w:t>
      </w:r>
      <w:r w:rsidR="003D377B" w:rsidRPr="00874CE7">
        <w:t> </w:t>
      </w:r>
    </w:p>
    <w:p w14:paraId="78252B6D" w14:textId="77777777" w:rsidR="00EC1AC7" w:rsidRDefault="00402DFA" w:rsidP="00A74669">
      <w:pPr>
        <w:spacing w:after="120"/>
      </w:pPr>
      <w:r w:rsidRPr="00695E1A">
        <w:t>The </w:t>
      </w:r>
      <w:r w:rsidR="00D246EB">
        <w:t>o</w:t>
      </w:r>
      <w:r w:rsidRPr="00BF7AEE">
        <w:t xml:space="preserve">verarching </w:t>
      </w:r>
      <w:r w:rsidR="00D246EB">
        <w:t>r</w:t>
      </w:r>
      <w:r w:rsidRPr="00BF7AEE">
        <w:t>eport</w:t>
      </w:r>
      <w:r w:rsidR="00E97FC3">
        <w:t xml:space="preserve">, </w:t>
      </w:r>
      <w:r w:rsidR="00D246EB">
        <w:t>a</w:t>
      </w:r>
      <w:r w:rsidRPr="00BF7AEE">
        <w:t xml:space="preserve">nalysis </w:t>
      </w:r>
      <w:r w:rsidR="00D246EB">
        <w:t>p</w:t>
      </w:r>
      <w:r w:rsidRPr="00BF7AEE">
        <w:t>apers</w:t>
      </w:r>
      <w:r w:rsidRPr="00695E1A">
        <w:t xml:space="preserve"> and </w:t>
      </w:r>
      <w:r w:rsidR="00D246EB">
        <w:t>c</w:t>
      </w:r>
      <w:r w:rsidRPr="00BF7AEE">
        <w:t xml:space="preserve">ase </w:t>
      </w:r>
      <w:r w:rsidR="00D246EB">
        <w:t>s</w:t>
      </w:r>
      <w:r w:rsidRPr="00BF7AEE">
        <w:t>tudies</w:t>
      </w:r>
      <w:r w:rsidRPr="00695E1A">
        <w:t> provide detailed evidence and recommendations on Australia's experiences, opportunities and challenges with Gen AI and the implications for policy.</w:t>
      </w:r>
      <w:r w:rsidR="00172B9C">
        <w:t xml:space="preserve"> </w:t>
      </w:r>
      <w:r w:rsidRPr="00BF7AEE">
        <w:t xml:space="preserve">The Study’s </w:t>
      </w:r>
      <w:r w:rsidR="00D246EB">
        <w:t>f</w:t>
      </w:r>
      <w:r w:rsidRPr="00BF7AEE">
        <w:t xml:space="preserve">inal </w:t>
      </w:r>
      <w:r w:rsidR="00D246EB">
        <w:t>r</w:t>
      </w:r>
      <w:r w:rsidRPr="00BF7AEE">
        <w:t>elease</w:t>
      </w:r>
      <w:r w:rsidRPr="00E97FC3">
        <w:t xml:space="preserve"> includes </w:t>
      </w:r>
      <w:r w:rsidR="00A50CAD" w:rsidRPr="00E97FC3">
        <w:t>non-market, cohort &amp; intersectional analysis, as well as technical matters.</w:t>
      </w:r>
      <w:r w:rsidR="00516F2E">
        <w:t xml:space="preserve"> </w:t>
      </w:r>
      <w:r w:rsidR="0053060B" w:rsidRPr="00DC6C95">
        <w:t xml:space="preserve">A </w:t>
      </w:r>
      <w:r w:rsidR="00382A09" w:rsidRPr="00DC6C95">
        <w:t xml:space="preserve">range of </w:t>
      </w:r>
      <w:r w:rsidR="00145708" w:rsidRPr="00DC6C95">
        <w:t>interac</w:t>
      </w:r>
      <w:r w:rsidR="00FE119B" w:rsidRPr="00DC6C95">
        <w:t>tive tables</w:t>
      </w:r>
      <w:r w:rsidR="0053060B" w:rsidRPr="00DC6C95">
        <w:t xml:space="preserve"> </w:t>
      </w:r>
      <w:r w:rsidR="00BA0915">
        <w:t>and</w:t>
      </w:r>
      <w:r w:rsidR="00B25410" w:rsidRPr="00DC6C95">
        <w:t xml:space="preserve"> visualisations</w:t>
      </w:r>
      <w:r w:rsidR="00FE119B" w:rsidRPr="00DC6C95">
        <w:t xml:space="preserve"> and</w:t>
      </w:r>
      <w:r w:rsidR="00145708" w:rsidRPr="00DC6C95">
        <w:t xml:space="preserve"> </w:t>
      </w:r>
      <w:r w:rsidR="00382A09" w:rsidRPr="00DC6C95">
        <w:t xml:space="preserve">data </w:t>
      </w:r>
      <w:r w:rsidR="00145708" w:rsidRPr="00DC6C95">
        <w:t xml:space="preserve">downloads </w:t>
      </w:r>
      <w:r w:rsidR="00B25410" w:rsidRPr="00DC6C95">
        <w:t>are</w:t>
      </w:r>
      <w:r w:rsidR="0053060B" w:rsidRPr="00DC6C95">
        <w:t xml:space="preserve"> </w:t>
      </w:r>
      <w:r w:rsidR="00516F2E">
        <w:t xml:space="preserve">also </w:t>
      </w:r>
      <w:r w:rsidR="0053060B" w:rsidRPr="00DC6C95">
        <w:t>available.</w:t>
      </w:r>
    </w:p>
    <w:p w14:paraId="33C16864" w14:textId="5E7DD188" w:rsidR="001D3019" w:rsidRPr="00A74669" w:rsidRDefault="001D3019" w:rsidP="00127DB0">
      <w:pPr>
        <w:pStyle w:val="Heading2"/>
      </w:pPr>
      <w:r w:rsidRPr="00A74669">
        <w:t>Further information</w:t>
      </w:r>
    </w:p>
    <w:p w14:paraId="1DCE96E7" w14:textId="77777777" w:rsidR="001D3019" w:rsidRPr="001D3019" w:rsidRDefault="001D3019" w:rsidP="001D3019">
      <w:pPr>
        <w:keepNext/>
        <w:keepLines/>
        <w:tabs>
          <w:tab w:val="left" w:pos="3119"/>
        </w:tabs>
        <w:spacing w:after="0" w:line="276" w:lineRule="auto"/>
        <w:outlineLvl w:val="1"/>
        <w:rPr>
          <w:rFonts w:eastAsia="Times New Roman" w:cs="Times New Roman"/>
          <w:b/>
          <w:sz w:val="32"/>
          <w:szCs w:val="26"/>
          <w:lang w:val="en-GB"/>
        </w:rPr>
      </w:pPr>
      <w:r w:rsidRPr="001D3019">
        <w:rPr>
          <w:rFonts w:eastAsia="Times New Roman" w:cs="Times New Roman"/>
          <w:b/>
          <w:bCs/>
          <w:noProof/>
          <w:sz w:val="32"/>
          <w:szCs w:val="26"/>
          <w:lang w:val="en-GB"/>
        </w:rPr>
        <w:drawing>
          <wp:anchor distT="0" distB="0" distL="114300" distR="114300" simplePos="0" relativeHeight="251660288" behindDoc="0" locked="0" layoutInCell="1" allowOverlap="1" wp14:anchorId="2F469D0A" wp14:editId="4CC13C06">
            <wp:simplePos x="0" y="0"/>
            <wp:positionH relativeFrom="column">
              <wp:posOffset>2274570</wp:posOffset>
            </wp:positionH>
            <wp:positionV relativeFrom="paragraph">
              <wp:posOffset>71120</wp:posOffset>
            </wp:positionV>
            <wp:extent cx="917575" cy="913765"/>
            <wp:effectExtent l="0" t="0" r="0" b="635"/>
            <wp:wrapSquare wrapText="bothSides"/>
            <wp:docPr id="2941084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1084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575" cy="91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3019">
        <w:rPr>
          <w:rFonts w:eastAsia="Times New Roman" w:cs="Times New Roman"/>
          <w:b/>
          <w:noProof/>
          <w:sz w:val="32"/>
          <w:szCs w:val="26"/>
        </w:rPr>
        <w:drawing>
          <wp:anchor distT="0" distB="0" distL="114300" distR="114300" simplePos="0" relativeHeight="251659264" behindDoc="0" locked="0" layoutInCell="1" allowOverlap="1" wp14:anchorId="72D19A0B" wp14:editId="2CACD52D">
            <wp:simplePos x="0" y="0"/>
            <wp:positionH relativeFrom="margin">
              <wp:posOffset>-1270</wp:posOffset>
            </wp:positionH>
            <wp:positionV relativeFrom="paragraph">
              <wp:posOffset>84455</wp:posOffset>
            </wp:positionV>
            <wp:extent cx="895985" cy="899795"/>
            <wp:effectExtent l="0" t="0" r="0" b="0"/>
            <wp:wrapSquare wrapText="bothSides"/>
            <wp:docPr id="870586025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586025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985" cy="899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7FD5D7" w14:textId="77777777" w:rsidR="001D3019" w:rsidRPr="001D3019" w:rsidRDefault="001D3019" w:rsidP="001D3019">
      <w:pPr>
        <w:keepNext/>
        <w:keepLines/>
        <w:tabs>
          <w:tab w:val="left" w:pos="3119"/>
        </w:tabs>
        <w:spacing w:after="0" w:line="276" w:lineRule="auto"/>
        <w:outlineLvl w:val="1"/>
        <w:rPr>
          <w:rFonts w:eastAsia="Times New Roman" w:cs="Times New Roman"/>
          <w:b/>
          <w:sz w:val="32"/>
          <w:szCs w:val="26"/>
          <w:lang w:val="en-GB"/>
        </w:rPr>
      </w:pPr>
    </w:p>
    <w:p w14:paraId="583B5C3D" w14:textId="77777777" w:rsidR="001D3019" w:rsidRPr="001D3019" w:rsidRDefault="001D3019" w:rsidP="001D3019">
      <w:pPr>
        <w:keepNext/>
        <w:keepLines/>
        <w:tabs>
          <w:tab w:val="left" w:pos="3119"/>
        </w:tabs>
        <w:spacing w:after="0" w:line="276" w:lineRule="auto"/>
        <w:outlineLvl w:val="1"/>
        <w:rPr>
          <w:rFonts w:eastAsia="Times New Roman" w:cs="Times New Roman"/>
          <w:b/>
          <w:sz w:val="32"/>
          <w:szCs w:val="26"/>
          <w:lang w:val="en-GB"/>
        </w:rPr>
      </w:pPr>
    </w:p>
    <w:p w14:paraId="784E86C5" w14:textId="77777777" w:rsidR="001D3019" w:rsidRPr="001D3019" w:rsidRDefault="001D3019" w:rsidP="001D3019">
      <w:pPr>
        <w:keepNext/>
        <w:keepLines/>
        <w:tabs>
          <w:tab w:val="left" w:pos="3119"/>
        </w:tabs>
        <w:spacing w:after="0" w:line="276" w:lineRule="auto"/>
        <w:outlineLvl w:val="1"/>
        <w:rPr>
          <w:rFonts w:eastAsia="Times New Roman" w:cs="Times New Roman"/>
          <w:b/>
          <w:bCs/>
          <w:sz w:val="32"/>
          <w:szCs w:val="26"/>
          <w:lang w:val="en-GB"/>
        </w:rPr>
      </w:pPr>
    </w:p>
    <w:p w14:paraId="77952202" w14:textId="77777777" w:rsidR="001D3019" w:rsidRPr="001D3019" w:rsidRDefault="001D3019" w:rsidP="001D3019">
      <w:pPr>
        <w:keepNext/>
        <w:keepLines/>
        <w:tabs>
          <w:tab w:val="left" w:pos="3119"/>
        </w:tabs>
        <w:spacing w:after="0" w:line="276" w:lineRule="auto"/>
        <w:outlineLvl w:val="1"/>
        <w:rPr>
          <w:rFonts w:eastAsia="Times New Roman" w:cs="Times New Roman"/>
          <w:b/>
          <w:bCs/>
          <w:color w:val="4B0885"/>
          <w:sz w:val="26"/>
          <w:szCs w:val="26"/>
          <w:lang w:val="en-GB"/>
        </w:rPr>
      </w:pPr>
      <w:r w:rsidRPr="001D3019">
        <w:rPr>
          <w:rFonts w:eastAsia="Times New Roman" w:cs="Times New Roman"/>
          <w:b/>
          <w:bCs/>
          <w:color w:val="4B0885"/>
          <w:sz w:val="26"/>
          <w:szCs w:val="26"/>
          <w:lang w:val="en-GB"/>
        </w:rPr>
        <w:t>Connect with us</w:t>
      </w:r>
      <w:r w:rsidRPr="001D3019">
        <w:rPr>
          <w:rFonts w:eastAsia="Times New Roman" w:cs="Times New Roman"/>
          <w:b/>
          <w:bCs/>
          <w:color w:val="4B0885"/>
          <w:sz w:val="26"/>
          <w:szCs w:val="26"/>
          <w:lang w:val="en-GB"/>
        </w:rPr>
        <w:tab/>
      </w:r>
      <w:r w:rsidRPr="001D3019">
        <w:rPr>
          <w:rFonts w:eastAsia="Times New Roman" w:cs="Times New Roman"/>
          <w:b/>
          <w:bCs/>
          <w:color w:val="4B0885"/>
          <w:sz w:val="26"/>
          <w:szCs w:val="26"/>
          <w:lang w:val="en-GB"/>
        </w:rPr>
        <w:tab/>
        <w:t>Roadshow 2026</w:t>
      </w:r>
    </w:p>
    <w:sectPr w:rsidR="001D3019" w:rsidRPr="001D3019" w:rsidSect="00CB5919">
      <w:type w:val="continuous"/>
      <w:pgSz w:w="11906" w:h="16838"/>
      <w:pgMar w:top="1276" w:right="1440" w:bottom="1134" w:left="1440" w:header="0" w:footer="5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35D82" w14:textId="77777777" w:rsidR="00BB7946" w:rsidRDefault="00BB7946" w:rsidP="008C0056">
      <w:r>
        <w:separator/>
      </w:r>
    </w:p>
  </w:endnote>
  <w:endnote w:type="continuationSeparator" w:id="0">
    <w:p w14:paraId="17B8B0EB" w14:textId="77777777" w:rsidR="00BB7946" w:rsidRDefault="00BB7946" w:rsidP="008C0056">
      <w:r>
        <w:continuationSeparator/>
      </w:r>
    </w:p>
  </w:endnote>
  <w:endnote w:type="continuationNotice" w:id="1">
    <w:p w14:paraId="61CDADCE" w14:textId="77777777" w:rsidR="00BB7946" w:rsidRDefault="00BB7946" w:rsidP="008C00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70535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E9E510" w14:textId="3FDB0656" w:rsidR="003708C1" w:rsidRPr="00991526" w:rsidRDefault="00051CBE" w:rsidP="00991526">
        <w:pPr>
          <w:pStyle w:val="Footer"/>
        </w:pPr>
        <w:r w:rsidRPr="00991526">
          <w:t xml:space="preserve">Jobs and Skills Australia – </w:t>
        </w:r>
        <w:r w:rsidR="00DA24FC">
          <w:t>Australia's AI Transition: Jobs, Skills and the Future of Work</w:t>
        </w:r>
        <w:r w:rsidR="00991526">
          <w:tab/>
        </w:r>
        <w:r w:rsidR="00BE2AB7" w:rsidRPr="00991526">
          <w:fldChar w:fldCharType="begin"/>
        </w:r>
        <w:r w:rsidR="00BE2AB7" w:rsidRPr="00991526">
          <w:instrText xml:space="preserve"> PAGE   \* MERGEFORMAT </w:instrText>
        </w:r>
        <w:r w:rsidR="00BE2AB7" w:rsidRPr="00991526">
          <w:fldChar w:fldCharType="separate"/>
        </w:r>
        <w:r w:rsidR="00BE2AB7" w:rsidRPr="00991526">
          <w:rPr>
            <w:noProof/>
          </w:rPr>
          <w:t>2</w:t>
        </w:r>
        <w:r w:rsidR="00BE2AB7" w:rsidRPr="00991526"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62983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06E6C8" w14:textId="15D1D6D2" w:rsidR="00B30EAB" w:rsidRDefault="00B30EAB" w:rsidP="00B30EAB">
        <w:pPr>
          <w:pStyle w:val="Footer"/>
          <w:tabs>
            <w:tab w:val="left" w:pos="8925"/>
          </w:tabs>
        </w:pPr>
        <w:r w:rsidRPr="00991526">
          <w:t xml:space="preserve">Jobs and Skills Australia – </w:t>
        </w:r>
        <w:r w:rsidR="00DA24FC">
          <w:t>Australia's AI Transition: Jobs, Skills and the Future of Work</w:t>
        </w:r>
        <w:r>
          <w:tab/>
        </w:r>
        <w:r>
          <w:tab/>
        </w:r>
        <w:r w:rsidRPr="00991526">
          <w:fldChar w:fldCharType="begin"/>
        </w:r>
        <w:r w:rsidRPr="00991526">
          <w:instrText xml:space="preserve"> PAGE   \* MERGEFORMAT </w:instrText>
        </w:r>
        <w:r w:rsidRPr="00991526">
          <w:fldChar w:fldCharType="separate"/>
        </w:r>
        <w:r>
          <w:t>1</w:t>
        </w:r>
        <w:r w:rsidRPr="00991526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EAE6A" w14:textId="77777777" w:rsidR="00BB7946" w:rsidRDefault="00BB7946" w:rsidP="008C0056">
      <w:r>
        <w:separator/>
      </w:r>
    </w:p>
  </w:footnote>
  <w:footnote w:type="continuationSeparator" w:id="0">
    <w:p w14:paraId="7DAA25A8" w14:textId="77777777" w:rsidR="00BB7946" w:rsidRDefault="00BB7946" w:rsidP="008C0056">
      <w:r>
        <w:continuationSeparator/>
      </w:r>
    </w:p>
  </w:footnote>
  <w:footnote w:type="continuationNotice" w:id="1">
    <w:p w14:paraId="075BE099" w14:textId="77777777" w:rsidR="00BB7946" w:rsidRDefault="00BB7946" w:rsidP="008C005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8999C" w14:textId="5F1B0228" w:rsidR="00A8077F" w:rsidRDefault="00A8077F">
    <w:pPr>
      <w:pStyle w:val="Header"/>
    </w:pPr>
    <w:r>
      <w:t>Australian Government Jobs and Skills Australia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A0ABC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246EA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4E459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652D8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C2A15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3DF2DE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97C163D"/>
    <w:multiLevelType w:val="hybridMultilevel"/>
    <w:tmpl w:val="594C2E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D2A66E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A96197"/>
    <w:multiLevelType w:val="hybridMultilevel"/>
    <w:tmpl w:val="3096726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585F53"/>
    <w:multiLevelType w:val="multilevel"/>
    <w:tmpl w:val="A3E88540"/>
    <w:name w:val="ListBullets"/>
    <w:lvl w:ilvl="0">
      <w:start w:val="1"/>
      <w:numFmt w:val="bullet"/>
      <w:pStyle w:val="ListBullet"/>
      <w:lvlText w:val="•"/>
      <w:lvlJc w:val="left"/>
      <w:pPr>
        <w:ind w:left="340" w:hanging="340"/>
      </w:pPr>
      <w:rPr>
        <w:rFonts w:ascii="Calibri" w:hAnsi="Calibri" w:hint="default"/>
        <w:color w:val="auto"/>
      </w:rPr>
    </w:lvl>
    <w:lvl w:ilvl="1">
      <w:start w:val="1"/>
      <w:numFmt w:val="bullet"/>
      <w:pStyle w:val="ListBullet2"/>
      <w:lvlText w:val="–"/>
      <w:lvlJc w:val="left"/>
      <w:pPr>
        <w:ind w:left="680" w:hanging="340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○"/>
      <w:lvlJc w:val="left"/>
      <w:pPr>
        <w:ind w:left="1020" w:hanging="340"/>
      </w:pPr>
      <w:rPr>
        <w:rFonts w:ascii="Times New Roman" w:hAnsi="Times New Roman" w:cs="Times New Roman" w:hint="default"/>
        <w:color w:val="auto"/>
      </w:rPr>
    </w:lvl>
    <w:lvl w:ilvl="3">
      <w:start w:val="1"/>
      <w:numFmt w:val="bullet"/>
      <w:pStyle w:val="ListBullet4"/>
      <w:lvlText w:val="•"/>
      <w:lvlJc w:val="left"/>
      <w:pPr>
        <w:ind w:left="1360" w:hanging="340"/>
      </w:pPr>
      <w:rPr>
        <w:rFonts w:ascii="Arial" w:hAnsi="Arial"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1712"/>
        </w:tabs>
        <w:ind w:left="1700" w:hanging="34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069"/>
        </w:tabs>
        <w:ind w:left="20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426"/>
        </w:tabs>
        <w:ind w:left="2380" w:hanging="34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783"/>
        </w:tabs>
        <w:ind w:left="2720" w:hanging="3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140"/>
        </w:tabs>
        <w:ind w:left="3060" w:hanging="340"/>
      </w:pPr>
      <w:rPr>
        <w:rFonts w:hint="default"/>
      </w:rPr>
    </w:lvl>
  </w:abstractNum>
  <w:abstractNum w:abstractNumId="9" w15:restartNumberingAfterBreak="0">
    <w:nsid w:val="27D85117"/>
    <w:multiLevelType w:val="hybridMultilevel"/>
    <w:tmpl w:val="3D4AC2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667452"/>
    <w:multiLevelType w:val="multilevel"/>
    <w:tmpl w:val="873ED2C0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1" w15:restartNumberingAfterBreak="0">
    <w:nsid w:val="376F56A1"/>
    <w:multiLevelType w:val="multilevel"/>
    <w:tmpl w:val="285CDA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5897584C"/>
    <w:multiLevelType w:val="hybridMultilevel"/>
    <w:tmpl w:val="42C867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EB691B"/>
    <w:multiLevelType w:val="multilevel"/>
    <w:tmpl w:val="2362D8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1A80D02"/>
    <w:multiLevelType w:val="hybridMultilevel"/>
    <w:tmpl w:val="158ABB4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2B0659"/>
    <w:multiLevelType w:val="multilevel"/>
    <w:tmpl w:val="5CDE43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337269666">
    <w:abstractNumId w:val="15"/>
  </w:num>
  <w:num w:numId="2" w16cid:durableId="1668050683">
    <w:abstractNumId w:val="11"/>
  </w:num>
  <w:num w:numId="3" w16cid:durableId="1683042470">
    <w:abstractNumId w:val="6"/>
  </w:num>
  <w:num w:numId="4" w16cid:durableId="133523604">
    <w:abstractNumId w:val="13"/>
  </w:num>
  <w:num w:numId="5" w16cid:durableId="1994024302">
    <w:abstractNumId w:val="14"/>
  </w:num>
  <w:num w:numId="6" w16cid:durableId="1358852113">
    <w:abstractNumId w:val="10"/>
  </w:num>
  <w:num w:numId="7" w16cid:durableId="2047246184">
    <w:abstractNumId w:val="8"/>
  </w:num>
  <w:num w:numId="8" w16cid:durableId="1985233239">
    <w:abstractNumId w:val="4"/>
  </w:num>
  <w:num w:numId="9" w16cid:durableId="2105372984">
    <w:abstractNumId w:val="5"/>
  </w:num>
  <w:num w:numId="10" w16cid:durableId="935869809">
    <w:abstractNumId w:val="3"/>
  </w:num>
  <w:num w:numId="11" w16cid:durableId="1109662273">
    <w:abstractNumId w:val="2"/>
  </w:num>
  <w:num w:numId="12" w16cid:durableId="2049716342">
    <w:abstractNumId w:val="1"/>
  </w:num>
  <w:num w:numId="13" w16cid:durableId="1578317811">
    <w:abstractNumId w:val="0"/>
  </w:num>
  <w:num w:numId="14" w16cid:durableId="1127550344">
    <w:abstractNumId w:val="9"/>
  </w:num>
  <w:num w:numId="15" w16cid:durableId="406730085">
    <w:abstractNumId w:val="7"/>
  </w:num>
  <w:num w:numId="16" w16cid:durableId="13048957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02"/>
  <w:removePersonalInformation/>
  <w:removeDateAndTime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218"/>
    <w:rsid w:val="00003E8E"/>
    <w:rsid w:val="00025BD0"/>
    <w:rsid w:val="000261A3"/>
    <w:rsid w:val="00030D7C"/>
    <w:rsid w:val="0003316F"/>
    <w:rsid w:val="00037EB9"/>
    <w:rsid w:val="000404CE"/>
    <w:rsid w:val="0004100D"/>
    <w:rsid w:val="00041073"/>
    <w:rsid w:val="00042611"/>
    <w:rsid w:val="00042917"/>
    <w:rsid w:val="00044AC3"/>
    <w:rsid w:val="00051CBE"/>
    <w:rsid w:val="0005518A"/>
    <w:rsid w:val="0005530D"/>
    <w:rsid w:val="0005634E"/>
    <w:rsid w:val="000572BD"/>
    <w:rsid w:val="00060EBE"/>
    <w:rsid w:val="00071247"/>
    <w:rsid w:val="00074A90"/>
    <w:rsid w:val="00080B8C"/>
    <w:rsid w:val="00093F7D"/>
    <w:rsid w:val="00094543"/>
    <w:rsid w:val="000952D9"/>
    <w:rsid w:val="00095E11"/>
    <w:rsid w:val="000A145A"/>
    <w:rsid w:val="000A6BA6"/>
    <w:rsid w:val="000A7F1E"/>
    <w:rsid w:val="000B16EB"/>
    <w:rsid w:val="000B6324"/>
    <w:rsid w:val="000C0BA2"/>
    <w:rsid w:val="000C23C7"/>
    <w:rsid w:val="000D5FCE"/>
    <w:rsid w:val="000D6745"/>
    <w:rsid w:val="000E38BA"/>
    <w:rsid w:val="000E7042"/>
    <w:rsid w:val="00101FBF"/>
    <w:rsid w:val="001042E7"/>
    <w:rsid w:val="0010645F"/>
    <w:rsid w:val="00112E99"/>
    <w:rsid w:val="001134ED"/>
    <w:rsid w:val="00123DFA"/>
    <w:rsid w:val="00124D9E"/>
    <w:rsid w:val="001250CB"/>
    <w:rsid w:val="00125C36"/>
    <w:rsid w:val="00127DB0"/>
    <w:rsid w:val="001306D6"/>
    <w:rsid w:val="00131E99"/>
    <w:rsid w:val="00143208"/>
    <w:rsid w:val="00145030"/>
    <w:rsid w:val="00145708"/>
    <w:rsid w:val="00145A08"/>
    <w:rsid w:val="001516BF"/>
    <w:rsid w:val="001534EA"/>
    <w:rsid w:val="00164614"/>
    <w:rsid w:val="00172B9C"/>
    <w:rsid w:val="0017574A"/>
    <w:rsid w:val="00186DC1"/>
    <w:rsid w:val="001909DF"/>
    <w:rsid w:val="00191642"/>
    <w:rsid w:val="00192BED"/>
    <w:rsid w:val="001A22A8"/>
    <w:rsid w:val="001A22E7"/>
    <w:rsid w:val="001B7035"/>
    <w:rsid w:val="001B7F1C"/>
    <w:rsid w:val="001C0CB2"/>
    <w:rsid w:val="001C0D18"/>
    <w:rsid w:val="001C381D"/>
    <w:rsid w:val="001C6BA8"/>
    <w:rsid w:val="001D3019"/>
    <w:rsid w:val="001E4423"/>
    <w:rsid w:val="001E58C4"/>
    <w:rsid w:val="001F0C2A"/>
    <w:rsid w:val="001F108B"/>
    <w:rsid w:val="001F3428"/>
    <w:rsid w:val="001F36D6"/>
    <w:rsid w:val="001F4BCF"/>
    <w:rsid w:val="001F59D3"/>
    <w:rsid w:val="001F7F72"/>
    <w:rsid w:val="00201984"/>
    <w:rsid w:val="00204C08"/>
    <w:rsid w:val="00206249"/>
    <w:rsid w:val="00210680"/>
    <w:rsid w:val="0021615F"/>
    <w:rsid w:val="0022232C"/>
    <w:rsid w:val="00230142"/>
    <w:rsid w:val="00230A52"/>
    <w:rsid w:val="00233A75"/>
    <w:rsid w:val="002422D8"/>
    <w:rsid w:val="00243325"/>
    <w:rsid w:val="0024392D"/>
    <w:rsid w:val="00244550"/>
    <w:rsid w:val="00251447"/>
    <w:rsid w:val="002618DF"/>
    <w:rsid w:val="00261D00"/>
    <w:rsid w:val="002633D9"/>
    <w:rsid w:val="0027233D"/>
    <w:rsid w:val="00280AC6"/>
    <w:rsid w:val="002824C3"/>
    <w:rsid w:val="002825C5"/>
    <w:rsid w:val="00291633"/>
    <w:rsid w:val="002927DB"/>
    <w:rsid w:val="00293E57"/>
    <w:rsid w:val="00294EED"/>
    <w:rsid w:val="002950ED"/>
    <w:rsid w:val="00296166"/>
    <w:rsid w:val="002A2F42"/>
    <w:rsid w:val="002A4B17"/>
    <w:rsid w:val="002C30E8"/>
    <w:rsid w:val="002C4071"/>
    <w:rsid w:val="002C7B07"/>
    <w:rsid w:val="002D68E2"/>
    <w:rsid w:val="002E01CF"/>
    <w:rsid w:val="002E0E18"/>
    <w:rsid w:val="002E5983"/>
    <w:rsid w:val="002E5B03"/>
    <w:rsid w:val="002E6E2F"/>
    <w:rsid w:val="002F3EB5"/>
    <w:rsid w:val="002F5690"/>
    <w:rsid w:val="002F7FF3"/>
    <w:rsid w:val="003060CC"/>
    <w:rsid w:val="00306575"/>
    <w:rsid w:val="00306C0E"/>
    <w:rsid w:val="00310CA1"/>
    <w:rsid w:val="003122CC"/>
    <w:rsid w:val="00313B29"/>
    <w:rsid w:val="00314E27"/>
    <w:rsid w:val="00323B9A"/>
    <w:rsid w:val="00327AB4"/>
    <w:rsid w:val="0033752C"/>
    <w:rsid w:val="0034296C"/>
    <w:rsid w:val="003453FE"/>
    <w:rsid w:val="0035131B"/>
    <w:rsid w:val="00361656"/>
    <w:rsid w:val="0036269B"/>
    <w:rsid w:val="00366923"/>
    <w:rsid w:val="00367AFE"/>
    <w:rsid w:val="003708C1"/>
    <w:rsid w:val="00374E1D"/>
    <w:rsid w:val="00381C33"/>
    <w:rsid w:val="00382A09"/>
    <w:rsid w:val="00385788"/>
    <w:rsid w:val="00385ABF"/>
    <w:rsid w:val="0039115D"/>
    <w:rsid w:val="003926FD"/>
    <w:rsid w:val="003A2337"/>
    <w:rsid w:val="003A3C91"/>
    <w:rsid w:val="003A3F98"/>
    <w:rsid w:val="003A4DC2"/>
    <w:rsid w:val="003B474F"/>
    <w:rsid w:val="003B5F7E"/>
    <w:rsid w:val="003D05E8"/>
    <w:rsid w:val="003D377B"/>
    <w:rsid w:val="003D48E5"/>
    <w:rsid w:val="003E0796"/>
    <w:rsid w:val="003E0B70"/>
    <w:rsid w:val="003E3395"/>
    <w:rsid w:val="003F1578"/>
    <w:rsid w:val="00402DFA"/>
    <w:rsid w:val="00403976"/>
    <w:rsid w:val="0041316B"/>
    <w:rsid w:val="00414490"/>
    <w:rsid w:val="00414A4A"/>
    <w:rsid w:val="00415C54"/>
    <w:rsid w:val="00422AD4"/>
    <w:rsid w:val="00431BE4"/>
    <w:rsid w:val="00431BFC"/>
    <w:rsid w:val="00440C82"/>
    <w:rsid w:val="004440ED"/>
    <w:rsid w:val="00456C09"/>
    <w:rsid w:val="004573BF"/>
    <w:rsid w:val="00465736"/>
    <w:rsid w:val="00473615"/>
    <w:rsid w:val="004773D3"/>
    <w:rsid w:val="004959E6"/>
    <w:rsid w:val="004B6D5B"/>
    <w:rsid w:val="004C542A"/>
    <w:rsid w:val="004C705B"/>
    <w:rsid w:val="004D0F14"/>
    <w:rsid w:val="004D22A5"/>
    <w:rsid w:val="004D3224"/>
    <w:rsid w:val="004D3A08"/>
    <w:rsid w:val="004E0B8B"/>
    <w:rsid w:val="004E6D5E"/>
    <w:rsid w:val="004F2369"/>
    <w:rsid w:val="004F4FEA"/>
    <w:rsid w:val="004F5082"/>
    <w:rsid w:val="00506CD7"/>
    <w:rsid w:val="005109B7"/>
    <w:rsid w:val="00513C8F"/>
    <w:rsid w:val="0051507F"/>
    <w:rsid w:val="00516F2E"/>
    <w:rsid w:val="0053060B"/>
    <w:rsid w:val="00532929"/>
    <w:rsid w:val="005411A8"/>
    <w:rsid w:val="00543490"/>
    <w:rsid w:val="00543D06"/>
    <w:rsid w:val="005446B5"/>
    <w:rsid w:val="005533B5"/>
    <w:rsid w:val="00555756"/>
    <w:rsid w:val="005600C2"/>
    <w:rsid w:val="00567E50"/>
    <w:rsid w:val="0057143D"/>
    <w:rsid w:val="00572133"/>
    <w:rsid w:val="00573296"/>
    <w:rsid w:val="00584E9E"/>
    <w:rsid w:val="00592584"/>
    <w:rsid w:val="005964AC"/>
    <w:rsid w:val="00597EF7"/>
    <w:rsid w:val="005A0B81"/>
    <w:rsid w:val="005A2035"/>
    <w:rsid w:val="005A2862"/>
    <w:rsid w:val="005B2318"/>
    <w:rsid w:val="005B5A7A"/>
    <w:rsid w:val="005B60AC"/>
    <w:rsid w:val="005C1000"/>
    <w:rsid w:val="005C5BF0"/>
    <w:rsid w:val="005C6471"/>
    <w:rsid w:val="005D467D"/>
    <w:rsid w:val="005D4AEC"/>
    <w:rsid w:val="005D6DFD"/>
    <w:rsid w:val="005E18D8"/>
    <w:rsid w:val="005E6E30"/>
    <w:rsid w:val="005F1E8D"/>
    <w:rsid w:val="006029D6"/>
    <w:rsid w:val="006066C4"/>
    <w:rsid w:val="00631632"/>
    <w:rsid w:val="00634F9F"/>
    <w:rsid w:val="00635255"/>
    <w:rsid w:val="0064002D"/>
    <w:rsid w:val="00642A9A"/>
    <w:rsid w:val="006514E4"/>
    <w:rsid w:val="00655BCA"/>
    <w:rsid w:val="006606E0"/>
    <w:rsid w:val="006670A4"/>
    <w:rsid w:val="00677034"/>
    <w:rsid w:val="00680641"/>
    <w:rsid w:val="00683CB2"/>
    <w:rsid w:val="0069109F"/>
    <w:rsid w:val="00693BA4"/>
    <w:rsid w:val="00693E00"/>
    <w:rsid w:val="00695E1A"/>
    <w:rsid w:val="00696055"/>
    <w:rsid w:val="006B6C94"/>
    <w:rsid w:val="006C06BF"/>
    <w:rsid w:val="006C11A2"/>
    <w:rsid w:val="006C282B"/>
    <w:rsid w:val="006D116C"/>
    <w:rsid w:val="006D2345"/>
    <w:rsid w:val="006D3281"/>
    <w:rsid w:val="006E1136"/>
    <w:rsid w:val="006E7604"/>
    <w:rsid w:val="006F547C"/>
    <w:rsid w:val="006F7520"/>
    <w:rsid w:val="00702CB5"/>
    <w:rsid w:val="00703260"/>
    <w:rsid w:val="007037BA"/>
    <w:rsid w:val="00706431"/>
    <w:rsid w:val="00707A13"/>
    <w:rsid w:val="00710DAA"/>
    <w:rsid w:val="007117F1"/>
    <w:rsid w:val="007119BB"/>
    <w:rsid w:val="00717636"/>
    <w:rsid w:val="007177A7"/>
    <w:rsid w:val="00723DA5"/>
    <w:rsid w:val="0072616C"/>
    <w:rsid w:val="0073513A"/>
    <w:rsid w:val="007371B3"/>
    <w:rsid w:val="007374F9"/>
    <w:rsid w:val="00745095"/>
    <w:rsid w:val="00746A43"/>
    <w:rsid w:val="007547DA"/>
    <w:rsid w:val="00754AB9"/>
    <w:rsid w:val="00756E24"/>
    <w:rsid w:val="007576ED"/>
    <w:rsid w:val="00767C3A"/>
    <w:rsid w:val="00770CF5"/>
    <w:rsid w:val="00782490"/>
    <w:rsid w:val="007866FA"/>
    <w:rsid w:val="007A3F61"/>
    <w:rsid w:val="007A5668"/>
    <w:rsid w:val="007A7572"/>
    <w:rsid w:val="007B0EC1"/>
    <w:rsid w:val="007B100A"/>
    <w:rsid w:val="007B21A5"/>
    <w:rsid w:val="007B2AD6"/>
    <w:rsid w:val="007B3938"/>
    <w:rsid w:val="007C6AEC"/>
    <w:rsid w:val="007D0AE0"/>
    <w:rsid w:val="007D4ED8"/>
    <w:rsid w:val="007D799D"/>
    <w:rsid w:val="007E3465"/>
    <w:rsid w:val="007E7BF8"/>
    <w:rsid w:val="007F5656"/>
    <w:rsid w:val="007F7DBD"/>
    <w:rsid w:val="00802F0D"/>
    <w:rsid w:val="0081136A"/>
    <w:rsid w:val="00811B37"/>
    <w:rsid w:val="00811C0D"/>
    <w:rsid w:val="008139CC"/>
    <w:rsid w:val="00814D30"/>
    <w:rsid w:val="00816CEA"/>
    <w:rsid w:val="00837EDC"/>
    <w:rsid w:val="00840DAA"/>
    <w:rsid w:val="0084197B"/>
    <w:rsid w:val="00845840"/>
    <w:rsid w:val="0084740A"/>
    <w:rsid w:val="0085147C"/>
    <w:rsid w:val="00857878"/>
    <w:rsid w:val="00857E1B"/>
    <w:rsid w:val="00861259"/>
    <w:rsid w:val="008634C2"/>
    <w:rsid w:val="00864EEA"/>
    <w:rsid w:val="00865E4F"/>
    <w:rsid w:val="00866663"/>
    <w:rsid w:val="008709F3"/>
    <w:rsid w:val="00873BE7"/>
    <w:rsid w:val="0087706C"/>
    <w:rsid w:val="008818C1"/>
    <w:rsid w:val="00886A15"/>
    <w:rsid w:val="008A3EBA"/>
    <w:rsid w:val="008A5586"/>
    <w:rsid w:val="008A5BE8"/>
    <w:rsid w:val="008A6964"/>
    <w:rsid w:val="008A6CD5"/>
    <w:rsid w:val="008B3E8F"/>
    <w:rsid w:val="008C0056"/>
    <w:rsid w:val="008C1AD8"/>
    <w:rsid w:val="008C21E1"/>
    <w:rsid w:val="008D76F6"/>
    <w:rsid w:val="008F2F17"/>
    <w:rsid w:val="008F2F5C"/>
    <w:rsid w:val="008F5797"/>
    <w:rsid w:val="00900892"/>
    <w:rsid w:val="009062AE"/>
    <w:rsid w:val="00916405"/>
    <w:rsid w:val="00923B0D"/>
    <w:rsid w:val="0092478E"/>
    <w:rsid w:val="00937A11"/>
    <w:rsid w:val="009417F7"/>
    <w:rsid w:val="009426F3"/>
    <w:rsid w:val="00963C9F"/>
    <w:rsid w:val="00963F49"/>
    <w:rsid w:val="0096517C"/>
    <w:rsid w:val="00966619"/>
    <w:rsid w:val="009719FE"/>
    <w:rsid w:val="00973117"/>
    <w:rsid w:val="00980CFF"/>
    <w:rsid w:val="009834D2"/>
    <w:rsid w:val="009858C3"/>
    <w:rsid w:val="0099068E"/>
    <w:rsid w:val="00991526"/>
    <w:rsid w:val="00991DED"/>
    <w:rsid w:val="00994314"/>
    <w:rsid w:val="00995910"/>
    <w:rsid w:val="00997F6C"/>
    <w:rsid w:val="009A0A07"/>
    <w:rsid w:val="009A0E76"/>
    <w:rsid w:val="009A5BC4"/>
    <w:rsid w:val="009B0BC5"/>
    <w:rsid w:val="009B34AC"/>
    <w:rsid w:val="009C3CB0"/>
    <w:rsid w:val="009C4CA6"/>
    <w:rsid w:val="009C56D1"/>
    <w:rsid w:val="009C664E"/>
    <w:rsid w:val="009C6C60"/>
    <w:rsid w:val="009D18C2"/>
    <w:rsid w:val="009D309A"/>
    <w:rsid w:val="009D4320"/>
    <w:rsid w:val="009D5A36"/>
    <w:rsid w:val="009E34D5"/>
    <w:rsid w:val="009E4054"/>
    <w:rsid w:val="009E718A"/>
    <w:rsid w:val="009F4D35"/>
    <w:rsid w:val="009F576B"/>
    <w:rsid w:val="009F7A5A"/>
    <w:rsid w:val="00A03C15"/>
    <w:rsid w:val="00A070B7"/>
    <w:rsid w:val="00A13691"/>
    <w:rsid w:val="00A14752"/>
    <w:rsid w:val="00A2405F"/>
    <w:rsid w:val="00A26E7A"/>
    <w:rsid w:val="00A3043E"/>
    <w:rsid w:val="00A36734"/>
    <w:rsid w:val="00A369AC"/>
    <w:rsid w:val="00A414BC"/>
    <w:rsid w:val="00A418CD"/>
    <w:rsid w:val="00A43021"/>
    <w:rsid w:val="00A4461A"/>
    <w:rsid w:val="00A459DE"/>
    <w:rsid w:val="00A50CAD"/>
    <w:rsid w:val="00A50D02"/>
    <w:rsid w:val="00A51B85"/>
    <w:rsid w:val="00A5441D"/>
    <w:rsid w:val="00A5508E"/>
    <w:rsid w:val="00A62216"/>
    <w:rsid w:val="00A65913"/>
    <w:rsid w:val="00A6748E"/>
    <w:rsid w:val="00A70A4D"/>
    <w:rsid w:val="00A7229C"/>
    <w:rsid w:val="00A738D2"/>
    <w:rsid w:val="00A74669"/>
    <w:rsid w:val="00A74E0F"/>
    <w:rsid w:val="00A8077F"/>
    <w:rsid w:val="00A80E09"/>
    <w:rsid w:val="00A820BA"/>
    <w:rsid w:val="00A851E3"/>
    <w:rsid w:val="00A9012A"/>
    <w:rsid w:val="00A93A77"/>
    <w:rsid w:val="00A93DF6"/>
    <w:rsid w:val="00AA3BB9"/>
    <w:rsid w:val="00AA5C14"/>
    <w:rsid w:val="00AA741D"/>
    <w:rsid w:val="00AB5A36"/>
    <w:rsid w:val="00AB706E"/>
    <w:rsid w:val="00AC08D2"/>
    <w:rsid w:val="00AC1BEE"/>
    <w:rsid w:val="00AC3E56"/>
    <w:rsid w:val="00AC4BDA"/>
    <w:rsid w:val="00AD071F"/>
    <w:rsid w:val="00AD0C81"/>
    <w:rsid w:val="00AE1EED"/>
    <w:rsid w:val="00AE68CA"/>
    <w:rsid w:val="00AF2783"/>
    <w:rsid w:val="00AF57B3"/>
    <w:rsid w:val="00B034CD"/>
    <w:rsid w:val="00B04E3B"/>
    <w:rsid w:val="00B10FC9"/>
    <w:rsid w:val="00B11937"/>
    <w:rsid w:val="00B12498"/>
    <w:rsid w:val="00B137A2"/>
    <w:rsid w:val="00B1710D"/>
    <w:rsid w:val="00B21E09"/>
    <w:rsid w:val="00B25410"/>
    <w:rsid w:val="00B26C3D"/>
    <w:rsid w:val="00B275AC"/>
    <w:rsid w:val="00B27734"/>
    <w:rsid w:val="00B27D99"/>
    <w:rsid w:val="00B27F28"/>
    <w:rsid w:val="00B30EAB"/>
    <w:rsid w:val="00B32201"/>
    <w:rsid w:val="00B366DB"/>
    <w:rsid w:val="00B37667"/>
    <w:rsid w:val="00B44B46"/>
    <w:rsid w:val="00B44BFF"/>
    <w:rsid w:val="00B4506B"/>
    <w:rsid w:val="00B5117D"/>
    <w:rsid w:val="00B5216D"/>
    <w:rsid w:val="00B532DB"/>
    <w:rsid w:val="00B545CC"/>
    <w:rsid w:val="00B54794"/>
    <w:rsid w:val="00B5564D"/>
    <w:rsid w:val="00B6087B"/>
    <w:rsid w:val="00B67D34"/>
    <w:rsid w:val="00B72A6C"/>
    <w:rsid w:val="00B72B74"/>
    <w:rsid w:val="00B75B62"/>
    <w:rsid w:val="00B859FA"/>
    <w:rsid w:val="00B867E9"/>
    <w:rsid w:val="00B94111"/>
    <w:rsid w:val="00B94F0A"/>
    <w:rsid w:val="00B95FED"/>
    <w:rsid w:val="00BA0915"/>
    <w:rsid w:val="00BA165E"/>
    <w:rsid w:val="00BA18F6"/>
    <w:rsid w:val="00BA4854"/>
    <w:rsid w:val="00BA605C"/>
    <w:rsid w:val="00BB2ACB"/>
    <w:rsid w:val="00BB4E40"/>
    <w:rsid w:val="00BB7946"/>
    <w:rsid w:val="00BC35F8"/>
    <w:rsid w:val="00BD5583"/>
    <w:rsid w:val="00BE0FFD"/>
    <w:rsid w:val="00BE13B4"/>
    <w:rsid w:val="00BE2AB7"/>
    <w:rsid w:val="00BE4587"/>
    <w:rsid w:val="00BE5400"/>
    <w:rsid w:val="00BE61A6"/>
    <w:rsid w:val="00BE68F3"/>
    <w:rsid w:val="00BF3528"/>
    <w:rsid w:val="00BF7AEE"/>
    <w:rsid w:val="00C01B65"/>
    <w:rsid w:val="00C01C98"/>
    <w:rsid w:val="00C03955"/>
    <w:rsid w:val="00C107AC"/>
    <w:rsid w:val="00C13FBE"/>
    <w:rsid w:val="00C27FFB"/>
    <w:rsid w:val="00C337DD"/>
    <w:rsid w:val="00C40E20"/>
    <w:rsid w:val="00C50200"/>
    <w:rsid w:val="00C63D38"/>
    <w:rsid w:val="00C6447C"/>
    <w:rsid w:val="00C75A0D"/>
    <w:rsid w:val="00C83737"/>
    <w:rsid w:val="00C84B60"/>
    <w:rsid w:val="00C91F4E"/>
    <w:rsid w:val="00C97097"/>
    <w:rsid w:val="00C970B1"/>
    <w:rsid w:val="00C971EB"/>
    <w:rsid w:val="00C979CD"/>
    <w:rsid w:val="00CA75F3"/>
    <w:rsid w:val="00CB41F2"/>
    <w:rsid w:val="00CB5919"/>
    <w:rsid w:val="00CC7DFD"/>
    <w:rsid w:val="00CD0493"/>
    <w:rsid w:val="00CD1F19"/>
    <w:rsid w:val="00CE03A4"/>
    <w:rsid w:val="00CE1816"/>
    <w:rsid w:val="00CE6EEC"/>
    <w:rsid w:val="00CE71A4"/>
    <w:rsid w:val="00CF277F"/>
    <w:rsid w:val="00CF30BD"/>
    <w:rsid w:val="00CF78B0"/>
    <w:rsid w:val="00D03812"/>
    <w:rsid w:val="00D045C6"/>
    <w:rsid w:val="00D048F7"/>
    <w:rsid w:val="00D05054"/>
    <w:rsid w:val="00D10911"/>
    <w:rsid w:val="00D10E7D"/>
    <w:rsid w:val="00D125F6"/>
    <w:rsid w:val="00D12938"/>
    <w:rsid w:val="00D21F38"/>
    <w:rsid w:val="00D238E3"/>
    <w:rsid w:val="00D241DE"/>
    <w:rsid w:val="00D246EB"/>
    <w:rsid w:val="00D2513B"/>
    <w:rsid w:val="00D26A23"/>
    <w:rsid w:val="00D31218"/>
    <w:rsid w:val="00D31FDA"/>
    <w:rsid w:val="00D4055A"/>
    <w:rsid w:val="00D4302A"/>
    <w:rsid w:val="00D436E8"/>
    <w:rsid w:val="00D446E5"/>
    <w:rsid w:val="00D500BB"/>
    <w:rsid w:val="00D524AA"/>
    <w:rsid w:val="00D56072"/>
    <w:rsid w:val="00D56B38"/>
    <w:rsid w:val="00D64A57"/>
    <w:rsid w:val="00D658D0"/>
    <w:rsid w:val="00D70F5A"/>
    <w:rsid w:val="00D70F8A"/>
    <w:rsid w:val="00D71EFE"/>
    <w:rsid w:val="00D73EA4"/>
    <w:rsid w:val="00D7466E"/>
    <w:rsid w:val="00D82891"/>
    <w:rsid w:val="00D8323E"/>
    <w:rsid w:val="00D8583A"/>
    <w:rsid w:val="00D87001"/>
    <w:rsid w:val="00D8735A"/>
    <w:rsid w:val="00D92118"/>
    <w:rsid w:val="00D96A1E"/>
    <w:rsid w:val="00DA24FC"/>
    <w:rsid w:val="00DB0916"/>
    <w:rsid w:val="00DC6534"/>
    <w:rsid w:val="00DC69D9"/>
    <w:rsid w:val="00DC6A05"/>
    <w:rsid w:val="00DC6BC0"/>
    <w:rsid w:val="00DC6C95"/>
    <w:rsid w:val="00DC7CC3"/>
    <w:rsid w:val="00DD32CF"/>
    <w:rsid w:val="00DD4A34"/>
    <w:rsid w:val="00DE251A"/>
    <w:rsid w:val="00DE4605"/>
    <w:rsid w:val="00DF37AA"/>
    <w:rsid w:val="00E032ED"/>
    <w:rsid w:val="00E148F7"/>
    <w:rsid w:val="00E21A5F"/>
    <w:rsid w:val="00E255B8"/>
    <w:rsid w:val="00E32512"/>
    <w:rsid w:val="00E419B6"/>
    <w:rsid w:val="00E464AC"/>
    <w:rsid w:val="00E47E48"/>
    <w:rsid w:val="00E51AC8"/>
    <w:rsid w:val="00E561FC"/>
    <w:rsid w:val="00E56D6D"/>
    <w:rsid w:val="00E570C0"/>
    <w:rsid w:val="00E57ACE"/>
    <w:rsid w:val="00E604E1"/>
    <w:rsid w:val="00E6056C"/>
    <w:rsid w:val="00E61856"/>
    <w:rsid w:val="00E61ADA"/>
    <w:rsid w:val="00E7418D"/>
    <w:rsid w:val="00E77E72"/>
    <w:rsid w:val="00E80980"/>
    <w:rsid w:val="00E82EEB"/>
    <w:rsid w:val="00E8392F"/>
    <w:rsid w:val="00E85606"/>
    <w:rsid w:val="00E919C9"/>
    <w:rsid w:val="00E97D3B"/>
    <w:rsid w:val="00E97F1F"/>
    <w:rsid w:val="00E97FC3"/>
    <w:rsid w:val="00EA04CB"/>
    <w:rsid w:val="00EA2309"/>
    <w:rsid w:val="00EB6B00"/>
    <w:rsid w:val="00EB6B22"/>
    <w:rsid w:val="00EC1AC7"/>
    <w:rsid w:val="00ED0F69"/>
    <w:rsid w:val="00ED1D58"/>
    <w:rsid w:val="00ED2051"/>
    <w:rsid w:val="00ED538C"/>
    <w:rsid w:val="00EE49FB"/>
    <w:rsid w:val="00EF6841"/>
    <w:rsid w:val="00F01D0D"/>
    <w:rsid w:val="00F01D6B"/>
    <w:rsid w:val="00F06BC4"/>
    <w:rsid w:val="00F10A19"/>
    <w:rsid w:val="00F11DE4"/>
    <w:rsid w:val="00F154E4"/>
    <w:rsid w:val="00F16142"/>
    <w:rsid w:val="00F2332D"/>
    <w:rsid w:val="00F2586E"/>
    <w:rsid w:val="00F32D7A"/>
    <w:rsid w:val="00F3610A"/>
    <w:rsid w:val="00F40DA7"/>
    <w:rsid w:val="00F43668"/>
    <w:rsid w:val="00F4374D"/>
    <w:rsid w:val="00F43CEF"/>
    <w:rsid w:val="00F60BC8"/>
    <w:rsid w:val="00F61B23"/>
    <w:rsid w:val="00F627D7"/>
    <w:rsid w:val="00F63A24"/>
    <w:rsid w:val="00F719D3"/>
    <w:rsid w:val="00F739F5"/>
    <w:rsid w:val="00F81342"/>
    <w:rsid w:val="00F8155D"/>
    <w:rsid w:val="00F8257B"/>
    <w:rsid w:val="00F97459"/>
    <w:rsid w:val="00F97B7E"/>
    <w:rsid w:val="00FB5B2B"/>
    <w:rsid w:val="00FC25C0"/>
    <w:rsid w:val="00FD1FBC"/>
    <w:rsid w:val="00FE1090"/>
    <w:rsid w:val="00FE119B"/>
    <w:rsid w:val="00FE7CF4"/>
    <w:rsid w:val="00FF42FD"/>
    <w:rsid w:val="00FF53A9"/>
    <w:rsid w:val="00FF56F7"/>
    <w:rsid w:val="3E78C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59E3F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82B"/>
    <w:pPr>
      <w:spacing w:after="100" w:line="264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0A07"/>
    <w:pPr>
      <w:keepNext/>
      <w:keepLines/>
      <w:spacing w:before="480" w:after="0" w:line="276" w:lineRule="auto"/>
      <w:outlineLvl w:val="0"/>
    </w:pPr>
    <w:rPr>
      <w:rFonts w:eastAsiaTheme="majorEastAsia" w:cstheme="majorBidi"/>
      <w:b/>
      <w:color w:val="4B0885" w:themeColor="text2"/>
      <w:sz w:val="5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2917"/>
    <w:pPr>
      <w:spacing w:before="240" w:after="0" w:line="240" w:lineRule="auto"/>
      <w:outlineLvl w:val="1"/>
    </w:pPr>
    <w:rPr>
      <w:b/>
      <w:bCs/>
      <w:color w:val="4B0885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12938"/>
    <w:pPr>
      <w:keepNext/>
      <w:keepLines/>
      <w:spacing w:before="240" w:after="0" w:line="276" w:lineRule="auto"/>
      <w:outlineLvl w:val="2"/>
    </w:pPr>
    <w:rPr>
      <w:rFonts w:eastAsiaTheme="majorEastAsia" w:cstheme="majorBidi"/>
      <w:b/>
      <w:color w:val="4B0885" w:themeColor="text2"/>
      <w:sz w:val="26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12938"/>
    <w:pPr>
      <w:spacing w:before="240" w:after="0" w:line="276" w:lineRule="auto"/>
      <w:outlineLvl w:val="3"/>
    </w:pPr>
    <w:rPr>
      <w:rFonts w:cs="Arial"/>
      <w:b/>
      <w:bCs/>
      <w:color w:val="012749" w:themeColor="accent3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12938"/>
    <w:pPr>
      <w:spacing w:before="240" w:after="0" w:line="276" w:lineRule="auto"/>
      <w:outlineLvl w:val="4"/>
    </w:pPr>
    <w:rPr>
      <w:rFonts w:cs="Arial"/>
      <w:color w:val="4B0885" w:themeColor="text2"/>
      <w:sz w:val="19"/>
      <w:szCs w:val="19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12938"/>
    <w:pPr>
      <w:keepNext/>
      <w:keepLines/>
      <w:spacing w:before="240" w:after="0" w:line="276" w:lineRule="auto"/>
      <w:outlineLvl w:val="5"/>
    </w:pPr>
    <w:rPr>
      <w:rFonts w:eastAsiaTheme="majorEastAsia" w:cstheme="majorBidi"/>
      <w:color w:val="34146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642A9A"/>
    <w:pPr>
      <w:keepNext/>
      <w:keepLines/>
      <w:spacing w:before="240" w:after="0"/>
      <w:outlineLvl w:val="6"/>
    </w:pPr>
    <w:rPr>
      <w:rFonts w:asciiTheme="majorHAnsi" w:eastAsiaTheme="majorEastAsia" w:hAnsiTheme="majorHAnsi" w:cstheme="majorBidi"/>
      <w:i/>
      <w:iCs/>
      <w:color w:val="341461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642A9A"/>
    <w:pPr>
      <w:keepNext/>
      <w:keepLines/>
      <w:spacing w:before="2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2A9A"/>
    <w:pPr>
      <w:keepNext/>
      <w:keepLines/>
      <w:spacing w:before="2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UnresolvedMention">
    <w:name w:val="Unresolved Mention"/>
    <w:basedOn w:val="DefaultParagraphFont"/>
    <w:uiPriority w:val="99"/>
    <w:semiHidden/>
    <w:unhideWhenUsed/>
    <w:rsid w:val="00E82EEB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991526"/>
    <w:pPr>
      <w:tabs>
        <w:tab w:val="right" w:pos="9026"/>
      </w:tabs>
      <w:spacing w:before="20" w:after="0" w:line="240" w:lineRule="auto"/>
    </w:pPr>
    <w:rPr>
      <w:sz w:val="17"/>
      <w:szCs w:val="17"/>
    </w:rPr>
  </w:style>
  <w:style w:type="character" w:customStyle="1" w:styleId="FooterChar">
    <w:name w:val="Footer Char"/>
    <w:basedOn w:val="DefaultParagraphFont"/>
    <w:link w:val="Footer"/>
    <w:uiPriority w:val="99"/>
    <w:rsid w:val="00991526"/>
    <w:rPr>
      <w:color w:val="000000" w:themeColor="text1"/>
      <w:sz w:val="17"/>
      <w:szCs w:val="17"/>
    </w:rPr>
  </w:style>
  <w:style w:type="paragraph" w:styleId="Title">
    <w:name w:val="Title"/>
    <w:basedOn w:val="Normal"/>
    <w:next w:val="Normal"/>
    <w:link w:val="TitleChar"/>
    <w:uiPriority w:val="1"/>
    <w:rsid w:val="00233A75"/>
    <w:pPr>
      <w:spacing w:before="2600" w:after="240" w:line="252" w:lineRule="auto"/>
    </w:pPr>
    <w:rPr>
      <w:rFonts w:asciiTheme="majorHAnsi" w:eastAsiaTheme="majorEastAsia" w:hAnsiTheme="majorHAnsi" w:cstheme="majorBidi"/>
      <w:b/>
      <w:color w:val="FFFFFF" w:themeColor="background1"/>
      <w:spacing w:val="-2"/>
      <w:kern w:val="28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"/>
    <w:rsid w:val="00233A75"/>
    <w:rPr>
      <w:rFonts w:asciiTheme="majorHAnsi" w:eastAsiaTheme="majorEastAsia" w:hAnsiTheme="majorHAnsi" w:cstheme="majorBidi"/>
      <w:b/>
      <w:color w:val="FFFFFF" w:themeColor="background1"/>
      <w:spacing w:val="-2"/>
      <w:kern w:val="28"/>
      <w:sz w:val="80"/>
      <w:szCs w:val="80"/>
    </w:rPr>
  </w:style>
  <w:style w:type="character" w:customStyle="1" w:styleId="Heading1Char">
    <w:name w:val="Heading 1 Char"/>
    <w:basedOn w:val="DefaultParagraphFont"/>
    <w:link w:val="Heading1"/>
    <w:uiPriority w:val="9"/>
    <w:rsid w:val="009A0A07"/>
    <w:rPr>
      <w:rFonts w:ascii="Arial" w:eastAsiaTheme="majorEastAsia" w:hAnsi="Arial" w:cstheme="majorBidi"/>
      <w:b/>
      <w:color w:val="4B0885" w:themeColor="text2"/>
      <w:sz w:val="56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7177A7"/>
    <w:pPr>
      <w:outlineLvl w:val="9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E148F7"/>
    <w:pPr>
      <w:ind w:left="720"/>
      <w:contextualSpacing/>
    </w:pPr>
  </w:style>
  <w:style w:type="table" w:styleId="TableGrid">
    <w:name w:val="Table Grid"/>
    <w:basedOn w:val="TableNormal"/>
    <w:uiPriority w:val="39"/>
    <w:rsid w:val="00F43668"/>
    <w:pPr>
      <w:spacing w:after="0" w:line="240" w:lineRule="auto"/>
    </w:pPr>
    <w:tblPr/>
  </w:style>
  <w:style w:type="character" w:styleId="CommentReference">
    <w:name w:val="annotation reference"/>
    <w:basedOn w:val="DefaultParagraphFont"/>
    <w:uiPriority w:val="99"/>
    <w:semiHidden/>
    <w:unhideWhenUsed/>
    <w:rsid w:val="007F7D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7D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7D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7D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7DBD"/>
    <w:rPr>
      <w:b/>
      <w:bCs/>
      <w:sz w:val="20"/>
      <w:szCs w:val="20"/>
    </w:rPr>
  </w:style>
  <w:style w:type="paragraph" w:styleId="NoSpacing">
    <w:name w:val="No Spacing"/>
    <w:uiPriority w:val="1"/>
    <w:qFormat/>
    <w:rsid w:val="006C282B"/>
    <w:pPr>
      <w:spacing w:after="0" w:line="240" w:lineRule="auto"/>
    </w:pPr>
    <w:rPr>
      <w:rFonts w:ascii="Arial" w:hAnsi="Arial"/>
    </w:rPr>
  </w:style>
  <w:style w:type="table" w:styleId="PlainTable4">
    <w:name w:val="Plain Table 4"/>
    <w:basedOn w:val="TableNormal"/>
    <w:uiPriority w:val="44"/>
    <w:rsid w:val="006066C4"/>
    <w:pPr>
      <w:spacing w:after="0" w:line="240" w:lineRule="auto"/>
    </w:p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Bullet">
    <w:name w:val="List Bullet"/>
    <w:basedOn w:val="Normal"/>
    <w:qFormat/>
    <w:rsid w:val="006C282B"/>
    <w:pPr>
      <w:numPr>
        <w:numId w:val="7"/>
      </w:numPr>
      <w:spacing w:after="120"/>
      <w:ind w:left="284" w:hanging="284"/>
    </w:pPr>
    <w:rPr>
      <w:rFonts w:eastAsia="SimSun" w:cs="Times New Roman"/>
      <w:spacing w:val="-1"/>
      <w:szCs w:val="20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042917"/>
    <w:rPr>
      <w:rFonts w:ascii="Arial" w:hAnsi="Arial"/>
      <w:b/>
      <w:bCs/>
      <w:color w:val="4B0885" w:themeColor="text2"/>
      <w:sz w:val="28"/>
      <w:szCs w:val="28"/>
    </w:rPr>
  </w:style>
  <w:style w:type="paragraph" w:styleId="TOC1">
    <w:name w:val="toc 1"/>
    <w:basedOn w:val="Normal"/>
    <w:next w:val="Normal"/>
    <w:uiPriority w:val="39"/>
    <w:unhideWhenUsed/>
    <w:rsid w:val="00A3043E"/>
    <w:rPr>
      <w:b/>
      <w:color w:val="4B0885" w:themeColor="text2"/>
    </w:rPr>
  </w:style>
  <w:style w:type="character" w:customStyle="1" w:styleId="Heading3Char">
    <w:name w:val="Heading 3 Char"/>
    <w:basedOn w:val="DefaultParagraphFont"/>
    <w:link w:val="Heading3"/>
    <w:uiPriority w:val="9"/>
    <w:rsid w:val="00D12938"/>
    <w:rPr>
      <w:rFonts w:ascii="Arial" w:eastAsiaTheme="majorEastAsia" w:hAnsi="Arial" w:cstheme="majorBidi"/>
      <w:b/>
      <w:color w:val="4B0885" w:themeColor="text2"/>
      <w:sz w:val="26"/>
      <w:szCs w:val="24"/>
    </w:rPr>
  </w:style>
  <w:style w:type="paragraph" w:styleId="TOC2">
    <w:name w:val="toc 2"/>
    <w:basedOn w:val="Normal"/>
    <w:next w:val="Normal"/>
    <w:uiPriority w:val="39"/>
    <w:unhideWhenUsed/>
    <w:rsid w:val="00233A75"/>
    <w:pPr>
      <w:ind w:left="227"/>
    </w:pPr>
  </w:style>
  <w:style w:type="paragraph" w:styleId="TOC4">
    <w:name w:val="toc 4"/>
    <w:basedOn w:val="Normal"/>
    <w:next w:val="Normal"/>
    <w:autoRedefine/>
    <w:uiPriority w:val="39"/>
    <w:unhideWhenUsed/>
    <w:rsid w:val="007B2AD6"/>
    <w:pPr>
      <w:tabs>
        <w:tab w:val="right" w:leader="dot" w:pos="9016"/>
      </w:tabs>
      <w:ind w:left="220"/>
    </w:pPr>
  </w:style>
  <w:style w:type="paragraph" w:styleId="TOC3">
    <w:name w:val="toc 3"/>
    <w:basedOn w:val="Normal"/>
    <w:next w:val="Normal"/>
    <w:uiPriority w:val="39"/>
    <w:unhideWhenUsed/>
    <w:rsid w:val="00233A75"/>
    <w:pPr>
      <w:tabs>
        <w:tab w:val="right" w:leader="dot" w:pos="9016"/>
      </w:tabs>
      <w:ind w:left="454"/>
    </w:pPr>
  </w:style>
  <w:style w:type="paragraph" w:styleId="TOC5">
    <w:name w:val="toc 5"/>
    <w:basedOn w:val="Normal"/>
    <w:next w:val="Normal"/>
    <w:autoRedefine/>
    <w:uiPriority w:val="39"/>
    <w:unhideWhenUsed/>
    <w:rsid w:val="007B2AD6"/>
    <w:pPr>
      <w:tabs>
        <w:tab w:val="right" w:leader="dot" w:pos="9016"/>
      </w:tabs>
      <w:ind w:left="220"/>
    </w:pPr>
  </w:style>
  <w:style w:type="character" w:styleId="Hyperlink">
    <w:name w:val="Hyperlink"/>
    <w:basedOn w:val="DefaultParagraphFont"/>
    <w:uiPriority w:val="99"/>
    <w:unhideWhenUsed/>
    <w:rsid w:val="00A93DF6"/>
    <w:rPr>
      <w:color w:val="013D74" w:themeColor="hyperlink"/>
      <w:u w:val="single"/>
    </w:rPr>
  </w:style>
  <w:style w:type="paragraph" w:styleId="ListBullet2">
    <w:name w:val="List Bullet 2"/>
    <w:basedOn w:val="Normal"/>
    <w:qFormat/>
    <w:rsid w:val="006C282B"/>
    <w:pPr>
      <w:numPr>
        <w:ilvl w:val="1"/>
        <w:numId w:val="7"/>
      </w:numPr>
      <w:spacing w:after="110"/>
      <w:ind w:left="568" w:hanging="284"/>
    </w:pPr>
    <w:rPr>
      <w:rFonts w:eastAsia="SimSun" w:cs="Times New Roman"/>
      <w:spacing w:val="-1"/>
      <w:szCs w:val="20"/>
      <w:lang w:val="en-GB" w:eastAsia="en-GB"/>
    </w:rPr>
  </w:style>
  <w:style w:type="paragraph" w:styleId="ListBullet3">
    <w:name w:val="List Bullet 3"/>
    <w:basedOn w:val="Normal"/>
    <w:rsid w:val="00BE68F3"/>
    <w:pPr>
      <w:numPr>
        <w:ilvl w:val="2"/>
        <w:numId w:val="7"/>
      </w:numPr>
      <w:spacing w:line="240" w:lineRule="atLeast"/>
    </w:pPr>
    <w:rPr>
      <w:rFonts w:eastAsia="SimSun" w:cs="Times New Roman"/>
      <w:spacing w:val="-1"/>
      <w:szCs w:val="20"/>
      <w:lang w:val="en-GB" w:eastAsia="en-GB"/>
    </w:rPr>
  </w:style>
  <w:style w:type="paragraph" w:styleId="ListBullet4">
    <w:name w:val="List Bullet 4"/>
    <w:basedOn w:val="ListBullet3"/>
    <w:semiHidden/>
    <w:rsid w:val="00597EF7"/>
    <w:pPr>
      <w:numPr>
        <w:ilvl w:val="3"/>
      </w:numPr>
    </w:pPr>
  </w:style>
  <w:style w:type="character" w:customStyle="1" w:styleId="Heading4Char">
    <w:name w:val="Heading 4 Char"/>
    <w:basedOn w:val="DefaultParagraphFont"/>
    <w:link w:val="Heading4"/>
    <w:uiPriority w:val="9"/>
    <w:rsid w:val="00D12938"/>
    <w:rPr>
      <w:rFonts w:ascii="Arial" w:hAnsi="Arial" w:cs="Arial"/>
      <w:b/>
      <w:bCs/>
      <w:color w:val="012749" w:themeColor="accent3"/>
    </w:rPr>
  </w:style>
  <w:style w:type="character" w:customStyle="1" w:styleId="Heading5Char">
    <w:name w:val="Heading 5 Char"/>
    <w:basedOn w:val="DefaultParagraphFont"/>
    <w:link w:val="Heading5"/>
    <w:uiPriority w:val="9"/>
    <w:rsid w:val="00D12938"/>
    <w:rPr>
      <w:rFonts w:ascii="Arial" w:hAnsi="Arial" w:cs="Arial"/>
      <w:color w:val="4B0885" w:themeColor="text2"/>
      <w:sz w:val="19"/>
      <w:szCs w:val="19"/>
    </w:rPr>
  </w:style>
  <w:style w:type="character" w:customStyle="1" w:styleId="Heading6Char">
    <w:name w:val="Heading 6 Char"/>
    <w:basedOn w:val="DefaultParagraphFont"/>
    <w:link w:val="Heading6"/>
    <w:uiPriority w:val="9"/>
    <w:rsid w:val="00D12938"/>
    <w:rPr>
      <w:rFonts w:ascii="Arial" w:eastAsiaTheme="majorEastAsia" w:hAnsi="Arial" w:cstheme="majorBidi"/>
      <w:color w:val="341461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642A9A"/>
    <w:rPr>
      <w:rFonts w:asciiTheme="majorHAnsi" w:eastAsiaTheme="majorEastAsia" w:hAnsiTheme="majorHAnsi" w:cstheme="majorBidi"/>
      <w:i/>
      <w:iCs/>
      <w:color w:val="341461" w:themeColor="accent1" w:themeShade="7F"/>
    </w:rPr>
  </w:style>
  <w:style w:type="paragraph" w:styleId="Header">
    <w:name w:val="header"/>
    <w:basedOn w:val="Normal"/>
    <w:link w:val="HeaderChar"/>
    <w:uiPriority w:val="99"/>
    <w:unhideWhenUsed/>
    <w:rsid w:val="00C40E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0E20"/>
    <w:rPr>
      <w:rFonts w:ascii="Arial" w:hAnsi="Arial"/>
      <w:color w:val="000000" w:themeColor="text1"/>
    </w:rPr>
  </w:style>
  <w:style w:type="paragraph" w:styleId="Caption">
    <w:name w:val="caption"/>
    <w:basedOn w:val="Normal"/>
    <w:next w:val="Normal"/>
    <w:uiPriority w:val="35"/>
    <w:unhideWhenUsed/>
    <w:qFormat/>
    <w:rsid w:val="00642A9A"/>
    <w:pPr>
      <w:keepNext/>
      <w:spacing w:before="320" w:after="200" w:line="240" w:lineRule="auto"/>
    </w:pPr>
    <w:rPr>
      <w:b/>
      <w:bCs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"/>
    <w:rsid w:val="00233A75"/>
    <w:pPr>
      <w:numPr>
        <w:ilvl w:val="1"/>
      </w:numPr>
      <w:spacing w:before="480" w:after="160"/>
    </w:pPr>
    <w:rPr>
      <w:rFonts w:asciiTheme="majorHAnsi" w:eastAsiaTheme="minorEastAsia" w:hAnsiTheme="majorHAnsi"/>
      <w:color w:val="FFFFFF" w:themeColor="background1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"/>
    <w:rsid w:val="00233A75"/>
    <w:rPr>
      <w:rFonts w:asciiTheme="majorHAnsi" w:eastAsiaTheme="minorEastAsia" w:hAnsiTheme="majorHAnsi"/>
      <w:color w:val="FFFFFF" w:themeColor="background1"/>
      <w:sz w:val="48"/>
      <w:szCs w:val="48"/>
    </w:rPr>
  </w:style>
  <w:style w:type="paragraph" w:customStyle="1" w:styleId="Spacer">
    <w:name w:val="Spacer"/>
    <w:basedOn w:val="NoSpacing"/>
    <w:qFormat/>
    <w:rsid w:val="00506CD7"/>
    <w:pPr>
      <w:tabs>
        <w:tab w:val="left" w:pos="2906"/>
      </w:tabs>
    </w:pPr>
    <w:rPr>
      <w:rFonts w:ascii="Times New Roman" w:hAnsi="Times New Roman" w:cs="Times New Roman"/>
      <w:bCs/>
      <w:noProof/>
      <w:color w:val="E55493" w:themeColor="accent6" w:themeTint="99"/>
      <w:spacing w:val="-5"/>
      <w:sz w:val="6"/>
      <w:szCs w:val="23"/>
    </w:rPr>
  </w:style>
  <w:style w:type="character" w:styleId="PlaceholderText">
    <w:name w:val="Placeholder Text"/>
    <w:basedOn w:val="DefaultParagraphFont"/>
    <w:uiPriority w:val="99"/>
    <w:rsid w:val="00C6447C"/>
    <w:rPr>
      <w:color w:val="808080"/>
    </w:rPr>
  </w:style>
  <w:style w:type="paragraph" w:customStyle="1" w:styleId="Source">
    <w:name w:val="Source"/>
    <w:basedOn w:val="Normal"/>
    <w:next w:val="Normal"/>
    <w:qFormat/>
    <w:rsid w:val="00AF2783"/>
    <w:pPr>
      <w:spacing w:before="120" w:after="120"/>
    </w:pPr>
    <w:rPr>
      <w:sz w:val="18"/>
      <w:szCs w:val="18"/>
    </w:rPr>
  </w:style>
  <w:style w:type="paragraph" w:styleId="MacroText">
    <w:name w:val="macro"/>
    <w:link w:val="MacroTextChar"/>
    <w:uiPriority w:val="99"/>
    <w:unhideWhenUsed/>
    <w:rsid w:val="00AF27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64" w:lineRule="auto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AF2783"/>
    <w:rPr>
      <w:rFonts w:ascii="Consolas" w:hAnsi="Consolas"/>
      <w:sz w:val="20"/>
      <w:szCs w:val="20"/>
    </w:rPr>
  </w:style>
  <w:style w:type="table" w:customStyle="1" w:styleId="JSATable1">
    <w:name w:val="JSA Table 1"/>
    <w:basedOn w:val="TableNormal"/>
    <w:uiPriority w:val="99"/>
    <w:rsid w:val="00D73EA4"/>
    <w:pPr>
      <w:spacing w:after="0" w:line="240" w:lineRule="auto"/>
    </w:pPr>
    <w:tblPr>
      <w:tblStyleRowBandSize w:val="1"/>
    </w:tblPr>
    <w:tcPr>
      <w:shd w:val="clear" w:color="auto" w:fill="E6E6E6"/>
    </w:tcPr>
    <w:tblStylePr w:type="firstRow">
      <w:tblPr/>
      <w:tcPr>
        <w:shd w:val="clear" w:color="auto" w:fill="2F005F"/>
      </w:tcPr>
    </w:tblStylePr>
  </w:style>
  <w:style w:type="table" w:customStyle="1" w:styleId="JSATable2">
    <w:name w:val="JSA Table 2"/>
    <w:basedOn w:val="TableNormal"/>
    <w:uiPriority w:val="99"/>
    <w:rsid w:val="00A74E0F"/>
    <w:pPr>
      <w:spacing w:after="0" w:line="240" w:lineRule="auto"/>
    </w:pPr>
    <w:tblPr>
      <w:tblStyleRowBandSize w:val="1"/>
    </w:tblPr>
    <w:tcPr>
      <w:shd w:val="clear" w:color="auto" w:fill="E6E6E6"/>
    </w:tcPr>
    <w:tblStylePr w:type="firstRow">
      <w:rPr>
        <w:rFonts w:asciiTheme="majorHAnsi" w:hAnsiTheme="majorHAnsi"/>
        <w:color w:val="FFFFFF" w:themeColor="background1"/>
        <w:sz w:val="22"/>
      </w:rPr>
      <w:tblPr/>
      <w:tcPr>
        <w:shd w:val="clear" w:color="auto" w:fill="012749" w:themeFill="accent3"/>
      </w:tcPr>
    </w:tblStylePr>
  </w:style>
  <w:style w:type="paragraph" w:styleId="Index7">
    <w:name w:val="index 7"/>
    <w:basedOn w:val="Normal"/>
    <w:next w:val="Normal"/>
    <w:autoRedefine/>
    <w:uiPriority w:val="99"/>
    <w:semiHidden/>
    <w:unhideWhenUsed/>
    <w:rsid w:val="00244550"/>
    <w:pPr>
      <w:spacing w:before="240" w:after="0" w:line="240" w:lineRule="auto"/>
      <w:ind w:left="1542" w:hanging="221"/>
    </w:pPr>
  </w:style>
  <w:style w:type="character" w:customStyle="1" w:styleId="Heading8Char">
    <w:name w:val="Heading 8 Char"/>
    <w:basedOn w:val="DefaultParagraphFont"/>
    <w:link w:val="Heading8"/>
    <w:uiPriority w:val="9"/>
    <w:semiHidden/>
    <w:rsid w:val="00642A9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2A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StrongandEmphasis">
    <w:name w:val="Strong and Emphasis"/>
    <w:basedOn w:val="DefaultParagraphFont"/>
    <w:uiPriority w:val="1"/>
    <w:qFormat/>
    <w:rsid w:val="00D12938"/>
    <w:rPr>
      <w:rFonts w:ascii="Arial" w:hAnsi="Arial"/>
      <w:b/>
      <w:i/>
      <w:sz w:val="22"/>
    </w:rPr>
  </w:style>
  <w:style w:type="character" w:styleId="Emphasis">
    <w:name w:val="Emphasis"/>
    <w:basedOn w:val="DefaultParagraphFont"/>
    <w:uiPriority w:val="20"/>
    <w:qFormat/>
    <w:rsid w:val="002927DB"/>
    <w:rPr>
      <w:rFonts w:ascii="Arial" w:hAnsi="Arial"/>
      <w:i/>
      <w:iCs/>
      <w:sz w:val="22"/>
    </w:rPr>
  </w:style>
  <w:style w:type="character" w:styleId="Strong">
    <w:name w:val="Strong"/>
    <w:basedOn w:val="DefaultParagraphFont"/>
    <w:uiPriority w:val="22"/>
    <w:qFormat/>
    <w:rsid w:val="00DB0916"/>
    <w:rPr>
      <w:rFonts w:ascii="Arial" w:hAnsi="Arial"/>
      <w:b/>
      <w:bCs/>
      <w:sz w:val="22"/>
    </w:rPr>
  </w:style>
  <w:style w:type="paragraph" w:styleId="Quote">
    <w:name w:val="Quote"/>
    <w:basedOn w:val="Normal"/>
    <w:next w:val="Normal"/>
    <w:link w:val="QuoteChar"/>
    <w:uiPriority w:val="29"/>
    <w:qFormat/>
    <w:rsid w:val="00DB091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0916"/>
    <w:rPr>
      <w:rFonts w:ascii="Arial" w:hAnsi="Arial"/>
      <w:i/>
      <w:iCs/>
      <w:color w:val="404040" w:themeColor="text1" w:themeTint="BF"/>
    </w:rPr>
  </w:style>
  <w:style w:type="paragraph" w:customStyle="1" w:styleId="Sub">
    <w:name w:val="Sub"/>
    <w:basedOn w:val="Heading2"/>
    <w:link w:val="SubChar"/>
    <w:qFormat/>
    <w:rsid w:val="00AA3BB9"/>
    <w:pPr>
      <w:spacing w:before="360" w:after="240"/>
    </w:pPr>
    <w:rPr>
      <w:sz w:val="40"/>
    </w:rPr>
  </w:style>
  <w:style w:type="character" w:customStyle="1" w:styleId="SubChar">
    <w:name w:val="Sub Char"/>
    <w:basedOn w:val="Heading2Char"/>
    <w:link w:val="Sub"/>
    <w:rsid w:val="00AA3BB9"/>
    <w:rPr>
      <w:rFonts w:ascii="Arial" w:eastAsiaTheme="majorEastAsia" w:hAnsi="Arial" w:cstheme="majorBidi"/>
      <w:b/>
      <w:bCs/>
      <w:color w:val="4B0885" w:themeColor="text2"/>
      <w:sz w:val="40"/>
      <w:szCs w:val="26"/>
    </w:rPr>
  </w:style>
  <w:style w:type="paragraph" w:styleId="Revision">
    <w:name w:val="Revision"/>
    <w:hidden/>
    <w:uiPriority w:val="99"/>
    <w:semiHidden/>
    <w:rsid w:val="004E6D5E"/>
    <w:pPr>
      <w:spacing w:after="0" w:line="240" w:lineRule="auto"/>
    </w:pPr>
    <w:rPr>
      <w:rFonts w:ascii="Arial" w:hAnsi="Arial"/>
    </w:rPr>
  </w:style>
  <w:style w:type="table" w:customStyle="1" w:styleId="TableGrid1">
    <w:name w:val="Table Grid1"/>
    <w:basedOn w:val="TableNormal"/>
    <w:next w:val="TableGrid"/>
    <w:uiPriority w:val="39"/>
    <w:rsid w:val="00EC1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sv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New JSA purple fix">
      <a:dk1>
        <a:sysClr val="windowText" lastClr="000000"/>
      </a:dk1>
      <a:lt1>
        <a:sysClr val="window" lastClr="FFFFFF"/>
      </a:lt1>
      <a:dk2>
        <a:srgbClr val="4B0885"/>
      </a:dk2>
      <a:lt2>
        <a:srgbClr val="D2DE5A"/>
      </a:lt2>
      <a:accent1>
        <a:srgbClr val="6929C4"/>
      </a:accent1>
      <a:accent2>
        <a:srgbClr val="009D9A"/>
      </a:accent2>
      <a:accent3>
        <a:srgbClr val="012749"/>
      </a:accent3>
      <a:accent4>
        <a:srgbClr val="EE538B"/>
      </a:accent4>
      <a:accent5>
        <a:srgbClr val="1192E8"/>
      </a:accent5>
      <a:accent6>
        <a:srgbClr val="9F1853"/>
      </a:accent6>
      <a:hlink>
        <a:srgbClr val="013D74"/>
      </a:hlink>
      <a:folHlink>
        <a:srgbClr val="4B0885"/>
      </a:folHlink>
    </a:clrScheme>
    <a:fontScheme name="JSA New">
      <a:majorFont>
        <a:latin typeface="Arial Nova"/>
        <a:ea typeface=""/>
        <a:cs typeface=""/>
      </a:majorFont>
      <a:minorFont>
        <a:latin typeface="Arial Nov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CD174A-DF8D-45B2-A472-5D9384021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2026-10-21T02:27:00Z</dcterms:created>
  <dcterms:modified xsi:type="dcterms:W3CDTF">2026-10-21T02:27:00Z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2026-10-21T02:33:16Z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113babf4-01a7-4ca1-8cd3-0a796aba9820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</Properties>
</file>