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29D89" w14:textId="6C9B751F" w:rsidR="00A67B12" w:rsidRDefault="00C33417" w:rsidP="00A67B12">
      <w:pPr>
        <w:pStyle w:val="BodyText"/>
      </w:pPr>
      <w:r>
        <w:rPr>
          <w:noProof/>
        </w:rPr>
        <w:drawing>
          <wp:anchor distT="0" distB="0" distL="114300" distR="114300" simplePos="0" relativeHeight="251658240" behindDoc="0" locked="0" layoutInCell="1" allowOverlap="1" wp14:anchorId="04AC5933" wp14:editId="71230307">
            <wp:simplePos x="0" y="0"/>
            <wp:positionH relativeFrom="page">
              <wp:align>right</wp:align>
            </wp:positionH>
            <wp:positionV relativeFrom="paragraph">
              <wp:posOffset>-806450</wp:posOffset>
            </wp:positionV>
            <wp:extent cx="7550596" cy="1624330"/>
            <wp:effectExtent l="0" t="0" r="0" b="0"/>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roofErr w:type="spellStart"/>
      <w:r w:rsidR="004F35DC">
        <w:t>Harrived</w:t>
      </w:r>
      <w:proofErr w:type="spellEnd"/>
      <w:r w:rsidR="004F35DC">
        <w:t xml:space="preserve"> </w:t>
      </w:r>
      <w:proofErr w:type="spellStart"/>
      <w:r w:rsidR="004F35DC">
        <w:t>iBR</w:t>
      </w:r>
      <w:proofErr w:type="spellEnd"/>
      <w:r w:rsidR="004F35DC">
        <w:t xml:space="preserve"> of</w:t>
      </w:r>
    </w:p>
    <w:p w14:paraId="2B395142" w14:textId="31ED2A75" w:rsidR="00C33417" w:rsidRDefault="00C33417" w:rsidP="00A67B12">
      <w:pPr>
        <w:pStyle w:val="BodyText"/>
      </w:pPr>
    </w:p>
    <w:p w14:paraId="3501C512" w14:textId="77777777" w:rsidR="00C33417" w:rsidRDefault="00C33417" w:rsidP="00A67B12">
      <w:pPr>
        <w:pStyle w:val="BodyText"/>
      </w:pPr>
    </w:p>
    <w:p w14:paraId="2E359CED" w14:textId="67EFFE88" w:rsidR="000D5E32" w:rsidRPr="000D5E32" w:rsidRDefault="000D5E32" w:rsidP="00EC4C81">
      <w:pPr>
        <w:pStyle w:val="Heading1"/>
        <w:keepLines/>
        <w:tabs>
          <w:tab w:val="clear" w:pos="357"/>
          <w:tab w:val="clear" w:pos="714"/>
          <w:tab w:val="clear" w:pos="1072"/>
          <w:tab w:val="clear" w:pos="1429"/>
        </w:tabs>
        <w:spacing w:before="600"/>
        <w:rPr>
          <w:rFonts w:eastAsiaTheme="majorEastAsia" w:cstheme="majorBidi"/>
          <w:bCs w:val="0"/>
          <w:color w:val="4B0985" w:themeColor="text2"/>
          <w:sz w:val="56"/>
          <w:lang w:eastAsia="en-US"/>
        </w:rPr>
      </w:pPr>
      <w:r w:rsidRPr="000D5E32">
        <w:rPr>
          <w:rFonts w:eastAsiaTheme="majorEastAsia" w:cstheme="majorBidi"/>
          <w:bCs w:val="0"/>
          <w:color w:val="4B0985" w:themeColor="text2"/>
          <w:sz w:val="56"/>
          <w:lang w:eastAsia="en-US"/>
        </w:rPr>
        <w:t>Jobs and Skills Atlas</w:t>
      </w:r>
    </w:p>
    <w:p w14:paraId="474DCDE0" w14:textId="77777777" w:rsidR="00DA1E65" w:rsidRPr="00DF42C4" w:rsidRDefault="000F732A" w:rsidP="00EC4C81">
      <w:pPr>
        <w:spacing w:before="0" w:after="120" w:line="264" w:lineRule="auto"/>
        <w:rPr>
          <w:rFonts w:eastAsia="Times New Roman" w:cs="Arial"/>
          <w:szCs w:val="22"/>
          <w:lang w:eastAsia="en-AU"/>
        </w:rPr>
      </w:pPr>
      <w:r w:rsidRPr="00DF42C4">
        <w:rPr>
          <w:rFonts w:eastAsia="Times New Roman" w:cs="Arial"/>
          <w:szCs w:val="22"/>
          <w:lang w:eastAsia="en-AU"/>
        </w:rPr>
        <w:t xml:space="preserve">The </w:t>
      </w:r>
      <w:r w:rsidRPr="00DF42C4">
        <w:rPr>
          <w:rFonts w:eastAsia="Times New Roman" w:cs="Arial"/>
          <w:b/>
          <w:bCs/>
          <w:szCs w:val="22"/>
          <w:lang w:eastAsia="en-AU"/>
        </w:rPr>
        <w:t>Jobs and Skills Atlas</w:t>
      </w:r>
      <w:r w:rsidRPr="00DF42C4">
        <w:rPr>
          <w:rFonts w:eastAsia="Times New Roman" w:cs="Arial"/>
          <w:szCs w:val="22"/>
          <w:lang w:eastAsia="en-AU"/>
        </w:rPr>
        <w:t xml:space="preserve"> </w:t>
      </w:r>
      <w:proofErr w:type="gramStart"/>
      <w:r w:rsidRPr="00DF42C4">
        <w:rPr>
          <w:rFonts w:eastAsia="Times New Roman" w:cs="Arial"/>
          <w:szCs w:val="22"/>
          <w:lang w:eastAsia="en-AU"/>
        </w:rPr>
        <w:t>is</w:t>
      </w:r>
      <w:proofErr w:type="gramEnd"/>
      <w:r w:rsidRPr="00DF42C4">
        <w:rPr>
          <w:rFonts w:eastAsia="Times New Roman" w:cs="Arial"/>
          <w:szCs w:val="22"/>
          <w:lang w:eastAsia="en-AU"/>
        </w:rPr>
        <w:t xml:space="preserve"> Australia's flagship labour market intelligence platform, providing easy access to labour market, skills, training and workforce data at national, state, regional and local levels. Since launching in August 2024, it has attracted more than </w:t>
      </w:r>
      <w:r w:rsidRPr="00DF42C4">
        <w:rPr>
          <w:rFonts w:eastAsia="Times New Roman" w:cs="Arial"/>
          <w:b/>
          <w:bCs/>
          <w:szCs w:val="22"/>
          <w:lang w:eastAsia="en-AU"/>
        </w:rPr>
        <w:t>1</w:t>
      </w:r>
      <w:r w:rsidR="00DA1E65" w:rsidRPr="00DF42C4">
        <w:rPr>
          <w:rFonts w:eastAsia="Times New Roman" w:cs="Arial"/>
          <w:b/>
          <w:bCs/>
          <w:szCs w:val="22"/>
          <w:lang w:eastAsia="en-AU"/>
        </w:rPr>
        <w:t> </w:t>
      </w:r>
      <w:r w:rsidRPr="00DF42C4">
        <w:rPr>
          <w:rFonts w:eastAsia="Times New Roman" w:cs="Arial"/>
          <w:b/>
          <w:bCs/>
          <w:szCs w:val="22"/>
          <w:lang w:eastAsia="en-AU"/>
        </w:rPr>
        <w:t>million views</w:t>
      </w:r>
      <w:r w:rsidRPr="00DF42C4">
        <w:rPr>
          <w:rFonts w:eastAsia="Times New Roman" w:cs="Arial"/>
          <w:szCs w:val="22"/>
          <w:lang w:eastAsia="en-AU"/>
        </w:rPr>
        <w:t xml:space="preserve"> and continues to evolve with new data, insights and user-led features.</w:t>
      </w:r>
    </w:p>
    <w:p w14:paraId="3F3F1356" w14:textId="77777777" w:rsidR="00AC6B6D" w:rsidRPr="00DF42C4" w:rsidRDefault="00AC6B6D" w:rsidP="00EC4C81">
      <w:pPr>
        <w:pStyle w:val="Heading2"/>
        <w:spacing w:before="0" w:after="120" w:line="264" w:lineRule="auto"/>
        <w:rPr>
          <w:b w:val="0"/>
          <w:iCs w:val="0"/>
          <w:color w:val="auto"/>
          <w:sz w:val="22"/>
          <w:szCs w:val="22"/>
        </w:rPr>
      </w:pPr>
      <w:r w:rsidRPr="00DF42C4">
        <w:rPr>
          <w:b w:val="0"/>
          <w:iCs w:val="0"/>
          <w:color w:val="auto"/>
          <w:sz w:val="22"/>
          <w:szCs w:val="22"/>
        </w:rPr>
        <w:t xml:space="preserve">The Jobs and Skills Atlas </w:t>
      </w:r>
      <w:proofErr w:type="gramStart"/>
      <w:r w:rsidRPr="00DF42C4">
        <w:rPr>
          <w:b w:val="0"/>
          <w:iCs w:val="0"/>
          <w:color w:val="auto"/>
          <w:sz w:val="22"/>
          <w:szCs w:val="22"/>
        </w:rPr>
        <w:t>empowers</w:t>
      </w:r>
      <w:proofErr w:type="gramEnd"/>
      <w:r w:rsidRPr="00DF42C4">
        <w:rPr>
          <w:b w:val="0"/>
          <w:iCs w:val="0"/>
          <w:color w:val="auto"/>
          <w:sz w:val="22"/>
          <w:szCs w:val="22"/>
        </w:rPr>
        <w:t xml:space="preserve"> Australians to better understand labour market conditions, workforce trends and future employment opportunities. By bringing together labour market, training, AI impact and occupational mobility insights in one platform, the Atlas supports informed decision-making about careers, education, workforce planning and investment. It helps governments, industry, educators and individuals prepare for Australia's future workforce needs and emerging economic opportunities.</w:t>
      </w:r>
    </w:p>
    <w:p w14:paraId="667D38F3" w14:textId="23F3C74A" w:rsidR="00C850C5" w:rsidRPr="00777375" w:rsidRDefault="00604F3A" w:rsidP="00EC4C81">
      <w:pPr>
        <w:pStyle w:val="Heading2"/>
        <w:spacing w:line="240" w:lineRule="auto"/>
        <w:rPr>
          <w:color w:val="4B0985" w:themeColor="text2"/>
          <w:sz w:val="28"/>
        </w:rPr>
      </w:pPr>
      <w:r w:rsidRPr="00777375">
        <w:rPr>
          <w:color w:val="4B0985" w:themeColor="text2"/>
          <w:sz w:val="28"/>
        </w:rPr>
        <w:t xml:space="preserve">Key </w:t>
      </w:r>
      <w:r w:rsidR="005A06E4" w:rsidRPr="00777375">
        <w:rPr>
          <w:color w:val="4B0985" w:themeColor="text2"/>
          <w:sz w:val="28"/>
        </w:rPr>
        <w:t>f</w:t>
      </w:r>
      <w:r w:rsidRPr="00777375">
        <w:rPr>
          <w:color w:val="4B0985" w:themeColor="text2"/>
          <w:sz w:val="28"/>
        </w:rPr>
        <w:t>eatures</w:t>
      </w:r>
    </w:p>
    <w:p w14:paraId="7DBD87A8" w14:textId="5A6C87D3" w:rsidR="0031457B" w:rsidRPr="00DF42C4" w:rsidRDefault="008243DA" w:rsidP="00EC4C81">
      <w:pPr>
        <w:spacing w:before="0" w:after="120" w:line="264" w:lineRule="auto"/>
        <w:rPr>
          <w:rFonts w:eastAsia="Times New Roman" w:cs="Arial"/>
          <w:szCs w:val="22"/>
          <w:lang w:eastAsia="en-AU"/>
        </w:rPr>
      </w:pPr>
      <w:r w:rsidRPr="00DF42C4">
        <w:rPr>
          <w:rFonts w:eastAsia="Times New Roman" w:cs="Arial"/>
          <w:b/>
          <w:szCs w:val="22"/>
          <w:lang w:eastAsia="en-AU"/>
        </w:rPr>
        <w:t xml:space="preserve">Interactive </w:t>
      </w:r>
      <w:r w:rsidR="005A06E4" w:rsidRPr="00DF42C4">
        <w:rPr>
          <w:rFonts w:eastAsia="Times New Roman" w:cs="Arial"/>
          <w:b/>
          <w:szCs w:val="22"/>
          <w:lang w:eastAsia="en-AU"/>
        </w:rPr>
        <w:t>l</w:t>
      </w:r>
      <w:r w:rsidR="00E01B8B" w:rsidRPr="00DF42C4">
        <w:rPr>
          <w:rFonts w:eastAsia="Times New Roman" w:cs="Arial"/>
          <w:b/>
          <w:szCs w:val="22"/>
          <w:lang w:eastAsia="en-AU"/>
        </w:rPr>
        <w:t xml:space="preserve">abour </w:t>
      </w:r>
      <w:r w:rsidR="005A06E4" w:rsidRPr="00DF42C4">
        <w:rPr>
          <w:rFonts w:eastAsia="Times New Roman" w:cs="Arial"/>
          <w:b/>
          <w:szCs w:val="22"/>
          <w:lang w:eastAsia="en-AU"/>
        </w:rPr>
        <w:t>m</w:t>
      </w:r>
      <w:r w:rsidR="00E01B8B" w:rsidRPr="00DF42C4">
        <w:rPr>
          <w:rFonts w:eastAsia="Times New Roman" w:cs="Arial"/>
          <w:b/>
          <w:szCs w:val="22"/>
          <w:lang w:eastAsia="en-AU"/>
        </w:rPr>
        <w:t xml:space="preserve">arket </w:t>
      </w:r>
      <w:r w:rsidR="005A06E4" w:rsidRPr="00DF42C4">
        <w:rPr>
          <w:rFonts w:eastAsia="Times New Roman" w:cs="Arial"/>
          <w:b/>
          <w:szCs w:val="22"/>
          <w:lang w:eastAsia="en-AU"/>
        </w:rPr>
        <w:t>m</w:t>
      </w:r>
      <w:r w:rsidRPr="00DF42C4">
        <w:rPr>
          <w:rFonts w:eastAsia="Times New Roman" w:cs="Arial"/>
          <w:b/>
          <w:szCs w:val="22"/>
          <w:lang w:eastAsia="en-AU"/>
        </w:rPr>
        <w:t>apping:</w:t>
      </w:r>
      <w:r w:rsidRPr="00DF42C4">
        <w:rPr>
          <w:rFonts w:cs="Arial"/>
          <w:szCs w:val="22"/>
        </w:rPr>
        <w:t xml:space="preserve"> </w:t>
      </w:r>
      <w:r w:rsidR="0031457B" w:rsidRPr="00DF42C4">
        <w:rPr>
          <w:rFonts w:eastAsia="Times New Roman" w:cs="Arial"/>
          <w:szCs w:val="22"/>
          <w:lang w:eastAsia="en-AU"/>
        </w:rPr>
        <w:t xml:space="preserve">Explore labour market information through dynamic maps and visualisations, with data available nationally, by state and territory, region and local </w:t>
      </w:r>
      <w:r w:rsidR="00816661" w:rsidRPr="00DF42C4">
        <w:rPr>
          <w:rFonts w:eastAsia="Times New Roman" w:cs="Arial"/>
          <w:szCs w:val="22"/>
          <w:lang w:eastAsia="en-AU"/>
        </w:rPr>
        <w:t>area.</w:t>
      </w:r>
    </w:p>
    <w:p w14:paraId="71EAC2ED" w14:textId="16268A49" w:rsidR="00354414" w:rsidRPr="00DF42C4" w:rsidRDefault="00354414" w:rsidP="00EC4C81">
      <w:pPr>
        <w:tabs>
          <w:tab w:val="num" w:pos="720"/>
        </w:tabs>
        <w:spacing w:before="0" w:after="120" w:line="264" w:lineRule="auto"/>
        <w:rPr>
          <w:rFonts w:eastAsia="Times New Roman" w:cs="Arial"/>
          <w:szCs w:val="22"/>
          <w:lang w:eastAsia="en-AU"/>
        </w:rPr>
      </w:pPr>
      <w:r w:rsidRPr="00DF42C4">
        <w:rPr>
          <w:rFonts w:eastAsia="Times New Roman" w:cs="Arial"/>
          <w:b/>
          <w:bCs/>
          <w:szCs w:val="22"/>
          <w:lang w:eastAsia="en-AU"/>
        </w:rPr>
        <w:t xml:space="preserve">Occupation </w:t>
      </w:r>
      <w:r w:rsidR="005A06E4" w:rsidRPr="00DF42C4">
        <w:rPr>
          <w:rFonts w:eastAsia="Times New Roman" w:cs="Arial"/>
          <w:b/>
          <w:bCs/>
          <w:szCs w:val="22"/>
          <w:lang w:eastAsia="en-AU"/>
        </w:rPr>
        <w:t>i</w:t>
      </w:r>
      <w:r w:rsidRPr="00DF42C4">
        <w:rPr>
          <w:rFonts w:eastAsia="Times New Roman" w:cs="Arial"/>
          <w:b/>
          <w:bCs/>
          <w:szCs w:val="22"/>
          <w:lang w:eastAsia="en-AU"/>
        </w:rPr>
        <w:t>nsights</w:t>
      </w:r>
      <w:r w:rsidR="00450551" w:rsidRPr="00DF42C4">
        <w:rPr>
          <w:rFonts w:eastAsia="Times New Roman" w:cs="Arial"/>
          <w:b/>
          <w:bCs/>
          <w:szCs w:val="22"/>
          <w:lang w:eastAsia="en-AU"/>
        </w:rPr>
        <w:t xml:space="preserve">: </w:t>
      </w:r>
      <w:r w:rsidRPr="00DF42C4">
        <w:rPr>
          <w:rFonts w:eastAsia="Times New Roman" w:cs="Arial"/>
          <w:szCs w:val="22"/>
          <w:lang w:eastAsia="en-AU"/>
        </w:rPr>
        <w:t>Access detailed occupation profiles including</w:t>
      </w:r>
      <w:r w:rsidR="00450551" w:rsidRPr="00DF42C4">
        <w:rPr>
          <w:rFonts w:eastAsia="Times New Roman" w:cs="Arial"/>
          <w:szCs w:val="22"/>
          <w:lang w:eastAsia="en-AU"/>
        </w:rPr>
        <w:t xml:space="preserve"> </w:t>
      </w:r>
      <w:r w:rsidR="0018787B" w:rsidRPr="00DF42C4">
        <w:rPr>
          <w:rFonts w:eastAsia="Times New Roman" w:cs="Arial"/>
          <w:szCs w:val="22"/>
          <w:lang w:eastAsia="en-AU"/>
        </w:rPr>
        <w:t>j</w:t>
      </w:r>
      <w:r w:rsidRPr="00DF42C4">
        <w:rPr>
          <w:rFonts w:eastAsia="Times New Roman" w:cs="Arial"/>
          <w:szCs w:val="22"/>
          <w:lang w:eastAsia="en-AU"/>
        </w:rPr>
        <w:t>ob demand and vacancy trends</w:t>
      </w:r>
      <w:r w:rsidR="0018787B" w:rsidRPr="00DF42C4">
        <w:rPr>
          <w:rFonts w:eastAsia="Times New Roman" w:cs="Arial"/>
          <w:szCs w:val="22"/>
          <w:lang w:eastAsia="en-AU"/>
        </w:rPr>
        <w:t>, o</w:t>
      </w:r>
      <w:r w:rsidRPr="00DF42C4">
        <w:rPr>
          <w:rFonts w:eastAsia="Times New Roman" w:cs="Arial"/>
          <w:szCs w:val="22"/>
          <w:lang w:eastAsia="en-AU"/>
        </w:rPr>
        <w:t>ccupation shortages</w:t>
      </w:r>
      <w:r w:rsidR="0018787B" w:rsidRPr="00DF42C4">
        <w:rPr>
          <w:rFonts w:eastAsia="Times New Roman" w:cs="Arial"/>
          <w:szCs w:val="22"/>
          <w:lang w:eastAsia="en-AU"/>
        </w:rPr>
        <w:t>, w</w:t>
      </w:r>
      <w:r w:rsidRPr="00DF42C4">
        <w:rPr>
          <w:rFonts w:eastAsia="Times New Roman" w:cs="Arial"/>
          <w:szCs w:val="22"/>
          <w:lang w:eastAsia="en-AU"/>
        </w:rPr>
        <w:t>orkforce demographics</w:t>
      </w:r>
      <w:r w:rsidR="0018787B" w:rsidRPr="00DF42C4">
        <w:rPr>
          <w:rFonts w:eastAsia="Times New Roman" w:cs="Arial"/>
          <w:szCs w:val="22"/>
          <w:lang w:eastAsia="en-AU"/>
        </w:rPr>
        <w:t>, e</w:t>
      </w:r>
      <w:r w:rsidRPr="00DF42C4">
        <w:rPr>
          <w:rFonts w:eastAsia="Times New Roman" w:cs="Arial"/>
          <w:szCs w:val="22"/>
          <w:lang w:eastAsia="en-AU"/>
        </w:rPr>
        <w:t>mployment projections</w:t>
      </w:r>
      <w:r w:rsidR="0018787B" w:rsidRPr="00DF42C4">
        <w:rPr>
          <w:rFonts w:eastAsia="Times New Roman" w:cs="Arial"/>
          <w:szCs w:val="22"/>
          <w:lang w:eastAsia="en-AU"/>
        </w:rPr>
        <w:t>, r</w:t>
      </w:r>
      <w:r w:rsidRPr="00DF42C4">
        <w:rPr>
          <w:rFonts w:eastAsia="Times New Roman" w:cs="Arial"/>
          <w:szCs w:val="22"/>
          <w:lang w:eastAsia="en-AU"/>
        </w:rPr>
        <w:t>egional demand insights</w:t>
      </w:r>
      <w:r w:rsidR="0018787B" w:rsidRPr="00DF42C4">
        <w:rPr>
          <w:rFonts w:eastAsia="Times New Roman" w:cs="Arial"/>
          <w:szCs w:val="22"/>
          <w:lang w:eastAsia="en-AU"/>
        </w:rPr>
        <w:t xml:space="preserve"> and c</w:t>
      </w:r>
      <w:r w:rsidRPr="00DF42C4">
        <w:rPr>
          <w:rFonts w:eastAsia="Times New Roman" w:cs="Arial"/>
          <w:szCs w:val="22"/>
          <w:lang w:eastAsia="en-AU"/>
        </w:rPr>
        <w:t>lean energy indicators</w:t>
      </w:r>
      <w:r w:rsidR="00816661" w:rsidRPr="00DF42C4">
        <w:rPr>
          <w:rFonts w:eastAsia="Times New Roman" w:cs="Arial"/>
          <w:szCs w:val="22"/>
          <w:lang w:eastAsia="en-AU"/>
        </w:rPr>
        <w:t>.</w:t>
      </w:r>
    </w:p>
    <w:p w14:paraId="0CD23C81" w14:textId="14272085" w:rsidR="0014062E" w:rsidRPr="00DF42C4" w:rsidRDefault="006F485E"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AI </w:t>
      </w:r>
      <w:r w:rsidR="005A06E4" w:rsidRPr="00DF42C4">
        <w:rPr>
          <w:rFonts w:eastAsia="Times New Roman" w:cs="Arial"/>
          <w:b/>
          <w:bCs/>
          <w:szCs w:val="22"/>
          <w:lang w:eastAsia="en-AU"/>
        </w:rPr>
        <w:t>o</w:t>
      </w:r>
      <w:r w:rsidRPr="00DF42C4">
        <w:rPr>
          <w:rFonts w:eastAsia="Times New Roman" w:cs="Arial"/>
          <w:b/>
          <w:bCs/>
          <w:szCs w:val="22"/>
          <w:lang w:eastAsia="en-AU"/>
        </w:rPr>
        <w:t xml:space="preserve">ccupation </w:t>
      </w:r>
      <w:r w:rsidR="005A06E4" w:rsidRPr="00DF42C4">
        <w:rPr>
          <w:rFonts w:eastAsia="Times New Roman" w:cs="Arial"/>
          <w:b/>
          <w:bCs/>
          <w:szCs w:val="22"/>
          <w:lang w:eastAsia="en-AU"/>
        </w:rPr>
        <w:t>i</w:t>
      </w:r>
      <w:r w:rsidRPr="00DF42C4">
        <w:rPr>
          <w:rFonts w:eastAsia="Times New Roman" w:cs="Arial"/>
          <w:b/>
          <w:bCs/>
          <w:szCs w:val="22"/>
          <w:lang w:eastAsia="en-AU"/>
        </w:rPr>
        <w:t xml:space="preserve">mpact </w:t>
      </w:r>
      <w:r w:rsidR="005A06E4" w:rsidRPr="00DF42C4">
        <w:rPr>
          <w:rFonts w:eastAsia="Times New Roman" w:cs="Arial"/>
          <w:b/>
          <w:bCs/>
          <w:szCs w:val="22"/>
          <w:lang w:eastAsia="en-AU"/>
        </w:rPr>
        <w:t>i</w:t>
      </w:r>
      <w:r w:rsidRPr="00DF42C4">
        <w:rPr>
          <w:rFonts w:eastAsia="Times New Roman" w:cs="Arial"/>
          <w:b/>
          <w:bCs/>
          <w:szCs w:val="22"/>
          <w:lang w:eastAsia="en-AU"/>
        </w:rPr>
        <w:t>ndicator</w:t>
      </w:r>
      <w:r w:rsidR="00F1753C" w:rsidRPr="00DF42C4">
        <w:rPr>
          <w:rFonts w:eastAsia="Times New Roman" w:cs="Arial"/>
          <w:b/>
          <w:bCs/>
          <w:szCs w:val="22"/>
          <w:lang w:eastAsia="en-AU"/>
        </w:rPr>
        <w:t xml:space="preserve">: </w:t>
      </w:r>
      <w:r w:rsidR="0014062E" w:rsidRPr="00DF42C4">
        <w:rPr>
          <w:rFonts w:eastAsia="Times New Roman" w:cs="Arial"/>
          <w:szCs w:val="22"/>
          <w:lang w:eastAsia="en-AU"/>
        </w:rPr>
        <w:t>Provides an AI impact score that shows the potential for an occupation to be augmented, transformed or automated by AI, helping users understand emerging workforce changes and future skills needs.</w:t>
      </w:r>
    </w:p>
    <w:p w14:paraId="04545440" w14:textId="0EB8B794" w:rsidR="00BB0AA1" w:rsidRPr="00DF42C4" w:rsidRDefault="00DE4F1B"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Occupational </w:t>
      </w:r>
      <w:r w:rsidR="005A06E4" w:rsidRPr="00DF42C4">
        <w:rPr>
          <w:rFonts w:eastAsia="Times New Roman" w:cs="Arial"/>
          <w:b/>
          <w:bCs/>
          <w:szCs w:val="22"/>
          <w:lang w:eastAsia="en-AU"/>
        </w:rPr>
        <w:t>m</w:t>
      </w:r>
      <w:r w:rsidRPr="00DF42C4">
        <w:rPr>
          <w:rFonts w:eastAsia="Times New Roman" w:cs="Arial"/>
          <w:b/>
          <w:bCs/>
          <w:szCs w:val="22"/>
          <w:lang w:eastAsia="en-AU"/>
        </w:rPr>
        <w:t xml:space="preserve">obility </w:t>
      </w:r>
      <w:r w:rsidR="005A06E4" w:rsidRPr="00DF42C4">
        <w:rPr>
          <w:rFonts w:eastAsia="Times New Roman" w:cs="Arial"/>
          <w:b/>
          <w:bCs/>
          <w:szCs w:val="22"/>
          <w:lang w:eastAsia="en-AU"/>
        </w:rPr>
        <w:t>p</w:t>
      </w:r>
      <w:r w:rsidRPr="00DF42C4">
        <w:rPr>
          <w:rFonts w:eastAsia="Times New Roman" w:cs="Arial"/>
          <w:b/>
          <w:bCs/>
          <w:szCs w:val="22"/>
          <w:lang w:eastAsia="en-AU"/>
        </w:rPr>
        <w:t>athways</w:t>
      </w:r>
      <w:r w:rsidR="00BB0AA1" w:rsidRPr="00DF42C4">
        <w:rPr>
          <w:rFonts w:eastAsia="Times New Roman" w:cs="Arial"/>
          <w:b/>
          <w:bCs/>
          <w:szCs w:val="22"/>
          <w:lang w:eastAsia="en-AU"/>
        </w:rPr>
        <w:t xml:space="preserve">: </w:t>
      </w:r>
      <w:r w:rsidR="00BB0AA1" w:rsidRPr="00DF42C4">
        <w:rPr>
          <w:rFonts w:eastAsia="Times New Roman" w:cs="Arial"/>
          <w:szCs w:val="22"/>
          <w:lang w:eastAsia="en-AU"/>
        </w:rPr>
        <w:t>Explore related occupations and career transition opportunities based on transferable skills, supporting reskilling, workforce mobility and career planning.</w:t>
      </w:r>
    </w:p>
    <w:p w14:paraId="209FDCDC" w14:textId="640DB5DF" w:rsidR="002B4A29" w:rsidRPr="00DF42C4" w:rsidRDefault="002B4A29"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Education, </w:t>
      </w:r>
      <w:r w:rsidR="005A06E4" w:rsidRPr="00DF42C4">
        <w:rPr>
          <w:rFonts w:eastAsia="Times New Roman" w:cs="Arial"/>
          <w:b/>
          <w:bCs/>
          <w:szCs w:val="22"/>
          <w:lang w:eastAsia="en-AU"/>
        </w:rPr>
        <w:t>t</w:t>
      </w:r>
      <w:r w:rsidRPr="00DF42C4">
        <w:rPr>
          <w:rFonts w:eastAsia="Times New Roman" w:cs="Arial"/>
          <w:b/>
          <w:bCs/>
          <w:szCs w:val="22"/>
          <w:lang w:eastAsia="en-AU"/>
        </w:rPr>
        <w:t xml:space="preserve">raining and </w:t>
      </w:r>
      <w:r w:rsidR="005A06E4" w:rsidRPr="00DF42C4">
        <w:rPr>
          <w:rFonts w:eastAsia="Times New Roman" w:cs="Arial"/>
          <w:b/>
          <w:bCs/>
          <w:szCs w:val="22"/>
          <w:lang w:eastAsia="en-AU"/>
        </w:rPr>
        <w:t>p</w:t>
      </w:r>
      <w:r w:rsidRPr="00DF42C4">
        <w:rPr>
          <w:rFonts w:eastAsia="Times New Roman" w:cs="Arial"/>
          <w:b/>
          <w:bCs/>
          <w:szCs w:val="22"/>
          <w:lang w:eastAsia="en-AU"/>
        </w:rPr>
        <w:t xml:space="preserve">athways </w:t>
      </w:r>
      <w:r w:rsidR="005A06E4" w:rsidRPr="00DF42C4">
        <w:rPr>
          <w:rFonts w:eastAsia="Times New Roman" w:cs="Arial"/>
          <w:b/>
          <w:bCs/>
          <w:szCs w:val="22"/>
          <w:lang w:eastAsia="en-AU"/>
        </w:rPr>
        <w:t>d</w:t>
      </w:r>
      <w:r w:rsidRPr="00DF42C4">
        <w:rPr>
          <w:rFonts w:eastAsia="Times New Roman" w:cs="Arial"/>
          <w:b/>
          <w:bCs/>
          <w:szCs w:val="22"/>
          <w:lang w:eastAsia="en-AU"/>
        </w:rPr>
        <w:t>ata</w:t>
      </w:r>
      <w:r w:rsidR="005743EE" w:rsidRPr="00DF42C4">
        <w:rPr>
          <w:rFonts w:eastAsia="Times New Roman" w:cs="Arial"/>
          <w:b/>
          <w:bCs/>
          <w:szCs w:val="22"/>
          <w:lang w:eastAsia="en-AU"/>
        </w:rPr>
        <w:t xml:space="preserve">: </w:t>
      </w:r>
      <w:r w:rsidRPr="00DF42C4">
        <w:rPr>
          <w:rFonts w:eastAsia="Times New Roman" w:cs="Arial"/>
          <w:szCs w:val="22"/>
          <w:lang w:eastAsia="en-AU"/>
        </w:rPr>
        <w:t>Access integrated information on</w:t>
      </w:r>
      <w:r w:rsidR="005743EE" w:rsidRPr="00DF42C4">
        <w:rPr>
          <w:rFonts w:eastAsia="Times New Roman" w:cs="Arial"/>
          <w:szCs w:val="22"/>
          <w:lang w:eastAsia="en-AU"/>
        </w:rPr>
        <w:t xml:space="preserve"> </w:t>
      </w:r>
      <w:r w:rsidRPr="00DF42C4">
        <w:rPr>
          <w:rFonts w:eastAsia="Times New Roman" w:cs="Arial"/>
          <w:szCs w:val="22"/>
          <w:lang w:eastAsia="en-AU"/>
        </w:rPr>
        <w:t>Vocational Education and Training</w:t>
      </w:r>
      <w:r w:rsidR="005743EE" w:rsidRPr="00DF42C4">
        <w:rPr>
          <w:rFonts w:eastAsia="Times New Roman" w:cs="Arial"/>
          <w:szCs w:val="22"/>
          <w:lang w:eastAsia="en-AU"/>
        </w:rPr>
        <w:t xml:space="preserve">, </w:t>
      </w:r>
      <w:r w:rsidRPr="00DF42C4">
        <w:rPr>
          <w:rFonts w:eastAsia="Times New Roman" w:cs="Arial"/>
          <w:szCs w:val="22"/>
          <w:lang w:eastAsia="en-AU"/>
        </w:rPr>
        <w:t>Apprenticeships and Traineeships</w:t>
      </w:r>
      <w:r w:rsidR="005743EE" w:rsidRPr="00DF42C4">
        <w:rPr>
          <w:rFonts w:eastAsia="Times New Roman" w:cs="Arial"/>
          <w:szCs w:val="22"/>
          <w:lang w:eastAsia="en-AU"/>
        </w:rPr>
        <w:t xml:space="preserve">, </w:t>
      </w:r>
      <w:r w:rsidRPr="00DF42C4">
        <w:rPr>
          <w:rFonts w:eastAsia="Times New Roman" w:cs="Arial"/>
          <w:szCs w:val="22"/>
          <w:lang w:eastAsia="en-AU"/>
        </w:rPr>
        <w:t>Higher Education</w:t>
      </w:r>
      <w:r w:rsidR="005743EE" w:rsidRPr="00DF42C4">
        <w:rPr>
          <w:rFonts w:eastAsia="Times New Roman" w:cs="Arial"/>
          <w:szCs w:val="22"/>
          <w:lang w:eastAsia="en-AU"/>
        </w:rPr>
        <w:t xml:space="preserve">, </w:t>
      </w:r>
      <w:r w:rsidR="00CE48E5" w:rsidRPr="00DF42C4">
        <w:rPr>
          <w:rFonts w:eastAsia="Times New Roman" w:cs="Arial"/>
          <w:szCs w:val="22"/>
          <w:lang w:eastAsia="en-AU"/>
        </w:rPr>
        <w:t>q</w:t>
      </w:r>
      <w:r w:rsidRPr="00DF42C4">
        <w:rPr>
          <w:rFonts w:eastAsia="Times New Roman" w:cs="Arial"/>
          <w:szCs w:val="22"/>
          <w:lang w:eastAsia="en-AU"/>
        </w:rPr>
        <w:t>ualifications and training outcomes</w:t>
      </w:r>
      <w:r w:rsidR="005743EE" w:rsidRPr="00DF42C4">
        <w:rPr>
          <w:rFonts w:eastAsia="Times New Roman" w:cs="Arial"/>
          <w:szCs w:val="22"/>
          <w:lang w:eastAsia="en-AU"/>
        </w:rPr>
        <w:t>, and s</w:t>
      </w:r>
      <w:r w:rsidRPr="00DF42C4">
        <w:rPr>
          <w:rFonts w:eastAsia="Times New Roman" w:cs="Arial"/>
          <w:szCs w:val="22"/>
          <w:lang w:eastAsia="en-AU"/>
        </w:rPr>
        <w:t>kills development pathways</w:t>
      </w:r>
      <w:r w:rsidR="00A90F23" w:rsidRPr="00DF42C4">
        <w:rPr>
          <w:rFonts w:eastAsia="Times New Roman" w:cs="Arial"/>
          <w:szCs w:val="22"/>
          <w:lang w:eastAsia="en-AU"/>
        </w:rPr>
        <w:t xml:space="preserve"> </w:t>
      </w:r>
      <w:r w:rsidRPr="00DF42C4">
        <w:rPr>
          <w:rFonts w:eastAsia="Times New Roman" w:cs="Arial"/>
          <w:szCs w:val="22"/>
          <w:lang w:eastAsia="en-AU"/>
        </w:rPr>
        <w:t>to better understand the relationship between training, occupations and workforce demand.</w:t>
      </w:r>
    </w:p>
    <w:p w14:paraId="449E941A" w14:textId="0602017B" w:rsidR="00E37ACA" w:rsidRPr="00DF42C4" w:rsidRDefault="00E37ACA" w:rsidP="00EC4C81">
      <w:pPr>
        <w:spacing w:before="0" w:after="120" w:line="264" w:lineRule="auto"/>
        <w:rPr>
          <w:rFonts w:eastAsia="Times New Roman" w:cs="Arial"/>
          <w:b/>
          <w:bCs/>
          <w:szCs w:val="22"/>
          <w:lang w:eastAsia="en-AU"/>
        </w:rPr>
      </w:pPr>
      <w:r w:rsidRPr="00DF42C4">
        <w:rPr>
          <w:rFonts w:eastAsia="Times New Roman" w:cs="Arial"/>
          <w:b/>
          <w:bCs/>
          <w:szCs w:val="22"/>
          <w:lang w:eastAsia="en-AU"/>
        </w:rPr>
        <w:t xml:space="preserve">Regional </w:t>
      </w:r>
      <w:r w:rsidR="00474B54" w:rsidRPr="00DF42C4">
        <w:rPr>
          <w:rFonts w:eastAsia="Times New Roman" w:cs="Arial"/>
          <w:b/>
          <w:bCs/>
          <w:szCs w:val="22"/>
          <w:lang w:eastAsia="en-AU"/>
        </w:rPr>
        <w:t>d</w:t>
      </w:r>
      <w:r w:rsidRPr="00DF42C4">
        <w:rPr>
          <w:rFonts w:eastAsia="Times New Roman" w:cs="Arial"/>
          <w:b/>
          <w:bCs/>
          <w:szCs w:val="22"/>
          <w:lang w:eastAsia="en-AU"/>
        </w:rPr>
        <w:t>emographics</w:t>
      </w:r>
      <w:r w:rsidR="00CC1F90" w:rsidRPr="00DF42C4">
        <w:rPr>
          <w:rFonts w:eastAsia="Times New Roman" w:cs="Arial"/>
          <w:b/>
          <w:bCs/>
          <w:szCs w:val="22"/>
          <w:lang w:eastAsia="en-AU"/>
        </w:rPr>
        <w:t xml:space="preserve"> and </w:t>
      </w:r>
      <w:r w:rsidR="00474B54" w:rsidRPr="00DF42C4">
        <w:rPr>
          <w:rFonts w:eastAsia="Times New Roman" w:cs="Arial"/>
          <w:b/>
          <w:bCs/>
          <w:szCs w:val="22"/>
          <w:lang w:eastAsia="en-AU"/>
        </w:rPr>
        <w:t>c</w:t>
      </w:r>
      <w:r w:rsidR="00CC1F90" w:rsidRPr="00DF42C4">
        <w:rPr>
          <w:rFonts w:eastAsia="Times New Roman" w:cs="Arial"/>
          <w:b/>
          <w:bCs/>
          <w:szCs w:val="22"/>
          <w:lang w:eastAsia="en-AU"/>
        </w:rPr>
        <w:t xml:space="preserve">omparative </w:t>
      </w:r>
      <w:r w:rsidR="00474B54" w:rsidRPr="00DF42C4">
        <w:rPr>
          <w:rFonts w:eastAsia="Times New Roman" w:cs="Arial"/>
          <w:b/>
          <w:bCs/>
          <w:szCs w:val="22"/>
          <w:lang w:eastAsia="en-AU"/>
        </w:rPr>
        <w:t>a</w:t>
      </w:r>
      <w:r w:rsidR="00CC1F90" w:rsidRPr="00DF42C4">
        <w:rPr>
          <w:rFonts w:eastAsia="Times New Roman" w:cs="Arial"/>
          <w:b/>
          <w:bCs/>
          <w:szCs w:val="22"/>
          <w:lang w:eastAsia="en-AU"/>
        </w:rPr>
        <w:t>nalysis</w:t>
      </w:r>
      <w:r w:rsidR="00F32CC0" w:rsidRPr="00DF42C4">
        <w:rPr>
          <w:rFonts w:eastAsia="Times New Roman" w:cs="Arial"/>
          <w:b/>
          <w:bCs/>
          <w:szCs w:val="22"/>
          <w:lang w:eastAsia="en-AU"/>
        </w:rPr>
        <w:t xml:space="preserve">: </w:t>
      </w:r>
      <w:r w:rsidRPr="00DF42C4">
        <w:rPr>
          <w:rFonts w:eastAsia="Times New Roman" w:cs="Arial"/>
          <w:szCs w:val="22"/>
          <w:lang w:eastAsia="en-AU"/>
        </w:rPr>
        <w:t xml:space="preserve">View </w:t>
      </w:r>
      <w:r w:rsidR="00672672" w:rsidRPr="00DF42C4">
        <w:rPr>
          <w:rFonts w:eastAsia="Times New Roman" w:cs="Arial"/>
          <w:szCs w:val="22"/>
          <w:lang w:eastAsia="en-AU"/>
        </w:rPr>
        <w:t xml:space="preserve">regional </w:t>
      </w:r>
      <w:r w:rsidRPr="00DF42C4">
        <w:rPr>
          <w:rFonts w:eastAsia="Times New Roman" w:cs="Arial"/>
          <w:szCs w:val="22"/>
          <w:lang w:eastAsia="en-AU"/>
        </w:rPr>
        <w:t>demographic workforce data across Australia, including</w:t>
      </w:r>
      <w:r w:rsidR="009054CE" w:rsidRPr="00DF42C4">
        <w:rPr>
          <w:rFonts w:eastAsia="Times New Roman" w:cs="Arial"/>
          <w:szCs w:val="22"/>
          <w:lang w:eastAsia="en-AU"/>
        </w:rPr>
        <w:t xml:space="preserve"> po</w:t>
      </w:r>
      <w:r w:rsidRPr="00DF42C4">
        <w:rPr>
          <w:rFonts w:eastAsia="Times New Roman" w:cs="Arial"/>
          <w:szCs w:val="22"/>
          <w:lang w:eastAsia="en-AU"/>
        </w:rPr>
        <w:t>pulation characteristics</w:t>
      </w:r>
      <w:r w:rsidR="009054CE" w:rsidRPr="00DF42C4">
        <w:rPr>
          <w:rFonts w:eastAsia="Times New Roman" w:cs="Arial"/>
          <w:szCs w:val="22"/>
          <w:lang w:eastAsia="en-AU"/>
        </w:rPr>
        <w:t>, e</w:t>
      </w:r>
      <w:r w:rsidRPr="00DF42C4">
        <w:rPr>
          <w:rFonts w:eastAsia="Times New Roman" w:cs="Arial"/>
          <w:szCs w:val="22"/>
          <w:lang w:eastAsia="en-AU"/>
        </w:rPr>
        <w:t>mployment and participation rates</w:t>
      </w:r>
      <w:r w:rsidR="009054CE" w:rsidRPr="00DF42C4">
        <w:rPr>
          <w:rFonts w:eastAsia="Times New Roman" w:cs="Arial"/>
          <w:szCs w:val="22"/>
          <w:lang w:eastAsia="en-AU"/>
        </w:rPr>
        <w:t>, w</w:t>
      </w:r>
      <w:r w:rsidRPr="00DF42C4">
        <w:rPr>
          <w:rFonts w:eastAsia="Times New Roman" w:cs="Arial"/>
          <w:szCs w:val="22"/>
          <w:lang w:eastAsia="en-AU"/>
        </w:rPr>
        <w:t>orkforce composition</w:t>
      </w:r>
      <w:r w:rsidR="009054CE" w:rsidRPr="00DF42C4">
        <w:rPr>
          <w:rFonts w:eastAsia="Times New Roman" w:cs="Arial"/>
          <w:szCs w:val="22"/>
          <w:lang w:eastAsia="en-AU"/>
        </w:rPr>
        <w:t xml:space="preserve"> and i</w:t>
      </w:r>
      <w:r w:rsidRPr="00DF42C4">
        <w:rPr>
          <w:rFonts w:eastAsia="Times New Roman" w:cs="Arial"/>
          <w:szCs w:val="22"/>
          <w:lang w:eastAsia="en-AU"/>
        </w:rPr>
        <w:t>ndustry profiles</w:t>
      </w:r>
      <w:r w:rsidR="00F32CC0" w:rsidRPr="00DF42C4">
        <w:rPr>
          <w:rFonts w:eastAsia="Times New Roman" w:cs="Arial"/>
          <w:szCs w:val="22"/>
          <w:lang w:eastAsia="en-AU"/>
        </w:rPr>
        <w:t>, and c</w:t>
      </w:r>
      <w:r w:rsidRPr="00DF42C4">
        <w:rPr>
          <w:rFonts w:eastAsia="Times New Roman" w:cs="Arial"/>
          <w:szCs w:val="22"/>
          <w:lang w:eastAsia="en-AU"/>
        </w:rPr>
        <w:t>ompare</w:t>
      </w:r>
      <w:r w:rsidR="00F32CC0" w:rsidRPr="00DF42C4">
        <w:rPr>
          <w:rFonts w:eastAsia="Times New Roman" w:cs="Arial"/>
          <w:szCs w:val="22"/>
          <w:lang w:eastAsia="en-AU"/>
        </w:rPr>
        <w:t xml:space="preserve"> </w:t>
      </w:r>
      <w:r w:rsidRPr="00DF42C4">
        <w:rPr>
          <w:rFonts w:eastAsia="Times New Roman" w:cs="Arial"/>
          <w:szCs w:val="22"/>
          <w:lang w:eastAsia="en-AU"/>
        </w:rPr>
        <w:t>labour market</w:t>
      </w:r>
      <w:r w:rsidR="00F32CC0" w:rsidRPr="00DF42C4">
        <w:rPr>
          <w:rFonts w:eastAsia="Times New Roman" w:cs="Arial"/>
          <w:szCs w:val="22"/>
          <w:lang w:eastAsia="en-AU"/>
        </w:rPr>
        <w:t xml:space="preserve"> conditions,</w:t>
      </w:r>
      <w:r w:rsidRPr="00DF42C4">
        <w:rPr>
          <w:rFonts w:eastAsia="Times New Roman" w:cs="Arial"/>
          <w:szCs w:val="22"/>
          <w:lang w:eastAsia="en-AU"/>
        </w:rPr>
        <w:t xml:space="preserve"> occupations and </w:t>
      </w:r>
      <w:r w:rsidR="00F32CC0" w:rsidRPr="00DF42C4">
        <w:rPr>
          <w:rFonts w:eastAsia="Times New Roman" w:cs="Arial"/>
          <w:szCs w:val="22"/>
          <w:lang w:eastAsia="en-AU"/>
        </w:rPr>
        <w:t xml:space="preserve">workforce </w:t>
      </w:r>
      <w:r w:rsidRPr="00DF42C4">
        <w:rPr>
          <w:rFonts w:eastAsia="Times New Roman" w:cs="Arial"/>
          <w:szCs w:val="22"/>
          <w:lang w:eastAsia="en-AU"/>
        </w:rPr>
        <w:t>trends across multiple regions</w:t>
      </w:r>
      <w:r w:rsidR="00F32CC0" w:rsidRPr="00DF42C4">
        <w:rPr>
          <w:rFonts w:eastAsia="Times New Roman" w:cs="Arial"/>
          <w:szCs w:val="22"/>
          <w:lang w:eastAsia="en-AU"/>
        </w:rPr>
        <w:t xml:space="preserve"> or</w:t>
      </w:r>
      <w:r w:rsidRPr="00DF42C4">
        <w:rPr>
          <w:rFonts w:eastAsia="Times New Roman" w:cs="Arial"/>
          <w:szCs w:val="22"/>
          <w:lang w:eastAsia="en-AU"/>
        </w:rPr>
        <w:t xml:space="preserve"> jurisdictions.</w:t>
      </w:r>
    </w:p>
    <w:p w14:paraId="2174A6D7" w14:textId="20E67717" w:rsidR="00263A16" w:rsidRPr="00DF42C4" w:rsidRDefault="00263A16"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Business </w:t>
      </w:r>
      <w:r w:rsidR="00474B54" w:rsidRPr="00DF42C4">
        <w:rPr>
          <w:rFonts w:eastAsia="Times New Roman" w:cs="Arial"/>
          <w:b/>
          <w:bCs/>
          <w:szCs w:val="22"/>
          <w:lang w:eastAsia="en-AU"/>
        </w:rPr>
        <w:t>d</w:t>
      </w:r>
      <w:r w:rsidRPr="00DF42C4">
        <w:rPr>
          <w:rFonts w:eastAsia="Times New Roman" w:cs="Arial"/>
          <w:b/>
          <w:bCs/>
          <w:szCs w:val="22"/>
          <w:lang w:eastAsia="en-AU"/>
        </w:rPr>
        <w:t>ynamics</w:t>
      </w:r>
      <w:r w:rsidR="00F617F0" w:rsidRPr="00DF42C4">
        <w:rPr>
          <w:rFonts w:eastAsia="Times New Roman" w:cs="Arial"/>
          <w:b/>
          <w:bCs/>
          <w:szCs w:val="22"/>
          <w:lang w:eastAsia="en-AU"/>
        </w:rPr>
        <w:t xml:space="preserve">: </w:t>
      </w:r>
      <w:r w:rsidRPr="00DF42C4">
        <w:rPr>
          <w:rFonts w:eastAsia="Times New Roman" w:cs="Arial"/>
          <w:szCs w:val="22"/>
          <w:lang w:eastAsia="en-AU"/>
        </w:rPr>
        <w:t>Monito</w:t>
      </w:r>
      <w:r w:rsidR="00600214" w:rsidRPr="00DF42C4">
        <w:rPr>
          <w:rFonts w:eastAsia="Times New Roman" w:cs="Arial"/>
          <w:szCs w:val="22"/>
          <w:lang w:eastAsia="en-AU"/>
        </w:rPr>
        <w:t>r b</w:t>
      </w:r>
      <w:r w:rsidRPr="00DF42C4">
        <w:rPr>
          <w:rFonts w:eastAsia="Times New Roman" w:cs="Arial"/>
          <w:szCs w:val="22"/>
          <w:lang w:eastAsia="en-AU"/>
        </w:rPr>
        <w:t>usiness entries and exits</w:t>
      </w:r>
      <w:r w:rsidR="005568FC" w:rsidRPr="00DF42C4">
        <w:rPr>
          <w:rFonts w:eastAsia="Times New Roman" w:cs="Arial"/>
          <w:szCs w:val="22"/>
          <w:lang w:eastAsia="en-AU"/>
        </w:rPr>
        <w:t>, i</w:t>
      </w:r>
      <w:r w:rsidRPr="00DF42C4">
        <w:rPr>
          <w:rFonts w:eastAsia="Times New Roman" w:cs="Arial"/>
          <w:szCs w:val="22"/>
          <w:lang w:eastAsia="en-AU"/>
        </w:rPr>
        <w:t>ndustry growth</w:t>
      </w:r>
      <w:r w:rsidR="005568FC" w:rsidRPr="00DF42C4">
        <w:rPr>
          <w:rFonts w:eastAsia="Times New Roman" w:cs="Arial"/>
          <w:szCs w:val="22"/>
          <w:lang w:eastAsia="en-AU"/>
        </w:rPr>
        <w:t>, r</w:t>
      </w:r>
      <w:r w:rsidRPr="00DF42C4">
        <w:rPr>
          <w:rFonts w:eastAsia="Times New Roman" w:cs="Arial"/>
          <w:szCs w:val="22"/>
          <w:lang w:eastAsia="en-AU"/>
        </w:rPr>
        <w:t>egional business activity</w:t>
      </w:r>
      <w:r w:rsidR="005568FC" w:rsidRPr="00DF42C4">
        <w:rPr>
          <w:rFonts w:eastAsia="Times New Roman" w:cs="Arial"/>
          <w:szCs w:val="22"/>
          <w:lang w:eastAsia="en-AU"/>
        </w:rPr>
        <w:t>, and e</w:t>
      </w:r>
      <w:r w:rsidRPr="00DF42C4">
        <w:rPr>
          <w:rFonts w:eastAsia="Times New Roman" w:cs="Arial"/>
          <w:szCs w:val="22"/>
          <w:lang w:eastAsia="en-AU"/>
        </w:rPr>
        <w:t>merging areas of economic opportunity</w:t>
      </w:r>
      <w:r w:rsidR="00474B54" w:rsidRPr="00DF42C4">
        <w:rPr>
          <w:rFonts w:eastAsia="Times New Roman" w:cs="Arial"/>
          <w:szCs w:val="22"/>
          <w:lang w:eastAsia="en-AU"/>
        </w:rPr>
        <w:t>.</w:t>
      </w:r>
    </w:p>
    <w:p w14:paraId="1A25E181" w14:textId="7BBBFFB2" w:rsidR="00AB1342" w:rsidRPr="006F52AC" w:rsidRDefault="00354B58" w:rsidP="00EC4C81">
      <w:pPr>
        <w:pStyle w:val="Heading2"/>
        <w:spacing w:line="240" w:lineRule="auto"/>
        <w:rPr>
          <w:color w:val="4B0985" w:themeColor="text2"/>
          <w:sz w:val="28"/>
        </w:rPr>
      </w:pPr>
      <w:r>
        <w:br w:type="page"/>
      </w:r>
      <w:r w:rsidR="00D362D0" w:rsidRPr="006F52AC">
        <w:rPr>
          <w:color w:val="4B0985" w:themeColor="text2"/>
          <w:sz w:val="28"/>
        </w:rPr>
        <w:lastRenderedPageBreak/>
        <w:t>Benefits</w:t>
      </w:r>
    </w:p>
    <w:p w14:paraId="75A41D66" w14:textId="30F9230F" w:rsidR="00E16645" w:rsidRPr="00DF42C4" w:rsidRDefault="003B148A" w:rsidP="00EC4C81">
      <w:pPr>
        <w:spacing w:before="0" w:after="120" w:line="264" w:lineRule="auto"/>
        <w:rPr>
          <w:rFonts w:eastAsia="Times New Roman" w:cs="Arial"/>
          <w:szCs w:val="22"/>
          <w:lang w:eastAsia="en-AU"/>
        </w:rPr>
      </w:pPr>
      <w:r w:rsidRPr="00DF42C4">
        <w:rPr>
          <w:rFonts w:eastAsia="Times New Roman" w:cs="Arial"/>
          <w:b/>
          <w:szCs w:val="22"/>
          <w:lang w:eastAsia="en-AU"/>
        </w:rPr>
        <w:t xml:space="preserve">Better </w:t>
      </w:r>
      <w:r w:rsidR="00DA1E65" w:rsidRPr="00DF42C4">
        <w:rPr>
          <w:rFonts w:eastAsia="Times New Roman" w:cs="Arial"/>
          <w:b/>
          <w:szCs w:val="22"/>
          <w:lang w:eastAsia="en-AU"/>
        </w:rPr>
        <w:t>d</w:t>
      </w:r>
      <w:r w:rsidRPr="00DF42C4">
        <w:rPr>
          <w:rFonts w:eastAsia="Times New Roman" w:cs="Arial"/>
          <w:b/>
          <w:szCs w:val="22"/>
          <w:lang w:eastAsia="en-AU"/>
        </w:rPr>
        <w:t>ecision-making:</w:t>
      </w:r>
      <w:r w:rsidRPr="00DF42C4">
        <w:rPr>
          <w:rFonts w:eastAsia="Times New Roman" w:cs="Arial"/>
          <w:bCs/>
          <w:szCs w:val="22"/>
          <w:lang w:eastAsia="en-AU"/>
        </w:rPr>
        <w:t xml:space="preserve"> </w:t>
      </w:r>
      <w:r w:rsidR="009C486F" w:rsidRPr="00DF42C4">
        <w:rPr>
          <w:rFonts w:eastAsia="Times New Roman" w:cs="Arial"/>
          <w:szCs w:val="22"/>
          <w:lang w:eastAsia="en-AU"/>
        </w:rPr>
        <w:t xml:space="preserve">Supports </w:t>
      </w:r>
      <w:r w:rsidR="00F67A57" w:rsidRPr="00DF42C4">
        <w:rPr>
          <w:rFonts w:eastAsia="Times New Roman" w:cs="Arial"/>
          <w:szCs w:val="22"/>
          <w:lang w:eastAsia="en-AU"/>
        </w:rPr>
        <w:t xml:space="preserve">evidence-based </w:t>
      </w:r>
      <w:r w:rsidR="009C486F" w:rsidRPr="00DF42C4">
        <w:rPr>
          <w:rFonts w:eastAsia="Times New Roman" w:cs="Arial"/>
          <w:szCs w:val="22"/>
          <w:lang w:eastAsia="en-AU"/>
        </w:rPr>
        <w:t xml:space="preserve">workforce planning, </w:t>
      </w:r>
      <w:r w:rsidR="005D2CB8" w:rsidRPr="00DF42C4">
        <w:rPr>
          <w:rFonts w:eastAsia="Times New Roman" w:cs="Arial"/>
          <w:szCs w:val="22"/>
          <w:lang w:eastAsia="en-AU"/>
        </w:rPr>
        <w:t>career</w:t>
      </w:r>
      <w:r w:rsidR="00E16645" w:rsidRPr="00DF42C4">
        <w:rPr>
          <w:rFonts w:eastAsia="Times New Roman" w:cs="Arial"/>
          <w:szCs w:val="22"/>
          <w:lang w:eastAsia="en-AU"/>
        </w:rPr>
        <w:t xml:space="preserve"> </w:t>
      </w:r>
      <w:r w:rsidR="005D2CB8" w:rsidRPr="00DF42C4">
        <w:rPr>
          <w:rFonts w:eastAsia="Times New Roman" w:cs="Arial"/>
          <w:szCs w:val="22"/>
          <w:lang w:eastAsia="en-AU"/>
        </w:rPr>
        <w:t xml:space="preserve">development, </w:t>
      </w:r>
      <w:r w:rsidR="008F5488" w:rsidRPr="00DF42C4">
        <w:rPr>
          <w:rFonts w:eastAsia="Times New Roman" w:cs="Arial"/>
          <w:szCs w:val="22"/>
          <w:lang w:eastAsia="en-AU"/>
        </w:rPr>
        <w:t xml:space="preserve">skills investment, </w:t>
      </w:r>
      <w:r w:rsidR="00090D07" w:rsidRPr="00DF42C4">
        <w:rPr>
          <w:rFonts w:eastAsia="Times New Roman" w:cs="Arial"/>
          <w:szCs w:val="22"/>
          <w:lang w:eastAsia="en-AU"/>
        </w:rPr>
        <w:t>training delivery</w:t>
      </w:r>
      <w:r w:rsidR="00923018" w:rsidRPr="00DF42C4">
        <w:rPr>
          <w:rFonts w:eastAsia="Times New Roman" w:cs="Arial"/>
          <w:szCs w:val="22"/>
          <w:lang w:eastAsia="en-AU"/>
        </w:rPr>
        <w:t xml:space="preserve"> and </w:t>
      </w:r>
      <w:r w:rsidR="009C486F" w:rsidRPr="00DF42C4">
        <w:rPr>
          <w:rFonts w:eastAsia="Times New Roman" w:cs="Arial"/>
          <w:szCs w:val="22"/>
          <w:lang w:eastAsia="en-AU"/>
        </w:rPr>
        <w:t xml:space="preserve">policy </w:t>
      </w:r>
      <w:r w:rsidR="004D5D3C" w:rsidRPr="00DF42C4">
        <w:rPr>
          <w:rFonts w:eastAsia="Times New Roman" w:cs="Arial"/>
          <w:szCs w:val="22"/>
          <w:lang w:eastAsia="en-AU"/>
        </w:rPr>
        <w:t>development</w:t>
      </w:r>
      <w:r w:rsidR="00354B58" w:rsidRPr="00DF42C4">
        <w:rPr>
          <w:rFonts w:eastAsia="Times New Roman" w:cs="Arial"/>
          <w:szCs w:val="22"/>
          <w:lang w:eastAsia="en-AU"/>
        </w:rPr>
        <w:t>.</w:t>
      </w:r>
    </w:p>
    <w:p w14:paraId="34B6080F" w14:textId="323C22F6" w:rsidR="00507100" w:rsidRPr="00DF42C4" w:rsidRDefault="00C717CF"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Future </w:t>
      </w:r>
      <w:r w:rsidR="00DA1E65" w:rsidRPr="00DF42C4">
        <w:rPr>
          <w:rFonts w:eastAsia="Times New Roman" w:cs="Arial"/>
          <w:b/>
          <w:bCs/>
          <w:szCs w:val="22"/>
          <w:lang w:eastAsia="en-AU"/>
        </w:rPr>
        <w:t>w</w:t>
      </w:r>
      <w:r w:rsidRPr="00DF42C4">
        <w:rPr>
          <w:rFonts w:eastAsia="Times New Roman" w:cs="Arial"/>
          <w:b/>
          <w:bCs/>
          <w:szCs w:val="22"/>
          <w:lang w:eastAsia="en-AU"/>
        </w:rPr>
        <w:t xml:space="preserve">orkforce </w:t>
      </w:r>
      <w:r w:rsidR="00DA1E65" w:rsidRPr="00DF42C4">
        <w:rPr>
          <w:rFonts w:eastAsia="Times New Roman" w:cs="Arial"/>
          <w:b/>
          <w:bCs/>
          <w:szCs w:val="22"/>
          <w:lang w:eastAsia="en-AU"/>
        </w:rPr>
        <w:t>i</w:t>
      </w:r>
      <w:r w:rsidRPr="00DF42C4">
        <w:rPr>
          <w:rFonts w:eastAsia="Times New Roman" w:cs="Arial"/>
          <w:b/>
          <w:bCs/>
          <w:szCs w:val="22"/>
          <w:lang w:eastAsia="en-AU"/>
        </w:rPr>
        <w:t>ntelligence</w:t>
      </w:r>
      <w:r w:rsidR="00507100" w:rsidRPr="00DF42C4">
        <w:rPr>
          <w:rFonts w:eastAsia="Times New Roman" w:cs="Arial"/>
          <w:szCs w:val="22"/>
          <w:lang w:eastAsia="en-AU"/>
        </w:rPr>
        <w:t>:</w:t>
      </w:r>
      <w:r w:rsidR="00E16645" w:rsidRPr="00DF42C4">
        <w:rPr>
          <w:rStyle w:val="Characterbold"/>
          <w:rFonts w:cs="Arial"/>
          <w:szCs w:val="22"/>
        </w:rPr>
        <w:t xml:space="preserve"> </w:t>
      </w:r>
      <w:r w:rsidR="00507100" w:rsidRPr="00DF42C4">
        <w:rPr>
          <w:rFonts w:eastAsia="Times New Roman" w:cs="Arial"/>
          <w:szCs w:val="22"/>
          <w:lang w:eastAsia="en-AU"/>
        </w:rPr>
        <w:t>Helps users understand</w:t>
      </w:r>
      <w:r w:rsidR="00CE48E5" w:rsidRPr="00DF42C4">
        <w:rPr>
          <w:rFonts w:eastAsia="Times New Roman" w:cs="Arial"/>
          <w:szCs w:val="22"/>
          <w:lang w:eastAsia="en-AU"/>
        </w:rPr>
        <w:t xml:space="preserve"> s</w:t>
      </w:r>
      <w:r w:rsidR="00507100" w:rsidRPr="00DF42C4">
        <w:rPr>
          <w:rFonts w:eastAsia="Times New Roman" w:cs="Arial"/>
          <w:szCs w:val="22"/>
          <w:lang w:eastAsia="en-AU"/>
        </w:rPr>
        <w:t>kills shortages</w:t>
      </w:r>
      <w:r w:rsidR="004C6422" w:rsidRPr="00DF42C4">
        <w:rPr>
          <w:rFonts w:eastAsia="Times New Roman" w:cs="Arial"/>
          <w:szCs w:val="22"/>
          <w:lang w:eastAsia="en-AU"/>
        </w:rPr>
        <w:t>, e</w:t>
      </w:r>
      <w:r w:rsidR="00507100" w:rsidRPr="00DF42C4">
        <w:rPr>
          <w:rFonts w:eastAsia="Times New Roman" w:cs="Arial"/>
          <w:szCs w:val="22"/>
          <w:lang w:eastAsia="en-AU"/>
        </w:rPr>
        <w:t>merging occupations</w:t>
      </w:r>
      <w:r w:rsidR="004C6422" w:rsidRPr="00DF42C4">
        <w:rPr>
          <w:rFonts w:eastAsia="Times New Roman" w:cs="Arial"/>
          <w:szCs w:val="22"/>
          <w:lang w:eastAsia="en-AU"/>
        </w:rPr>
        <w:t>, w</w:t>
      </w:r>
      <w:r w:rsidR="00507100" w:rsidRPr="00DF42C4">
        <w:rPr>
          <w:rFonts w:eastAsia="Times New Roman" w:cs="Arial"/>
          <w:szCs w:val="22"/>
          <w:lang w:eastAsia="en-AU"/>
        </w:rPr>
        <w:t>orkforce mobility</w:t>
      </w:r>
      <w:r w:rsidR="004C6422" w:rsidRPr="00DF42C4">
        <w:rPr>
          <w:rFonts w:eastAsia="Times New Roman" w:cs="Arial"/>
          <w:szCs w:val="22"/>
          <w:lang w:eastAsia="en-AU"/>
        </w:rPr>
        <w:t>, A</w:t>
      </w:r>
      <w:r w:rsidR="00507100" w:rsidRPr="00DF42C4">
        <w:rPr>
          <w:rFonts w:eastAsia="Times New Roman" w:cs="Arial"/>
          <w:szCs w:val="22"/>
          <w:lang w:eastAsia="en-AU"/>
        </w:rPr>
        <w:t>I-related workforce impacts</w:t>
      </w:r>
      <w:r w:rsidR="00923018" w:rsidRPr="00DF42C4">
        <w:rPr>
          <w:rFonts w:eastAsia="Times New Roman" w:cs="Arial"/>
          <w:szCs w:val="22"/>
          <w:lang w:eastAsia="en-AU"/>
        </w:rPr>
        <w:t xml:space="preserve"> and </w:t>
      </w:r>
      <w:r w:rsidR="004C6422" w:rsidRPr="00DF42C4">
        <w:rPr>
          <w:rFonts w:eastAsia="Times New Roman" w:cs="Arial"/>
          <w:szCs w:val="22"/>
          <w:lang w:eastAsia="en-AU"/>
        </w:rPr>
        <w:t>f</w:t>
      </w:r>
      <w:r w:rsidR="00507100" w:rsidRPr="00DF42C4">
        <w:rPr>
          <w:rFonts w:eastAsia="Times New Roman" w:cs="Arial"/>
          <w:szCs w:val="22"/>
          <w:lang w:eastAsia="en-AU"/>
        </w:rPr>
        <w:t>uture employment opportunities</w:t>
      </w:r>
      <w:r w:rsidR="00354B58" w:rsidRPr="00DF42C4">
        <w:rPr>
          <w:rFonts w:eastAsia="Times New Roman" w:cs="Arial"/>
          <w:szCs w:val="22"/>
          <w:lang w:eastAsia="en-AU"/>
        </w:rPr>
        <w:t>.</w:t>
      </w:r>
    </w:p>
    <w:p w14:paraId="0583814D" w14:textId="1D4AEA63" w:rsidR="00F00F40" w:rsidRPr="00DF42C4" w:rsidRDefault="00F00F40"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Accessible and </w:t>
      </w:r>
      <w:r w:rsidR="00354B58" w:rsidRPr="00DF42C4">
        <w:rPr>
          <w:rFonts w:eastAsia="Times New Roman" w:cs="Arial"/>
          <w:b/>
          <w:bCs/>
          <w:szCs w:val="22"/>
          <w:lang w:eastAsia="en-AU"/>
        </w:rPr>
        <w:t>u</w:t>
      </w:r>
      <w:r w:rsidRPr="00DF42C4">
        <w:rPr>
          <w:rFonts w:eastAsia="Times New Roman" w:cs="Arial"/>
          <w:b/>
          <w:bCs/>
          <w:szCs w:val="22"/>
          <w:lang w:eastAsia="en-AU"/>
        </w:rPr>
        <w:t>ser-</w:t>
      </w:r>
      <w:r w:rsidR="00354B58" w:rsidRPr="00DF42C4">
        <w:rPr>
          <w:rFonts w:eastAsia="Times New Roman" w:cs="Arial"/>
          <w:b/>
          <w:bCs/>
          <w:szCs w:val="22"/>
          <w:lang w:eastAsia="en-AU"/>
        </w:rPr>
        <w:t>f</w:t>
      </w:r>
      <w:r w:rsidRPr="00DF42C4">
        <w:rPr>
          <w:rFonts w:eastAsia="Times New Roman" w:cs="Arial"/>
          <w:b/>
          <w:bCs/>
          <w:szCs w:val="22"/>
          <w:lang w:eastAsia="en-AU"/>
        </w:rPr>
        <w:t>riendly</w:t>
      </w:r>
      <w:r w:rsidR="00F617F0" w:rsidRPr="00DF42C4">
        <w:rPr>
          <w:rFonts w:eastAsia="Times New Roman" w:cs="Arial"/>
          <w:b/>
          <w:bCs/>
          <w:szCs w:val="22"/>
          <w:lang w:eastAsia="en-AU"/>
        </w:rPr>
        <w:t xml:space="preserve">: </w:t>
      </w:r>
      <w:r w:rsidRPr="00DF42C4">
        <w:rPr>
          <w:rFonts w:eastAsia="Times New Roman" w:cs="Arial"/>
          <w:szCs w:val="22"/>
          <w:lang w:eastAsia="en-AU"/>
        </w:rPr>
        <w:t xml:space="preserve">Transforms complex datasets into intuitive visualisations and insights accessible to </w:t>
      </w:r>
      <w:r w:rsidR="00080031" w:rsidRPr="00DF42C4">
        <w:rPr>
          <w:rFonts w:eastAsia="Times New Roman" w:cs="Arial"/>
          <w:szCs w:val="22"/>
          <w:lang w:eastAsia="en-AU"/>
        </w:rPr>
        <w:t>all.</w:t>
      </w:r>
    </w:p>
    <w:p w14:paraId="34272E95" w14:textId="6FEB5581" w:rsidR="00F00F40" w:rsidRPr="00DF42C4" w:rsidRDefault="00F00F40" w:rsidP="00EC4C81">
      <w:pPr>
        <w:spacing w:before="0" w:after="120" w:line="264" w:lineRule="auto"/>
        <w:rPr>
          <w:rFonts w:eastAsia="Times New Roman" w:cs="Arial"/>
          <w:szCs w:val="22"/>
          <w:lang w:eastAsia="en-AU"/>
        </w:rPr>
      </w:pPr>
      <w:r w:rsidRPr="00DF42C4">
        <w:rPr>
          <w:rFonts w:eastAsia="Times New Roman" w:cs="Arial"/>
          <w:b/>
          <w:bCs/>
          <w:szCs w:val="22"/>
          <w:lang w:eastAsia="en-AU"/>
        </w:rPr>
        <w:t xml:space="preserve">Downloadable and </w:t>
      </w:r>
      <w:r w:rsidR="00354B58" w:rsidRPr="00DF42C4">
        <w:rPr>
          <w:rFonts w:eastAsia="Times New Roman" w:cs="Arial"/>
          <w:b/>
          <w:bCs/>
          <w:szCs w:val="22"/>
          <w:lang w:eastAsia="en-AU"/>
        </w:rPr>
        <w:t>c</w:t>
      </w:r>
      <w:r w:rsidRPr="00DF42C4">
        <w:rPr>
          <w:rFonts w:eastAsia="Times New Roman" w:cs="Arial"/>
          <w:b/>
          <w:bCs/>
          <w:szCs w:val="22"/>
          <w:lang w:eastAsia="en-AU"/>
        </w:rPr>
        <w:t>ustomisable</w:t>
      </w:r>
      <w:r w:rsidR="00F617F0" w:rsidRPr="00DF42C4">
        <w:rPr>
          <w:rFonts w:eastAsia="Times New Roman" w:cs="Arial"/>
          <w:b/>
          <w:bCs/>
          <w:szCs w:val="22"/>
          <w:lang w:eastAsia="en-AU"/>
        </w:rPr>
        <w:t xml:space="preserve">: </w:t>
      </w:r>
      <w:r w:rsidR="00080031" w:rsidRPr="00DF42C4">
        <w:rPr>
          <w:rFonts w:eastAsia="Times New Roman" w:cs="Arial"/>
          <w:szCs w:val="22"/>
          <w:lang w:eastAsia="en-AU"/>
        </w:rPr>
        <w:t>T</w:t>
      </w:r>
      <w:r w:rsidRPr="00DF42C4">
        <w:rPr>
          <w:rFonts w:eastAsia="Times New Roman" w:cs="Arial"/>
          <w:szCs w:val="22"/>
          <w:lang w:eastAsia="en-AU"/>
        </w:rPr>
        <w:t xml:space="preserve">ailor views, compare regions and download data </w:t>
      </w:r>
      <w:r w:rsidR="00736515" w:rsidRPr="00DF42C4">
        <w:rPr>
          <w:rFonts w:eastAsia="Times New Roman" w:cs="Arial"/>
          <w:szCs w:val="22"/>
          <w:lang w:eastAsia="en-AU"/>
        </w:rPr>
        <w:t>for</w:t>
      </w:r>
      <w:r w:rsidRPr="00DF42C4">
        <w:rPr>
          <w:rFonts w:eastAsia="Times New Roman" w:cs="Arial"/>
          <w:szCs w:val="22"/>
          <w:lang w:eastAsia="en-AU"/>
        </w:rPr>
        <w:t xml:space="preserve"> local planning, analysis and reporting.</w:t>
      </w:r>
    </w:p>
    <w:p w14:paraId="2A8BF597" w14:textId="2A044577" w:rsidR="00C24816" w:rsidRPr="00F117E4" w:rsidRDefault="007D3A32" w:rsidP="00EC4C81">
      <w:pPr>
        <w:pStyle w:val="Heading2"/>
        <w:spacing w:line="240" w:lineRule="auto"/>
        <w:rPr>
          <w:color w:val="4B0985" w:themeColor="text2"/>
          <w:sz w:val="28"/>
        </w:rPr>
      </w:pPr>
      <w:r w:rsidRPr="00F117E4">
        <w:rPr>
          <w:color w:val="4B0985" w:themeColor="text2"/>
          <w:sz w:val="28"/>
        </w:rPr>
        <w:t xml:space="preserve">Data </w:t>
      </w:r>
      <w:r w:rsidR="00474B54" w:rsidRPr="00F117E4">
        <w:rPr>
          <w:color w:val="4B0985" w:themeColor="text2"/>
          <w:sz w:val="28"/>
        </w:rPr>
        <w:t>s</w:t>
      </w:r>
      <w:r w:rsidRPr="00F117E4">
        <w:rPr>
          <w:color w:val="4B0985" w:themeColor="text2"/>
          <w:sz w:val="28"/>
        </w:rPr>
        <w:t>ources</w:t>
      </w:r>
    </w:p>
    <w:p w14:paraId="4904D0AB" w14:textId="5632F828" w:rsidR="005C454D" w:rsidRPr="00DA1E65" w:rsidRDefault="005C454D" w:rsidP="00EC4C81">
      <w:pPr>
        <w:spacing w:before="0" w:after="120" w:line="264" w:lineRule="auto"/>
        <w:rPr>
          <w:rFonts w:eastAsia="Times New Roman" w:cs="Arial"/>
          <w:szCs w:val="22"/>
          <w:lang w:eastAsia="en-AU"/>
        </w:rPr>
      </w:pPr>
      <w:r w:rsidRPr="00DA1E65">
        <w:rPr>
          <w:rFonts w:eastAsia="Times New Roman" w:cs="Arial"/>
          <w:szCs w:val="22"/>
          <w:lang w:eastAsia="en-AU"/>
        </w:rPr>
        <w:t>The Atlas integrates data from a broad range of authoritative sources, including</w:t>
      </w:r>
      <w:r w:rsidR="00F1753C" w:rsidRPr="00DA1E65">
        <w:rPr>
          <w:rFonts w:eastAsia="Times New Roman" w:cs="Arial"/>
          <w:szCs w:val="22"/>
          <w:lang w:eastAsia="en-AU"/>
        </w:rPr>
        <w:t>:</w:t>
      </w:r>
    </w:p>
    <w:p w14:paraId="661B2A83" w14:textId="525FE817" w:rsidR="00DA1E65" w:rsidRDefault="00D362D0" w:rsidP="00EC4C81">
      <w:pPr>
        <w:spacing w:before="0" w:after="120" w:line="264" w:lineRule="auto"/>
        <w:rPr>
          <w:rFonts w:eastAsia="Times New Roman" w:cs="Arial"/>
          <w:szCs w:val="22"/>
          <w:lang w:eastAsia="en-AU"/>
        </w:rPr>
      </w:pPr>
      <w:r w:rsidRPr="00DA1E65">
        <w:rPr>
          <w:rFonts w:eastAsia="Times New Roman" w:cs="Arial"/>
          <w:b/>
          <w:bCs/>
          <w:szCs w:val="22"/>
          <w:lang w:eastAsia="en-AU"/>
        </w:rPr>
        <w:t>Jobs and Skills Australia (JSA</w:t>
      </w:r>
      <w:r w:rsidRPr="00DA1E65">
        <w:rPr>
          <w:rFonts w:eastAsia="Times New Roman" w:cs="Arial"/>
          <w:szCs w:val="22"/>
          <w:lang w:eastAsia="en-AU"/>
        </w:rPr>
        <w:t xml:space="preserve">): Internet Vacancy Index (IVI), </w:t>
      </w:r>
      <w:r w:rsidR="007A2411" w:rsidRPr="007A2411">
        <w:rPr>
          <w:rFonts w:eastAsia="Times New Roman" w:cs="Arial"/>
          <w:szCs w:val="22"/>
          <w:lang w:eastAsia="en-AU"/>
        </w:rPr>
        <w:t>Nowcast of Employment by Region and Occupation (NERO)</w:t>
      </w:r>
      <w:r w:rsidRPr="00DA1E65">
        <w:rPr>
          <w:rFonts w:eastAsia="Times New Roman" w:cs="Arial"/>
          <w:szCs w:val="22"/>
          <w:lang w:eastAsia="en-AU"/>
        </w:rPr>
        <w:t>, Occupation Shortage List (OSL), Regional Labour Market Indicator (RLMI), VET National Data Asset (VNDA)</w:t>
      </w:r>
      <w:r w:rsidR="007F63F3" w:rsidRPr="00DA1E65">
        <w:rPr>
          <w:rFonts w:eastAsia="Times New Roman" w:cs="Arial"/>
          <w:szCs w:val="22"/>
          <w:lang w:eastAsia="en-AU"/>
        </w:rPr>
        <w:t xml:space="preserve">, </w:t>
      </w:r>
      <w:r w:rsidR="00042D5D" w:rsidRPr="00042D5D">
        <w:rPr>
          <w:rFonts w:eastAsia="Times New Roman" w:cs="Arial"/>
          <w:szCs w:val="22"/>
          <w:lang w:eastAsia="en-AU"/>
        </w:rPr>
        <w:t>Survey of Employers who have Recently Advertised</w:t>
      </w:r>
      <w:r w:rsidR="00677F52" w:rsidRPr="00DA1E65">
        <w:rPr>
          <w:rFonts w:eastAsia="Times New Roman" w:cs="Arial"/>
          <w:szCs w:val="22"/>
          <w:lang w:eastAsia="en-AU"/>
        </w:rPr>
        <w:t xml:space="preserve"> (SERA).</w:t>
      </w:r>
    </w:p>
    <w:p w14:paraId="08F00172" w14:textId="7C9A884C" w:rsidR="00DA1E65" w:rsidRDefault="00D362D0" w:rsidP="00EC4C81">
      <w:pPr>
        <w:spacing w:before="0" w:after="120" w:line="264" w:lineRule="auto"/>
        <w:rPr>
          <w:rFonts w:eastAsia="Times New Roman" w:cs="Arial"/>
          <w:bCs/>
          <w:szCs w:val="22"/>
          <w:lang w:eastAsia="en-AU"/>
        </w:rPr>
      </w:pPr>
      <w:r w:rsidRPr="00DA1E65">
        <w:rPr>
          <w:rFonts w:eastAsia="Times New Roman" w:cs="Arial"/>
          <w:b/>
          <w:szCs w:val="22"/>
          <w:lang w:eastAsia="en-AU"/>
        </w:rPr>
        <w:t>Australian Bureau of Statistics (ABS</w:t>
      </w:r>
      <w:r w:rsidRPr="00DA1E65">
        <w:rPr>
          <w:rFonts w:eastAsia="Times New Roman" w:cs="Arial"/>
          <w:bCs/>
          <w:szCs w:val="22"/>
          <w:lang w:eastAsia="en-AU"/>
        </w:rPr>
        <w:t>)</w:t>
      </w:r>
      <w:r w:rsidR="00482E18" w:rsidRPr="00DA1E65">
        <w:rPr>
          <w:rFonts w:eastAsia="Times New Roman" w:cs="Arial"/>
          <w:bCs/>
          <w:szCs w:val="22"/>
          <w:lang w:eastAsia="en-AU"/>
        </w:rPr>
        <w:t>: Census</w:t>
      </w:r>
      <w:r w:rsidR="00FD2CD0">
        <w:rPr>
          <w:rFonts w:eastAsia="Times New Roman" w:cs="Arial"/>
          <w:bCs/>
          <w:szCs w:val="22"/>
          <w:lang w:eastAsia="en-AU"/>
        </w:rPr>
        <w:t xml:space="preserve">, </w:t>
      </w:r>
      <w:r w:rsidR="00482E18" w:rsidRPr="00DA1E65">
        <w:rPr>
          <w:rFonts w:eastAsia="Times New Roman" w:cs="Arial"/>
          <w:bCs/>
          <w:szCs w:val="22"/>
          <w:lang w:eastAsia="en-AU"/>
        </w:rPr>
        <w:t xml:space="preserve">Labour Force </w:t>
      </w:r>
      <w:r w:rsidR="00244A90" w:rsidRPr="00DA1E65">
        <w:rPr>
          <w:rFonts w:eastAsia="Times New Roman" w:cs="Arial"/>
          <w:bCs/>
          <w:szCs w:val="22"/>
          <w:lang w:eastAsia="en-AU"/>
        </w:rPr>
        <w:t xml:space="preserve">Survey and </w:t>
      </w:r>
      <w:r w:rsidR="0080489E">
        <w:rPr>
          <w:rFonts w:eastAsia="Times New Roman" w:cs="Arial"/>
          <w:bCs/>
          <w:szCs w:val="22"/>
          <w:lang w:eastAsia="en-AU"/>
        </w:rPr>
        <w:t>p</w:t>
      </w:r>
      <w:r w:rsidR="00244A90" w:rsidRPr="00DA1E65">
        <w:rPr>
          <w:rFonts w:eastAsia="Times New Roman" w:cs="Arial"/>
          <w:bCs/>
          <w:szCs w:val="22"/>
          <w:lang w:eastAsia="en-AU"/>
        </w:rPr>
        <w:t>opulation and demographic statistics</w:t>
      </w:r>
      <w:r w:rsidR="00747195" w:rsidRPr="00DA1E65">
        <w:rPr>
          <w:rFonts w:eastAsia="Times New Roman" w:cs="Arial"/>
          <w:bCs/>
          <w:szCs w:val="22"/>
          <w:lang w:eastAsia="en-AU"/>
        </w:rPr>
        <w:t>.</w:t>
      </w:r>
    </w:p>
    <w:p w14:paraId="78DF842F" w14:textId="77777777" w:rsidR="00DA1E65" w:rsidRDefault="00D362D0" w:rsidP="00EC4C81">
      <w:pPr>
        <w:spacing w:before="0" w:after="120" w:line="264" w:lineRule="auto"/>
        <w:rPr>
          <w:rFonts w:eastAsia="Times New Roman" w:cs="Arial"/>
          <w:szCs w:val="22"/>
          <w:lang w:eastAsia="en-AU"/>
        </w:rPr>
      </w:pPr>
      <w:r w:rsidRPr="00DA1E65">
        <w:rPr>
          <w:rFonts w:eastAsia="Times New Roman" w:cs="Arial"/>
          <w:b/>
          <w:bCs/>
          <w:szCs w:val="22"/>
          <w:lang w:eastAsia="en-AU"/>
        </w:rPr>
        <w:t>National Centre for Vocational Education Research (NCVER)</w:t>
      </w:r>
      <w:r w:rsidR="00E34D77" w:rsidRPr="00DA1E65">
        <w:rPr>
          <w:rFonts w:eastAsia="Times New Roman" w:cs="Arial"/>
          <w:b/>
          <w:bCs/>
          <w:szCs w:val="22"/>
          <w:lang w:eastAsia="en-AU"/>
        </w:rPr>
        <w:t>:</w:t>
      </w:r>
      <w:r w:rsidR="00E34D77" w:rsidRPr="00DA1E65">
        <w:rPr>
          <w:rFonts w:cs="Arial"/>
          <w:szCs w:val="22"/>
        </w:rPr>
        <w:t xml:space="preserve"> </w:t>
      </w:r>
      <w:r w:rsidR="000F4800" w:rsidRPr="00DA1E65">
        <w:rPr>
          <w:rFonts w:eastAsia="Times New Roman" w:cs="Arial"/>
          <w:szCs w:val="22"/>
          <w:lang w:eastAsia="en-AU"/>
        </w:rPr>
        <w:t xml:space="preserve">VET enrolments and completions, and </w:t>
      </w:r>
      <w:r w:rsidR="008B6FCB" w:rsidRPr="00DA1E65">
        <w:rPr>
          <w:rFonts w:eastAsia="Times New Roman" w:cs="Arial"/>
          <w:szCs w:val="22"/>
          <w:lang w:eastAsia="en-AU"/>
        </w:rPr>
        <w:t>t</w:t>
      </w:r>
      <w:r w:rsidR="000F4800" w:rsidRPr="00DA1E65">
        <w:rPr>
          <w:rFonts w:eastAsia="Times New Roman" w:cs="Arial"/>
          <w:szCs w:val="22"/>
          <w:lang w:eastAsia="en-AU"/>
        </w:rPr>
        <w:t>raining activity and outcomes</w:t>
      </w:r>
      <w:r w:rsidR="008B6FCB" w:rsidRPr="00DA1E65">
        <w:rPr>
          <w:rFonts w:eastAsia="Times New Roman" w:cs="Arial"/>
          <w:szCs w:val="22"/>
          <w:lang w:eastAsia="en-AU"/>
        </w:rPr>
        <w:t>.</w:t>
      </w:r>
    </w:p>
    <w:p w14:paraId="70AA697A" w14:textId="4C549A2D" w:rsidR="00DA1E65" w:rsidRDefault="00D362D0" w:rsidP="00EC4C81">
      <w:pPr>
        <w:spacing w:before="0" w:after="120" w:line="264" w:lineRule="auto"/>
        <w:rPr>
          <w:rFonts w:cs="Arial"/>
          <w:szCs w:val="22"/>
          <w:lang w:eastAsia="en-AU"/>
        </w:rPr>
      </w:pPr>
      <w:r w:rsidRPr="00DA1E65">
        <w:rPr>
          <w:rFonts w:cs="Arial"/>
          <w:b/>
          <w:szCs w:val="22"/>
          <w:lang w:eastAsia="en-AU"/>
        </w:rPr>
        <w:t>Australian Business Registry</w:t>
      </w:r>
      <w:r w:rsidR="00465877" w:rsidRPr="00DA1E65">
        <w:rPr>
          <w:rFonts w:cs="Arial"/>
          <w:b/>
          <w:szCs w:val="22"/>
          <w:lang w:eastAsia="en-AU"/>
        </w:rPr>
        <w:t>:</w:t>
      </w:r>
      <w:r w:rsidR="00465877" w:rsidRPr="00DA1E65">
        <w:rPr>
          <w:rFonts w:cs="Arial"/>
          <w:szCs w:val="22"/>
        </w:rPr>
        <w:t xml:space="preserve"> </w:t>
      </w:r>
      <w:r w:rsidR="00E34D77" w:rsidRPr="00DA1E65">
        <w:rPr>
          <w:rFonts w:cs="Arial"/>
          <w:szCs w:val="22"/>
          <w:lang w:eastAsia="en-AU"/>
        </w:rPr>
        <w:t>Business</w:t>
      </w:r>
      <w:r w:rsidR="00465877" w:rsidRPr="00DA1E65">
        <w:rPr>
          <w:rFonts w:cs="Arial"/>
          <w:szCs w:val="22"/>
          <w:lang w:eastAsia="en-AU"/>
        </w:rPr>
        <w:t xml:space="preserve"> </w:t>
      </w:r>
      <w:r w:rsidR="003E3EEE" w:rsidRPr="00DA1E65">
        <w:rPr>
          <w:rFonts w:cs="Arial"/>
          <w:szCs w:val="22"/>
          <w:lang w:eastAsia="en-AU"/>
        </w:rPr>
        <w:t>counts, and business entries and exits</w:t>
      </w:r>
      <w:r w:rsidR="00752666" w:rsidRPr="00DA1E65">
        <w:rPr>
          <w:rFonts w:cs="Arial"/>
          <w:szCs w:val="22"/>
          <w:lang w:eastAsia="en-AU"/>
        </w:rPr>
        <w:t>.</w:t>
      </w:r>
    </w:p>
    <w:p w14:paraId="34708E6B" w14:textId="3132CE01" w:rsidR="002A560D" w:rsidRPr="00DA1E65" w:rsidRDefault="00D362D0" w:rsidP="00EC4C81">
      <w:pPr>
        <w:spacing w:before="0" w:after="120" w:line="264" w:lineRule="auto"/>
        <w:rPr>
          <w:rFonts w:eastAsia="Times New Roman" w:cs="Arial"/>
          <w:bCs/>
          <w:szCs w:val="22"/>
          <w:lang w:eastAsia="en-AU"/>
        </w:rPr>
      </w:pPr>
      <w:r w:rsidRPr="00DA1E65">
        <w:rPr>
          <w:rFonts w:eastAsia="Times New Roman" w:cs="Arial"/>
          <w:b/>
          <w:szCs w:val="22"/>
          <w:lang w:eastAsia="en-AU"/>
        </w:rPr>
        <w:t>Department of Education</w:t>
      </w:r>
      <w:r w:rsidR="00465877" w:rsidRPr="00DA1E65">
        <w:rPr>
          <w:rFonts w:eastAsia="Times New Roman" w:cs="Arial"/>
          <w:b/>
          <w:szCs w:val="22"/>
          <w:lang w:eastAsia="en-AU"/>
        </w:rPr>
        <w:t xml:space="preserve">: </w:t>
      </w:r>
      <w:r w:rsidR="00465877" w:rsidRPr="00DA1E65">
        <w:rPr>
          <w:rFonts w:eastAsia="Times New Roman" w:cs="Arial"/>
          <w:bCs/>
          <w:szCs w:val="22"/>
          <w:lang w:eastAsia="en-AU"/>
        </w:rPr>
        <w:t>Higher Education data</w:t>
      </w:r>
      <w:r w:rsidR="002A560D" w:rsidRPr="00DA1E65">
        <w:rPr>
          <w:rFonts w:eastAsia="Times New Roman" w:cs="Arial"/>
          <w:bCs/>
          <w:szCs w:val="22"/>
          <w:lang w:eastAsia="en-AU"/>
        </w:rPr>
        <w:t>, Graduate outcomes and participation data</w:t>
      </w:r>
      <w:r w:rsidR="000600BD">
        <w:rPr>
          <w:rFonts w:eastAsia="Times New Roman" w:cs="Arial"/>
          <w:bCs/>
          <w:szCs w:val="22"/>
          <w:lang w:eastAsia="en-AU"/>
        </w:rPr>
        <w:t>.</w:t>
      </w:r>
    </w:p>
    <w:p w14:paraId="4E8255F0" w14:textId="514ED5B0" w:rsidR="00D362D0" w:rsidRPr="00F117E4" w:rsidRDefault="00A13061" w:rsidP="00EC4C81">
      <w:pPr>
        <w:pStyle w:val="Heading2"/>
        <w:spacing w:line="240" w:lineRule="auto"/>
        <w:rPr>
          <w:color w:val="4B0985" w:themeColor="text2"/>
          <w:sz w:val="28"/>
        </w:rPr>
      </w:pPr>
      <w:r w:rsidRPr="00F117E4">
        <w:rPr>
          <w:color w:val="4B0985" w:themeColor="text2"/>
          <w:sz w:val="28"/>
        </w:rPr>
        <w:t>Who uses the Atlas?</w:t>
      </w:r>
    </w:p>
    <w:p w14:paraId="17F7B28E" w14:textId="138170DF" w:rsidR="00E451E0" w:rsidRPr="00DA1E65" w:rsidRDefault="00366B8C" w:rsidP="00EC4C81">
      <w:pPr>
        <w:spacing w:before="0" w:after="120" w:line="264" w:lineRule="auto"/>
        <w:rPr>
          <w:rFonts w:eastAsia="Times New Roman" w:cs="Arial"/>
          <w:szCs w:val="22"/>
          <w:lang w:eastAsia="en-AU"/>
        </w:rPr>
      </w:pPr>
      <w:r w:rsidRPr="00DA1E65">
        <w:rPr>
          <w:rFonts w:eastAsia="Times New Roman" w:cs="Arial"/>
          <w:b/>
          <w:szCs w:val="22"/>
          <w:lang w:eastAsia="en-AU"/>
        </w:rPr>
        <w:t xml:space="preserve">Government and </w:t>
      </w:r>
      <w:r w:rsidR="00354B58">
        <w:rPr>
          <w:rFonts w:eastAsia="Times New Roman" w:cs="Arial"/>
          <w:b/>
          <w:szCs w:val="22"/>
          <w:lang w:eastAsia="en-AU"/>
        </w:rPr>
        <w:t>p</w:t>
      </w:r>
      <w:r w:rsidRPr="00DA1E65">
        <w:rPr>
          <w:rFonts w:eastAsia="Times New Roman" w:cs="Arial"/>
          <w:b/>
          <w:szCs w:val="22"/>
          <w:lang w:eastAsia="en-AU"/>
        </w:rPr>
        <w:t>olicy</w:t>
      </w:r>
      <w:r w:rsidR="00A13061" w:rsidRPr="00DA1E65">
        <w:rPr>
          <w:rFonts w:eastAsia="Times New Roman" w:cs="Arial"/>
          <w:b/>
          <w:szCs w:val="22"/>
          <w:lang w:eastAsia="en-AU"/>
        </w:rPr>
        <w:t xml:space="preserve"> </w:t>
      </w:r>
      <w:r w:rsidR="00354B58">
        <w:rPr>
          <w:rFonts w:eastAsia="Times New Roman" w:cs="Arial"/>
          <w:b/>
          <w:szCs w:val="22"/>
          <w:lang w:eastAsia="en-AU"/>
        </w:rPr>
        <w:t>m</w:t>
      </w:r>
      <w:r w:rsidR="00A13061" w:rsidRPr="00DA1E65">
        <w:rPr>
          <w:rFonts w:eastAsia="Times New Roman" w:cs="Arial"/>
          <w:b/>
          <w:szCs w:val="22"/>
          <w:lang w:eastAsia="en-AU"/>
        </w:rPr>
        <w:t>akers</w:t>
      </w:r>
      <w:r w:rsidR="00E451E0" w:rsidRPr="00DA1E65">
        <w:rPr>
          <w:rFonts w:cs="Arial"/>
          <w:szCs w:val="22"/>
        </w:rPr>
        <w:t xml:space="preserve">: </w:t>
      </w:r>
      <w:r w:rsidR="00E451E0" w:rsidRPr="00DA1E65">
        <w:rPr>
          <w:rFonts w:eastAsia="Times New Roman" w:cs="Arial"/>
          <w:szCs w:val="22"/>
          <w:lang w:eastAsia="en-AU"/>
        </w:rPr>
        <w:t>Federal, state and local governments</w:t>
      </w:r>
      <w:r w:rsidR="00FB5E0A" w:rsidRPr="00DA1E65">
        <w:rPr>
          <w:rFonts w:eastAsia="Times New Roman" w:cs="Arial"/>
          <w:szCs w:val="22"/>
          <w:lang w:eastAsia="en-AU"/>
        </w:rPr>
        <w:t>, p</w:t>
      </w:r>
      <w:r w:rsidR="00E451E0" w:rsidRPr="00DA1E65">
        <w:rPr>
          <w:rFonts w:eastAsia="Times New Roman" w:cs="Arial"/>
          <w:szCs w:val="22"/>
          <w:lang w:eastAsia="en-AU"/>
        </w:rPr>
        <w:t>olicy analysts</w:t>
      </w:r>
      <w:r w:rsidR="00FB5E0A" w:rsidRPr="00DA1E65">
        <w:rPr>
          <w:rFonts w:eastAsia="Times New Roman" w:cs="Arial"/>
          <w:szCs w:val="22"/>
          <w:lang w:eastAsia="en-AU"/>
        </w:rPr>
        <w:t>, e</w:t>
      </w:r>
      <w:r w:rsidR="00E451E0" w:rsidRPr="00DA1E65">
        <w:rPr>
          <w:rFonts w:eastAsia="Times New Roman" w:cs="Arial"/>
          <w:szCs w:val="22"/>
          <w:lang w:eastAsia="en-AU"/>
        </w:rPr>
        <w:t>conomists</w:t>
      </w:r>
      <w:r w:rsidR="00FB5E0A" w:rsidRPr="00DA1E65">
        <w:rPr>
          <w:rFonts w:eastAsia="Times New Roman" w:cs="Arial"/>
          <w:szCs w:val="22"/>
          <w:lang w:eastAsia="en-AU"/>
        </w:rPr>
        <w:t>, p</w:t>
      </w:r>
      <w:r w:rsidR="00E451E0" w:rsidRPr="00DA1E65">
        <w:rPr>
          <w:rFonts w:eastAsia="Times New Roman" w:cs="Arial"/>
          <w:szCs w:val="22"/>
          <w:lang w:eastAsia="en-AU"/>
        </w:rPr>
        <w:t>arliamentary offices</w:t>
      </w:r>
      <w:r w:rsidR="000600BD">
        <w:rPr>
          <w:rFonts w:eastAsia="Times New Roman" w:cs="Arial"/>
          <w:szCs w:val="22"/>
          <w:lang w:eastAsia="en-AU"/>
        </w:rPr>
        <w:t>.</w:t>
      </w:r>
    </w:p>
    <w:p w14:paraId="21C41CC1" w14:textId="2ECA743C" w:rsidR="0013109B" w:rsidRPr="00DA1E65" w:rsidRDefault="0013109B" w:rsidP="00EC4C81">
      <w:pPr>
        <w:spacing w:before="0" w:after="120" w:line="264" w:lineRule="auto"/>
        <w:rPr>
          <w:rFonts w:eastAsia="Times New Roman" w:cs="Arial"/>
          <w:bCs/>
          <w:szCs w:val="22"/>
          <w:lang w:eastAsia="en-AU"/>
        </w:rPr>
      </w:pPr>
      <w:r w:rsidRPr="00DA1E65">
        <w:rPr>
          <w:rFonts w:eastAsia="Times New Roman" w:cs="Arial"/>
          <w:b/>
          <w:szCs w:val="22"/>
          <w:lang w:eastAsia="en-AU"/>
        </w:rPr>
        <w:t xml:space="preserve">Industry and </w:t>
      </w:r>
      <w:r w:rsidR="00354B58">
        <w:rPr>
          <w:rFonts w:eastAsia="Times New Roman" w:cs="Arial"/>
          <w:b/>
          <w:szCs w:val="22"/>
          <w:lang w:eastAsia="en-AU"/>
        </w:rPr>
        <w:t>e</w:t>
      </w:r>
      <w:r w:rsidR="0026282E" w:rsidRPr="00DA1E65">
        <w:rPr>
          <w:rFonts w:eastAsia="Times New Roman" w:cs="Arial"/>
          <w:b/>
          <w:szCs w:val="22"/>
          <w:lang w:eastAsia="en-AU"/>
        </w:rPr>
        <w:t>mployers</w:t>
      </w:r>
      <w:r w:rsidR="00FA19B1" w:rsidRPr="00DA1E65">
        <w:rPr>
          <w:rFonts w:eastAsia="Times New Roman" w:cs="Arial"/>
          <w:b/>
          <w:szCs w:val="22"/>
          <w:lang w:eastAsia="en-AU"/>
        </w:rPr>
        <w:t xml:space="preserve">: </w:t>
      </w:r>
      <w:r w:rsidRPr="00DA1E65">
        <w:rPr>
          <w:rFonts w:eastAsia="Times New Roman" w:cs="Arial"/>
          <w:bCs/>
          <w:szCs w:val="22"/>
          <w:lang w:eastAsia="en-AU"/>
        </w:rPr>
        <w:t xml:space="preserve">Jobs and Skills Councils, </w:t>
      </w:r>
      <w:r w:rsidR="002C01BD" w:rsidRPr="00DA1E65">
        <w:rPr>
          <w:rFonts w:eastAsia="Times New Roman" w:cs="Arial"/>
          <w:bCs/>
          <w:szCs w:val="22"/>
          <w:lang w:eastAsia="en-AU"/>
        </w:rPr>
        <w:t xml:space="preserve">industry, </w:t>
      </w:r>
      <w:r w:rsidRPr="00DA1E65">
        <w:rPr>
          <w:rFonts w:eastAsia="Times New Roman" w:cs="Arial"/>
          <w:bCs/>
          <w:szCs w:val="22"/>
          <w:lang w:eastAsia="en-AU"/>
        </w:rPr>
        <w:t xml:space="preserve">employers, </w:t>
      </w:r>
      <w:r w:rsidR="00C533A5" w:rsidRPr="00DA1E65">
        <w:rPr>
          <w:rFonts w:eastAsia="Times New Roman" w:cs="Arial"/>
          <w:bCs/>
          <w:szCs w:val="22"/>
          <w:lang w:eastAsia="en-AU"/>
        </w:rPr>
        <w:t>workforce planners</w:t>
      </w:r>
      <w:r w:rsidRPr="00DA1E65">
        <w:rPr>
          <w:rFonts w:eastAsia="Times New Roman" w:cs="Arial"/>
          <w:bCs/>
          <w:szCs w:val="22"/>
          <w:lang w:eastAsia="en-AU"/>
        </w:rPr>
        <w:t>.</w:t>
      </w:r>
    </w:p>
    <w:p w14:paraId="53A0E300" w14:textId="6B2A6BBB" w:rsidR="009B33D2" w:rsidRPr="00DA1E65" w:rsidRDefault="009B33D2" w:rsidP="00EC4C81">
      <w:pPr>
        <w:spacing w:before="0" w:after="120" w:line="264" w:lineRule="auto"/>
        <w:rPr>
          <w:rFonts w:eastAsia="Times New Roman" w:cs="Arial"/>
          <w:b/>
          <w:szCs w:val="22"/>
          <w:lang w:eastAsia="en-AU"/>
        </w:rPr>
      </w:pPr>
      <w:r w:rsidRPr="00DA1E65">
        <w:rPr>
          <w:rFonts w:eastAsia="Times New Roman" w:cs="Arial"/>
          <w:b/>
          <w:szCs w:val="22"/>
          <w:lang w:eastAsia="en-AU"/>
        </w:rPr>
        <w:t xml:space="preserve">Education and </w:t>
      </w:r>
      <w:r w:rsidR="00354B58">
        <w:rPr>
          <w:rFonts w:eastAsia="Times New Roman" w:cs="Arial"/>
          <w:b/>
          <w:szCs w:val="22"/>
          <w:lang w:eastAsia="en-AU"/>
        </w:rPr>
        <w:t>t</w:t>
      </w:r>
      <w:r w:rsidRPr="00DA1E65">
        <w:rPr>
          <w:rFonts w:eastAsia="Times New Roman" w:cs="Arial"/>
          <w:b/>
          <w:szCs w:val="22"/>
          <w:lang w:eastAsia="en-AU"/>
        </w:rPr>
        <w:t>raining providers</w:t>
      </w:r>
      <w:r w:rsidR="00A4149E" w:rsidRPr="00DA1E65">
        <w:rPr>
          <w:rFonts w:eastAsia="Times New Roman" w:cs="Arial"/>
          <w:bCs/>
          <w:szCs w:val="22"/>
          <w:lang w:eastAsia="en-AU"/>
        </w:rPr>
        <w:t>:</w:t>
      </w:r>
      <w:r w:rsidR="00C533A5" w:rsidRPr="00DA1E65">
        <w:rPr>
          <w:rFonts w:eastAsia="Times New Roman" w:cs="Arial"/>
          <w:bCs/>
          <w:szCs w:val="22"/>
          <w:lang w:eastAsia="en-AU"/>
        </w:rPr>
        <w:t xml:space="preserve"> Universities, RTOs, TAFEs, </w:t>
      </w:r>
      <w:r w:rsidR="00354B58">
        <w:rPr>
          <w:rFonts w:eastAsia="Times New Roman" w:cs="Arial"/>
          <w:bCs/>
          <w:szCs w:val="22"/>
          <w:lang w:eastAsia="en-AU"/>
        </w:rPr>
        <w:t>c</w:t>
      </w:r>
      <w:r w:rsidR="00C533A5" w:rsidRPr="00DA1E65">
        <w:rPr>
          <w:rFonts w:eastAsia="Times New Roman" w:cs="Arial"/>
          <w:bCs/>
          <w:szCs w:val="22"/>
          <w:lang w:eastAsia="en-AU"/>
        </w:rPr>
        <w:t xml:space="preserve">areer </w:t>
      </w:r>
      <w:r w:rsidR="000502E1" w:rsidRPr="00DA1E65">
        <w:rPr>
          <w:rFonts w:eastAsia="Times New Roman" w:cs="Arial"/>
          <w:bCs/>
          <w:szCs w:val="22"/>
          <w:lang w:eastAsia="en-AU"/>
        </w:rPr>
        <w:t>pr</w:t>
      </w:r>
      <w:r w:rsidR="00C533A5" w:rsidRPr="00DA1E65">
        <w:rPr>
          <w:rFonts w:eastAsia="Times New Roman" w:cs="Arial"/>
          <w:bCs/>
          <w:szCs w:val="22"/>
          <w:lang w:eastAsia="en-AU"/>
        </w:rPr>
        <w:t>acti</w:t>
      </w:r>
      <w:r w:rsidR="000502E1" w:rsidRPr="00DA1E65">
        <w:rPr>
          <w:rFonts w:eastAsia="Times New Roman" w:cs="Arial"/>
          <w:bCs/>
          <w:szCs w:val="22"/>
          <w:lang w:eastAsia="en-AU"/>
        </w:rPr>
        <w:t>t</w:t>
      </w:r>
      <w:r w:rsidR="00C533A5" w:rsidRPr="00DA1E65">
        <w:rPr>
          <w:rFonts w:eastAsia="Times New Roman" w:cs="Arial"/>
          <w:bCs/>
          <w:szCs w:val="22"/>
          <w:lang w:eastAsia="en-AU"/>
        </w:rPr>
        <w:t>ioners</w:t>
      </w:r>
      <w:r w:rsidR="00354B58">
        <w:rPr>
          <w:rFonts w:eastAsia="Times New Roman" w:cs="Arial"/>
          <w:bCs/>
          <w:szCs w:val="22"/>
          <w:lang w:eastAsia="en-AU"/>
        </w:rPr>
        <w:t>.</w:t>
      </w:r>
    </w:p>
    <w:p w14:paraId="7B000CDE" w14:textId="6B186984" w:rsidR="00916003" w:rsidRPr="00DA1E65" w:rsidRDefault="00916003" w:rsidP="00EC4C81">
      <w:pPr>
        <w:spacing w:before="0" w:after="120" w:line="264" w:lineRule="auto"/>
        <w:rPr>
          <w:rFonts w:eastAsia="Times New Roman" w:cs="Arial"/>
          <w:b/>
          <w:szCs w:val="22"/>
          <w:lang w:eastAsia="en-AU"/>
        </w:rPr>
      </w:pPr>
      <w:r w:rsidRPr="00DA1E65">
        <w:rPr>
          <w:rFonts w:eastAsia="Times New Roman" w:cs="Arial"/>
          <w:b/>
          <w:szCs w:val="22"/>
          <w:lang w:eastAsia="en-AU"/>
        </w:rPr>
        <w:t xml:space="preserve">Researchers and </w:t>
      </w:r>
      <w:r w:rsidR="00354B58">
        <w:rPr>
          <w:rFonts w:eastAsia="Times New Roman" w:cs="Arial"/>
          <w:b/>
          <w:szCs w:val="22"/>
          <w:lang w:eastAsia="en-AU"/>
        </w:rPr>
        <w:t>s</w:t>
      </w:r>
      <w:r w:rsidRPr="00DA1E65">
        <w:rPr>
          <w:rFonts w:eastAsia="Times New Roman" w:cs="Arial"/>
          <w:b/>
          <w:szCs w:val="22"/>
          <w:lang w:eastAsia="en-AU"/>
        </w:rPr>
        <w:t xml:space="preserve">tudents: </w:t>
      </w:r>
      <w:r w:rsidRPr="00DA1E65">
        <w:rPr>
          <w:rFonts w:eastAsia="Times New Roman" w:cs="Arial"/>
          <w:bCs/>
          <w:szCs w:val="22"/>
          <w:lang w:eastAsia="en-AU"/>
        </w:rPr>
        <w:t>Academics, researchers, students, workforce analysts</w:t>
      </w:r>
      <w:r w:rsidR="00354B58">
        <w:rPr>
          <w:rFonts w:eastAsia="Times New Roman" w:cs="Arial"/>
          <w:bCs/>
          <w:szCs w:val="22"/>
          <w:lang w:eastAsia="en-AU"/>
        </w:rPr>
        <w:t>.</w:t>
      </w:r>
    </w:p>
    <w:p w14:paraId="0112CFD6" w14:textId="467E01D0" w:rsidR="0093161C" w:rsidRPr="00DA1E65" w:rsidRDefault="0046461A" w:rsidP="00EC4C81">
      <w:pPr>
        <w:spacing w:before="0" w:after="120" w:line="264" w:lineRule="auto"/>
        <w:rPr>
          <w:rFonts w:eastAsia="Times New Roman" w:cs="Arial"/>
          <w:szCs w:val="22"/>
          <w:lang w:eastAsia="en-AU"/>
        </w:rPr>
      </w:pPr>
      <w:r w:rsidRPr="00DA1E65">
        <w:rPr>
          <w:rFonts w:eastAsia="Times New Roman" w:cs="Arial"/>
          <w:b/>
          <w:szCs w:val="22"/>
          <w:lang w:eastAsia="en-AU"/>
        </w:rPr>
        <w:t>Community</w:t>
      </w:r>
      <w:r w:rsidR="00555DC3" w:rsidRPr="00DA1E65">
        <w:rPr>
          <w:rFonts w:eastAsia="Times New Roman" w:cs="Arial"/>
          <w:b/>
          <w:szCs w:val="22"/>
          <w:lang w:eastAsia="en-AU"/>
        </w:rPr>
        <w:t xml:space="preserve">, </w:t>
      </w:r>
      <w:r w:rsidR="00354B58">
        <w:rPr>
          <w:rFonts w:eastAsia="Times New Roman" w:cs="Arial"/>
          <w:b/>
          <w:szCs w:val="22"/>
          <w:lang w:eastAsia="en-AU"/>
        </w:rPr>
        <w:t>m</w:t>
      </w:r>
      <w:r w:rsidR="00555DC3" w:rsidRPr="00DA1E65">
        <w:rPr>
          <w:rFonts w:eastAsia="Times New Roman" w:cs="Arial"/>
          <w:b/>
          <w:szCs w:val="22"/>
          <w:lang w:eastAsia="en-AU"/>
        </w:rPr>
        <w:t>edia</w:t>
      </w:r>
      <w:r w:rsidRPr="00DA1E65">
        <w:rPr>
          <w:rFonts w:eastAsia="Times New Roman" w:cs="Arial"/>
          <w:b/>
          <w:szCs w:val="22"/>
          <w:lang w:eastAsia="en-AU"/>
        </w:rPr>
        <w:t xml:space="preserve"> and </w:t>
      </w:r>
      <w:r w:rsidR="00354B58">
        <w:rPr>
          <w:rFonts w:eastAsia="Times New Roman" w:cs="Arial"/>
          <w:b/>
          <w:szCs w:val="22"/>
          <w:lang w:eastAsia="en-AU"/>
        </w:rPr>
        <w:t>p</w:t>
      </w:r>
      <w:r w:rsidRPr="00DA1E65">
        <w:rPr>
          <w:rFonts w:eastAsia="Times New Roman" w:cs="Arial"/>
          <w:b/>
          <w:szCs w:val="22"/>
          <w:lang w:eastAsia="en-AU"/>
        </w:rPr>
        <w:t>ubli</w:t>
      </w:r>
      <w:r w:rsidR="00916003" w:rsidRPr="00DA1E65">
        <w:rPr>
          <w:rFonts w:eastAsia="Times New Roman" w:cs="Arial"/>
          <w:b/>
          <w:szCs w:val="22"/>
          <w:lang w:eastAsia="en-AU"/>
        </w:rPr>
        <w:t xml:space="preserve">c: </w:t>
      </w:r>
      <w:r w:rsidR="0093161C" w:rsidRPr="00DA1E65">
        <w:rPr>
          <w:rFonts w:eastAsia="Times New Roman" w:cs="Arial"/>
          <w:szCs w:val="22"/>
          <w:lang w:eastAsia="en-AU"/>
        </w:rPr>
        <w:t>Job seekers, career changers, journalists and media organisations</w:t>
      </w:r>
      <w:r w:rsidR="00600214" w:rsidRPr="00DA1E65">
        <w:rPr>
          <w:rFonts w:eastAsia="Times New Roman" w:cs="Arial"/>
          <w:szCs w:val="22"/>
          <w:lang w:eastAsia="en-AU"/>
        </w:rPr>
        <w:t>, c</w:t>
      </w:r>
      <w:r w:rsidR="0093161C" w:rsidRPr="00DA1E65">
        <w:rPr>
          <w:rFonts w:eastAsia="Times New Roman" w:cs="Arial"/>
          <w:szCs w:val="22"/>
          <w:lang w:eastAsia="en-AU"/>
        </w:rPr>
        <w:t>ommunity organisations</w:t>
      </w:r>
    </w:p>
    <w:p w14:paraId="1C9CD76C" w14:textId="46EC134E" w:rsidR="00AC6B6D" w:rsidRPr="00DF42C4" w:rsidRDefault="000C7435" w:rsidP="00EC4C81">
      <w:pPr>
        <w:pStyle w:val="Heading2"/>
        <w:spacing w:line="240" w:lineRule="auto"/>
        <w:rPr>
          <w:color w:val="4B0985" w:themeColor="text2"/>
          <w:sz w:val="28"/>
        </w:rPr>
      </w:pPr>
      <w:r w:rsidRPr="00DF42C4">
        <w:rPr>
          <w:color w:val="4B0985" w:themeColor="text2"/>
          <w:sz w:val="28"/>
        </w:rPr>
        <w:t>Further information</w:t>
      </w:r>
    </w:p>
    <w:p w14:paraId="14AE8443" w14:textId="4A003A5A" w:rsidR="00C05FA2" w:rsidRDefault="0016218A" w:rsidP="00EC4C81">
      <w:pPr>
        <w:spacing w:before="0" w:after="120" w:line="264" w:lineRule="auto"/>
        <w:rPr>
          <w:rFonts w:cs="Arial"/>
          <w:szCs w:val="22"/>
        </w:rPr>
      </w:pPr>
      <w:r w:rsidRPr="00DA1E65">
        <w:rPr>
          <w:rFonts w:eastAsia="Times New Roman" w:cs="Arial"/>
          <w:szCs w:val="22"/>
          <w:lang w:eastAsia="en-AU"/>
        </w:rPr>
        <w:t xml:space="preserve">For further information, feedback or collaboration opportunities, please contact </w:t>
      </w:r>
      <w:r w:rsidR="00613684" w:rsidRPr="00613684">
        <w:rPr>
          <w:rFonts w:cs="Arial"/>
          <w:szCs w:val="22"/>
        </w:rPr>
        <w:t>digital@jobsandskills.gov.au</w:t>
      </w:r>
    </w:p>
    <w:p w14:paraId="7590BA2B" w14:textId="77777777" w:rsidR="00256042" w:rsidRPr="0099698C" w:rsidRDefault="00256042" w:rsidP="00256042">
      <w:pPr>
        <w:keepNext/>
        <w:keepLines/>
        <w:tabs>
          <w:tab w:val="left" w:pos="3119"/>
        </w:tabs>
        <w:spacing w:before="0" w:after="0" w:line="276" w:lineRule="auto"/>
        <w:outlineLvl w:val="1"/>
        <w:rPr>
          <w:rFonts w:eastAsia="Times New Roman" w:cs="Times New Roman"/>
          <w:b/>
          <w:sz w:val="32"/>
          <w:szCs w:val="26"/>
          <w:lang w:val="en-GB"/>
        </w:rPr>
      </w:pPr>
      <w:r w:rsidRPr="0099698C">
        <w:rPr>
          <w:rFonts w:eastAsia="Times New Roman" w:cs="Times New Roman"/>
          <w:b/>
          <w:bCs/>
          <w:noProof/>
          <w:sz w:val="32"/>
          <w:szCs w:val="26"/>
          <w:lang w:val="en-GB"/>
        </w:rPr>
        <w:drawing>
          <wp:anchor distT="0" distB="0" distL="114300" distR="114300" simplePos="0" relativeHeight="251658242" behindDoc="0" locked="0" layoutInCell="1" allowOverlap="1" wp14:anchorId="76F939DB" wp14:editId="056554B5">
            <wp:simplePos x="0" y="0"/>
            <wp:positionH relativeFrom="column">
              <wp:posOffset>2274570</wp:posOffset>
            </wp:positionH>
            <wp:positionV relativeFrom="paragraph">
              <wp:posOffset>99695</wp:posOffset>
            </wp:positionV>
            <wp:extent cx="917575" cy="913765"/>
            <wp:effectExtent l="0" t="0" r="0" b="635"/>
            <wp:wrapSquare wrapText="bothSides"/>
            <wp:docPr id="294108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0847"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698C">
        <w:rPr>
          <w:rFonts w:eastAsia="Times New Roman" w:cs="Times New Roman"/>
          <w:b/>
          <w:noProof/>
          <w:sz w:val="32"/>
          <w:szCs w:val="26"/>
        </w:rPr>
        <w:drawing>
          <wp:anchor distT="0" distB="0" distL="114300" distR="114300" simplePos="0" relativeHeight="251658241" behindDoc="0" locked="0" layoutInCell="1" allowOverlap="1" wp14:anchorId="355BB240" wp14:editId="192A6757">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86025"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4C42F2E4" w14:textId="77777777" w:rsidR="00256042" w:rsidRPr="0099698C" w:rsidRDefault="00256042" w:rsidP="00256042">
      <w:pPr>
        <w:keepNext/>
        <w:keepLines/>
        <w:tabs>
          <w:tab w:val="left" w:pos="3119"/>
        </w:tabs>
        <w:spacing w:before="0" w:after="0" w:line="276" w:lineRule="auto"/>
        <w:outlineLvl w:val="1"/>
        <w:rPr>
          <w:rFonts w:eastAsia="Times New Roman" w:cs="Times New Roman"/>
          <w:b/>
          <w:sz w:val="32"/>
          <w:szCs w:val="26"/>
          <w:lang w:val="en-GB"/>
        </w:rPr>
      </w:pPr>
    </w:p>
    <w:p w14:paraId="3F6CE4A1" w14:textId="77777777" w:rsidR="00256042" w:rsidRPr="0099698C" w:rsidRDefault="00256042" w:rsidP="00256042">
      <w:pPr>
        <w:keepNext/>
        <w:keepLines/>
        <w:tabs>
          <w:tab w:val="left" w:pos="3119"/>
        </w:tabs>
        <w:spacing w:before="0" w:after="0" w:line="276" w:lineRule="auto"/>
        <w:outlineLvl w:val="1"/>
        <w:rPr>
          <w:rFonts w:eastAsia="Times New Roman" w:cs="Times New Roman"/>
          <w:b/>
          <w:sz w:val="32"/>
          <w:szCs w:val="26"/>
          <w:lang w:val="en-GB"/>
        </w:rPr>
      </w:pPr>
    </w:p>
    <w:p w14:paraId="4F8BB91F" w14:textId="77777777" w:rsidR="00256042" w:rsidRPr="0099698C" w:rsidRDefault="00256042" w:rsidP="00256042">
      <w:pPr>
        <w:keepNext/>
        <w:keepLines/>
        <w:tabs>
          <w:tab w:val="left" w:pos="3119"/>
        </w:tabs>
        <w:spacing w:before="0" w:after="0" w:line="276" w:lineRule="auto"/>
        <w:outlineLvl w:val="1"/>
        <w:rPr>
          <w:rFonts w:eastAsia="Times New Roman" w:cs="Times New Roman"/>
          <w:b/>
          <w:bCs/>
          <w:sz w:val="32"/>
          <w:szCs w:val="26"/>
          <w:lang w:val="en-GB"/>
        </w:rPr>
      </w:pPr>
    </w:p>
    <w:p w14:paraId="3E49C2CA" w14:textId="0A95C1C7" w:rsidR="00256042" w:rsidRPr="0099698C" w:rsidRDefault="00256042" w:rsidP="00256042">
      <w:pPr>
        <w:keepNext/>
        <w:keepLines/>
        <w:tabs>
          <w:tab w:val="left" w:pos="3119"/>
        </w:tabs>
        <w:spacing w:before="0" w:after="0" w:line="276" w:lineRule="auto"/>
        <w:outlineLvl w:val="1"/>
        <w:rPr>
          <w:rFonts w:eastAsia="Times New Roman" w:cs="Times New Roman"/>
          <w:b/>
          <w:bCs/>
          <w:color w:val="4B0885"/>
          <w:sz w:val="26"/>
          <w:szCs w:val="26"/>
          <w:lang w:val="en-GB"/>
        </w:rPr>
      </w:pPr>
      <w:r w:rsidRPr="0099698C">
        <w:rPr>
          <w:rFonts w:eastAsia="Times New Roman" w:cs="Times New Roman"/>
          <w:b/>
          <w:bCs/>
          <w:color w:val="4B0885"/>
          <w:sz w:val="26"/>
          <w:szCs w:val="26"/>
          <w:lang w:val="en-GB"/>
        </w:rPr>
        <w:t>Connect with us</w:t>
      </w:r>
      <w:r w:rsidRPr="0099698C">
        <w:rPr>
          <w:rFonts w:eastAsia="Times New Roman" w:cs="Times New Roman"/>
          <w:b/>
          <w:bCs/>
          <w:color w:val="4B0885"/>
          <w:sz w:val="26"/>
          <w:szCs w:val="26"/>
          <w:lang w:val="en-GB"/>
        </w:rPr>
        <w:tab/>
      </w:r>
      <w:r w:rsidRPr="0099698C">
        <w:rPr>
          <w:rFonts w:eastAsia="Times New Roman" w:cs="Times New Roman"/>
          <w:b/>
          <w:bCs/>
          <w:color w:val="4B0885"/>
          <w:sz w:val="26"/>
          <w:szCs w:val="26"/>
          <w:lang w:val="en-GB"/>
        </w:rPr>
        <w:tab/>
        <w:t>Roadshow 2026</w:t>
      </w:r>
    </w:p>
    <w:sectPr w:rsidR="00256042" w:rsidRPr="0099698C" w:rsidSect="008F3FA5">
      <w:footerReference w:type="default" r:id="rId12"/>
      <w:headerReference w:type="first" r:id="rId13"/>
      <w:footerReference w:type="first" r:id="rId14"/>
      <w:pgSz w:w="11907" w:h="16839" w:code="9"/>
      <w:pgMar w:top="1270" w:right="1134" w:bottom="127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A0A88" w14:textId="77777777" w:rsidR="00FF38B3" w:rsidRDefault="00FF38B3" w:rsidP="00E12845">
      <w:pPr>
        <w:spacing w:before="0" w:after="0"/>
      </w:pPr>
      <w:r>
        <w:separator/>
      </w:r>
    </w:p>
  </w:endnote>
  <w:endnote w:type="continuationSeparator" w:id="0">
    <w:p w14:paraId="17C69E64" w14:textId="77777777" w:rsidR="00FF38B3" w:rsidRDefault="00FF38B3"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11A5" w14:textId="6073853F" w:rsidR="00210B75" w:rsidRPr="00354B58" w:rsidRDefault="00354B58" w:rsidP="00354B58">
    <w:pPr>
      <w:pStyle w:val="Footer"/>
    </w:pPr>
    <w:r w:rsidRPr="00835A0D">
      <w:t>Jobs and Skills Australia –</w:t>
    </w:r>
    <w:r>
      <w:t xml:space="preserve"> Jobs and Skills Atlas</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7BAB53CB" w14:textId="34B35376" w:rsidR="00FC728C" w:rsidRPr="00D36C52" w:rsidRDefault="00D36C52" w:rsidP="00D36C52">
        <w:pPr>
          <w:pStyle w:val="Footer"/>
          <w:tabs>
            <w:tab w:val="left" w:pos="8925"/>
          </w:tabs>
        </w:pPr>
        <w:r w:rsidRPr="00991526">
          <w:t xml:space="preserve">Jobs and Skills Australia – </w:t>
        </w:r>
        <w:r w:rsidR="000D5E32">
          <w:t>Jobs and Skills Atlas</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E4581" w14:textId="77777777" w:rsidR="00FF38B3" w:rsidRDefault="00FF38B3" w:rsidP="00E12845">
      <w:pPr>
        <w:spacing w:before="0" w:after="0"/>
      </w:pPr>
      <w:r>
        <w:separator/>
      </w:r>
    </w:p>
  </w:footnote>
  <w:footnote w:type="continuationSeparator" w:id="0">
    <w:p w14:paraId="61F3D590" w14:textId="77777777" w:rsidR="00FF38B3" w:rsidRDefault="00FF38B3" w:rsidP="00E128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4B29" w14:textId="7EE2C132" w:rsidR="00E70FCA" w:rsidRDefault="00E70FCA" w:rsidP="00E70FCA">
    <w:pPr>
      <w:pStyle w:val="Header"/>
    </w:pPr>
  </w:p>
  <w:p w14:paraId="4EF941A1"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4913431"/>
    <w:multiLevelType w:val="multilevel"/>
    <w:tmpl w:val="28F46D40"/>
    <w:numStyleLink w:val="ListNumbermaster"/>
  </w:abstractNum>
  <w:abstractNum w:abstractNumId="2"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CFD5FD6"/>
    <w:multiLevelType w:val="multilevel"/>
    <w:tmpl w:val="9F703E2E"/>
    <w:numStyleLink w:val="ListBulletmaster"/>
  </w:abstractNum>
  <w:abstractNum w:abstractNumId="4"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2695D78"/>
    <w:multiLevelType w:val="multilevel"/>
    <w:tmpl w:val="EAA2F742"/>
    <w:numStyleLink w:val="TableListNumbermaster"/>
  </w:abstractNum>
  <w:abstractNum w:abstractNumId="6"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B633351"/>
    <w:multiLevelType w:val="multilevel"/>
    <w:tmpl w:val="BF4C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E4DE9"/>
    <w:multiLevelType w:val="multilevel"/>
    <w:tmpl w:val="56043EA4"/>
    <w:numStyleLink w:val="TableListBulletmaster"/>
  </w:abstractNum>
  <w:abstractNum w:abstractNumId="9"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6B75813"/>
    <w:multiLevelType w:val="multilevel"/>
    <w:tmpl w:val="0D96AACA"/>
    <w:numStyleLink w:val="AppendixHeadingmaster"/>
  </w:abstractNum>
  <w:abstractNum w:abstractNumId="11" w15:restartNumberingAfterBreak="0">
    <w:nsid w:val="37D523B0"/>
    <w:multiLevelType w:val="multilevel"/>
    <w:tmpl w:val="7E36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30319"/>
    <w:multiLevelType w:val="multilevel"/>
    <w:tmpl w:val="0A06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A8E7BA0"/>
    <w:multiLevelType w:val="multilevel"/>
    <w:tmpl w:val="F76C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020FB0"/>
    <w:multiLevelType w:val="hybridMultilevel"/>
    <w:tmpl w:val="02387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A2157A"/>
    <w:multiLevelType w:val="multilevel"/>
    <w:tmpl w:val="50CE3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3574456"/>
    <w:multiLevelType w:val="multilevel"/>
    <w:tmpl w:val="CFDE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89A37CF"/>
    <w:multiLevelType w:val="multilevel"/>
    <w:tmpl w:val="A142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3F031A"/>
    <w:multiLevelType w:val="multilevel"/>
    <w:tmpl w:val="A1224394"/>
    <w:numStyleLink w:val="ListLegalmaster"/>
  </w:abstractNum>
  <w:abstractNum w:abstractNumId="22" w15:restartNumberingAfterBreak="0">
    <w:nsid w:val="6C8462EE"/>
    <w:multiLevelType w:val="multilevel"/>
    <w:tmpl w:val="333C1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9A00D2"/>
    <w:multiLevelType w:val="multilevel"/>
    <w:tmpl w:val="4DD6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25490"/>
    <w:multiLevelType w:val="multilevel"/>
    <w:tmpl w:val="A038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336156">
    <w:abstractNumId w:val="0"/>
  </w:num>
  <w:num w:numId="2" w16cid:durableId="290287643">
    <w:abstractNumId w:val="2"/>
  </w:num>
  <w:num w:numId="3" w16cid:durableId="1869679674">
    <w:abstractNumId w:val="19"/>
  </w:num>
  <w:num w:numId="4" w16cid:durableId="2032871560">
    <w:abstractNumId w:val="9"/>
  </w:num>
  <w:num w:numId="5" w16cid:durableId="310910324">
    <w:abstractNumId w:val="17"/>
  </w:num>
  <w:num w:numId="6" w16cid:durableId="753476416">
    <w:abstractNumId w:val="4"/>
  </w:num>
  <w:num w:numId="7" w16cid:durableId="1790736337">
    <w:abstractNumId w:val="13"/>
  </w:num>
  <w:num w:numId="8" w16cid:durableId="1926304350">
    <w:abstractNumId w:val="1"/>
  </w:num>
  <w:num w:numId="9" w16cid:durableId="107823657">
    <w:abstractNumId w:val="6"/>
  </w:num>
  <w:num w:numId="10" w16cid:durableId="2057582421">
    <w:abstractNumId w:val="21"/>
  </w:num>
  <w:num w:numId="11" w16cid:durableId="1221482542">
    <w:abstractNumId w:val="8"/>
  </w:num>
  <w:num w:numId="12" w16cid:durableId="2087678997">
    <w:abstractNumId w:val="5"/>
  </w:num>
  <w:num w:numId="13" w16cid:durableId="1742405919">
    <w:abstractNumId w:val="10"/>
    <w:lvlOverride w:ilvl="0">
      <w:lvl w:ilvl="0">
        <w:start w:val="1"/>
        <w:numFmt w:val="upperLetter"/>
        <w:pStyle w:val="AppendixHeading1"/>
        <w:lvlText w:val="Appendix %1"/>
        <w:lvlJc w:val="left"/>
        <w:pPr>
          <w:ind w:left="2268" w:hanging="2268"/>
        </w:pPr>
      </w:lvl>
    </w:lvlOverride>
  </w:num>
  <w:num w:numId="14" w16cid:durableId="1021056732">
    <w:abstractNumId w:val="3"/>
  </w:num>
  <w:num w:numId="15" w16cid:durableId="1920290842">
    <w:abstractNumId w:val="16"/>
  </w:num>
  <w:num w:numId="16" w16cid:durableId="352222127">
    <w:abstractNumId w:val="18"/>
  </w:num>
  <w:num w:numId="17" w16cid:durableId="2026902819">
    <w:abstractNumId w:val="14"/>
  </w:num>
  <w:num w:numId="18" w16cid:durableId="111755263">
    <w:abstractNumId w:val="23"/>
  </w:num>
  <w:num w:numId="19" w16cid:durableId="1854877001">
    <w:abstractNumId w:val="24"/>
  </w:num>
  <w:num w:numId="20" w16cid:durableId="86078686">
    <w:abstractNumId w:val="15"/>
  </w:num>
  <w:num w:numId="21" w16cid:durableId="2097434934">
    <w:abstractNumId w:val="20"/>
  </w:num>
  <w:num w:numId="22" w16cid:durableId="1217276390">
    <w:abstractNumId w:val="12"/>
  </w:num>
  <w:num w:numId="23" w16cid:durableId="695424858">
    <w:abstractNumId w:val="7"/>
  </w:num>
  <w:num w:numId="24" w16cid:durableId="2123724282">
    <w:abstractNumId w:val="22"/>
  </w:num>
  <w:num w:numId="25" w16cid:durableId="103292553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B2565F"/>
    <w:rsid w:val="00002103"/>
    <w:rsid w:val="00004687"/>
    <w:rsid w:val="00005ECE"/>
    <w:rsid w:val="00010BC1"/>
    <w:rsid w:val="00011665"/>
    <w:rsid w:val="00011E48"/>
    <w:rsid w:val="0001365E"/>
    <w:rsid w:val="00014BD7"/>
    <w:rsid w:val="00022FCA"/>
    <w:rsid w:val="0002311C"/>
    <w:rsid w:val="00023E2E"/>
    <w:rsid w:val="000246A1"/>
    <w:rsid w:val="00024D8E"/>
    <w:rsid w:val="0002738A"/>
    <w:rsid w:val="00027C9B"/>
    <w:rsid w:val="00033CA2"/>
    <w:rsid w:val="00033E75"/>
    <w:rsid w:val="000362A7"/>
    <w:rsid w:val="000419F4"/>
    <w:rsid w:val="00041B44"/>
    <w:rsid w:val="000428E2"/>
    <w:rsid w:val="00042B98"/>
    <w:rsid w:val="00042D5D"/>
    <w:rsid w:val="0004497B"/>
    <w:rsid w:val="000502E1"/>
    <w:rsid w:val="000505FF"/>
    <w:rsid w:val="00051941"/>
    <w:rsid w:val="000520DD"/>
    <w:rsid w:val="0005773D"/>
    <w:rsid w:val="000600BD"/>
    <w:rsid w:val="000617F9"/>
    <w:rsid w:val="00063B52"/>
    <w:rsid w:val="00066B58"/>
    <w:rsid w:val="00071F5E"/>
    <w:rsid w:val="000758B0"/>
    <w:rsid w:val="0007652A"/>
    <w:rsid w:val="00080031"/>
    <w:rsid w:val="000803B6"/>
    <w:rsid w:val="00080B8C"/>
    <w:rsid w:val="0008202E"/>
    <w:rsid w:val="000828E6"/>
    <w:rsid w:val="00086F82"/>
    <w:rsid w:val="00090D07"/>
    <w:rsid w:val="00092818"/>
    <w:rsid w:val="00093021"/>
    <w:rsid w:val="0009541B"/>
    <w:rsid w:val="0009644B"/>
    <w:rsid w:val="000A4D2F"/>
    <w:rsid w:val="000A53F7"/>
    <w:rsid w:val="000A6EB4"/>
    <w:rsid w:val="000B2EEB"/>
    <w:rsid w:val="000B4AFA"/>
    <w:rsid w:val="000B5C91"/>
    <w:rsid w:val="000B67F6"/>
    <w:rsid w:val="000C3E1F"/>
    <w:rsid w:val="000C629D"/>
    <w:rsid w:val="000C7435"/>
    <w:rsid w:val="000D02FA"/>
    <w:rsid w:val="000D481C"/>
    <w:rsid w:val="000D5E32"/>
    <w:rsid w:val="000E0AAD"/>
    <w:rsid w:val="000E0DAA"/>
    <w:rsid w:val="000E66DD"/>
    <w:rsid w:val="000F4800"/>
    <w:rsid w:val="000F5CD2"/>
    <w:rsid w:val="000F658C"/>
    <w:rsid w:val="000F732A"/>
    <w:rsid w:val="00101D51"/>
    <w:rsid w:val="00104750"/>
    <w:rsid w:val="001057A3"/>
    <w:rsid w:val="001134AC"/>
    <w:rsid w:val="00114589"/>
    <w:rsid w:val="00121950"/>
    <w:rsid w:val="00127F9F"/>
    <w:rsid w:val="0013109B"/>
    <w:rsid w:val="00131C8E"/>
    <w:rsid w:val="001336B4"/>
    <w:rsid w:val="001346AE"/>
    <w:rsid w:val="00134D49"/>
    <w:rsid w:val="0013559B"/>
    <w:rsid w:val="00137E20"/>
    <w:rsid w:val="0014062E"/>
    <w:rsid w:val="001444B2"/>
    <w:rsid w:val="00157523"/>
    <w:rsid w:val="0016218A"/>
    <w:rsid w:val="001646CD"/>
    <w:rsid w:val="00170779"/>
    <w:rsid w:val="00172538"/>
    <w:rsid w:val="00180616"/>
    <w:rsid w:val="00183CA0"/>
    <w:rsid w:val="00186429"/>
    <w:rsid w:val="001873F9"/>
    <w:rsid w:val="0018787B"/>
    <w:rsid w:val="001915B7"/>
    <w:rsid w:val="001952D6"/>
    <w:rsid w:val="001A7E36"/>
    <w:rsid w:val="001C1CE8"/>
    <w:rsid w:val="001C1CF7"/>
    <w:rsid w:val="001C4183"/>
    <w:rsid w:val="001C570B"/>
    <w:rsid w:val="001C75F2"/>
    <w:rsid w:val="001D1E20"/>
    <w:rsid w:val="001D2149"/>
    <w:rsid w:val="001D450D"/>
    <w:rsid w:val="001D519D"/>
    <w:rsid w:val="001E6449"/>
    <w:rsid w:val="001F00AA"/>
    <w:rsid w:val="001F60C9"/>
    <w:rsid w:val="001F6ACD"/>
    <w:rsid w:val="00200361"/>
    <w:rsid w:val="00200E7E"/>
    <w:rsid w:val="0020139C"/>
    <w:rsid w:val="00203BC1"/>
    <w:rsid w:val="002105A3"/>
    <w:rsid w:val="00210B75"/>
    <w:rsid w:val="002148F8"/>
    <w:rsid w:val="002309C0"/>
    <w:rsid w:val="0023754A"/>
    <w:rsid w:val="002375BF"/>
    <w:rsid w:val="00241524"/>
    <w:rsid w:val="00244653"/>
    <w:rsid w:val="00244A90"/>
    <w:rsid w:val="00255C68"/>
    <w:rsid w:val="00256042"/>
    <w:rsid w:val="0026282E"/>
    <w:rsid w:val="00263A16"/>
    <w:rsid w:val="002739A1"/>
    <w:rsid w:val="00281D65"/>
    <w:rsid w:val="0028539D"/>
    <w:rsid w:val="0029121E"/>
    <w:rsid w:val="00291313"/>
    <w:rsid w:val="0029502E"/>
    <w:rsid w:val="002A13A9"/>
    <w:rsid w:val="002A1456"/>
    <w:rsid w:val="002A50F4"/>
    <w:rsid w:val="002A51E7"/>
    <w:rsid w:val="002A560D"/>
    <w:rsid w:val="002B0085"/>
    <w:rsid w:val="002B3BCD"/>
    <w:rsid w:val="002B4A29"/>
    <w:rsid w:val="002C01BD"/>
    <w:rsid w:val="002D037E"/>
    <w:rsid w:val="002D2286"/>
    <w:rsid w:val="002E3943"/>
    <w:rsid w:val="002E5BAA"/>
    <w:rsid w:val="002F48F5"/>
    <w:rsid w:val="002F70AA"/>
    <w:rsid w:val="0030050F"/>
    <w:rsid w:val="00300713"/>
    <w:rsid w:val="00301F17"/>
    <w:rsid w:val="0030592C"/>
    <w:rsid w:val="00307477"/>
    <w:rsid w:val="0030776B"/>
    <w:rsid w:val="0031009A"/>
    <w:rsid w:val="0031457B"/>
    <w:rsid w:val="00323771"/>
    <w:rsid w:val="003254F1"/>
    <w:rsid w:val="00331887"/>
    <w:rsid w:val="00332B89"/>
    <w:rsid w:val="003349B3"/>
    <w:rsid w:val="003531B8"/>
    <w:rsid w:val="00354414"/>
    <w:rsid w:val="00354B58"/>
    <w:rsid w:val="00355334"/>
    <w:rsid w:val="003560ED"/>
    <w:rsid w:val="003578BF"/>
    <w:rsid w:val="00357970"/>
    <w:rsid w:val="00364F62"/>
    <w:rsid w:val="00366AD5"/>
    <w:rsid w:val="00366B8C"/>
    <w:rsid w:val="00372AA9"/>
    <w:rsid w:val="00376759"/>
    <w:rsid w:val="00381488"/>
    <w:rsid w:val="00382C82"/>
    <w:rsid w:val="00384297"/>
    <w:rsid w:val="00384DA2"/>
    <w:rsid w:val="003855BB"/>
    <w:rsid w:val="00390897"/>
    <w:rsid w:val="003918A1"/>
    <w:rsid w:val="00396898"/>
    <w:rsid w:val="003A133A"/>
    <w:rsid w:val="003A78C0"/>
    <w:rsid w:val="003A7FC3"/>
    <w:rsid w:val="003B148A"/>
    <w:rsid w:val="003B4701"/>
    <w:rsid w:val="003B4E58"/>
    <w:rsid w:val="003C1231"/>
    <w:rsid w:val="003C655D"/>
    <w:rsid w:val="003C7246"/>
    <w:rsid w:val="003D153D"/>
    <w:rsid w:val="003D2B56"/>
    <w:rsid w:val="003D2E4E"/>
    <w:rsid w:val="003D5739"/>
    <w:rsid w:val="003D6336"/>
    <w:rsid w:val="003D6B5E"/>
    <w:rsid w:val="003D75B9"/>
    <w:rsid w:val="003E3EEE"/>
    <w:rsid w:val="003E6856"/>
    <w:rsid w:val="003F0B9B"/>
    <w:rsid w:val="003F212D"/>
    <w:rsid w:val="003F3496"/>
    <w:rsid w:val="003F56F4"/>
    <w:rsid w:val="00402E7E"/>
    <w:rsid w:val="00403C2E"/>
    <w:rsid w:val="00417A45"/>
    <w:rsid w:val="00434ACE"/>
    <w:rsid w:val="00447FC7"/>
    <w:rsid w:val="00450551"/>
    <w:rsid w:val="00452A9D"/>
    <w:rsid w:val="00454B02"/>
    <w:rsid w:val="0046461A"/>
    <w:rsid w:val="00465877"/>
    <w:rsid w:val="00465CC8"/>
    <w:rsid w:val="00470C78"/>
    <w:rsid w:val="004714FB"/>
    <w:rsid w:val="00474B54"/>
    <w:rsid w:val="00475689"/>
    <w:rsid w:val="004814C1"/>
    <w:rsid w:val="004819B0"/>
    <w:rsid w:val="00482E18"/>
    <w:rsid w:val="00485FEA"/>
    <w:rsid w:val="00486277"/>
    <w:rsid w:val="00490BBF"/>
    <w:rsid w:val="00490F17"/>
    <w:rsid w:val="0049342C"/>
    <w:rsid w:val="004A004E"/>
    <w:rsid w:val="004A37CA"/>
    <w:rsid w:val="004A5C0C"/>
    <w:rsid w:val="004A69CF"/>
    <w:rsid w:val="004B2435"/>
    <w:rsid w:val="004B576A"/>
    <w:rsid w:val="004C0798"/>
    <w:rsid w:val="004C2D7F"/>
    <w:rsid w:val="004C6422"/>
    <w:rsid w:val="004C7276"/>
    <w:rsid w:val="004D3CB9"/>
    <w:rsid w:val="004D3D79"/>
    <w:rsid w:val="004D5D3C"/>
    <w:rsid w:val="004E0D0F"/>
    <w:rsid w:val="004E15F8"/>
    <w:rsid w:val="004E5A05"/>
    <w:rsid w:val="004F2A8D"/>
    <w:rsid w:val="004F35DC"/>
    <w:rsid w:val="004F4FA1"/>
    <w:rsid w:val="004F6BE6"/>
    <w:rsid w:val="005002B4"/>
    <w:rsid w:val="005012B2"/>
    <w:rsid w:val="00501CB3"/>
    <w:rsid w:val="005035AD"/>
    <w:rsid w:val="00504BB8"/>
    <w:rsid w:val="00506B40"/>
    <w:rsid w:val="005070C5"/>
    <w:rsid w:val="00507100"/>
    <w:rsid w:val="00510153"/>
    <w:rsid w:val="00510A12"/>
    <w:rsid w:val="00517725"/>
    <w:rsid w:val="00517B67"/>
    <w:rsid w:val="00531BFC"/>
    <w:rsid w:val="0054188B"/>
    <w:rsid w:val="0054454E"/>
    <w:rsid w:val="00544654"/>
    <w:rsid w:val="00544EC5"/>
    <w:rsid w:val="00547911"/>
    <w:rsid w:val="00551FEB"/>
    <w:rsid w:val="00553049"/>
    <w:rsid w:val="00553708"/>
    <w:rsid w:val="00555DC3"/>
    <w:rsid w:val="005568FC"/>
    <w:rsid w:val="00561238"/>
    <w:rsid w:val="005613D0"/>
    <w:rsid w:val="00564719"/>
    <w:rsid w:val="00564937"/>
    <w:rsid w:val="00565188"/>
    <w:rsid w:val="00567204"/>
    <w:rsid w:val="005705D3"/>
    <w:rsid w:val="005743EE"/>
    <w:rsid w:val="00575DC6"/>
    <w:rsid w:val="00576BAF"/>
    <w:rsid w:val="00592C0C"/>
    <w:rsid w:val="005A06E4"/>
    <w:rsid w:val="005A6EB7"/>
    <w:rsid w:val="005B058C"/>
    <w:rsid w:val="005B6A04"/>
    <w:rsid w:val="005C23ED"/>
    <w:rsid w:val="005C2D9F"/>
    <w:rsid w:val="005C454D"/>
    <w:rsid w:val="005C5A54"/>
    <w:rsid w:val="005D2CB8"/>
    <w:rsid w:val="005D70A0"/>
    <w:rsid w:val="005E26EF"/>
    <w:rsid w:val="005E2763"/>
    <w:rsid w:val="005F167D"/>
    <w:rsid w:val="00600004"/>
    <w:rsid w:val="00600214"/>
    <w:rsid w:val="00601731"/>
    <w:rsid w:val="006027A6"/>
    <w:rsid w:val="00604F3A"/>
    <w:rsid w:val="0060534B"/>
    <w:rsid w:val="00606F2E"/>
    <w:rsid w:val="00613684"/>
    <w:rsid w:val="00631A6E"/>
    <w:rsid w:val="006328AE"/>
    <w:rsid w:val="00640F8F"/>
    <w:rsid w:val="00646766"/>
    <w:rsid w:val="00650348"/>
    <w:rsid w:val="00655763"/>
    <w:rsid w:val="00656B4B"/>
    <w:rsid w:val="00663701"/>
    <w:rsid w:val="00666CDC"/>
    <w:rsid w:val="00670134"/>
    <w:rsid w:val="006722C0"/>
    <w:rsid w:val="00672672"/>
    <w:rsid w:val="00672B9E"/>
    <w:rsid w:val="00673519"/>
    <w:rsid w:val="00676EE4"/>
    <w:rsid w:val="00677F52"/>
    <w:rsid w:val="006819D3"/>
    <w:rsid w:val="00686262"/>
    <w:rsid w:val="00686344"/>
    <w:rsid w:val="0069066D"/>
    <w:rsid w:val="00690B2A"/>
    <w:rsid w:val="00693222"/>
    <w:rsid w:val="006952E0"/>
    <w:rsid w:val="006976ED"/>
    <w:rsid w:val="006A338E"/>
    <w:rsid w:val="006A4D8C"/>
    <w:rsid w:val="006C26D2"/>
    <w:rsid w:val="006C554D"/>
    <w:rsid w:val="006D26D8"/>
    <w:rsid w:val="006D2DCB"/>
    <w:rsid w:val="006D2EB5"/>
    <w:rsid w:val="006D4D79"/>
    <w:rsid w:val="006E4F12"/>
    <w:rsid w:val="006F0209"/>
    <w:rsid w:val="006F19D9"/>
    <w:rsid w:val="006F485E"/>
    <w:rsid w:val="006F52AC"/>
    <w:rsid w:val="00706A82"/>
    <w:rsid w:val="00706D2D"/>
    <w:rsid w:val="00713506"/>
    <w:rsid w:val="00723D08"/>
    <w:rsid w:val="007247AF"/>
    <w:rsid w:val="0072485C"/>
    <w:rsid w:val="00730B35"/>
    <w:rsid w:val="007314CB"/>
    <w:rsid w:val="00732448"/>
    <w:rsid w:val="007333C9"/>
    <w:rsid w:val="00735B41"/>
    <w:rsid w:val="00736515"/>
    <w:rsid w:val="007410A8"/>
    <w:rsid w:val="00741FFC"/>
    <w:rsid w:val="007433EF"/>
    <w:rsid w:val="007438C2"/>
    <w:rsid w:val="00747195"/>
    <w:rsid w:val="00750F61"/>
    <w:rsid w:val="0075216C"/>
    <w:rsid w:val="00752666"/>
    <w:rsid w:val="0076068C"/>
    <w:rsid w:val="007640C9"/>
    <w:rsid w:val="007738C8"/>
    <w:rsid w:val="00777375"/>
    <w:rsid w:val="007801BF"/>
    <w:rsid w:val="00783BA9"/>
    <w:rsid w:val="00784AD1"/>
    <w:rsid w:val="00785AB3"/>
    <w:rsid w:val="007860EA"/>
    <w:rsid w:val="007921B4"/>
    <w:rsid w:val="007937D8"/>
    <w:rsid w:val="00794B98"/>
    <w:rsid w:val="007961E3"/>
    <w:rsid w:val="007A11E9"/>
    <w:rsid w:val="007A171C"/>
    <w:rsid w:val="007A2411"/>
    <w:rsid w:val="007A3E9F"/>
    <w:rsid w:val="007C1A44"/>
    <w:rsid w:val="007C26E4"/>
    <w:rsid w:val="007C559E"/>
    <w:rsid w:val="007C7033"/>
    <w:rsid w:val="007C7814"/>
    <w:rsid w:val="007D1F06"/>
    <w:rsid w:val="007D31D3"/>
    <w:rsid w:val="007D3A32"/>
    <w:rsid w:val="007E1BCB"/>
    <w:rsid w:val="007E24AE"/>
    <w:rsid w:val="007E3C1A"/>
    <w:rsid w:val="007E42D0"/>
    <w:rsid w:val="007F2B51"/>
    <w:rsid w:val="007F63F3"/>
    <w:rsid w:val="00801470"/>
    <w:rsid w:val="0080489E"/>
    <w:rsid w:val="008053EC"/>
    <w:rsid w:val="0081198C"/>
    <w:rsid w:val="00813600"/>
    <w:rsid w:val="008156A4"/>
    <w:rsid w:val="00816661"/>
    <w:rsid w:val="0082152E"/>
    <w:rsid w:val="00823693"/>
    <w:rsid w:val="00823BC9"/>
    <w:rsid w:val="008243DA"/>
    <w:rsid w:val="00832410"/>
    <w:rsid w:val="008331A3"/>
    <w:rsid w:val="00835A0D"/>
    <w:rsid w:val="008364A9"/>
    <w:rsid w:val="0084299C"/>
    <w:rsid w:val="008639BF"/>
    <w:rsid w:val="00871EB9"/>
    <w:rsid w:val="00875982"/>
    <w:rsid w:val="008822F1"/>
    <w:rsid w:val="008846C6"/>
    <w:rsid w:val="00885CFD"/>
    <w:rsid w:val="00891657"/>
    <w:rsid w:val="00891E50"/>
    <w:rsid w:val="008A19E4"/>
    <w:rsid w:val="008A22BF"/>
    <w:rsid w:val="008B3D48"/>
    <w:rsid w:val="008B6FCB"/>
    <w:rsid w:val="008D35E0"/>
    <w:rsid w:val="008D51D3"/>
    <w:rsid w:val="008D7069"/>
    <w:rsid w:val="008E138E"/>
    <w:rsid w:val="008E275C"/>
    <w:rsid w:val="008E4EC2"/>
    <w:rsid w:val="008E67C3"/>
    <w:rsid w:val="008E73AE"/>
    <w:rsid w:val="008F39AB"/>
    <w:rsid w:val="008F3FA5"/>
    <w:rsid w:val="008F5488"/>
    <w:rsid w:val="009006E1"/>
    <w:rsid w:val="00901358"/>
    <w:rsid w:val="009017A6"/>
    <w:rsid w:val="00902D27"/>
    <w:rsid w:val="009054CE"/>
    <w:rsid w:val="00906797"/>
    <w:rsid w:val="00906B40"/>
    <w:rsid w:val="009076EA"/>
    <w:rsid w:val="0091067D"/>
    <w:rsid w:val="009144E2"/>
    <w:rsid w:val="00916003"/>
    <w:rsid w:val="009202F7"/>
    <w:rsid w:val="00923018"/>
    <w:rsid w:val="00924A82"/>
    <w:rsid w:val="00925D48"/>
    <w:rsid w:val="009279DF"/>
    <w:rsid w:val="0093161C"/>
    <w:rsid w:val="00933166"/>
    <w:rsid w:val="00936AE6"/>
    <w:rsid w:val="00943508"/>
    <w:rsid w:val="00946CCC"/>
    <w:rsid w:val="00947401"/>
    <w:rsid w:val="009508E1"/>
    <w:rsid w:val="009574A1"/>
    <w:rsid w:val="0096427B"/>
    <w:rsid w:val="00970D7D"/>
    <w:rsid w:val="00980CFF"/>
    <w:rsid w:val="00982D6D"/>
    <w:rsid w:val="0098508D"/>
    <w:rsid w:val="00986689"/>
    <w:rsid w:val="0099297A"/>
    <w:rsid w:val="009A2DF7"/>
    <w:rsid w:val="009A4CDD"/>
    <w:rsid w:val="009A60CA"/>
    <w:rsid w:val="009A755C"/>
    <w:rsid w:val="009B190B"/>
    <w:rsid w:val="009B3208"/>
    <w:rsid w:val="009B33D2"/>
    <w:rsid w:val="009C33A1"/>
    <w:rsid w:val="009C3CE4"/>
    <w:rsid w:val="009C486F"/>
    <w:rsid w:val="009C664E"/>
    <w:rsid w:val="009C727E"/>
    <w:rsid w:val="009D0209"/>
    <w:rsid w:val="009D21B1"/>
    <w:rsid w:val="009D5D78"/>
    <w:rsid w:val="009D7CB5"/>
    <w:rsid w:val="009E61A1"/>
    <w:rsid w:val="009E6D72"/>
    <w:rsid w:val="009E6E23"/>
    <w:rsid w:val="009F0467"/>
    <w:rsid w:val="009F53CE"/>
    <w:rsid w:val="009F6BB7"/>
    <w:rsid w:val="009F6F10"/>
    <w:rsid w:val="00A114B9"/>
    <w:rsid w:val="00A11D75"/>
    <w:rsid w:val="00A13061"/>
    <w:rsid w:val="00A1478F"/>
    <w:rsid w:val="00A15FA2"/>
    <w:rsid w:val="00A23E03"/>
    <w:rsid w:val="00A3119B"/>
    <w:rsid w:val="00A31E75"/>
    <w:rsid w:val="00A4149E"/>
    <w:rsid w:val="00A50DD0"/>
    <w:rsid w:val="00A540C3"/>
    <w:rsid w:val="00A6175B"/>
    <w:rsid w:val="00A62250"/>
    <w:rsid w:val="00A67B12"/>
    <w:rsid w:val="00A70B32"/>
    <w:rsid w:val="00A729B1"/>
    <w:rsid w:val="00A812C5"/>
    <w:rsid w:val="00A82296"/>
    <w:rsid w:val="00A90F23"/>
    <w:rsid w:val="00A91088"/>
    <w:rsid w:val="00A947D2"/>
    <w:rsid w:val="00A97669"/>
    <w:rsid w:val="00AA1002"/>
    <w:rsid w:val="00AA4F5D"/>
    <w:rsid w:val="00AA5330"/>
    <w:rsid w:val="00AA53FD"/>
    <w:rsid w:val="00AA620F"/>
    <w:rsid w:val="00AA6CDE"/>
    <w:rsid w:val="00AA7089"/>
    <w:rsid w:val="00AB1342"/>
    <w:rsid w:val="00AB2AE4"/>
    <w:rsid w:val="00AC0C77"/>
    <w:rsid w:val="00AC33C3"/>
    <w:rsid w:val="00AC4616"/>
    <w:rsid w:val="00AC5E51"/>
    <w:rsid w:val="00AC6B6D"/>
    <w:rsid w:val="00AD2961"/>
    <w:rsid w:val="00AD7068"/>
    <w:rsid w:val="00AD78FD"/>
    <w:rsid w:val="00AE0185"/>
    <w:rsid w:val="00AE375D"/>
    <w:rsid w:val="00AE79AF"/>
    <w:rsid w:val="00AF4889"/>
    <w:rsid w:val="00AF66DF"/>
    <w:rsid w:val="00AF772B"/>
    <w:rsid w:val="00AF7BC1"/>
    <w:rsid w:val="00B011E1"/>
    <w:rsid w:val="00B0320E"/>
    <w:rsid w:val="00B11DB6"/>
    <w:rsid w:val="00B151F9"/>
    <w:rsid w:val="00B15452"/>
    <w:rsid w:val="00B214CA"/>
    <w:rsid w:val="00B229C5"/>
    <w:rsid w:val="00B23167"/>
    <w:rsid w:val="00B25644"/>
    <w:rsid w:val="00B2565F"/>
    <w:rsid w:val="00B30830"/>
    <w:rsid w:val="00B324D2"/>
    <w:rsid w:val="00B3360E"/>
    <w:rsid w:val="00B3728B"/>
    <w:rsid w:val="00B416D9"/>
    <w:rsid w:val="00B423A8"/>
    <w:rsid w:val="00B4266C"/>
    <w:rsid w:val="00B42B34"/>
    <w:rsid w:val="00B4491F"/>
    <w:rsid w:val="00B4731A"/>
    <w:rsid w:val="00B53908"/>
    <w:rsid w:val="00B64E63"/>
    <w:rsid w:val="00B708B8"/>
    <w:rsid w:val="00B7154F"/>
    <w:rsid w:val="00B74938"/>
    <w:rsid w:val="00B75737"/>
    <w:rsid w:val="00B76792"/>
    <w:rsid w:val="00B803F0"/>
    <w:rsid w:val="00B8287A"/>
    <w:rsid w:val="00B85E05"/>
    <w:rsid w:val="00B92561"/>
    <w:rsid w:val="00BA4D1C"/>
    <w:rsid w:val="00BA65E5"/>
    <w:rsid w:val="00BB0AA1"/>
    <w:rsid w:val="00BB23E1"/>
    <w:rsid w:val="00BB3A57"/>
    <w:rsid w:val="00BB71FF"/>
    <w:rsid w:val="00BC1110"/>
    <w:rsid w:val="00BC1B34"/>
    <w:rsid w:val="00BC2D2C"/>
    <w:rsid w:val="00BC35F8"/>
    <w:rsid w:val="00BC4762"/>
    <w:rsid w:val="00BC6BB4"/>
    <w:rsid w:val="00BF0E94"/>
    <w:rsid w:val="00BF0F9A"/>
    <w:rsid w:val="00BF2600"/>
    <w:rsid w:val="00BF78E3"/>
    <w:rsid w:val="00C01B65"/>
    <w:rsid w:val="00C04227"/>
    <w:rsid w:val="00C05FA2"/>
    <w:rsid w:val="00C06D06"/>
    <w:rsid w:val="00C06FD8"/>
    <w:rsid w:val="00C0785E"/>
    <w:rsid w:val="00C07DAB"/>
    <w:rsid w:val="00C10933"/>
    <w:rsid w:val="00C11048"/>
    <w:rsid w:val="00C12C08"/>
    <w:rsid w:val="00C15D5E"/>
    <w:rsid w:val="00C22F2A"/>
    <w:rsid w:val="00C24816"/>
    <w:rsid w:val="00C33417"/>
    <w:rsid w:val="00C36DB2"/>
    <w:rsid w:val="00C41409"/>
    <w:rsid w:val="00C417A0"/>
    <w:rsid w:val="00C4441F"/>
    <w:rsid w:val="00C45030"/>
    <w:rsid w:val="00C459C0"/>
    <w:rsid w:val="00C46190"/>
    <w:rsid w:val="00C47B52"/>
    <w:rsid w:val="00C533A5"/>
    <w:rsid w:val="00C57B63"/>
    <w:rsid w:val="00C612C3"/>
    <w:rsid w:val="00C6171F"/>
    <w:rsid w:val="00C61CCE"/>
    <w:rsid w:val="00C637AE"/>
    <w:rsid w:val="00C703EE"/>
    <w:rsid w:val="00C7081F"/>
    <w:rsid w:val="00C7129E"/>
    <w:rsid w:val="00C717CF"/>
    <w:rsid w:val="00C75558"/>
    <w:rsid w:val="00C76581"/>
    <w:rsid w:val="00C850C5"/>
    <w:rsid w:val="00C87D0C"/>
    <w:rsid w:val="00C916D9"/>
    <w:rsid w:val="00C93617"/>
    <w:rsid w:val="00C948E5"/>
    <w:rsid w:val="00C97097"/>
    <w:rsid w:val="00CA0A05"/>
    <w:rsid w:val="00CA2EAA"/>
    <w:rsid w:val="00CA539A"/>
    <w:rsid w:val="00CA65C4"/>
    <w:rsid w:val="00CA73A9"/>
    <w:rsid w:val="00CA7879"/>
    <w:rsid w:val="00CB1682"/>
    <w:rsid w:val="00CB577E"/>
    <w:rsid w:val="00CB764A"/>
    <w:rsid w:val="00CC1F90"/>
    <w:rsid w:val="00CC5000"/>
    <w:rsid w:val="00CC559C"/>
    <w:rsid w:val="00CC6102"/>
    <w:rsid w:val="00CC6CBC"/>
    <w:rsid w:val="00CD68FE"/>
    <w:rsid w:val="00CE146C"/>
    <w:rsid w:val="00CE48E5"/>
    <w:rsid w:val="00CE49B6"/>
    <w:rsid w:val="00CE7450"/>
    <w:rsid w:val="00CF07AC"/>
    <w:rsid w:val="00CF1A90"/>
    <w:rsid w:val="00CF2438"/>
    <w:rsid w:val="00CF6974"/>
    <w:rsid w:val="00CF7AFE"/>
    <w:rsid w:val="00D01FC0"/>
    <w:rsid w:val="00D04866"/>
    <w:rsid w:val="00D04D44"/>
    <w:rsid w:val="00D061BF"/>
    <w:rsid w:val="00D064E2"/>
    <w:rsid w:val="00D079E7"/>
    <w:rsid w:val="00D11767"/>
    <w:rsid w:val="00D220D1"/>
    <w:rsid w:val="00D270D7"/>
    <w:rsid w:val="00D273DE"/>
    <w:rsid w:val="00D27C0C"/>
    <w:rsid w:val="00D30491"/>
    <w:rsid w:val="00D32F3C"/>
    <w:rsid w:val="00D339C7"/>
    <w:rsid w:val="00D33BDF"/>
    <w:rsid w:val="00D362D0"/>
    <w:rsid w:val="00D362DD"/>
    <w:rsid w:val="00D36C52"/>
    <w:rsid w:val="00D37869"/>
    <w:rsid w:val="00D43B43"/>
    <w:rsid w:val="00D45E2F"/>
    <w:rsid w:val="00D52393"/>
    <w:rsid w:val="00D523CD"/>
    <w:rsid w:val="00D6372D"/>
    <w:rsid w:val="00D63BF7"/>
    <w:rsid w:val="00D70C58"/>
    <w:rsid w:val="00D71461"/>
    <w:rsid w:val="00D7343B"/>
    <w:rsid w:val="00D819BE"/>
    <w:rsid w:val="00D84173"/>
    <w:rsid w:val="00D9037A"/>
    <w:rsid w:val="00D91836"/>
    <w:rsid w:val="00D92686"/>
    <w:rsid w:val="00D95C02"/>
    <w:rsid w:val="00D967D0"/>
    <w:rsid w:val="00D9787C"/>
    <w:rsid w:val="00DA1E65"/>
    <w:rsid w:val="00DA2B69"/>
    <w:rsid w:val="00DA41AA"/>
    <w:rsid w:val="00DA5B9D"/>
    <w:rsid w:val="00DB587F"/>
    <w:rsid w:val="00DB6607"/>
    <w:rsid w:val="00DC12AD"/>
    <w:rsid w:val="00DC6D89"/>
    <w:rsid w:val="00DC75BA"/>
    <w:rsid w:val="00DD0378"/>
    <w:rsid w:val="00DD34CE"/>
    <w:rsid w:val="00DD35E1"/>
    <w:rsid w:val="00DD794D"/>
    <w:rsid w:val="00DE4F1B"/>
    <w:rsid w:val="00DE69EE"/>
    <w:rsid w:val="00DF1D80"/>
    <w:rsid w:val="00DF42C4"/>
    <w:rsid w:val="00DF465E"/>
    <w:rsid w:val="00DF4855"/>
    <w:rsid w:val="00E01B8B"/>
    <w:rsid w:val="00E03B0F"/>
    <w:rsid w:val="00E04DFC"/>
    <w:rsid w:val="00E12845"/>
    <w:rsid w:val="00E1428C"/>
    <w:rsid w:val="00E16312"/>
    <w:rsid w:val="00E16645"/>
    <w:rsid w:val="00E16C87"/>
    <w:rsid w:val="00E17E72"/>
    <w:rsid w:val="00E21B28"/>
    <w:rsid w:val="00E236EE"/>
    <w:rsid w:val="00E23C2C"/>
    <w:rsid w:val="00E25096"/>
    <w:rsid w:val="00E2606C"/>
    <w:rsid w:val="00E26406"/>
    <w:rsid w:val="00E306A7"/>
    <w:rsid w:val="00E32970"/>
    <w:rsid w:val="00E34D77"/>
    <w:rsid w:val="00E34F53"/>
    <w:rsid w:val="00E357CE"/>
    <w:rsid w:val="00E37ACA"/>
    <w:rsid w:val="00E41E09"/>
    <w:rsid w:val="00E443F7"/>
    <w:rsid w:val="00E451E0"/>
    <w:rsid w:val="00E45514"/>
    <w:rsid w:val="00E57245"/>
    <w:rsid w:val="00E60832"/>
    <w:rsid w:val="00E60C9B"/>
    <w:rsid w:val="00E610C8"/>
    <w:rsid w:val="00E65BED"/>
    <w:rsid w:val="00E70FCA"/>
    <w:rsid w:val="00E74956"/>
    <w:rsid w:val="00E764A9"/>
    <w:rsid w:val="00E77B5D"/>
    <w:rsid w:val="00E80026"/>
    <w:rsid w:val="00E80AFF"/>
    <w:rsid w:val="00E8176A"/>
    <w:rsid w:val="00E83196"/>
    <w:rsid w:val="00E85CF8"/>
    <w:rsid w:val="00E9555E"/>
    <w:rsid w:val="00EA0328"/>
    <w:rsid w:val="00EA292D"/>
    <w:rsid w:val="00EA523E"/>
    <w:rsid w:val="00EB2373"/>
    <w:rsid w:val="00EC4C81"/>
    <w:rsid w:val="00EC54BD"/>
    <w:rsid w:val="00ED2C01"/>
    <w:rsid w:val="00EE0363"/>
    <w:rsid w:val="00EE0A4D"/>
    <w:rsid w:val="00EE125D"/>
    <w:rsid w:val="00EE2558"/>
    <w:rsid w:val="00EF25AC"/>
    <w:rsid w:val="00F00F40"/>
    <w:rsid w:val="00F117E4"/>
    <w:rsid w:val="00F15017"/>
    <w:rsid w:val="00F16327"/>
    <w:rsid w:val="00F1753C"/>
    <w:rsid w:val="00F23E37"/>
    <w:rsid w:val="00F2689D"/>
    <w:rsid w:val="00F31A9E"/>
    <w:rsid w:val="00F32810"/>
    <w:rsid w:val="00F32CC0"/>
    <w:rsid w:val="00F4121F"/>
    <w:rsid w:val="00F45125"/>
    <w:rsid w:val="00F51436"/>
    <w:rsid w:val="00F53107"/>
    <w:rsid w:val="00F55EA1"/>
    <w:rsid w:val="00F57A99"/>
    <w:rsid w:val="00F617F0"/>
    <w:rsid w:val="00F67A57"/>
    <w:rsid w:val="00F714C2"/>
    <w:rsid w:val="00F75707"/>
    <w:rsid w:val="00F76E19"/>
    <w:rsid w:val="00F93306"/>
    <w:rsid w:val="00FA19B1"/>
    <w:rsid w:val="00FA1DEB"/>
    <w:rsid w:val="00FA2EC1"/>
    <w:rsid w:val="00FA371E"/>
    <w:rsid w:val="00FA46F2"/>
    <w:rsid w:val="00FB015F"/>
    <w:rsid w:val="00FB30F4"/>
    <w:rsid w:val="00FB4E9E"/>
    <w:rsid w:val="00FB5E0A"/>
    <w:rsid w:val="00FB6136"/>
    <w:rsid w:val="00FC4611"/>
    <w:rsid w:val="00FC4E57"/>
    <w:rsid w:val="00FC556D"/>
    <w:rsid w:val="00FC728C"/>
    <w:rsid w:val="00FD2CD0"/>
    <w:rsid w:val="00FD38FF"/>
    <w:rsid w:val="00FD3EE1"/>
    <w:rsid w:val="00FD6818"/>
    <w:rsid w:val="00FE11A4"/>
    <w:rsid w:val="00FE2E1A"/>
    <w:rsid w:val="00FF38B3"/>
    <w:rsid w:val="00FF3F97"/>
    <w:rsid w:val="00FF559C"/>
    <w:rsid w:val="00FF7D7F"/>
    <w:rsid w:val="38C21310"/>
    <w:rsid w:val="3D6840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E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14"/>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3"/>
      </w:numPr>
    </w:pPr>
  </w:style>
  <w:style w:type="paragraph" w:styleId="ListBullet2">
    <w:name w:val="List Bullet 2"/>
    <w:basedOn w:val="Normal"/>
    <w:uiPriority w:val="4"/>
    <w:qFormat/>
    <w:rsid w:val="005002B4"/>
    <w:pPr>
      <w:numPr>
        <w:ilvl w:val="1"/>
        <w:numId w:val="14"/>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14"/>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4"/>
      </w:numPr>
    </w:pPr>
  </w:style>
  <w:style w:type="paragraph" w:styleId="ListNumber2">
    <w:name w:val="List Number 2"/>
    <w:basedOn w:val="Normal"/>
    <w:uiPriority w:val="5"/>
    <w:qFormat/>
    <w:rsid w:val="005002B4"/>
    <w:pPr>
      <w:numPr>
        <w:ilvl w:val="1"/>
        <w:numId w:val="8"/>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8"/>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8"/>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11"/>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12"/>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6"/>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13"/>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99"/>
    <w:rsid w:val="004714FB"/>
    <w:pPr>
      <w:tabs>
        <w:tab w:val="right" w:pos="14629"/>
      </w:tabs>
      <w:spacing w:line="276" w:lineRule="auto"/>
    </w:pPr>
    <w:rPr>
      <w:sz w:val="16"/>
    </w:rPr>
  </w:style>
  <w:style w:type="character" w:customStyle="1" w:styleId="FooterChar">
    <w:name w:val="Footer Char"/>
    <w:basedOn w:val="DefaultParagraphFont"/>
    <w:link w:val="Footer"/>
    <w:uiPriority w:val="99"/>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7"/>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10"/>
      </w:numPr>
    </w:pPr>
  </w:style>
  <w:style w:type="numbering" w:customStyle="1" w:styleId="ListLegalmaster">
    <w:name w:val="List Legal (master)"/>
    <w:uiPriority w:val="99"/>
    <w:rsid w:val="00291313"/>
    <w:pPr>
      <w:numPr>
        <w:numId w:val="9"/>
      </w:numPr>
    </w:pPr>
  </w:style>
  <w:style w:type="paragraph" w:customStyle="1" w:styleId="ListLegal2">
    <w:name w:val="List Legal 2"/>
    <w:basedOn w:val="ListNumber2"/>
    <w:uiPriority w:val="8"/>
    <w:semiHidden/>
    <w:qFormat/>
    <w:rsid w:val="00291313"/>
    <w:pPr>
      <w:numPr>
        <w:numId w:val="1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paragraph" w:styleId="NormalWeb">
    <w:name w:val="Normal (Web)"/>
    <w:basedOn w:val="Normal"/>
    <w:uiPriority w:val="99"/>
    <w:unhideWhenUsed/>
    <w:rsid w:val="00871EB9"/>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71EB9"/>
    <w:rPr>
      <w:b/>
      <w:bCs/>
    </w:rPr>
  </w:style>
  <w:style w:type="table" w:customStyle="1" w:styleId="TableGrid1">
    <w:name w:val="Table Grid1"/>
    <w:basedOn w:val="TableNormal"/>
    <w:next w:val="TableGrid"/>
    <w:uiPriority w:val="39"/>
    <w:rsid w:val="000B2EEB"/>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681975242">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75428250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15017248">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360860387">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561600219">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29077024">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Links>
    <vt:vector size="6" baseType="variant">
      <vt:variant>
        <vt:i4>6881311</vt:i4>
      </vt:variant>
      <vt:variant>
        <vt:i4>0</vt:i4>
      </vt:variant>
      <vt:variant>
        <vt:i4>0</vt:i4>
      </vt:variant>
      <vt:variant>
        <vt:i4>5</vt:i4>
      </vt:variant>
      <vt:variant>
        <vt:lpwstr>mailto:digital@jobsandskill.gov.au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2026-10-21T02:14:00Z</dcterms:created>
  <dcterms:modified xsi:type="dcterms:W3CDTF">2026-10-21T02:15:00Z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2026-10-21T02:15:51Z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aea9fc20-600b-47d2-9e18-c0443473b23c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