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0540" w14:textId="075F7D86" w:rsidR="00A13C3D" w:rsidRPr="009B13F5" w:rsidRDefault="00A13C3D" w:rsidP="009B13F5">
      <w:pPr>
        <w:pStyle w:val="Title"/>
      </w:pPr>
      <w:r w:rsidRPr="009B13F5">
        <w:t>Jobs and Skills Australia Ministerial Advisory Board</w:t>
      </w:r>
    </w:p>
    <w:p w14:paraId="62A1574B" w14:textId="619BCD7E" w:rsidR="00A13C3D" w:rsidRPr="009B13F5" w:rsidRDefault="00A13C3D" w:rsidP="009B13F5">
      <w:pPr>
        <w:pStyle w:val="Subtitle"/>
      </w:pPr>
      <w:r w:rsidRPr="009B13F5">
        <w:t>Terms of Reference</w:t>
      </w:r>
    </w:p>
    <w:p w14:paraId="629EB993" w14:textId="77777777" w:rsidR="00A13C3D" w:rsidRPr="009B13F5" w:rsidRDefault="00A13C3D" w:rsidP="009B13F5">
      <w:pPr>
        <w:pStyle w:val="Heading1"/>
      </w:pPr>
      <w:r w:rsidRPr="009B13F5">
        <w:t>Purpose</w:t>
      </w:r>
    </w:p>
    <w:p w14:paraId="7E423ABA" w14:textId="00429981" w:rsidR="00A13C3D" w:rsidRDefault="00D54DB9" w:rsidP="009146D1">
      <w:pPr>
        <w:spacing w:after="120" w:line="240" w:lineRule="auto"/>
      </w:pPr>
      <w:r w:rsidRPr="00F66B2F">
        <w:t xml:space="preserve">The </w:t>
      </w:r>
      <w:r w:rsidRPr="00F66B2F">
        <w:rPr>
          <w:i/>
          <w:iCs/>
        </w:rPr>
        <w:t xml:space="preserve">Jobs and Skills Australia Act 2022 </w:t>
      </w:r>
      <w:r w:rsidRPr="00F66B2F">
        <w:t>(JSA Act)</w:t>
      </w:r>
      <w:r w:rsidR="00987950" w:rsidRPr="00F66B2F">
        <w:t xml:space="preserve">, which is at </w:t>
      </w:r>
      <w:r w:rsidR="00987950" w:rsidRPr="00F66B2F">
        <w:rPr>
          <w:u w:val="single"/>
        </w:rPr>
        <w:t>Attachment A</w:t>
      </w:r>
      <w:r w:rsidR="00987950" w:rsidRPr="00F66B2F">
        <w:t>,</w:t>
      </w:r>
      <w:r w:rsidRPr="00F66B2F">
        <w:t xml:space="preserve"> establishes </w:t>
      </w:r>
      <w:r w:rsidR="00A13C3D" w:rsidRPr="00F66B2F">
        <w:t>the Jobs and Skills Australia (JSA) Ministerial Advisory Board (the Advisory Board)</w:t>
      </w:r>
      <w:r w:rsidRPr="00F66B2F">
        <w:t>. The intended purpose of the JSA Advisory Board</w:t>
      </w:r>
      <w:r w:rsidR="00A13C3D" w:rsidRPr="00F66B2F">
        <w:t xml:space="preserve"> is to provide expert, independent advice and insight to the JSA Commissioner (the Commissioner) and the Minister for Skills and Training (the Minister) on the performance of</w:t>
      </w:r>
      <w:r w:rsidRPr="00F66B2F">
        <w:t xml:space="preserve"> JSA’s</w:t>
      </w:r>
      <w:r w:rsidR="00A13C3D" w:rsidRPr="00F66B2F">
        <w:t xml:space="preserve"> legislated functions</w:t>
      </w:r>
      <w:r w:rsidRPr="00F66B2F">
        <w:t xml:space="preserve"> (see s 9 of the JSA Act)</w:t>
      </w:r>
      <w:r w:rsidR="00A13C3D" w:rsidRPr="00F66B2F">
        <w:t>.</w:t>
      </w:r>
      <w:r w:rsidR="00A13C3D">
        <w:t xml:space="preserve"> </w:t>
      </w:r>
    </w:p>
    <w:p w14:paraId="4DD3FB37" w14:textId="77777777" w:rsidR="00A13C3D" w:rsidRPr="009B13F5" w:rsidRDefault="00A13C3D" w:rsidP="009B13F5">
      <w:pPr>
        <w:pStyle w:val="Heading2"/>
      </w:pPr>
      <w:r w:rsidRPr="009B13F5">
        <w:t>Role of the Advisory Board</w:t>
      </w:r>
    </w:p>
    <w:p w14:paraId="58593A61" w14:textId="77777777" w:rsidR="00A13C3D" w:rsidRDefault="00A13C3D" w:rsidP="009146D1">
      <w:pPr>
        <w:spacing w:after="0" w:line="240" w:lineRule="auto"/>
      </w:pPr>
      <w:r>
        <w:t>The Advisory Board will:</w:t>
      </w:r>
    </w:p>
    <w:p w14:paraId="72218D6D" w14:textId="61CFB5C2" w:rsidR="00A13C3D" w:rsidRDefault="00317988" w:rsidP="009146D1">
      <w:pPr>
        <w:pStyle w:val="ListParagraph"/>
        <w:numPr>
          <w:ilvl w:val="0"/>
          <w:numId w:val="24"/>
        </w:numPr>
        <w:spacing w:after="120" w:line="240" w:lineRule="auto"/>
      </w:pPr>
      <w:r>
        <w:t>s</w:t>
      </w:r>
      <w:r w:rsidR="00A13C3D" w:rsidRPr="44971659">
        <w:t>upport the Commissioner in develop</w:t>
      </w:r>
      <w:r w:rsidR="00A13C3D">
        <w:t>ing</w:t>
      </w:r>
      <w:r w:rsidR="00A13C3D" w:rsidRPr="44971659">
        <w:t xml:space="preserve"> independent advice to Government</w:t>
      </w:r>
      <w:r w:rsidR="00A13C3D">
        <w:t xml:space="preserve"> on the legislated functions</w:t>
      </w:r>
      <w:r w:rsidR="00A13C3D" w:rsidRPr="44971659">
        <w:t xml:space="preserve">, and ensure a voice </w:t>
      </w:r>
      <w:r w:rsidR="00A13C3D" w:rsidRPr="003A385C">
        <w:t>for tripartite partners</w:t>
      </w:r>
      <w:r w:rsidR="00A13C3D" w:rsidRPr="44971659">
        <w:t xml:space="preserve"> </w:t>
      </w:r>
      <w:r w:rsidR="004160D0">
        <w:t>and others</w:t>
      </w:r>
      <w:r w:rsidR="00A13C3D" w:rsidRPr="44971659">
        <w:t xml:space="preserve"> in addressing skills, labour market and workforce development needs</w:t>
      </w:r>
    </w:p>
    <w:p w14:paraId="0C3B87E9" w14:textId="416734F8"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advice to the Commissioner </w:t>
      </w:r>
      <w:r w:rsidR="00A13C3D">
        <w:t>during</w:t>
      </w:r>
      <w:r w:rsidR="00A13C3D" w:rsidRPr="48C822D4">
        <w:t xml:space="preserve"> the development of annual work plan</w:t>
      </w:r>
      <w:r w:rsidR="00A13C3D">
        <w:t>s</w:t>
      </w:r>
      <w:r w:rsidR="00A13C3D" w:rsidRPr="48C822D4">
        <w:t xml:space="preserve"> </w:t>
      </w:r>
    </w:p>
    <w:p w14:paraId="62D9AC1E" w14:textId="41EE79D7"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w:t>
      </w:r>
      <w:r w:rsidR="00A13C3D" w:rsidRPr="002D17F3">
        <w:t>feedback on terms of reference for capacity studies, cohort analyses and regional assessments</w:t>
      </w:r>
    </w:p>
    <w:p w14:paraId="0EC922D8" w14:textId="43B41A17" w:rsidR="005D4745" w:rsidRDefault="007A051A" w:rsidP="00A13C3D">
      <w:pPr>
        <w:pStyle w:val="ListParagraph"/>
        <w:numPr>
          <w:ilvl w:val="0"/>
          <w:numId w:val="24"/>
        </w:numPr>
        <w:spacing w:before="120" w:after="120" w:line="240" w:lineRule="auto"/>
      </w:pPr>
      <w:r>
        <w:t>m</w:t>
      </w:r>
      <w:r w:rsidR="005D4745">
        <w:t>ake recommendations</w:t>
      </w:r>
      <w:r w:rsidR="00E54176">
        <w:t xml:space="preserve"> </w:t>
      </w:r>
      <w:r w:rsidR="0092644F">
        <w:t>to</w:t>
      </w:r>
      <w:r w:rsidR="00D25333">
        <w:t xml:space="preserve"> the Commissioner</w:t>
      </w:r>
      <w:r w:rsidR="0092644F">
        <w:t xml:space="preserve"> </w:t>
      </w:r>
      <w:r w:rsidR="00A150A2">
        <w:t xml:space="preserve">to </w:t>
      </w:r>
      <w:r w:rsidR="0092644F">
        <w:t>inform</w:t>
      </w:r>
      <w:r w:rsidR="00E54176">
        <w:t xml:space="preserve"> the key outcomes and priorities</w:t>
      </w:r>
      <w:r w:rsidR="0092644F">
        <w:t xml:space="preserve"> of JSA</w:t>
      </w:r>
      <w:r w:rsidR="003D40F8">
        <w:t>’</w:t>
      </w:r>
      <w:r w:rsidR="0092644F">
        <w:t>s work</w:t>
      </w:r>
    </w:p>
    <w:p w14:paraId="36B87185" w14:textId="5F0AEB0B" w:rsidR="00810ACE" w:rsidRDefault="007A051A" w:rsidP="00A13C3D">
      <w:pPr>
        <w:pStyle w:val="ListParagraph"/>
        <w:numPr>
          <w:ilvl w:val="0"/>
          <w:numId w:val="24"/>
        </w:numPr>
        <w:spacing w:before="120" w:after="120" w:line="240" w:lineRule="auto"/>
      </w:pPr>
      <w:r>
        <w:t>p</w:t>
      </w:r>
      <w:r w:rsidR="00810ACE">
        <w:t>rovide advice to the Minister</w:t>
      </w:r>
    </w:p>
    <w:p w14:paraId="5CA90E22" w14:textId="1DDD6111" w:rsidR="006F4393" w:rsidRPr="002D17F3" w:rsidRDefault="007A051A" w:rsidP="00A13C3D">
      <w:pPr>
        <w:pStyle w:val="ListParagraph"/>
        <w:numPr>
          <w:ilvl w:val="0"/>
          <w:numId w:val="24"/>
        </w:numPr>
        <w:spacing w:before="120" w:after="120" w:line="240" w:lineRule="auto"/>
      </w:pPr>
      <w:r>
        <w:t>b</w:t>
      </w:r>
      <w:r w:rsidR="006F4393">
        <w:t>ring</w:t>
      </w:r>
      <w:r w:rsidR="00AD0C18">
        <w:t xml:space="preserve"> skills, knowledge, expertise and experience</w:t>
      </w:r>
      <w:r w:rsidR="00E56CEC">
        <w:t xml:space="preserve"> to topics that impact JSA’s work</w:t>
      </w:r>
    </w:p>
    <w:p w14:paraId="53ACD6C2" w14:textId="1BC74718" w:rsidR="00A13C3D" w:rsidRPr="002D17F3" w:rsidRDefault="007A051A" w:rsidP="00A13C3D">
      <w:pPr>
        <w:pStyle w:val="ListParagraph"/>
        <w:numPr>
          <w:ilvl w:val="0"/>
          <w:numId w:val="24"/>
        </w:numPr>
        <w:spacing w:before="120" w:after="120" w:line="240" w:lineRule="auto"/>
      </w:pPr>
      <w:r>
        <w:t>w</w:t>
      </w:r>
      <w:r w:rsidR="004240C1">
        <w:t>here relevant</w:t>
      </w:r>
      <w:r w:rsidR="003B4490">
        <w:t xml:space="preserve"> and appropriate</w:t>
      </w:r>
      <w:r w:rsidR="004240C1">
        <w:t>, c</w:t>
      </w:r>
      <w:r w:rsidR="00A13C3D" w:rsidRPr="002D17F3">
        <w:t xml:space="preserve">onsult widely and seek insights from stakeholders </w:t>
      </w:r>
      <w:r w:rsidR="004240C1">
        <w:t xml:space="preserve">and others </w:t>
      </w:r>
      <w:r w:rsidR="00A13C3D" w:rsidRPr="002D17F3">
        <w:t>on specific skills and workforce issues, as part of normal preparation time for a board meeting</w:t>
      </w:r>
      <w:r w:rsidR="00A13C3D" w:rsidRPr="002D17F3">
        <w:rPr>
          <w:rStyle w:val="FootnoteReference"/>
        </w:rPr>
        <w:footnoteReference w:id="2"/>
      </w:r>
      <w:r w:rsidR="00A13C3D" w:rsidRPr="002D17F3">
        <w:t>, to inform their advice to the Minister and the Commissioner.</w:t>
      </w:r>
    </w:p>
    <w:p w14:paraId="28B7C4D8" w14:textId="2A1FC1BD" w:rsidR="00A13C3D" w:rsidRDefault="00A13C3D" w:rsidP="00A13C3D">
      <w:pPr>
        <w:spacing w:before="120" w:after="120" w:line="240" w:lineRule="auto"/>
      </w:pPr>
      <w:r w:rsidRPr="002D17F3">
        <w:t>The Advisory Board will provide this advice through scheduled meetings, or on an as-needs basis as requested by the Minister or the Commissioner</w:t>
      </w:r>
      <w:r>
        <w:t xml:space="preserve">. </w:t>
      </w:r>
    </w:p>
    <w:p w14:paraId="6D8E2D41" w14:textId="3D443B9E" w:rsidR="00D54DB9" w:rsidRDefault="00D54DB9" w:rsidP="00A13C3D">
      <w:pPr>
        <w:spacing w:before="120" w:after="120" w:line="240" w:lineRule="auto"/>
      </w:pPr>
      <w:r w:rsidRPr="00F66B2F">
        <w:t>A member of the Advisory Board must act in an impartial and independent manner in relation to the giving of advice to Minister and the Commissioner (s 16</w:t>
      </w:r>
      <w:proofErr w:type="gramStart"/>
      <w:r w:rsidRPr="00F66B2F">
        <w:t>B(</w:t>
      </w:r>
      <w:proofErr w:type="gramEnd"/>
      <w:r w:rsidRPr="00F66B2F">
        <w:t>6) of the JSA Act).</w:t>
      </w:r>
    </w:p>
    <w:p w14:paraId="0B9480C5" w14:textId="6084CFCB" w:rsidR="00A13C3D" w:rsidRPr="00C125F9" w:rsidRDefault="00A13C3D" w:rsidP="003E2349">
      <w:pPr>
        <w:spacing w:before="120" w:after="120" w:line="240" w:lineRule="auto"/>
        <w:rPr>
          <w:rFonts w:ascii="Calibri" w:hAnsi="Calibri"/>
        </w:rPr>
      </w:pPr>
      <w:r w:rsidRPr="00C125F9">
        <w:rPr>
          <w:rFonts w:ascii="Calibri" w:eastAsia="Calibri" w:hAnsi="Calibri" w:cs="Calibri"/>
        </w:rPr>
        <w:t xml:space="preserve">The Commissioner </w:t>
      </w:r>
      <w:r w:rsidR="001B7AB2" w:rsidRPr="00C125F9">
        <w:rPr>
          <w:rFonts w:ascii="Calibri" w:eastAsia="Calibri" w:hAnsi="Calibri" w:cs="Calibri"/>
        </w:rPr>
        <w:t xml:space="preserve">must </w:t>
      </w:r>
      <w:r w:rsidR="00D54DB9" w:rsidRPr="00C125F9">
        <w:rPr>
          <w:rFonts w:ascii="Calibri" w:eastAsia="Calibri" w:hAnsi="Calibri" w:cs="Calibri"/>
        </w:rPr>
        <w:t xml:space="preserve">have regard to </w:t>
      </w:r>
      <w:r w:rsidR="002D2CD9" w:rsidRPr="00C125F9">
        <w:rPr>
          <w:rFonts w:ascii="Calibri" w:eastAsia="Calibri" w:hAnsi="Calibri" w:cs="Calibri"/>
        </w:rPr>
        <w:t xml:space="preserve">relevant </w:t>
      </w:r>
      <w:r w:rsidR="000918EA" w:rsidRPr="00C125F9">
        <w:rPr>
          <w:rFonts w:ascii="Calibri" w:eastAsia="Calibri" w:hAnsi="Calibri" w:cs="Calibri"/>
        </w:rPr>
        <w:t xml:space="preserve">advice </w:t>
      </w:r>
      <w:r w:rsidR="00D54DB9" w:rsidRPr="00C125F9">
        <w:rPr>
          <w:rFonts w:ascii="Calibri" w:eastAsia="Calibri" w:hAnsi="Calibri" w:cs="Calibri"/>
        </w:rPr>
        <w:t xml:space="preserve">given to the Commissioner by </w:t>
      </w:r>
      <w:r w:rsidRPr="00C125F9">
        <w:rPr>
          <w:rFonts w:ascii="Calibri" w:eastAsia="Calibri" w:hAnsi="Calibri" w:cs="Calibri"/>
        </w:rPr>
        <w:t>the Advisory Board</w:t>
      </w:r>
      <w:r w:rsidR="00D54DB9" w:rsidRPr="00C125F9">
        <w:rPr>
          <w:rFonts w:ascii="Calibri" w:eastAsia="Calibri" w:hAnsi="Calibri" w:cs="Calibri"/>
        </w:rPr>
        <w:t xml:space="preserve"> (s 16</w:t>
      </w:r>
      <w:proofErr w:type="gramStart"/>
      <w:r w:rsidR="00D54DB9" w:rsidRPr="00C125F9">
        <w:rPr>
          <w:rFonts w:ascii="Calibri" w:eastAsia="Calibri" w:hAnsi="Calibri" w:cs="Calibri"/>
        </w:rPr>
        <w:t>A(</w:t>
      </w:r>
      <w:proofErr w:type="gramEnd"/>
      <w:r w:rsidR="00D54DB9" w:rsidRPr="00C125F9">
        <w:rPr>
          <w:rFonts w:ascii="Calibri" w:eastAsia="Calibri" w:hAnsi="Calibri" w:cs="Calibri"/>
        </w:rPr>
        <w:t>3) of the JSA Act). The Commissioner ultimately</w:t>
      </w:r>
      <w:r w:rsidRPr="00C125F9">
        <w:rPr>
          <w:rFonts w:ascii="Calibri" w:eastAsia="Calibri" w:hAnsi="Calibri" w:cs="Calibri"/>
        </w:rPr>
        <w:t xml:space="preserve"> holds independent responsibility for all decisions made in performing JSA’s functions.</w:t>
      </w:r>
      <w:r w:rsidRPr="00C125F9">
        <w:rPr>
          <w:rFonts w:ascii="Calibri" w:hAnsi="Calibri"/>
        </w:rPr>
        <w:t xml:space="preserve"> </w:t>
      </w:r>
    </w:p>
    <w:p w14:paraId="78D6C273" w14:textId="06EDD67A" w:rsidR="00A13C3D" w:rsidRPr="00C125F9" w:rsidRDefault="00A13C3D" w:rsidP="009B13F5">
      <w:pPr>
        <w:pStyle w:val="Heading1"/>
      </w:pPr>
      <w:r w:rsidRPr="00C125F9">
        <w:t>Membership</w:t>
      </w:r>
    </w:p>
    <w:p w14:paraId="61EEA2DF" w14:textId="62248F49" w:rsidR="00A13C3D" w:rsidRPr="003F1951" w:rsidRDefault="00A13C3D" w:rsidP="003F29A6">
      <w:pPr>
        <w:spacing w:after="120" w:line="240" w:lineRule="auto"/>
      </w:pPr>
      <w:r w:rsidRPr="00C125F9">
        <w:t>Members are appointed by the Minister. The Advisory Board consist</w:t>
      </w:r>
      <w:r w:rsidR="00D54DB9" w:rsidRPr="00C125F9">
        <w:t>s</w:t>
      </w:r>
      <w:r w:rsidRPr="00C125F9">
        <w:t xml:space="preserve"> of a Chair; 2 members representing the states and territories; 4 members representing employee organisations; 4 members representing employer organisations; and not more than 4 other members (who must not be a representative of employee or employer organisations).</w:t>
      </w:r>
    </w:p>
    <w:p w14:paraId="1AEB30D6" w14:textId="152F3E26" w:rsidR="00A13C3D" w:rsidRPr="0085740E" w:rsidRDefault="00A13C3D" w:rsidP="00A13C3D">
      <w:pPr>
        <w:spacing w:before="120" w:after="120" w:line="240" w:lineRule="auto"/>
        <w:rPr>
          <w:rStyle w:val="Hyperlink"/>
          <w:color w:val="000000" w:themeColor="text1"/>
        </w:rPr>
      </w:pPr>
      <w:r w:rsidRPr="003F1951">
        <w:t xml:space="preserve">A list of members is included at </w:t>
      </w:r>
      <w:r w:rsidRPr="003F1951">
        <w:rPr>
          <w:u w:val="single"/>
        </w:rPr>
        <w:t xml:space="preserve">Attachment </w:t>
      </w:r>
      <w:r w:rsidR="00987950">
        <w:rPr>
          <w:u w:val="single"/>
        </w:rPr>
        <w:t>B</w:t>
      </w:r>
      <w:r w:rsidRPr="003F1951">
        <w:t xml:space="preserve"> of this Terms of Reference. </w:t>
      </w:r>
      <w:r w:rsidRPr="003F1951">
        <w:rPr>
          <w:rStyle w:val="Hyperlink"/>
          <w:color w:val="000000" w:themeColor="text1"/>
          <w:u w:val="none"/>
        </w:rPr>
        <w:t>The Advisory Board and the details of its members, including any remuneration, may also be referenced on the JSA website, the Department of Employment and Workplace Relations</w:t>
      </w:r>
      <w:r w:rsidR="004F49F6">
        <w:rPr>
          <w:rStyle w:val="Hyperlink"/>
          <w:color w:val="000000" w:themeColor="text1"/>
          <w:u w:val="none"/>
        </w:rPr>
        <w:t>’ (Department’s)</w:t>
      </w:r>
      <w:r w:rsidRPr="003F1951">
        <w:rPr>
          <w:rStyle w:val="Hyperlink"/>
          <w:color w:val="000000" w:themeColor="text1"/>
          <w:u w:val="none"/>
        </w:rPr>
        <w:t xml:space="preserve"> website,</w:t>
      </w:r>
      <w:r w:rsidRPr="00B1050E">
        <w:rPr>
          <w:rStyle w:val="Hyperlink"/>
          <w:color w:val="000000" w:themeColor="text1"/>
          <w:u w:val="none"/>
        </w:rPr>
        <w:t xml:space="preserve"> in the Australian Government Directory and </w:t>
      </w:r>
      <w:r w:rsidRPr="0085740E">
        <w:rPr>
          <w:rStyle w:val="Hyperlink"/>
          <w:color w:val="000000" w:themeColor="text1"/>
          <w:u w:val="none"/>
        </w:rPr>
        <w:t>in the Department’s annual reporting processes</w:t>
      </w:r>
      <w:r w:rsidR="00714200" w:rsidRPr="0085740E">
        <w:rPr>
          <w:rStyle w:val="Hyperlink"/>
          <w:color w:val="000000" w:themeColor="text1"/>
          <w:u w:val="none"/>
        </w:rPr>
        <w:t>.</w:t>
      </w:r>
      <w:r w:rsidR="00714200" w:rsidRPr="0085740E">
        <w:rPr>
          <w:rStyle w:val="Hyperlink"/>
          <w:color w:val="000000" w:themeColor="text1"/>
        </w:rPr>
        <w:t xml:space="preserve"> </w:t>
      </w:r>
    </w:p>
    <w:p w14:paraId="4BBD43D4" w14:textId="77777777" w:rsidR="00A13C3D" w:rsidRPr="0085740E" w:rsidRDefault="00A13C3D" w:rsidP="009146D1">
      <w:pPr>
        <w:keepNext/>
        <w:spacing w:before="240" w:after="0"/>
        <w:rPr>
          <w:u w:val="single"/>
        </w:rPr>
      </w:pPr>
      <w:r w:rsidRPr="0085740E">
        <w:rPr>
          <w:u w:val="single"/>
        </w:rPr>
        <w:t>Roles of members</w:t>
      </w:r>
    </w:p>
    <w:p w14:paraId="36DFFDCC" w14:textId="77777777" w:rsidR="00A13C3D" w:rsidRPr="0085740E" w:rsidRDefault="00A13C3D" w:rsidP="009146D1">
      <w:pPr>
        <w:spacing w:after="120" w:line="240" w:lineRule="auto"/>
      </w:pPr>
      <w:r w:rsidRPr="0085740E">
        <w:t>Members are expected to actively contribute their knowledge and expertise to inform and provide advice to the Commissioner on matters of importance to the Advisory Board and JSA.</w:t>
      </w:r>
    </w:p>
    <w:p w14:paraId="4A185686" w14:textId="77777777" w:rsidR="00A13C3D" w:rsidRPr="001E323E" w:rsidRDefault="00A13C3D" w:rsidP="00A13C3D">
      <w:pPr>
        <w:spacing w:before="120" w:after="120" w:line="240" w:lineRule="auto"/>
        <w:rPr>
          <w:u w:val="single"/>
        </w:rPr>
      </w:pPr>
      <w:r w:rsidRPr="001E323E">
        <w:rPr>
          <w:b/>
          <w:bCs/>
        </w:rPr>
        <w:lastRenderedPageBreak/>
        <w:t>Members representing the States and Territories</w:t>
      </w:r>
      <w:r w:rsidRPr="0085740E">
        <w:t xml:space="preserve"> are expected to work with their other State and Territory counterparts to provide consolidated views. State and Territory representatives are also expected to work with other government departments and agencies within their respective jurisdictions on matters of importance for JSA to inform their advice to the Advisory Board. </w:t>
      </w:r>
    </w:p>
    <w:p w14:paraId="22BC1D3C" w14:textId="77777777" w:rsidR="00A13C3D" w:rsidRPr="0085740E" w:rsidRDefault="00A13C3D" w:rsidP="00A13C3D">
      <w:pPr>
        <w:spacing w:before="120" w:after="120" w:line="240" w:lineRule="auto"/>
      </w:pPr>
      <w:r w:rsidRPr="0085740E">
        <w:t xml:space="preserve">As part of normal preparation, </w:t>
      </w:r>
      <w:r w:rsidRPr="001E323E">
        <w:rPr>
          <w:b/>
          <w:bCs/>
        </w:rPr>
        <w:t>members representing employee or employer organisations</w:t>
      </w:r>
      <w:r w:rsidRPr="0085740E">
        <w:t xml:space="preserve"> are expected to work with member organisations and/or individual members to represent the broad views of their respective constituents in providing advice to the Advisory Board. They may also be expected to report back to those members and member organisations to provide advice from the Advisory Board. </w:t>
      </w:r>
    </w:p>
    <w:p w14:paraId="25BA565F" w14:textId="77777777" w:rsidR="00A13C3D" w:rsidRDefault="00A13C3D" w:rsidP="00A13C3D">
      <w:pPr>
        <w:spacing w:before="120" w:after="120" w:line="240" w:lineRule="auto"/>
      </w:pPr>
      <w:r w:rsidRPr="0085740E">
        <w:t xml:space="preserve">As part of normal preparation, </w:t>
      </w:r>
      <w:r w:rsidRPr="001E323E">
        <w:rPr>
          <w:b/>
          <w:bCs/>
        </w:rPr>
        <w:t xml:space="preserve">members </w:t>
      </w:r>
      <w:r w:rsidRPr="0085740E">
        <w:t>that may be representing</w:t>
      </w:r>
      <w:r w:rsidRPr="001E323E">
        <w:rPr>
          <w:b/>
          <w:bCs/>
        </w:rPr>
        <w:t xml:space="preserve"> </w:t>
      </w:r>
      <w:r w:rsidRPr="0085740E">
        <w:t>other sectors or stakeholder groups are expected to engage appropriately with other organisations and</w:t>
      </w:r>
      <w:r>
        <w:t xml:space="preserve"> individuals within their area of expertise to inform their advice to the Advisory Board.</w:t>
      </w:r>
    </w:p>
    <w:p w14:paraId="7890509A" w14:textId="3CBF4D85" w:rsidR="00A13C3D" w:rsidRPr="003D2B93" w:rsidRDefault="00A13C3D" w:rsidP="009B13F5">
      <w:pPr>
        <w:pStyle w:val="Heading2"/>
      </w:pPr>
      <w:r w:rsidRPr="003D2B93">
        <w:t>Resignation or termination of members (in accordance with</w:t>
      </w:r>
      <w:r w:rsidR="00D54DB9" w:rsidRPr="003D2B93">
        <w:t xml:space="preserve"> ss 16D and 16E of</w:t>
      </w:r>
      <w:r w:rsidRPr="003D2B93">
        <w:t xml:space="preserve"> Part 3 the </w:t>
      </w:r>
      <w:r w:rsidR="004F49F6" w:rsidRPr="003D2B93">
        <w:t xml:space="preserve">JSA </w:t>
      </w:r>
      <w:r w:rsidRPr="003D2B93">
        <w:t>Act)</w:t>
      </w:r>
    </w:p>
    <w:p w14:paraId="537118D5" w14:textId="3935CEAA" w:rsidR="00A13C3D" w:rsidRPr="003D2B93" w:rsidRDefault="00A13C3D" w:rsidP="00A13C3D">
      <w:pPr>
        <w:spacing w:before="120" w:after="120" w:line="240" w:lineRule="auto"/>
      </w:pPr>
      <w:r w:rsidRPr="003D2B93">
        <w:t xml:space="preserve">A member may resign from the Advisory Board </w:t>
      </w:r>
      <w:r w:rsidR="004F49F6" w:rsidRPr="003D2B93">
        <w:t>by giving</w:t>
      </w:r>
      <w:r w:rsidRPr="003D2B93">
        <w:t xml:space="preserve"> the Minister</w:t>
      </w:r>
      <w:r w:rsidR="004F49F6" w:rsidRPr="003D2B93">
        <w:t xml:space="preserve"> a written resignation (s 16</w:t>
      </w:r>
      <w:proofErr w:type="gramStart"/>
      <w:r w:rsidR="004F49F6" w:rsidRPr="003D2B93">
        <w:t>D(</w:t>
      </w:r>
      <w:proofErr w:type="gramEnd"/>
      <w:r w:rsidR="004F49F6" w:rsidRPr="003D2B93">
        <w:t>1) of the JSA Act)</w:t>
      </w:r>
      <w:r w:rsidRPr="003D2B93">
        <w:t>.</w:t>
      </w:r>
      <w:r w:rsidR="004F49F6" w:rsidRPr="003D2B93">
        <w:t xml:space="preserve"> The resignation takes effect on the day it is received by the Minister or, if a later day is specified in the resignation, on that later day (s 16</w:t>
      </w:r>
      <w:proofErr w:type="gramStart"/>
      <w:r w:rsidR="004F49F6" w:rsidRPr="003D2B93">
        <w:t>D(</w:t>
      </w:r>
      <w:proofErr w:type="gramEnd"/>
      <w:r w:rsidR="004F49F6" w:rsidRPr="003D2B93">
        <w:t>2) of the JSA Act).</w:t>
      </w:r>
      <w:r w:rsidRPr="003D2B93">
        <w:t xml:space="preserve"> </w:t>
      </w:r>
    </w:p>
    <w:p w14:paraId="34D28B01" w14:textId="60461F08" w:rsidR="00A13C3D" w:rsidRPr="003D2B93" w:rsidRDefault="00A13C3D" w:rsidP="00A13C3D">
      <w:pPr>
        <w:spacing w:before="120" w:after="120" w:line="240" w:lineRule="auto"/>
      </w:pPr>
      <w:r w:rsidRPr="003D2B93">
        <w:t xml:space="preserve">The Minister may terminate the appointment of an Advisory Board member in accordance with the </w:t>
      </w:r>
      <w:r w:rsidR="004F49F6" w:rsidRPr="003D2B93">
        <w:t xml:space="preserve">s 16E of the JSA </w:t>
      </w:r>
      <w:r w:rsidRPr="003D2B93">
        <w:t>Act.</w:t>
      </w:r>
    </w:p>
    <w:p w14:paraId="0C2B8739" w14:textId="77777777" w:rsidR="00A13C3D" w:rsidRPr="003D2B93" w:rsidRDefault="00A13C3D" w:rsidP="009B13F5">
      <w:pPr>
        <w:pStyle w:val="Heading2"/>
      </w:pPr>
      <w:r w:rsidRPr="003D2B93">
        <w:t xml:space="preserve">Chair </w:t>
      </w:r>
    </w:p>
    <w:p w14:paraId="7CEF51B9" w14:textId="02FFD86C" w:rsidR="00A13C3D" w:rsidRDefault="00A13C3D" w:rsidP="009146D1">
      <w:pPr>
        <w:spacing w:after="0" w:line="240" w:lineRule="auto"/>
      </w:pPr>
      <w:r w:rsidRPr="003D2B93">
        <w:t>The Chair will preside at all meetings of the Advisory Board at which the</w:t>
      </w:r>
      <w:r w:rsidR="004F49F6" w:rsidRPr="003D2B93">
        <w:t xml:space="preserve"> Chair</w:t>
      </w:r>
      <w:r w:rsidRPr="003D2B93">
        <w:t xml:space="preserve"> </w:t>
      </w:r>
      <w:r w:rsidR="004F49F6" w:rsidRPr="003D2B93">
        <w:t>is</w:t>
      </w:r>
      <w:r w:rsidRPr="003D2B93">
        <w:t xml:space="preserve"> present. The role of the Chair is to:</w:t>
      </w:r>
    </w:p>
    <w:p w14:paraId="041F1302" w14:textId="42B3D023" w:rsidR="00A13C3D" w:rsidRDefault="00FF259C" w:rsidP="009146D1">
      <w:pPr>
        <w:pStyle w:val="ListParagraph"/>
        <w:numPr>
          <w:ilvl w:val="0"/>
          <w:numId w:val="25"/>
        </w:numPr>
        <w:spacing w:after="120" w:line="240" w:lineRule="auto"/>
      </w:pPr>
      <w:r>
        <w:t>s</w:t>
      </w:r>
      <w:r w:rsidR="00A13C3D">
        <w:t>upport the Commissioner by providing leadership and ensuring active participation and good conduct by members during Advisory Board deliberations</w:t>
      </w:r>
    </w:p>
    <w:p w14:paraId="3728DD50" w14:textId="7244E743" w:rsidR="00A13C3D" w:rsidRDefault="00FF259C" w:rsidP="00A13C3D">
      <w:pPr>
        <w:pStyle w:val="ListParagraph"/>
        <w:numPr>
          <w:ilvl w:val="0"/>
          <w:numId w:val="23"/>
        </w:numPr>
        <w:spacing w:before="120" w:after="120" w:line="240" w:lineRule="auto"/>
      </w:pPr>
      <w:r>
        <w:t>c</w:t>
      </w:r>
      <w:r w:rsidR="00A13C3D">
        <w:t>hair meetings according to the Advisory Board’s Terms of Reference</w:t>
      </w:r>
    </w:p>
    <w:p w14:paraId="35BF18A2" w14:textId="4A286F47" w:rsidR="00A13C3D" w:rsidRPr="00573B69" w:rsidRDefault="00FF259C" w:rsidP="00A13C3D">
      <w:pPr>
        <w:pStyle w:val="ListParagraph"/>
        <w:numPr>
          <w:ilvl w:val="0"/>
          <w:numId w:val="23"/>
        </w:numPr>
        <w:spacing w:before="120" w:after="120" w:line="240" w:lineRule="auto"/>
      </w:pPr>
      <w:r>
        <w:t>p</w:t>
      </w:r>
      <w:r w:rsidR="00A13C3D">
        <w:t>romote and encourage active participation at each Advisory Board meeting from all members</w:t>
      </w:r>
    </w:p>
    <w:p w14:paraId="7F20DF22" w14:textId="4DC2F4FC" w:rsidR="00A13C3D" w:rsidRPr="00270F41" w:rsidRDefault="007B6A0D" w:rsidP="00A13C3D">
      <w:pPr>
        <w:pStyle w:val="ListParagraph"/>
        <w:numPr>
          <w:ilvl w:val="0"/>
          <w:numId w:val="23"/>
        </w:numPr>
        <w:spacing w:before="120" w:after="120" w:line="240" w:lineRule="auto"/>
        <w:rPr>
          <w:u w:val="single"/>
        </w:rPr>
      </w:pPr>
      <w:r>
        <w:t>j</w:t>
      </w:r>
      <w:r w:rsidR="00A13C3D">
        <w:t>ointly determine the agenda for each meeting, with the Commissioner</w:t>
      </w:r>
    </w:p>
    <w:p w14:paraId="2B1D04DA" w14:textId="0AC284F5" w:rsidR="00A13C3D" w:rsidRPr="00270F41" w:rsidRDefault="007B6A0D" w:rsidP="00A13C3D">
      <w:pPr>
        <w:pStyle w:val="ListParagraph"/>
        <w:numPr>
          <w:ilvl w:val="0"/>
          <w:numId w:val="23"/>
        </w:numPr>
        <w:spacing w:before="120" w:after="120" w:line="240" w:lineRule="auto"/>
        <w:rPr>
          <w:u w:val="single"/>
        </w:rPr>
      </w:pPr>
      <w:r>
        <w:t>c</w:t>
      </w:r>
      <w:r w:rsidR="00A13C3D">
        <w:t>ertify the total time each member claims for the purposes of payment of daily fees</w:t>
      </w:r>
      <w:r w:rsidR="00A13C3D">
        <w:rPr>
          <w:rStyle w:val="FootnoteReference"/>
        </w:rPr>
        <w:footnoteReference w:id="3"/>
      </w:r>
      <w:r w:rsidR="00A13C3D">
        <w:t>.</w:t>
      </w:r>
    </w:p>
    <w:p w14:paraId="134FEF72" w14:textId="77777777" w:rsidR="00A13C3D" w:rsidRDefault="00A13C3D" w:rsidP="00A13C3D">
      <w:pPr>
        <w:spacing w:before="120" w:after="120" w:line="240" w:lineRule="auto"/>
      </w:pPr>
      <w:r>
        <w:t>The Chair may also meet with the Minister for Skills and Training to report on the operations and deliberations of the Advisory Board.</w:t>
      </w:r>
    </w:p>
    <w:p w14:paraId="30583BAC" w14:textId="77777777" w:rsidR="004C6F95" w:rsidRDefault="004C6F95">
      <w:pPr>
        <w:rPr>
          <w:u w:val="single"/>
        </w:rPr>
      </w:pPr>
      <w:r>
        <w:rPr>
          <w:u w:val="single"/>
        </w:rPr>
        <w:br w:type="page"/>
      </w:r>
    </w:p>
    <w:p w14:paraId="7CA1B07E" w14:textId="326D90C9" w:rsidR="00A13C3D" w:rsidRPr="00FB0E14" w:rsidRDefault="00A13C3D" w:rsidP="009B13F5">
      <w:pPr>
        <w:pStyle w:val="Heading2"/>
      </w:pPr>
      <w:r>
        <w:lastRenderedPageBreak/>
        <w:t>Deputy Chair</w:t>
      </w:r>
      <w:r w:rsidR="00DC19A6">
        <w:t>s</w:t>
      </w:r>
      <w:r>
        <w:t xml:space="preserve"> </w:t>
      </w:r>
    </w:p>
    <w:p w14:paraId="070A8509" w14:textId="2C1E6700" w:rsidR="00A06062" w:rsidRDefault="00A13C3D" w:rsidP="00A13C3D">
      <w:pPr>
        <w:spacing w:before="120" w:after="120" w:line="240" w:lineRule="auto"/>
      </w:pPr>
      <w:r>
        <w:t xml:space="preserve">The Minister for Skills and Training will select </w:t>
      </w:r>
      <w:r w:rsidR="00771EEF">
        <w:t>2</w:t>
      </w:r>
      <w:r w:rsidR="002B4AC9">
        <w:t xml:space="preserve"> </w:t>
      </w:r>
      <w:r>
        <w:t>Deputy Chair</w:t>
      </w:r>
      <w:r w:rsidR="002B4AC9">
        <w:t>s</w:t>
      </w:r>
      <w:r>
        <w:t xml:space="preserve"> of the </w:t>
      </w:r>
      <w:r w:rsidR="24304B57">
        <w:t xml:space="preserve">Advisory </w:t>
      </w:r>
      <w:r>
        <w:t>Board</w:t>
      </w:r>
      <w:r w:rsidR="00A06062">
        <w:t>:</w:t>
      </w:r>
    </w:p>
    <w:p w14:paraId="0DE17CC5" w14:textId="7139C0C1" w:rsidR="00767B99" w:rsidRDefault="002B4AC9" w:rsidP="00767B99">
      <w:pPr>
        <w:pStyle w:val="ListParagraph"/>
        <w:numPr>
          <w:ilvl w:val="0"/>
          <w:numId w:val="25"/>
        </w:numPr>
        <w:spacing w:before="120" w:after="120" w:line="240" w:lineRule="auto"/>
      </w:pPr>
      <w:r>
        <w:t>one from the members representing employer organisations</w:t>
      </w:r>
    </w:p>
    <w:p w14:paraId="61FCC7EF" w14:textId="1154CFFE" w:rsidR="00A13C3D" w:rsidRDefault="00767B99" w:rsidP="00767B99">
      <w:pPr>
        <w:pStyle w:val="ListParagraph"/>
        <w:numPr>
          <w:ilvl w:val="0"/>
          <w:numId w:val="25"/>
        </w:numPr>
        <w:spacing w:before="120" w:after="120" w:line="240" w:lineRule="auto"/>
      </w:pPr>
      <w:r>
        <w:t>one from the members representing employee organisations</w:t>
      </w:r>
      <w:r w:rsidR="004B711B">
        <w:t>.</w:t>
      </w:r>
    </w:p>
    <w:p w14:paraId="398F06E6" w14:textId="41B45124" w:rsidR="00A13C3D" w:rsidRDefault="00823F85" w:rsidP="00A13C3D">
      <w:pPr>
        <w:spacing w:before="120" w:after="120" w:line="240" w:lineRule="auto"/>
      </w:pPr>
      <w:r>
        <w:t>In addition to their role as a member, t</w:t>
      </w:r>
      <w:r w:rsidR="00EB6536">
        <w:t xml:space="preserve">he role of the Deputy Chair is to support the Chair, as requested, relating to </w:t>
      </w:r>
      <w:r w:rsidR="007B74E3">
        <w:t>matters of</w:t>
      </w:r>
      <w:r w:rsidR="00EB6536">
        <w:t xml:space="preserve"> the Advisory Board. </w:t>
      </w:r>
      <w:r w:rsidR="00A13C3D">
        <w:t>If the Chair is not present at a meeting but a Deputy Chair is present, a Deputy Chair will preside. If there is more than one Deputy Chair, the role of presiding over meetings in the Chairs absence will rotate between the Deputy Chairs.</w:t>
      </w:r>
    </w:p>
    <w:p w14:paraId="3F086EAF" w14:textId="77777777" w:rsidR="00A13C3D" w:rsidRPr="002B42CF" w:rsidRDefault="00A13C3D" w:rsidP="00A13C3D">
      <w:pPr>
        <w:spacing w:before="120" w:after="120" w:line="240" w:lineRule="auto"/>
        <w:rPr>
          <w:u w:val="single"/>
        </w:rPr>
      </w:pPr>
      <w:r>
        <w:t xml:space="preserve">The Deputy Chair who presides over a meeting will continue to receive the same remuneration as other Advisory Board Members (they are not entitled to the Chair’s remuneration rate). </w:t>
      </w:r>
    </w:p>
    <w:p w14:paraId="418B1434" w14:textId="77777777" w:rsidR="00A13C3D" w:rsidRPr="00FE109D" w:rsidRDefault="00A13C3D" w:rsidP="009B13F5">
      <w:pPr>
        <w:pStyle w:val="Heading1"/>
      </w:pPr>
      <w:r>
        <w:t xml:space="preserve">Advisory Board </w:t>
      </w:r>
      <w:r w:rsidRPr="44971659">
        <w:t>Meetings</w:t>
      </w:r>
    </w:p>
    <w:p w14:paraId="0F92E68F" w14:textId="77777777" w:rsidR="00A13C3D" w:rsidRDefault="00A13C3D" w:rsidP="003F29A6">
      <w:pPr>
        <w:spacing w:after="120" w:line="240" w:lineRule="auto"/>
      </w:pPr>
      <w:r>
        <w:t xml:space="preserve">The Advisory Board will meet a minimum of 4 times per year, and may hold additional meetings if required, in consultation with the Commissioner. </w:t>
      </w:r>
    </w:p>
    <w:p w14:paraId="11A3C35C" w14:textId="77777777" w:rsidR="00A13C3D" w:rsidRPr="00240E2D" w:rsidRDefault="00A13C3D" w:rsidP="00A13C3D">
      <w:pPr>
        <w:spacing w:before="120" w:after="120" w:line="240" w:lineRule="auto"/>
      </w:pPr>
      <w:r>
        <w:t>Meetings may be held in-person or virtually via video conferencing facilities. Video conferencing will be made available for members unable to attend a meeting in-person.</w:t>
      </w:r>
    </w:p>
    <w:p w14:paraId="528A57DE" w14:textId="77777777" w:rsidR="00A13C3D" w:rsidRPr="001F7F89" w:rsidRDefault="00A13C3D" w:rsidP="009B13F5">
      <w:pPr>
        <w:pStyle w:val="Heading2"/>
      </w:pPr>
      <w:r w:rsidRPr="001F7F89">
        <w:t>Quorum</w:t>
      </w:r>
    </w:p>
    <w:p w14:paraId="2059C960" w14:textId="77777777" w:rsidR="00A13C3D" w:rsidRDefault="00A13C3D" w:rsidP="003F29A6">
      <w:pPr>
        <w:spacing w:after="120" w:line="240" w:lineRule="auto"/>
      </w:pPr>
      <w:r w:rsidRPr="00C64C87">
        <w:t>A quorum for Advisory Board meetings will consist of the Chair</w:t>
      </w:r>
      <w:r>
        <w:t xml:space="preserve"> (or the Deputy Chair who is presiding over the meeting on their behalf),</w:t>
      </w:r>
      <w:r w:rsidRPr="00C64C87">
        <w:t xml:space="preserve"> at least half of the appointed members</w:t>
      </w:r>
      <w:r>
        <w:t xml:space="preserve"> and require at least one member from each of the member categories (Employee organisation, Employer organisation, State and Territory representative, and other members)</w:t>
      </w:r>
      <w:r w:rsidRPr="00C64C87">
        <w:t>.</w:t>
      </w:r>
      <w:r w:rsidRPr="001F7F89">
        <w:t xml:space="preserve"> </w:t>
      </w:r>
    </w:p>
    <w:p w14:paraId="498A9768" w14:textId="4DBFB352" w:rsidR="00B70B73" w:rsidRDefault="00B70B73" w:rsidP="00A13C3D">
      <w:pPr>
        <w:spacing w:before="120" w:after="120" w:line="240" w:lineRule="auto"/>
      </w:pPr>
      <w:r>
        <w:t xml:space="preserve">Proxies </w:t>
      </w:r>
      <w:r w:rsidR="008770BF">
        <w:t>are not counted in determining a quorum.</w:t>
      </w:r>
    </w:p>
    <w:p w14:paraId="2F8F26AB" w14:textId="386D4A09" w:rsidR="00A13C3D" w:rsidRPr="00047337" w:rsidRDefault="00A13C3D" w:rsidP="009B13F5">
      <w:pPr>
        <w:pStyle w:val="Heading2"/>
      </w:pPr>
      <w:r w:rsidRPr="00047337">
        <w:t>Proxies</w:t>
      </w:r>
    </w:p>
    <w:p w14:paraId="04EB5387" w14:textId="711215C8" w:rsidR="00AD7012" w:rsidRDefault="004B711B" w:rsidP="003F29A6">
      <w:pPr>
        <w:spacing w:after="120" w:line="240" w:lineRule="auto"/>
      </w:pPr>
      <w:r>
        <w:t xml:space="preserve">Members should advise the Chair, in writing, as soon as practicable in advance of a meeting </w:t>
      </w:r>
      <w:r w:rsidR="7CBBAD9B">
        <w:t>regarding the appointment of a</w:t>
      </w:r>
      <w:r>
        <w:t xml:space="preserve"> proxy</w:t>
      </w:r>
      <w:r w:rsidR="00714200">
        <w:t xml:space="preserve">. </w:t>
      </w:r>
      <w:r w:rsidR="00AD7012">
        <w:t>Subject to prior</w:t>
      </w:r>
      <w:r w:rsidR="005467FE">
        <w:t xml:space="preserve"> agreement by the Chair, i</w:t>
      </w:r>
      <w:r w:rsidR="002806E6">
        <w:t>f</w:t>
      </w:r>
      <w:r w:rsidR="00A24592">
        <w:t xml:space="preserve"> a member is unable to attend a meeting, </w:t>
      </w:r>
      <w:r w:rsidR="00B956E6">
        <w:t>a proxy may attend</w:t>
      </w:r>
      <w:r w:rsidR="00070AED">
        <w:t xml:space="preserve"> on their behalf. </w:t>
      </w:r>
    </w:p>
    <w:p w14:paraId="48A5CBAF" w14:textId="37EBCA3B" w:rsidR="006358A0" w:rsidRDefault="00070AED" w:rsidP="003F29A6">
      <w:pPr>
        <w:spacing w:after="120" w:line="240" w:lineRule="auto"/>
      </w:pPr>
      <w:r>
        <w:t xml:space="preserve">Proxies </w:t>
      </w:r>
      <w:proofErr w:type="gramStart"/>
      <w:r>
        <w:t xml:space="preserve">are </w:t>
      </w:r>
      <w:r w:rsidR="00767B99">
        <w:t>able to</w:t>
      </w:r>
      <w:proofErr w:type="gramEnd"/>
      <w:r w:rsidR="00767B99">
        <w:t xml:space="preserve"> observe </w:t>
      </w:r>
      <w:r w:rsidR="00767B99" w:rsidRPr="009A6AD9">
        <w:t>meetings with</w:t>
      </w:r>
      <w:r w:rsidRPr="009A6AD9">
        <w:t xml:space="preserve"> full speaking rights</w:t>
      </w:r>
      <w:r w:rsidR="006A7B10">
        <w:t>.</w:t>
      </w:r>
      <w:r w:rsidR="00C96715" w:rsidRPr="009A6AD9">
        <w:t xml:space="preserve"> However, proxies will not be able to participate in </w:t>
      </w:r>
      <w:proofErr w:type="gramStart"/>
      <w:r w:rsidR="00B15CE3" w:rsidRPr="009A6AD9">
        <w:t>decision-making</w:t>
      </w:r>
      <w:r w:rsidR="003345C5" w:rsidRPr="009A6AD9">
        <w:t>, or</w:t>
      </w:r>
      <w:proofErr w:type="gramEnd"/>
      <w:r w:rsidR="003345C5" w:rsidRPr="009A6AD9">
        <w:t xml:space="preserve"> perform any of the functions or powers conferred on the Advisory Board under the </w:t>
      </w:r>
      <w:r w:rsidR="003345C5" w:rsidRPr="009A6AD9">
        <w:rPr>
          <w:i/>
          <w:iCs/>
        </w:rPr>
        <w:t>Jobs and Skills Australia Act 2022</w:t>
      </w:r>
      <w:r w:rsidR="003345C5" w:rsidRPr="009A6AD9">
        <w:t>.</w:t>
      </w:r>
    </w:p>
    <w:p w14:paraId="21CB29D7" w14:textId="614F6573" w:rsidR="00A13C3D" w:rsidRDefault="00B15CE3" w:rsidP="003F29A6">
      <w:pPr>
        <w:spacing w:after="120" w:line="240" w:lineRule="auto"/>
      </w:pPr>
      <w:r>
        <w:t xml:space="preserve">Proxies are not remunerated and are not eligible </w:t>
      </w:r>
      <w:r w:rsidR="000F78C7">
        <w:t>for a travel allowance</w:t>
      </w:r>
      <w:r w:rsidR="0022653A">
        <w:t xml:space="preserve">. </w:t>
      </w:r>
      <w:r w:rsidR="006358A0">
        <w:t xml:space="preserve">On agreement by the Commissioner, a proxy may be </w:t>
      </w:r>
      <w:r w:rsidR="00451CDA">
        <w:t>entitled to</w:t>
      </w:r>
      <w:r w:rsidR="006358A0">
        <w:t xml:space="preserve"> </w:t>
      </w:r>
      <w:r w:rsidR="00FC111B">
        <w:t xml:space="preserve">reasonable travel expenses. </w:t>
      </w:r>
    </w:p>
    <w:p w14:paraId="486BDFFC" w14:textId="4CB64D38" w:rsidR="008F1DDE" w:rsidRDefault="00F07F3E" w:rsidP="003F29A6">
      <w:pPr>
        <w:keepNext/>
        <w:spacing w:after="0"/>
      </w:pPr>
      <w:r>
        <w:t xml:space="preserve">A proxy should hold similar skills, knowledge and experience to </w:t>
      </w:r>
      <w:r w:rsidR="00815FFA">
        <w:t xml:space="preserve">the Member. </w:t>
      </w:r>
      <w:r w:rsidR="00646784">
        <w:t xml:space="preserve">Proxies are required to act in an impartial and independent </w:t>
      </w:r>
      <w:r w:rsidR="0000190E">
        <w:t>manner and</w:t>
      </w:r>
      <w:r w:rsidR="00815FFA">
        <w:t xml:space="preserve"> </w:t>
      </w:r>
      <w:r w:rsidR="00897AFE">
        <w:t>uphold the spirit of this Terms of Reference</w:t>
      </w:r>
      <w:r w:rsidR="00492DFD">
        <w:t xml:space="preserve">, the </w:t>
      </w:r>
      <w:r w:rsidR="00D312CF">
        <w:t>JSA Act</w:t>
      </w:r>
      <w:r w:rsidR="003207F0">
        <w:t xml:space="preserve"> </w:t>
      </w:r>
      <w:r w:rsidR="00BD610B">
        <w:t xml:space="preserve">and </w:t>
      </w:r>
      <w:r w:rsidR="00723D3C">
        <w:t xml:space="preserve">the </w:t>
      </w:r>
      <w:r w:rsidR="00723D3C">
        <w:rPr>
          <w:i/>
          <w:iCs/>
        </w:rPr>
        <w:t>J</w:t>
      </w:r>
      <w:r w:rsidR="00723D3C" w:rsidRPr="00E546F9">
        <w:rPr>
          <w:i/>
          <w:iCs/>
        </w:rPr>
        <w:t>obs and Skills Australia (Other Terms and Conditions of Appointment for Ministerial Advisory Board Members) Determination 2024</w:t>
      </w:r>
      <w:r w:rsidR="00723D3C">
        <w:rPr>
          <w:i/>
          <w:iCs/>
        </w:rPr>
        <w:t xml:space="preserve">. </w:t>
      </w:r>
      <w:r w:rsidR="00C7302D">
        <w:t>Prior to participating, proxies may be required to</w:t>
      </w:r>
      <w:r w:rsidR="001161F8">
        <w:t xml:space="preserve"> provide conflict of interest declarations and </w:t>
      </w:r>
      <w:r w:rsidR="005405DF">
        <w:t>confidentiality undertakings.</w:t>
      </w:r>
    </w:p>
    <w:p w14:paraId="0A10EE08" w14:textId="77777777" w:rsidR="00A13C3D" w:rsidRDefault="00A13C3D" w:rsidP="009B13F5">
      <w:pPr>
        <w:pStyle w:val="Heading2"/>
      </w:pPr>
      <w:r>
        <w:t>Minister for Skills and Training</w:t>
      </w:r>
    </w:p>
    <w:p w14:paraId="468862FA" w14:textId="6E547308" w:rsidR="00A13C3D" w:rsidRDefault="00A13C3D" w:rsidP="003F29A6">
      <w:pPr>
        <w:spacing w:after="120" w:line="240" w:lineRule="auto"/>
      </w:pPr>
      <w:r>
        <w:t xml:space="preserve">The Minister is not a member of the Advisory Board but may attend meetings at their discretion. The Minister may also </w:t>
      </w:r>
      <w:r w:rsidR="009C3234">
        <w:t xml:space="preserve">nominate </w:t>
      </w:r>
      <w:r>
        <w:t>appropriate representatives from their office as observers or support staff</w:t>
      </w:r>
      <w:r w:rsidR="009C3234">
        <w:t xml:space="preserve"> to attend meetings</w:t>
      </w:r>
      <w:r>
        <w:t>.</w:t>
      </w:r>
    </w:p>
    <w:p w14:paraId="7949E1E4" w14:textId="77777777" w:rsidR="00A13C3D" w:rsidRPr="002F1BB7" w:rsidRDefault="00A13C3D" w:rsidP="00A13C3D">
      <w:pPr>
        <w:spacing w:before="120" w:after="120" w:line="240" w:lineRule="auto"/>
      </w:pPr>
      <w:r>
        <w:t>Where the Minister is not in attendance, the Commissioner or a designated representative of the Minister’s department, will represent the views of the Government on the Minister’s behalf.</w:t>
      </w:r>
    </w:p>
    <w:p w14:paraId="226BD633" w14:textId="77777777" w:rsidR="00A13C3D" w:rsidRPr="001E50C3" w:rsidRDefault="00A13C3D" w:rsidP="009B13F5">
      <w:pPr>
        <w:pStyle w:val="Heading2"/>
      </w:pPr>
      <w:r w:rsidRPr="00692B6B">
        <w:lastRenderedPageBreak/>
        <w:t>JSA Commissioner</w:t>
      </w:r>
    </w:p>
    <w:p w14:paraId="0DC71DA1" w14:textId="63EA3EEE" w:rsidR="00012D4F" w:rsidRPr="00046932" w:rsidRDefault="00A13C3D" w:rsidP="003F29A6">
      <w:pPr>
        <w:spacing w:after="120" w:line="240" w:lineRule="auto"/>
      </w:pPr>
      <w:r w:rsidRPr="00046932">
        <w:t>The Commissioner is not a member of the Advisory Board but is an active participant and contributor in all meetings.</w:t>
      </w:r>
    </w:p>
    <w:p w14:paraId="33B7B39D" w14:textId="2C7D1517" w:rsidR="00DD3F48" w:rsidRPr="00046932" w:rsidRDefault="006544A6" w:rsidP="003F29A6">
      <w:pPr>
        <w:spacing w:after="120" w:line="240" w:lineRule="auto"/>
      </w:pPr>
      <w:r w:rsidRPr="00046932">
        <w:t xml:space="preserve">Consistent with </w:t>
      </w:r>
      <w:r w:rsidR="00DD3F48" w:rsidRPr="00046932">
        <w:t>section 16</w:t>
      </w:r>
      <w:proofErr w:type="gramStart"/>
      <w:r w:rsidR="00DD3F48" w:rsidRPr="00046932">
        <w:t>A(</w:t>
      </w:r>
      <w:proofErr w:type="gramEnd"/>
      <w:r w:rsidR="00DD3F48" w:rsidRPr="00046932">
        <w:t>3)</w:t>
      </w:r>
      <w:r w:rsidR="00436EFC" w:rsidRPr="00046932">
        <w:t xml:space="preserve"> of the</w:t>
      </w:r>
      <w:r w:rsidR="00D312CF" w:rsidRPr="00046932">
        <w:t xml:space="preserve"> JSA Act</w:t>
      </w:r>
      <w:r w:rsidR="00DD3F48" w:rsidRPr="00046932">
        <w:t xml:space="preserve">, </w:t>
      </w:r>
      <w:r w:rsidR="000F4D87" w:rsidRPr="00046932">
        <w:t>t</w:t>
      </w:r>
      <w:r w:rsidR="00DD3F48" w:rsidRPr="00046932">
        <w:t xml:space="preserve">he Commissioner must have </w:t>
      </w:r>
      <w:r w:rsidR="000F4D87" w:rsidRPr="00046932">
        <w:t xml:space="preserve">regard to any relevant advice given </w:t>
      </w:r>
      <w:r w:rsidR="009B4950" w:rsidRPr="00046932">
        <w:t xml:space="preserve">by the Ministerial Advisory Board. </w:t>
      </w:r>
      <w:r w:rsidR="00AD7012" w:rsidRPr="00046932">
        <w:t>The Commissioner will update the Board on how advice of the</w:t>
      </w:r>
      <w:r w:rsidR="741B8D47" w:rsidRPr="00046932">
        <w:t xml:space="preserve"> Advisory</w:t>
      </w:r>
      <w:r w:rsidR="00AD7012" w:rsidRPr="00046932">
        <w:t xml:space="preserve"> Board was considered. </w:t>
      </w:r>
    </w:p>
    <w:p w14:paraId="1E052B6F" w14:textId="16FCCDD2" w:rsidR="00A13C3D" w:rsidRPr="00046932" w:rsidRDefault="00A13C3D" w:rsidP="003F29A6">
      <w:pPr>
        <w:spacing w:after="120" w:line="240" w:lineRule="auto"/>
      </w:pPr>
      <w:r w:rsidRPr="00046932">
        <w:t>In the event the Commissioner is not present, they may delegate this role to an appropriate representative from JSA. The Commissioner will also provide advice received through the Advisory Board to the Minister for Skills and Training as required.</w:t>
      </w:r>
    </w:p>
    <w:p w14:paraId="4760110C" w14:textId="77777777" w:rsidR="00A13C3D" w:rsidRPr="00046932" w:rsidRDefault="00A13C3D" w:rsidP="003F29A6">
      <w:pPr>
        <w:spacing w:after="120" w:line="240" w:lineRule="auto"/>
      </w:pPr>
      <w:r w:rsidRPr="00046932">
        <w:t xml:space="preserve">On agreement with the Chair, the Commissioner may bring appropriate representatives from JSA to meetings as observers or support staff. </w:t>
      </w:r>
    </w:p>
    <w:p w14:paraId="4B7ADD63" w14:textId="77777777" w:rsidR="00A13C3D" w:rsidRPr="00046932" w:rsidRDefault="00A13C3D" w:rsidP="009B13F5">
      <w:pPr>
        <w:pStyle w:val="Heading2"/>
      </w:pPr>
      <w:r w:rsidRPr="00046932">
        <w:t>Secretary of the Department of Employment and Workplace Relations</w:t>
      </w:r>
    </w:p>
    <w:p w14:paraId="438C0B9C" w14:textId="559EEB05" w:rsidR="00A13C3D" w:rsidRPr="00046932" w:rsidRDefault="00A13C3D" w:rsidP="003F29A6">
      <w:pPr>
        <w:spacing w:after="120" w:line="240" w:lineRule="auto"/>
      </w:pPr>
      <w:r w:rsidRPr="00046932">
        <w:t>The Secretary of the Department is not a member of the Advisory Board but is an active participant and contributor in all meetings. The Secretary may delegate this role to a departmental Deputy Secretary, or other appropriate Senior Executive staff member. The Secretary, or their delegate, may also provide advice received through the Advisory Board to the Minister for Skills and Training as required.</w:t>
      </w:r>
    </w:p>
    <w:p w14:paraId="6EA6480B" w14:textId="77777777" w:rsidR="00A13C3D" w:rsidRPr="00046932" w:rsidRDefault="00A13C3D" w:rsidP="00A13C3D">
      <w:pPr>
        <w:spacing w:before="120" w:after="120" w:line="240" w:lineRule="auto"/>
      </w:pPr>
      <w:r w:rsidRPr="00046932">
        <w:t xml:space="preserve">On agreement with the Chair and the Commissioner, the Secretary may bring appropriate representatives from the Department of Employment and Workplace Relations to meetings as observers or support staff. </w:t>
      </w:r>
    </w:p>
    <w:p w14:paraId="7C26CF2B" w14:textId="0D97CF2D" w:rsidR="00A13C3D" w:rsidRPr="00046932" w:rsidRDefault="00A13C3D" w:rsidP="009B13F5">
      <w:pPr>
        <w:pStyle w:val="Heading2"/>
      </w:pPr>
      <w:r w:rsidRPr="00046932">
        <w:t>Observers</w:t>
      </w:r>
    </w:p>
    <w:p w14:paraId="77E6AA84" w14:textId="331C8E83" w:rsidR="00A13C3D" w:rsidRPr="00046932" w:rsidRDefault="00A13C3D" w:rsidP="003F29A6">
      <w:pPr>
        <w:spacing w:after="120" w:line="240" w:lineRule="auto"/>
      </w:pPr>
      <w:r w:rsidRPr="00046932">
        <w:t xml:space="preserve">The Chair may invite observers or guests to speak on an ad-hoc basis </w:t>
      </w:r>
      <w:r w:rsidRPr="00046932">
        <w:rPr>
          <w:rFonts w:ascii="Calibri" w:eastAsia="Calibri" w:hAnsi="Calibri" w:cs="Calibri"/>
          <w:color w:val="000000" w:themeColor="text1"/>
        </w:rPr>
        <w:t>in relation to specific agenda items and/or papers</w:t>
      </w:r>
      <w:r w:rsidR="00E9146E" w:rsidRPr="00046932">
        <w:rPr>
          <w:rFonts w:ascii="Calibri" w:eastAsia="Calibri" w:hAnsi="Calibri" w:cs="Calibri"/>
          <w:color w:val="000000" w:themeColor="text1"/>
        </w:rPr>
        <w:t xml:space="preserve">. </w:t>
      </w:r>
    </w:p>
    <w:p w14:paraId="45DDC7EF" w14:textId="2427D7B3" w:rsidR="005405DF" w:rsidRDefault="00AD5C2B" w:rsidP="003F29A6">
      <w:pPr>
        <w:spacing w:before="120" w:after="120"/>
      </w:pPr>
      <w:r w:rsidRPr="00046932">
        <w:t xml:space="preserve">Prior to observing meetings, </w:t>
      </w:r>
      <w:r w:rsidR="008E210F" w:rsidRPr="00046932">
        <w:t>observers</w:t>
      </w:r>
      <w:r w:rsidRPr="00046932">
        <w:t xml:space="preserve"> may be </w:t>
      </w:r>
      <w:r w:rsidR="00987950" w:rsidRPr="00046932">
        <w:t>asked</w:t>
      </w:r>
      <w:r w:rsidRPr="00046932">
        <w:t xml:space="preserve"> to</w:t>
      </w:r>
      <w:r>
        <w:t xml:space="preserve"> provide conflict of interest declarations and confidentiality undertakings.</w:t>
      </w:r>
    </w:p>
    <w:p w14:paraId="67287A91" w14:textId="77777777" w:rsidR="00A13C3D" w:rsidRPr="000E7B2B" w:rsidRDefault="00A13C3D" w:rsidP="009B13F5">
      <w:pPr>
        <w:pStyle w:val="Heading2"/>
      </w:pPr>
      <w:r w:rsidRPr="779E7544">
        <w:t>Agenda</w:t>
      </w:r>
    </w:p>
    <w:p w14:paraId="16F30D2E" w14:textId="77777777" w:rsidR="00A13C3D" w:rsidRPr="0006653F" w:rsidRDefault="00A13C3D" w:rsidP="003F29A6">
      <w:pPr>
        <w:spacing w:after="120" w:line="240" w:lineRule="auto"/>
      </w:pPr>
      <w:r w:rsidRPr="0006653F">
        <w:t xml:space="preserve">The agenda for Advisory Board meetings will be determined jointly by the Chair and the JSA Commissioner. A draft agenda will be provided by the Secretariat to support agenda setting. Advisory Board members will be encouraged to provide suggestions on topics or issues to be considered for future meetings. </w:t>
      </w:r>
    </w:p>
    <w:p w14:paraId="054D64E6" w14:textId="77777777" w:rsidR="00A13C3D" w:rsidRPr="0006653F" w:rsidRDefault="00A13C3D" w:rsidP="0006653F">
      <w:pPr>
        <w:spacing w:before="120" w:after="120" w:line="240" w:lineRule="auto"/>
      </w:pPr>
      <w:r w:rsidRPr="0006653F">
        <w:t>The Secretariat will provide the agenda prior to each meeting with a short synopsis of each item, to enable members to review and consider any possible conflicts of interest they may have. Members must inform the Secretariat via email, detailing any conflict, prior to the meeting. The Chair and JSA Commissioner will jointly consider the possible conflict and determine a course of action.</w:t>
      </w:r>
    </w:p>
    <w:p w14:paraId="05246E1A" w14:textId="77777777" w:rsidR="00A13C3D" w:rsidRDefault="00A13C3D" w:rsidP="0006653F">
      <w:pPr>
        <w:spacing w:before="120" w:after="120" w:line="240" w:lineRule="auto"/>
      </w:pPr>
      <w:r w:rsidRPr="0006653F">
        <w:t>The Chair will lead the meetings and ensure they remain focused on the content of the agenda.</w:t>
      </w:r>
    </w:p>
    <w:p w14:paraId="61A084CE" w14:textId="77777777" w:rsidR="00A13C3D" w:rsidRPr="001D3FB4" w:rsidRDefault="00A13C3D" w:rsidP="009B13F5">
      <w:pPr>
        <w:pStyle w:val="Heading2"/>
      </w:pPr>
      <w:r>
        <w:t xml:space="preserve">Out-of-session deliberations </w:t>
      </w:r>
    </w:p>
    <w:p w14:paraId="6613B6DD" w14:textId="3A1184D8" w:rsidR="00A13C3D" w:rsidRDefault="00A13C3D" w:rsidP="003F29A6">
      <w:pPr>
        <w:spacing w:after="120" w:line="240" w:lineRule="auto"/>
      </w:pPr>
      <w:r>
        <w:t>Out-of-session deliberations will be permitted with agreement between the Chair and the Commissioner. All out-of-session deliberations and actions will be recorded in the outcome notes of the next scheduled Advisory Board meeting</w:t>
      </w:r>
      <w:r w:rsidR="00B92DDA">
        <w:t xml:space="preserve">. </w:t>
      </w:r>
    </w:p>
    <w:p w14:paraId="0710C4EA" w14:textId="77777777" w:rsidR="006118AB" w:rsidRDefault="006118AB">
      <w:pPr>
        <w:rPr>
          <w:b/>
          <w:bCs/>
        </w:rPr>
      </w:pPr>
      <w:r>
        <w:rPr>
          <w:b/>
          <w:bCs/>
        </w:rPr>
        <w:br w:type="page"/>
      </w:r>
    </w:p>
    <w:p w14:paraId="1D5B28EF" w14:textId="3F10EAE9" w:rsidR="00A13C3D" w:rsidRPr="00CB2F6F" w:rsidRDefault="00A13C3D" w:rsidP="009B13F5">
      <w:pPr>
        <w:pStyle w:val="Heading1"/>
      </w:pPr>
      <w:r w:rsidRPr="779E7544">
        <w:lastRenderedPageBreak/>
        <w:t>Secretariat Support</w:t>
      </w:r>
    </w:p>
    <w:p w14:paraId="4D3E1AD6" w14:textId="77777777" w:rsidR="00A13C3D" w:rsidRDefault="00A13C3D" w:rsidP="003F29A6">
      <w:pPr>
        <w:spacing w:after="120" w:line="240" w:lineRule="auto"/>
      </w:pPr>
      <w:r>
        <w:t>Secretariat support will be provided by JSA. The Secretariat will organise all meetings as required including scheduling facilities, organising travel and recording daily rates for each member.</w:t>
      </w:r>
    </w:p>
    <w:p w14:paraId="62985E8E" w14:textId="77777777" w:rsidR="00A13C3D" w:rsidRDefault="00A13C3D" w:rsidP="00A13C3D">
      <w:pPr>
        <w:spacing w:before="120" w:after="120" w:line="240" w:lineRule="auto"/>
      </w:pPr>
      <w:r>
        <w:t>The Secretariat, through the Chair and the Commissioner will be responsible for:</w:t>
      </w:r>
    </w:p>
    <w:p w14:paraId="0A704D20" w14:textId="77777777" w:rsidR="00A13C3D" w:rsidRDefault="00A13C3D" w:rsidP="00A13C3D">
      <w:pPr>
        <w:pStyle w:val="ListParagraph"/>
        <w:numPr>
          <w:ilvl w:val="0"/>
          <w:numId w:val="31"/>
        </w:numPr>
        <w:spacing w:before="120" w:after="120" w:line="240" w:lineRule="auto"/>
      </w:pPr>
      <w:r>
        <w:t xml:space="preserve">drafting meeting agendas </w:t>
      </w:r>
    </w:p>
    <w:p w14:paraId="114B6872" w14:textId="77777777" w:rsidR="00A13C3D" w:rsidRDefault="00A13C3D" w:rsidP="00A13C3D">
      <w:pPr>
        <w:pStyle w:val="ListParagraph"/>
        <w:numPr>
          <w:ilvl w:val="0"/>
          <w:numId w:val="31"/>
        </w:numPr>
        <w:spacing w:before="120" w:after="120" w:line="240" w:lineRule="auto"/>
      </w:pPr>
      <w:r>
        <w:t>producing and distributing supporting papers recording outcomes of meetings</w:t>
      </w:r>
    </w:p>
    <w:p w14:paraId="14F28A26" w14:textId="77777777" w:rsidR="00A13C3D" w:rsidRDefault="00A13C3D" w:rsidP="00A13C3D">
      <w:pPr>
        <w:pStyle w:val="ListParagraph"/>
        <w:numPr>
          <w:ilvl w:val="0"/>
          <w:numId w:val="31"/>
        </w:numPr>
        <w:spacing w:before="120" w:after="120" w:line="240" w:lineRule="auto"/>
      </w:pPr>
      <w:r>
        <w:t xml:space="preserve">circulating outcome notes  </w:t>
      </w:r>
    </w:p>
    <w:p w14:paraId="37AA9824" w14:textId="77777777" w:rsidR="00A13C3D" w:rsidRDefault="00A13C3D" w:rsidP="003F29A6">
      <w:pPr>
        <w:spacing w:after="120" w:line="240" w:lineRule="auto"/>
      </w:pPr>
      <w:r>
        <w:t>An issues and action item register will be maintained and provided to all members at each meeting.</w:t>
      </w:r>
    </w:p>
    <w:p w14:paraId="269B69BB" w14:textId="77777777" w:rsidR="00A13C3D" w:rsidRDefault="00A13C3D" w:rsidP="003F29A6">
      <w:pPr>
        <w:spacing w:after="120" w:line="240" w:lineRule="auto"/>
      </w:pPr>
      <w:r w:rsidRPr="0094131F">
        <w:t xml:space="preserve">A short communique will be published for stakeholders on JSA’s website. </w:t>
      </w:r>
      <w:r>
        <w:t>C</w:t>
      </w:r>
      <w:r w:rsidRPr="0094131F">
        <w:t>ommuniques will outline the discussions at a high level and provide</w:t>
      </w:r>
      <w:r>
        <w:t>, where possible,</w:t>
      </w:r>
      <w:r w:rsidRPr="0094131F">
        <w:t xml:space="preserve"> the </w:t>
      </w:r>
      <w:r>
        <w:t>anticipated</w:t>
      </w:r>
      <w:r w:rsidRPr="0094131F">
        <w:t xml:space="preserve"> forward agenda for the next meeting to allow members to consult with their membership base prior to each meeting.</w:t>
      </w:r>
    </w:p>
    <w:p w14:paraId="3333FDCE" w14:textId="77777777" w:rsidR="00A13C3D" w:rsidRPr="003F1951" w:rsidRDefault="00A13C3D" w:rsidP="003F29A6">
      <w:pPr>
        <w:spacing w:after="120" w:line="240" w:lineRule="auto"/>
      </w:pPr>
      <w:r>
        <w:t xml:space="preserve">The </w:t>
      </w:r>
      <w:r w:rsidRPr="003F1951">
        <w:t>Secretariat will develop protocols relating to the above functions.</w:t>
      </w:r>
    </w:p>
    <w:p w14:paraId="6C9C9DA0" w14:textId="77777777" w:rsidR="00A13C3D" w:rsidRPr="003F1951" w:rsidRDefault="00A13C3D" w:rsidP="009B13F5">
      <w:pPr>
        <w:pStyle w:val="Heading1"/>
      </w:pPr>
      <w:r w:rsidRPr="003F1951">
        <w:t>Conduct, Confidentiality and Disclosure of Interests</w:t>
      </w:r>
    </w:p>
    <w:p w14:paraId="4F580281" w14:textId="77777777" w:rsidR="00A13C3D" w:rsidRDefault="00A13C3D" w:rsidP="003F29A6">
      <w:pPr>
        <w:spacing w:after="120" w:line="240" w:lineRule="auto"/>
      </w:pPr>
      <w:r w:rsidRPr="003F1951">
        <w:t xml:space="preserve">All members will be required to abide by this Terms of Reference and the </w:t>
      </w:r>
      <w:r w:rsidRPr="003F1951">
        <w:rPr>
          <w:i/>
          <w:iCs/>
        </w:rPr>
        <w:t>Jobs and Skills Australia Act 2022.</w:t>
      </w:r>
    </w:p>
    <w:p w14:paraId="7E64E09B" w14:textId="77777777" w:rsidR="00A13C3D" w:rsidRPr="00887A0B" w:rsidRDefault="00A13C3D" w:rsidP="00A13C3D">
      <w:pPr>
        <w:spacing w:before="120" w:after="120" w:line="240" w:lineRule="auto"/>
        <w:rPr>
          <w:color w:val="000000" w:themeColor="text1"/>
        </w:rPr>
      </w:pPr>
      <w:r>
        <w:t xml:space="preserve">A member of the Advisory Board, including the Chair, must act in an impartial and independent </w:t>
      </w:r>
      <w:r w:rsidRPr="00887A0B">
        <w:rPr>
          <w:color w:val="000000" w:themeColor="text1"/>
        </w:rPr>
        <w:t>manner in relation to the giving of advice to the Minister and the</w:t>
      </w:r>
      <w:r>
        <w:rPr>
          <w:color w:val="000000" w:themeColor="text1"/>
        </w:rPr>
        <w:t xml:space="preserve"> </w:t>
      </w:r>
      <w:r w:rsidRPr="00887A0B">
        <w:rPr>
          <w:color w:val="000000" w:themeColor="text1"/>
        </w:rPr>
        <w:t>Commissioner.</w:t>
      </w:r>
    </w:p>
    <w:p w14:paraId="7F09A107" w14:textId="77777777" w:rsidR="00A13C3D" w:rsidRPr="00B930E3" w:rsidRDefault="00A13C3D" w:rsidP="009B13F5">
      <w:pPr>
        <w:pStyle w:val="Heading2"/>
      </w:pPr>
      <w:r>
        <w:t>Disclosure of Interests</w:t>
      </w:r>
    </w:p>
    <w:p w14:paraId="2ED79C1D" w14:textId="661685B0" w:rsidR="00D312CF" w:rsidRPr="00046932" w:rsidRDefault="00A13C3D" w:rsidP="003F29A6">
      <w:pPr>
        <w:spacing w:after="120" w:line="240" w:lineRule="auto"/>
      </w:pPr>
      <w:r w:rsidRPr="00046932">
        <w:t xml:space="preserve">Members will be expected to bring their full range of skills, knowledge and experience to matters reviewed and discussed at Advisory Board meetings. However, all members </w:t>
      </w:r>
      <w:r w:rsidR="00D312CF" w:rsidRPr="00046932">
        <w:t>must give written notice to the Minister of all</w:t>
      </w:r>
      <w:r w:rsidRPr="00046932">
        <w:t xml:space="preserve"> interests</w:t>
      </w:r>
      <w:r w:rsidR="00D312CF" w:rsidRPr="00046932">
        <w:t>,</w:t>
      </w:r>
      <w:r w:rsidRPr="00046932">
        <w:t xml:space="preserve"> pecuniary or otherwise</w:t>
      </w:r>
      <w:r w:rsidR="00D312CF" w:rsidRPr="00046932">
        <w:t>,</w:t>
      </w:r>
      <w:r w:rsidRPr="00046932">
        <w:t xml:space="preserve"> </w:t>
      </w:r>
      <w:r w:rsidR="00D312CF" w:rsidRPr="00046932">
        <w:t xml:space="preserve">that the member has or acquires and that conflict or could conflict with the proper performance of the member’s functions (s 16F of the JSA Act). </w:t>
      </w:r>
    </w:p>
    <w:p w14:paraId="2F737A29" w14:textId="091395DF" w:rsidR="00A13C3D" w:rsidRPr="0094621F" w:rsidRDefault="00D312CF" w:rsidP="00A13C3D">
      <w:pPr>
        <w:spacing w:before="120" w:after="120" w:line="240" w:lineRule="auto"/>
      </w:pPr>
      <w:r w:rsidRPr="00046932">
        <w:t>Members will</w:t>
      </w:r>
      <w:r w:rsidR="00A13C3D" w:rsidRPr="00046932">
        <w:t xml:space="preserve"> complete conflict of interest declarations at the commencement of each meeting of the Advisory Board.</w:t>
      </w:r>
    </w:p>
    <w:p w14:paraId="4B8B8D73" w14:textId="77777777" w:rsidR="00A13C3D" w:rsidRDefault="00A13C3D" w:rsidP="00A13C3D">
      <w:pPr>
        <w:spacing w:before="120" w:after="120" w:line="240" w:lineRule="auto"/>
      </w:pPr>
      <w:r>
        <w:t xml:space="preserve">At the start of each meeting the Chair will identify any real or apparent conflict of interest declared and will ask members for any further declarations, or updates to existing declarations, prior to the meeting commencing. Members must also make a declaration as soon as possible if they become aware of a conflict of interest during Advisory Board discussions. </w:t>
      </w:r>
    </w:p>
    <w:p w14:paraId="43BE6432" w14:textId="77777777" w:rsidR="00A13C3D" w:rsidRDefault="00A13C3D" w:rsidP="00A13C3D">
      <w:pPr>
        <w:spacing w:before="120" w:after="120" w:line="240" w:lineRule="auto"/>
      </w:pPr>
      <w:r>
        <w:t>Declarations will be noted in the minutes and, where appropriate, members will be asked to leave the room (if meetings are being held face to face) or disconnect from the video conference until advised by the Secretariat to reconnect for each relevant agenda item or discussions relating to that matter. Members will not be provided with the minutes for any agenda item where they have declared a conflict of interest.</w:t>
      </w:r>
    </w:p>
    <w:p w14:paraId="7A16AFD2" w14:textId="246E9DDD" w:rsidR="00A13C3D" w:rsidRPr="0094621F" w:rsidRDefault="00A13C3D" w:rsidP="00A13C3D">
      <w:pPr>
        <w:spacing w:before="120" w:after="120" w:line="240" w:lineRule="auto"/>
      </w:pPr>
      <w:r w:rsidRPr="005709B5">
        <w:t>Should a member not declare a conflict of interest prior to an item being discussed (or as soon as it is realised a conflict exists)</w:t>
      </w:r>
      <w:r w:rsidR="00D312CF" w:rsidRPr="005709B5">
        <w:t>, the Minister will consider the appropriateness of that member’s appointment to the Advisory Board</w:t>
      </w:r>
      <w:r w:rsidRPr="005709B5">
        <w:t>.</w:t>
      </w:r>
      <w:r>
        <w:t xml:space="preserve"> </w:t>
      </w:r>
    </w:p>
    <w:p w14:paraId="53640D70" w14:textId="77777777" w:rsidR="00A13C3D" w:rsidRPr="00B930E3" w:rsidRDefault="00A13C3D" w:rsidP="009B13F5">
      <w:pPr>
        <w:pStyle w:val="Heading2"/>
      </w:pPr>
      <w:r>
        <w:t>Confidentiality</w:t>
      </w:r>
    </w:p>
    <w:p w14:paraId="40646F28" w14:textId="21880768" w:rsidR="00A13C3D" w:rsidRPr="00912BBD" w:rsidRDefault="00A13C3D" w:rsidP="003F29A6">
      <w:pPr>
        <w:spacing w:after="120" w:line="240" w:lineRule="auto"/>
      </w:pPr>
      <w:r>
        <w:t>Advisory Board members may have access to, or become aware of, confidential information as part of their role</w:t>
      </w:r>
      <w:r w:rsidR="00722A29">
        <w:t xml:space="preserve">, about JSA or </w:t>
      </w:r>
      <w:r w:rsidR="00177517">
        <w:t>another</w:t>
      </w:r>
      <w:r w:rsidR="00722A29">
        <w:t xml:space="preserve"> entity</w:t>
      </w:r>
      <w:r>
        <w:t xml:space="preserve">. </w:t>
      </w:r>
      <w:r w:rsidR="003A5674">
        <w:t xml:space="preserve">Members must comply with the confidentiality requirements set through the </w:t>
      </w:r>
      <w:r w:rsidR="003A5674">
        <w:rPr>
          <w:i/>
          <w:iCs/>
        </w:rPr>
        <w:t>J</w:t>
      </w:r>
      <w:r w:rsidR="003A5674" w:rsidRPr="00E546F9">
        <w:rPr>
          <w:i/>
          <w:iCs/>
        </w:rPr>
        <w:t>obs and Skills Australia (Other Terms and Conditions of Appointment for Ministerial Advisory Board Members) Determination 2024</w:t>
      </w:r>
      <w:r w:rsidR="003A5674">
        <w:t xml:space="preserve">. </w:t>
      </w:r>
    </w:p>
    <w:p w14:paraId="680939D4" w14:textId="41A9EF61" w:rsidR="00A13C3D" w:rsidRDefault="00A13C3D" w:rsidP="00A13C3D">
      <w:pPr>
        <w:spacing w:before="120" w:after="120" w:line="240" w:lineRule="auto"/>
      </w:pPr>
      <w:r>
        <w:t xml:space="preserve">Members must not disclose confidential information to a third party and must only use confidential information for the purpose of their participation in the Advisory Board (noting the Determination has further information about disclosure of information and your obligations). Where Advisory </w:t>
      </w:r>
      <w:r>
        <w:lastRenderedPageBreak/>
        <w:t xml:space="preserve">Board meetings include confidential information relating to members or the business being discussed, members are required to respect principles of confidentiality. </w:t>
      </w:r>
    </w:p>
    <w:p w14:paraId="44FC7439" w14:textId="0AFFC816" w:rsidR="00A13C3D" w:rsidRDefault="00A13C3D" w:rsidP="00A13C3D">
      <w:pPr>
        <w:spacing w:before="120" w:after="120" w:line="240" w:lineRule="auto"/>
      </w:pPr>
      <w:r>
        <w:t>Advisory Board members must not use information obtained by them in the course of their duties as a member to gain, directly or indirectly, a pecuniary or other advantage for themselves, those they are representing, or for any other person or body.</w:t>
      </w:r>
    </w:p>
    <w:p w14:paraId="2403925D" w14:textId="77777777" w:rsidR="00A13C3D" w:rsidRDefault="00A13C3D" w:rsidP="00A13C3D">
      <w:pPr>
        <w:spacing w:before="120" w:after="120" w:line="240" w:lineRule="auto"/>
      </w:pPr>
      <w:r>
        <w:t>All consultation conducted by Advisory Board members external to the group must not involve disclosure of confidential information.</w:t>
      </w:r>
    </w:p>
    <w:p w14:paraId="3812C397" w14:textId="77777777" w:rsidR="00A13C3D" w:rsidRDefault="00A13C3D" w:rsidP="00A13C3D">
      <w:pPr>
        <w:spacing w:before="120" w:after="120" w:line="240" w:lineRule="auto"/>
      </w:pPr>
      <w:r>
        <w:t>Members should discuss any concerns or questions they have regarding limitations on consultation and confidentiality with the JSA Commissioner or the Secretariat.</w:t>
      </w:r>
    </w:p>
    <w:p w14:paraId="42E64E79" w14:textId="77777777" w:rsidR="00A13C3D" w:rsidRDefault="00A13C3D" w:rsidP="009B13F5">
      <w:pPr>
        <w:pStyle w:val="Heading2"/>
      </w:pPr>
      <w:r>
        <w:t xml:space="preserve">Media </w:t>
      </w:r>
    </w:p>
    <w:p w14:paraId="1D08A83E" w14:textId="398ED7E8" w:rsidR="00771B12" w:rsidRDefault="00A13C3D" w:rsidP="003F29A6">
      <w:pPr>
        <w:spacing w:after="120" w:line="240" w:lineRule="auto"/>
      </w:pPr>
      <w:r>
        <w:t xml:space="preserve">Members of the Advisory Board are permitted to engage with the media in their personal </w:t>
      </w:r>
      <w:r w:rsidR="005B0295">
        <w:t xml:space="preserve">or employed </w:t>
      </w:r>
      <w:r>
        <w:t>capacity</w:t>
      </w:r>
      <w:r w:rsidR="002876E4">
        <w:t>.</w:t>
      </w:r>
      <w:r w:rsidR="005B0317">
        <w:t xml:space="preserve"> </w:t>
      </w:r>
      <w:r>
        <w:t xml:space="preserve">However, members must not discuss Advisory Board deliberations or make media or public comment on behalf of the Advisory Board, JSA or the Minister unless expressly agreed by the Chair, the Minister and JSA Commissioner. Members contacted by the media in relation to any matters concerning JSA or the Advisory Board must immediately refer the enquiry to the JSA Communications team </w:t>
      </w:r>
      <w:hyperlink r:id="rId8" w:history="1">
        <w:r w:rsidRPr="00474981">
          <w:rPr>
            <w:rStyle w:val="Hyperlink"/>
          </w:rPr>
          <w:t>media@jobsandskills.gov.au</w:t>
        </w:r>
      </w:hyperlink>
      <w:r>
        <w:t xml:space="preserve"> and advise the Commissioner as soon as practicable. </w:t>
      </w:r>
      <w:r w:rsidR="00326375">
        <w:t xml:space="preserve">For clarity these limitations, are not intended to preclude </w:t>
      </w:r>
      <w:r w:rsidR="00F33621">
        <w:t>members of the Advisory Board engaging with media in the</w:t>
      </w:r>
      <w:r w:rsidR="004B711B">
        <w:t>ir</w:t>
      </w:r>
      <w:r w:rsidR="00F33621">
        <w:t xml:space="preserve"> personal or employed capacity </w:t>
      </w:r>
      <w:r w:rsidR="00D64AE9">
        <w:t>on skills, jobs and workforce</w:t>
      </w:r>
      <w:r w:rsidR="001A6570">
        <w:t xml:space="preserve"> issues</w:t>
      </w:r>
      <w:r w:rsidR="006668CE">
        <w:t xml:space="preserve">. </w:t>
      </w:r>
    </w:p>
    <w:p w14:paraId="4EF55255" w14:textId="77777777" w:rsidR="00A13C3D" w:rsidRDefault="00A13C3D" w:rsidP="009B13F5">
      <w:pPr>
        <w:pStyle w:val="Heading1"/>
      </w:pPr>
      <w:r w:rsidRPr="779E7544">
        <w:t>Sub-committees</w:t>
      </w:r>
    </w:p>
    <w:p w14:paraId="34646B5C" w14:textId="77777777" w:rsidR="00A13C3D" w:rsidRDefault="00A13C3D" w:rsidP="003F29A6">
      <w:pPr>
        <w:spacing w:after="120"/>
        <w:rPr>
          <w:rFonts w:ascii="Calibri" w:eastAsia="Calibri" w:hAnsi="Calibri" w:cs="Calibri"/>
        </w:rPr>
      </w:pPr>
      <w:r w:rsidRPr="7C56F778">
        <w:rPr>
          <w:rFonts w:ascii="Calibri" w:eastAsia="Calibri" w:hAnsi="Calibri" w:cs="Calibri"/>
        </w:rPr>
        <w:t>The Advisory Board may establish strategic sub-committees</w:t>
      </w:r>
      <w:r>
        <w:rPr>
          <w:rFonts w:ascii="Calibri" w:eastAsia="Calibri" w:hAnsi="Calibri" w:cs="Calibri"/>
        </w:rPr>
        <w:t xml:space="preserve">, as Authority Business, </w:t>
      </w:r>
      <w:r w:rsidRPr="7C56F778">
        <w:rPr>
          <w:rFonts w:ascii="Calibri" w:eastAsia="Calibri" w:hAnsi="Calibri" w:cs="Calibri"/>
        </w:rPr>
        <w:t xml:space="preserve">on specific matters or key elements of JSA work where needed. </w:t>
      </w:r>
    </w:p>
    <w:p w14:paraId="0B777228" w14:textId="77777777" w:rsidR="00A13C3D" w:rsidRDefault="00A13C3D" w:rsidP="003F29A6">
      <w:pPr>
        <w:spacing w:after="120"/>
        <w:rPr>
          <w:rFonts w:ascii="Calibri" w:eastAsia="Calibri" w:hAnsi="Calibri" w:cs="Calibri"/>
        </w:rPr>
      </w:pPr>
      <w:r w:rsidRPr="7C56F778">
        <w:rPr>
          <w:rFonts w:ascii="Calibri" w:eastAsia="Calibri" w:hAnsi="Calibri" w:cs="Calibri"/>
        </w:rPr>
        <w:t>A sub-committee will be solely comprised of members of the Advisory Board. All work of the sub-committee will be remunerated.</w:t>
      </w:r>
    </w:p>
    <w:p w14:paraId="006311D2" w14:textId="534F88BE" w:rsidR="00A13C3D" w:rsidRDefault="00A13C3D" w:rsidP="003F29A6">
      <w:pPr>
        <w:spacing w:after="120"/>
        <w:rPr>
          <w:rFonts w:ascii="Calibri" w:eastAsia="Calibri" w:hAnsi="Calibri" w:cs="Calibri"/>
        </w:rPr>
      </w:pPr>
      <w:r w:rsidRPr="00486630">
        <w:rPr>
          <w:rFonts w:ascii="Calibri" w:eastAsia="Calibri" w:hAnsi="Calibri" w:cs="Calibri"/>
        </w:rPr>
        <w:t xml:space="preserve">Before the Advisory Board agrees to establish a sub-committee, the Chair in conjunction with the </w:t>
      </w:r>
      <w:r w:rsidR="007A7DF9">
        <w:rPr>
          <w:rFonts w:ascii="Calibri" w:eastAsia="Calibri" w:hAnsi="Calibri" w:cs="Calibri"/>
        </w:rPr>
        <w:t xml:space="preserve">JSA </w:t>
      </w:r>
      <w:r w:rsidRPr="00486630">
        <w:rPr>
          <w:rFonts w:ascii="Calibri" w:eastAsia="Calibri" w:hAnsi="Calibri" w:cs="Calibri"/>
        </w:rPr>
        <w:t>Commissioner will agree the terms of reference including the authority, scope, membership, chair, secretariat and reporting requirements where required. Any sub-committees assembled to support the Advisory Board should reflect a diversity of lived experiences, views and cohorts wherever possible.</w:t>
      </w:r>
    </w:p>
    <w:p w14:paraId="7117C758" w14:textId="5987456F" w:rsidR="009B4819" w:rsidRPr="00486630" w:rsidRDefault="009B4819" w:rsidP="003F29A6">
      <w:pPr>
        <w:spacing w:after="120"/>
        <w:rPr>
          <w:rFonts w:ascii="Calibri" w:eastAsia="Calibri" w:hAnsi="Calibri" w:cs="Calibri"/>
        </w:rPr>
      </w:pPr>
      <w:r w:rsidRPr="00AA49C8">
        <w:rPr>
          <w:rFonts w:ascii="Calibri" w:eastAsia="Calibri" w:hAnsi="Calibri" w:cs="Calibri"/>
        </w:rPr>
        <w:t>Advisory Board members, other than those members who fall within the scope of s 16</w:t>
      </w:r>
      <w:proofErr w:type="gramStart"/>
      <w:r w:rsidRPr="00AA49C8">
        <w:rPr>
          <w:rFonts w:ascii="Calibri" w:eastAsia="Calibri" w:hAnsi="Calibri" w:cs="Calibri"/>
        </w:rPr>
        <w:t>C(</w:t>
      </w:r>
      <w:proofErr w:type="gramEnd"/>
      <w:r w:rsidRPr="00AA49C8">
        <w:rPr>
          <w:rFonts w:ascii="Calibri" w:eastAsia="Calibri" w:hAnsi="Calibri" w:cs="Calibri"/>
        </w:rPr>
        <w:t>2), will be remunerated for their participation sub-committees.</w:t>
      </w:r>
    </w:p>
    <w:p w14:paraId="73AF5BFC" w14:textId="77777777" w:rsidR="00A13C3D" w:rsidRPr="007F17B1" w:rsidRDefault="00A13C3D" w:rsidP="009B13F5">
      <w:pPr>
        <w:pStyle w:val="Heading1"/>
      </w:pPr>
      <w:r w:rsidRPr="007F17B1">
        <w:t xml:space="preserve">Reference </w:t>
      </w:r>
      <w:r>
        <w:t xml:space="preserve">or Working </w:t>
      </w:r>
      <w:r w:rsidRPr="007F17B1">
        <w:t>Groups</w:t>
      </w:r>
    </w:p>
    <w:p w14:paraId="2968C351" w14:textId="1A5E86AD" w:rsidR="00A13C3D" w:rsidRDefault="00A13C3D" w:rsidP="003F29A6">
      <w:pPr>
        <w:spacing w:after="120"/>
        <w:rPr>
          <w:rFonts w:ascii="Calibri" w:eastAsia="Calibri" w:hAnsi="Calibri" w:cs="Calibri"/>
        </w:rPr>
      </w:pPr>
      <w:r w:rsidRPr="7C56F778">
        <w:rPr>
          <w:rFonts w:ascii="Calibri" w:eastAsia="Calibri" w:hAnsi="Calibri" w:cs="Calibri"/>
        </w:rPr>
        <w:t xml:space="preserve">The Advisory Board may establish </w:t>
      </w:r>
      <w:r>
        <w:rPr>
          <w:rFonts w:ascii="Calibri" w:eastAsia="Calibri" w:hAnsi="Calibri" w:cs="Calibri"/>
        </w:rPr>
        <w:t>r</w:t>
      </w:r>
      <w:r w:rsidRPr="7C56F778">
        <w:rPr>
          <w:rFonts w:ascii="Calibri" w:eastAsia="Calibri" w:hAnsi="Calibri" w:cs="Calibri"/>
        </w:rPr>
        <w:t xml:space="preserve">eference </w:t>
      </w:r>
      <w:r>
        <w:rPr>
          <w:rFonts w:ascii="Calibri" w:eastAsia="Calibri" w:hAnsi="Calibri" w:cs="Calibri"/>
        </w:rPr>
        <w:t>or working g</w:t>
      </w:r>
      <w:r w:rsidRPr="7C56F778">
        <w:rPr>
          <w:rFonts w:ascii="Calibri" w:eastAsia="Calibri" w:hAnsi="Calibri" w:cs="Calibri"/>
        </w:rPr>
        <w:t>roups on specific topics</w:t>
      </w:r>
      <w:r>
        <w:rPr>
          <w:rFonts w:ascii="Calibri" w:eastAsia="Calibri" w:hAnsi="Calibri" w:cs="Calibri"/>
        </w:rPr>
        <w:t xml:space="preserve"> and will seek the views of networks and expertise outside the Advisory Board. Such groups may include both members of the Advisory Board, and invited members who are considered to have appropriate knowledge, expertise or networks to support their involvement in time-limited, subject specific reference or working groups. Any guest on reference or working groups may be required to enter into Confidentiality Agreements or other agreements as necessary to support their active participation and engagement</w:t>
      </w:r>
      <w:r w:rsidR="00E9146E">
        <w:rPr>
          <w:rFonts w:ascii="Calibri" w:eastAsia="Calibri" w:hAnsi="Calibri" w:cs="Calibri"/>
        </w:rPr>
        <w:t xml:space="preserve">. </w:t>
      </w:r>
    </w:p>
    <w:p w14:paraId="3319CA86" w14:textId="3467B9ED" w:rsidR="00A13C3D" w:rsidRDefault="00A13C3D" w:rsidP="003F29A6">
      <w:pPr>
        <w:spacing w:after="120"/>
        <w:rPr>
          <w:rFonts w:ascii="Calibri" w:eastAsia="Calibri" w:hAnsi="Calibri" w:cs="Calibri"/>
        </w:rPr>
      </w:pPr>
      <w:r w:rsidRPr="00AA49C8">
        <w:rPr>
          <w:rFonts w:ascii="Calibri" w:eastAsia="Calibri" w:hAnsi="Calibri" w:cs="Calibri"/>
        </w:rPr>
        <w:t>Advisory Board members</w:t>
      </w:r>
      <w:r w:rsidR="009B4819" w:rsidRPr="00AA49C8">
        <w:rPr>
          <w:rFonts w:ascii="Calibri" w:eastAsia="Calibri" w:hAnsi="Calibri" w:cs="Calibri"/>
        </w:rPr>
        <w:t>, other than those members who fall within the scope of s 16</w:t>
      </w:r>
      <w:proofErr w:type="gramStart"/>
      <w:r w:rsidR="009B4819" w:rsidRPr="00AA49C8">
        <w:rPr>
          <w:rFonts w:ascii="Calibri" w:eastAsia="Calibri" w:hAnsi="Calibri" w:cs="Calibri"/>
        </w:rPr>
        <w:t>C(</w:t>
      </w:r>
      <w:proofErr w:type="gramEnd"/>
      <w:r w:rsidR="009B4819" w:rsidRPr="00AA49C8">
        <w:rPr>
          <w:rFonts w:ascii="Calibri" w:eastAsia="Calibri" w:hAnsi="Calibri" w:cs="Calibri"/>
        </w:rPr>
        <w:t>2),</w:t>
      </w:r>
      <w:r w:rsidRPr="00AA49C8">
        <w:rPr>
          <w:rFonts w:ascii="Calibri" w:eastAsia="Calibri" w:hAnsi="Calibri" w:cs="Calibri"/>
        </w:rPr>
        <w:t xml:space="preserve"> will be remunerated for their participation in reference or working groups</w:t>
      </w:r>
      <w:r>
        <w:rPr>
          <w:rFonts w:ascii="Calibri" w:eastAsia="Calibri" w:hAnsi="Calibri" w:cs="Calibri"/>
        </w:rPr>
        <w:t xml:space="preserve">. Any participants external to the Advisory Board will not be remunerated. </w:t>
      </w:r>
    </w:p>
    <w:p w14:paraId="263899C0" w14:textId="77777777" w:rsidR="003F29A6" w:rsidRDefault="003F29A6">
      <w:pPr>
        <w:rPr>
          <w:b/>
          <w:bCs/>
        </w:rPr>
      </w:pPr>
      <w:r>
        <w:rPr>
          <w:b/>
          <w:bCs/>
        </w:rPr>
        <w:br w:type="page"/>
      </w:r>
    </w:p>
    <w:p w14:paraId="7F7B572F" w14:textId="7DF474FA" w:rsidR="00A13C3D" w:rsidRPr="00710A79" w:rsidRDefault="00A13C3D" w:rsidP="009B13F5">
      <w:pPr>
        <w:pStyle w:val="Heading1"/>
      </w:pPr>
      <w:r w:rsidRPr="00FE109D">
        <w:lastRenderedPageBreak/>
        <w:t>Remuneration and Travel</w:t>
      </w:r>
    </w:p>
    <w:p w14:paraId="39CCA47B" w14:textId="400BF050" w:rsidR="00A13C3D" w:rsidRPr="008B0B76" w:rsidRDefault="00A13C3D" w:rsidP="003F29A6">
      <w:pPr>
        <w:spacing w:after="120" w:line="240" w:lineRule="auto"/>
      </w:pPr>
      <w:r w:rsidRPr="00AA49C8">
        <w:t xml:space="preserve">Members are remunerated </w:t>
      </w:r>
      <w:r w:rsidR="009B4819" w:rsidRPr="00AA49C8">
        <w:t>in accordance with</w:t>
      </w:r>
      <w:r w:rsidRPr="00AA49C8">
        <w:t xml:space="preserve"> the </w:t>
      </w:r>
      <w:hyperlink r:id="rId9" w:history="1">
        <w:r w:rsidRPr="00AA49C8">
          <w:rPr>
            <w:rStyle w:val="Hyperlink"/>
          </w:rPr>
          <w:t>Remuneration Tribunal (Remuneration and Allowances for Holders of Part-time Public Office) Determination</w:t>
        </w:r>
      </w:hyperlink>
      <w:r w:rsidRPr="00AA49C8">
        <w:t xml:space="preserve"> unless the member holds an office or appointment, or is otherwise employed, on a full-time basis in the service</w:t>
      </w:r>
      <w:r w:rsidRPr="00A70026">
        <w:t xml:space="preserve"> or employment of State, a public </w:t>
      </w:r>
      <w:r w:rsidRPr="008B0B76">
        <w:t>statutory corporation, a company beneficially owned, or all stock or shares are owned by the State.</w:t>
      </w:r>
    </w:p>
    <w:p w14:paraId="7ACEC6A4" w14:textId="77777777" w:rsidR="00A13C3D" w:rsidRPr="008B0B76" w:rsidRDefault="00A13C3D" w:rsidP="00A13C3D">
      <w:pPr>
        <w:spacing w:before="120" w:after="120" w:line="240" w:lineRule="auto"/>
      </w:pPr>
      <w:r w:rsidRPr="008B0B76">
        <w:t>Part 4 of this Determination outlines the remuneration of Daily Fees and all the requirements of Advisory Board members. This includes certification of time, calculation of daily fees, authority business and travel time, consistent with the most current Remuneration Tribunal (Official Travel) Determination.</w:t>
      </w:r>
    </w:p>
    <w:p w14:paraId="69A7781D" w14:textId="77777777" w:rsidR="00A13C3D" w:rsidRPr="003A300B" w:rsidRDefault="00A13C3D" w:rsidP="00A13C3D">
      <w:pPr>
        <w:spacing w:before="120" w:after="120" w:line="240" w:lineRule="auto"/>
      </w:pPr>
      <w:r w:rsidRPr="008B0B76">
        <w:t>Section 16 C of the</w:t>
      </w:r>
      <w:r w:rsidRPr="001C63F1">
        <w:t xml:space="preserve"> </w:t>
      </w:r>
      <w:r w:rsidRPr="003A300B">
        <w:rPr>
          <w:i/>
          <w:iCs/>
        </w:rPr>
        <w:t xml:space="preserve">Jobs and Skills Australia Act 2022 </w:t>
      </w:r>
      <w:proofErr w:type="gramStart"/>
      <w:r w:rsidRPr="003A300B">
        <w:t>refers</w:t>
      </w:r>
      <w:proofErr w:type="gramEnd"/>
      <w:r w:rsidRPr="003A300B">
        <w:t xml:space="preserve"> to the remuneration of members.</w:t>
      </w:r>
    </w:p>
    <w:p w14:paraId="58B7D829" w14:textId="77777777" w:rsidR="00A13C3D" w:rsidRDefault="00A13C3D" w:rsidP="009B13F5">
      <w:pPr>
        <w:pStyle w:val="Heading1"/>
      </w:pPr>
      <w:r w:rsidRPr="779E7544">
        <w:t>Amendment, modification or variation</w:t>
      </w:r>
    </w:p>
    <w:p w14:paraId="1FEC7EC1" w14:textId="77777777" w:rsidR="00A13C3D" w:rsidRDefault="00A13C3D" w:rsidP="006118AB">
      <w:pPr>
        <w:spacing w:after="120" w:line="240" w:lineRule="auto"/>
      </w:pPr>
      <w:r>
        <w:t xml:space="preserve">The Advisory Board may seek to amend, modify or vary this Terms of Reference, after consultation and agreement by Advisory Board members as part of regular meetings. Members must flag any proposed amendments or variations with the Chair and the Commissioner and seek to include these as a discussion item at the next meeting. Following agreement by Advisory Board members, any proposed amendments or variations must be approved by the Minister. </w:t>
      </w:r>
    </w:p>
    <w:p w14:paraId="4EC76E21" w14:textId="77777777" w:rsidR="00A13C3D" w:rsidRDefault="00A13C3D" w:rsidP="00A13C3D">
      <w:pPr>
        <w:spacing w:before="120" w:after="120" w:line="240" w:lineRule="auto"/>
      </w:pPr>
      <w:r>
        <w:t xml:space="preserve">Approved amendments or variations are to be actioned by the Secretariat and noted in the version history of the Terms of Reference. </w:t>
      </w:r>
    </w:p>
    <w:p w14:paraId="53D8D4C9" w14:textId="77777777" w:rsidR="00A13C3D" w:rsidRPr="00773F2B" w:rsidRDefault="00A13C3D" w:rsidP="009B13F5">
      <w:pPr>
        <w:pStyle w:val="Heading2"/>
      </w:pPr>
      <w:r w:rsidRPr="00773F2B">
        <w:t>Duration and Review Points</w:t>
      </w:r>
    </w:p>
    <w:p w14:paraId="4067F2F8" w14:textId="593BD555" w:rsidR="00A13C3D" w:rsidRPr="00750BB1" w:rsidRDefault="00A13C3D" w:rsidP="006118AB">
      <w:pPr>
        <w:spacing w:after="120" w:line="240" w:lineRule="auto"/>
        <w:rPr>
          <w:i/>
          <w:iCs/>
        </w:rPr>
      </w:pPr>
      <w:r w:rsidRPr="00750BB1">
        <w:rPr>
          <w:rFonts w:ascii="Calibri" w:eastAsia="Calibri" w:hAnsi="Calibri" w:cs="Calibri"/>
          <w:color w:val="061824"/>
        </w:rPr>
        <w:t>The</w:t>
      </w:r>
      <w:r w:rsidR="009B4819" w:rsidRPr="00750BB1">
        <w:rPr>
          <w:rFonts w:ascii="Calibri" w:eastAsia="Calibri" w:hAnsi="Calibri" w:cs="Calibri"/>
          <w:color w:val="061824"/>
        </w:rPr>
        <w:t>se</w:t>
      </w:r>
      <w:r w:rsidRPr="00750BB1">
        <w:rPr>
          <w:rFonts w:ascii="Calibri" w:eastAsia="Calibri" w:hAnsi="Calibri" w:cs="Calibri"/>
          <w:color w:val="061824"/>
        </w:rPr>
        <w:t xml:space="preserve"> Terms of Reference are effective from the date they are endorsed by the Minister for Skills and Training. </w:t>
      </w:r>
      <w:r w:rsidR="00987950" w:rsidRPr="00750BB1">
        <w:rPr>
          <w:rFonts w:ascii="Calibri" w:eastAsia="Calibri" w:hAnsi="Calibri" w:cs="Calibri"/>
          <w:color w:val="061824"/>
        </w:rPr>
        <w:t>The attachments to these Terms of Reference were current on that date.</w:t>
      </w:r>
    </w:p>
    <w:p w14:paraId="6EE0E6AA" w14:textId="5FA6B706" w:rsidR="00A13C3D" w:rsidRDefault="00A13C3D" w:rsidP="00A13C3D">
      <w:pPr>
        <w:spacing w:before="120" w:after="120" w:line="240" w:lineRule="auto"/>
        <w:rPr>
          <w:rFonts w:ascii="Calibri" w:eastAsia="Calibri" w:hAnsi="Calibri" w:cs="Calibri"/>
          <w:color w:val="061824"/>
        </w:rPr>
      </w:pPr>
      <w:r w:rsidRPr="00750BB1">
        <w:t>The Advisory Board (including the Terms of Reference) will be reviewed as part of a broader statutory review which</w:t>
      </w:r>
      <w:r w:rsidR="009B4819" w:rsidRPr="00750BB1">
        <w:t xml:space="preserve"> commence before 18 August 2025 (see s 29A of the JSA Act)</w:t>
      </w:r>
      <w:r w:rsidR="00E9146E" w:rsidRPr="00750BB1">
        <w:t>.</w:t>
      </w:r>
      <w:r w:rsidR="00E9146E">
        <w:t xml:space="preserve"> </w:t>
      </w:r>
    </w:p>
    <w:p w14:paraId="44FDE80A" w14:textId="77777777" w:rsidR="00A13C3D" w:rsidRPr="00257EE8" w:rsidRDefault="00A13C3D" w:rsidP="00A13C3D">
      <w:pPr>
        <w:spacing w:before="240" w:after="120"/>
        <w:rPr>
          <w:rFonts w:ascii="Calibri" w:eastAsia="Calibri" w:hAnsi="Calibri" w:cs="Calibri"/>
          <w:color w:val="061824"/>
        </w:rPr>
      </w:pPr>
      <w:r w:rsidRPr="00257EE8">
        <w:rPr>
          <w:rFonts w:ascii="Calibri" w:eastAsia="Calibri" w:hAnsi="Calibri" w:cs="Calibri"/>
          <w:b/>
          <w:bCs/>
          <w:color w:val="061824"/>
        </w:rPr>
        <w:t>Attachment A</w:t>
      </w:r>
      <w:r w:rsidRPr="00257EE8">
        <w:rPr>
          <w:rFonts w:ascii="Calibri" w:eastAsia="Calibri" w:hAnsi="Calibri" w:cs="Calibri"/>
          <w:color w:val="061824"/>
        </w:rPr>
        <w:tab/>
        <w:t>Ministerial Advisory Board – List of Members</w:t>
      </w:r>
    </w:p>
    <w:p w14:paraId="5BBBB135" w14:textId="77777777" w:rsidR="00A13C3D" w:rsidRDefault="00A13C3D" w:rsidP="00A13C3D">
      <w:pPr>
        <w:spacing w:before="240" w:after="120"/>
        <w:rPr>
          <w:rFonts w:ascii="Calibri" w:eastAsia="Calibri" w:hAnsi="Calibri" w:cs="Calibri"/>
          <w:i/>
          <w:iCs/>
          <w:color w:val="061824"/>
        </w:rPr>
      </w:pPr>
      <w:r w:rsidRPr="00257EE8">
        <w:rPr>
          <w:rFonts w:ascii="Calibri" w:eastAsia="Calibri" w:hAnsi="Calibri" w:cs="Calibri"/>
          <w:b/>
          <w:bCs/>
          <w:color w:val="061824"/>
        </w:rPr>
        <w:t>Attachment B</w:t>
      </w:r>
      <w:r w:rsidRPr="00257EE8">
        <w:rPr>
          <w:rFonts w:ascii="Calibri" w:eastAsia="Calibri" w:hAnsi="Calibri" w:cs="Calibri"/>
          <w:color w:val="061824"/>
        </w:rPr>
        <w:tab/>
      </w:r>
      <w:r w:rsidRPr="00257EE8">
        <w:rPr>
          <w:rFonts w:ascii="Calibri" w:eastAsia="Calibri" w:hAnsi="Calibri" w:cs="Calibri"/>
          <w:i/>
          <w:iCs/>
          <w:color w:val="061824"/>
        </w:rPr>
        <w:t>Jobs and Skills Australia Act 2022</w:t>
      </w:r>
    </w:p>
    <w:p w14:paraId="4A8A1578" w14:textId="77777777" w:rsidR="00A13C3D" w:rsidRPr="00B577BC" w:rsidRDefault="00A13C3D" w:rsidP="00A13C3D">
      <w:pPr>
        <w:spacing w:before="120" w:after="120" w:line="240" w:lineRule="auto"/>
      </w:pPr>
    </w:p>
    <w:p w14:paraId="2E6686EB" w14:textId="77777777" w:rsidR="00A13C3D" w:rsidRDefault="00A13C3D" w:rsidP="009B13F5">
      <w:pPr>
        <w:pStyle w:val="Heading1"/>
      </w:pPr>
      <w:r w:rsidRPr="44971659">
        <w:t xml:space="preserve">Document Ownership and Version Control </w:t>
      </w:r>
    </w:p>
    <w:tbl>
      <w:tblPr>
        <w:tblStyle w:val="TableGrid"/>
        <w:tblW w:w="9351" w:type="dxa"/>
        <w:tblLayout w:type="fixed"/>
        <w:tblLook w:val="06A0" w:firstRow="1" w:lastRow="0" w:firstColumn="1" w:lastColumn="0" w:noHBand="1" w:noVBand="1"/>
      </w:tblPr>
      <w:tblGrid>
        <w:gridCol w:w="1002"/>
        <w:gridCol w:w="1687"/>
        <w:gridCol w:w="2835"/>
        <w:gridCol w:w="3827"/>
      </w:tblGrid>
      <w:tr w:rsidR="00A13C3D" w:rsidRPr="002970CD" w14:paraId="77849D41" w14:textId="77777777">
        <w:trPr>
          <w:trHeight w:val="349"/>
        </w:trPr>
        <w:tc>
          <w:tcPr>
            <w:tcW w:w="1002" w:type="dxa"/>
            <w:shd w:val="clear" w:color="auto" w:fill="404040" w:themeFill="text1" w:themeFillTint="BF"/>
            <w:vAlign w:val="center"/>
          </w:tcPr>
          <w:p w14:paraId="2E52B58C" w14:textId="77777777" w:rsidR="00A13C3D" w:rsidRPr="002970CD" w:rsidRDefault="00A13C3D">
            <w:pPr>
              <w:rPr>
                <w:b/>
                <w:bCs/>
                <w:color w:val="FFFFFF" w:themeColor="background1"/>
              </w:rPr>
            </w:pPr>
            <w:r w:rsidRPr="002970CD">
              <w:rPr>
                <w:b/>
                <w:bCs/>
                <w:color w:val="FFFFFF" w:themeColor="background1"/>
              </w:rPr>
              <w:t xml:space="preserve">Version </w:t>
            </w:r>
          </w:p>
        </w:tc>
        <w:tc>
          <w:tcPr>
            <w:tcW w:w="1687" w:type="dxa"/>
            <w:shd w:val="clear" w:color="auto" w:fill="404040" w:themeFill="text1" w:themeFillTint="BF"/>
            <w:vAlign w:val="center"/>
          </w:tcPr>
          <w:p w14:paraId="360B7CF9" w14:textId="77777777" w:rsidR="00A13C3D" w:rsidRPr="002970CD" w:rsidRDefault="00A13C3D">
            <w:pPr>
              <w:rPr>
                <w:b/>
                <w:bCs/>
                <w:color w:val="FFFFFF" w:themeColor="background1"/>
              </w:rPr>
            </w:pPr>
            <w:r w:rsidRPr="002970CD">
              <w:rPr>
                <w:b/>
                <w:bCs/>
                <w:color w:val="FFFFFF" w:themeColor="background1"/>
              </w:rPr>
              <w:t>Date</w:t>
            </w:r>
          </w:p>
        </w:tc>
        <w:tc>
          <w:tcPr>
            <w:tcW w:w="2835" w:type="dxa"/>
            <w:shd w:val="clear" w:color="auto" w:fill="404040" w:themeFill="text1" w:themeFillTint="BF"/>
            <w:vAlign w:val="center"/>
          </w:tcPr>
          <w:p w14:paraId="71C63060" w14:textId="77777777" w:rsidR="00A13C3D" w:rsidRPr="002970CD" w:rsidRDefault="00A13C3D">
            <w:pPr>
              <w:rPr>
                <w:b/>
                <w:bCs/>
                <w:color w:val="FFFFFF" w:themeColor="background1"/>
              </w:rPr>
            </w:pPr>
            <w:r w:rsidRPr="002970CD">
              <w:rPr>
                <w:b/>
                <w:bCs/>
                <w:color w:val="FFFFFF" w:themeColor="background1"/>
              </w:rPr>
              <w:t xml:space="preserve">Approver </w:t>
            </w:r>
          </w:p>
        </w:tc>
        <w:tc>
          <w:tcPr>
            <w:tcW w:w="3827" w:type="dxa"/>
            <w:shd w:val="clear" w:color="auto" w:fill="404040" w:themeFill="text1" w:themeFillTint="BF"/>
            <w:vAlign w:val="center"/>
          </w:tcPr>
          <w:p w14:paraId="5B3ABD7F" w14:textId="77777777" w:rsidR="00A13C3D" w:rsidRPr="002970CD" w:rsidRDefault="00A13C3D">
            <w:pPr>
              <w:rPr>
                <w:b/>
                <w:bCs/>
                <w:color w:val="FFFFFF" w:themeColor="background1"/>
              </w:rPr>
            </w:pPr>
            <w:r w:rsidRPr="002970CD">
              <w:rPr>
                <w:b/>
                <w:bCs/>
                <w:color w:val="FFFFFF" w:themeColor="background1"/>
              </w:rPr>
              <w:t>Comments</w:t>
            </w:r>
          </w:p>
        </w:tc>
      </w:tr>
      <w:tr w:rsidR="00A13C3D" w14:paraId="511C9C07" w14:textId="77777777">
        <w:trPr>
          <w:trHeight w:val="567"/>
        </w:trPr>
        <w:tc>
          <w:tcPr>
            <w:tcW w:w="1002" w:type="dxa"/>
            <w:vAlign w:val="center"/>
          </w:tcPr>
          <w:p w14:paraId="3591CAF0" w14:textId="77777777" w:rsidR="00A13C3D" w:rsidRPr="00C64C87" w:rsidRDefault="00A13C3D">
            <w:r w:rsidRPr="00C64C87">
              <w:t>0.1</w:t>
            </w:r>
          </w:p>
        </w:tc>
        <w:tc>
          <w:tcPr>
            <w:tcW w:w="1687" w:type="dxa"/>
            <w:vAlign w:val="center"/>
          </w:tcPr>
          <w:p w14:paraId="35232AA3" w14:textId="5A184EFA" w:rsidR="00A13C3D" w:rsidRPr="00C64C87" w:rsidRDefault="002F3B29">
            <w:r>
              <w:t>26.06.</w:t>
            </w:r>
            <w:r w:rsidR="00A13C3D" w:rsidRPr="00C64C87">
              <w:t>202</w:t>
            </w:r>
            <w:r w:rsidR="00A13C3D">
              <w:t>4</w:t>
            </w:r>
          </w:p>
        </w:tc>
        <w:tc>
          <w:tcPr>
            <w:tcW w:w="2835" w:type="dxa"/>
            <w:vAlign w:val="center"/>
          </w:tcPr>
          <w:p w14:paraId="212773B4" w14:textId="77777777" w:rsidR="00A13C3D" w:rsidRPr="44971659" w:rsidRDefault="00A13C3D">
            <w:pPr>
              <w:rPr>
                <w:b/>
                <w:bCs/>
              </w:rPr>
            </w:pPr>
          </w:p>
        </w:tc>
        <w:tc>
          <w:tcPr>
            <w:tcW w:w="3827" w:type="dxa"/>
            <w:vAlign w:val="center"/>
          </w:tcPr>
          <w:p w14:paraId="018E749F" w14:textId="511BDB4F" w:rsidR="00A13C3D" w:rsidRPr="002F3B29" w:rsidRDefault="002F3B29">
            <w:r w:rsidRPr="002F3B29">
              <w:t>Draft as endorsed by the Ministerial Advisory Board</w:t>
            </w:r>
            <w:r w:rsidR="00DB6732">
              <w:t>.</w:t>
            </w:r>
          </w:p>
        </w:tc>
      </w:tr>
      <w:tr w:rsidR="009E5A9A" w14:paraId="29EA37F0" w14:textId="77777777">
        <w:trPr>
          <w:trHeight w:val="567"/>
        </w:trPr>
        <w:tc>
          <w:tcPr>
            <w:tcW w:w="1002" w:type="dxa"/>
            <w:vAlign w:val="center"/>
          </w:tcPr>
          <w:p w14:paraId="452FBD78" w14:textId="77059A5A" w:rsidR="009E5A9A" w:rsidRPr="00C64C87" w:rsidRDefault="009E5A9A">
            <w:r>
              <w:t>1.0</w:t>
            </w:r>
          </w:p>
        </w:tc>
        <w:tc>
          <w:tcPr>
            <w:tcW w:w="1687" w:type="dxa"/>
            <w:vAlign w:val="center"/>
          </w:tcPr>
          <w:p w14:paraId="538482ED" w14:textId="2632473F" w:rsidR="009E5A9A" w:rsidRDefault="00044E11">
            <w:r>
              <w:t>04.</w:t>
            </w:r>
            <w:r w:rsidR="00FB38AF">
              <w:t>09.2024</w:t>
            </w:r>
          </w:p>
        </w:tc>
        <w:tc>
          <w:tcPr>
            <w:tcW w:w="2835" w:type="dxa"/>
            <w:vAlign w:val="center"/>
          </w:tcPr>
          <w:p w14:paraId="1D9FB23D" w14:textId="37DC8B77" w:rsidR="009E5A9A" w:rsidRPr="00FB38AF" w:rsidRDefault="00FB38AF">
            <w:r w:rsidRPr="00FB38AF">
              <w:t>Minister Watt</w:t>
            </w:r>
          </w:p>
        </w:tc>
        <w:tc>
          <w:tcPr>
            <w:tcW w:w="3827" w:type="dxa"/>
            <w:vAlign w:val="center"/>
          </w:tcPr>
          <w:p w14:paraId="12859678" w14:textId="578C361B" w:rsidR="009E5A9A" w:rsidRPr="002F3B29" w:rsidRDefault="009E5A9A">
            <w:r>
              <w:t>Approved</w:t>
            </w:r>
            <w:r w:rsidR="00D71B25">
              <w:t xml:space="preserve"> by Minister</w:t>
            </w:r>
            <w:r w:rsidR="00F00387">
              <w:t>.</w:t>
            </w:r>
          </w:p>
        </w:tc>
      </w:tr>
      <w:tr w:rsidR="00A13C3D" w14:paraId="72A2297E" w14:textId="77777777">
        <w:trPr>
          <w:trHeight w:val="567"/>
        </w:trPr>
        <w:tc>
          <w:tcPr>
            <w:tcW w:w="1002" w:type="dxa"/>
            <w:vAlign w:val="center"/>
          </w:tcPr>
          <w:p w14:paraId="519A8F16" w14:textId="799BAD63" w:rsidR="00A13C3D" w:rsidRPr="00C64C87" w:rsidRDefault="009E5A9A">
            <w:r>
              <w:t>1</w:t>
            </w:r>
            <w:r w:rsidR="00AA386C">
              <w:t>.</w:t>
            </w:r>
            <w:r>
              <w:t>1</w:t>
            </w:r>
          </w:p>
        </w:tc>
        <w:tc>
          <w:tcPr>
            <w:tcW w:w="1687" w:type="dxa"/>
            <w:vAlign w:val="center"/>
          </w:tcPr>
          <w:p w14:paraId="31701C6E" w14:textId="2D0A3BD4" w:rsidR="00A13C3D" w:rsidRPr="00AA386C" w:rsidRDefault="00AA386C">
            <w:r w:rsidRPr="00AA386C">
              <w:t>27.05.2025</w:t>
            </w:r>
          </w:p>
        </w:tc>
        <w:tc>
          <w:tcPr>
            <w:tcW w:w="2835" w:type="dxa"/>
            <w:vAlign w:val="center"/>
          </w:tcPr>
          <w:p w14:paraId="34FF6ED8" w14:textId="77777777" w:rsidR="00A13C3D" w:rsidRPr="44971659" w:rsidRDefault="00A13C3D">
            <w:pPr>
              <w:rPr>
                <w:b/>
                <w:bCs/>
              </w:rPr>
            </w:pPr>
          </w:p>
        </w:tc>
        <w:tc>
          <w:tcPr>
            <w:tcW w:w="3827" w:type="dxa"/>
            <w:vAlign w:val="center"/>
          </w:tcPr>
          <w:p w14:paraId="464C27DD" w14:textId="24B4B2E8" w:rsidR="00A13C3D" w:rsidRPr="00AA386C" w:rsidRDefault="00AA386C">
            <w:r w:rsidRPr="00AA386C">
              <w:t>Updated Ministerial Advisory Board Membership List</w:t>
            </w:r>
            <w:r>
              <w:t>.</w:t>
            </w:r>
          </w:p>
        </w:tc>
      </w:tr>
      <w:tr w:rsidR="00B166A1" w14:paraId="601B730A" w14:textId="77777777">
        <w:trPr>
          <w:trHeight w:val="567"/>
        </w:trPr>
        <w:tc>
          <w:tcPr>
            <w:tcW w:w="1002" w:type="dxa"/>
            <w:vAlign w:val="center"/>
          </w:tcPr>
          <w:p w14:paraId="7A173ED3" w14:textId="5B02C97C" w:rsidR="00B166A1" w:rsidRDefault="009E5A9A" w:rsidP="00B166A1">
            <w:r>
              <w:t>1.</w:t>
            </w:r>
            <w:r w:rsidR="009A38BB">
              <w:t>2</w:t>
            </w:r>
          </w:p>
        </w:tc>
        <w:tc>
          <w:tcPr>
            <w:tcW w:w="1687" w:type="dxa"/>
            <w:vAlign w:val="center"/>
          </w:tcPr>
          <w:p w14:paraId="68D20DC3" w14:textId="56DB0062" w:rsidR="00B166A1" w:rsidRPr="00AA386C" w:rsidRDefault="00B166A1" w:rsidP="00B166A1">
            <w:r>
              <w:t>20.10.2025</w:t>
            </w:r>
          </w:p>
        </w:tc>
        <w:tc>
          <w:tcPr>
            <w:tcW w:w="2835" w:type="dxa"/>
            <w:vAlign w:val="center"/>
          </w:tcPr>
          <w:p w14:paraId="5D66EC32" w14:textId="77777777" w:rsidR="00B166A1" w:rsidRPr="44971659" w:rsidRDefault="00B166A1" w:rsidP="00B166A1">
            <w:pPr>
              <w:rPr>
                <w:b/>
                <w:bCs/>
              </w:rPr>
            </w:pPr>
          </w:p>
        </w:tc>
        <w:tc>
          <w:tcPr>
            <w:tcW w:w="3827" w:type="dxa"/>
            <w:vAlign w:val="center"/>
          </w:tcPr>
          <w:p w14:paraId="50802BC1" w14:textId="4C90D80D" w:rsidR="00B166A1" w:rsidRPr="00AA386C" w:rsidRDefault="00B166A1" w:rsidP="00B166A1">
            <w:r w:rsidRPr="00AA386C">
              <w:t>Updated Ministerial Advisory Board Membership List</w:t>
            </w:r>
            <w:r>
              <w:t>.</w:t>
            </w:r>
          </w:p>
        </w:tc>
      </w:tr>
      <w:tr w:rsidR="00FC09BD" w14:paraId="42C84A81" w14:textId="77777777">
        <w:trPr>
          <w:trHeight w:val="567"/>
        </w:trPr>
        <w:tc>
          <w:tcPr>
            <w:tcW w:w="1002" w:type="dxa"/>
            <w:vAlign w:val="center"/>
          </w:tcPr>
          <w:p w14:paraId="041B0F15" w14:textId="2B96472A" w:rsidR="00FC09BD" w:rsidRDefault="00FC09BD" w:rsidP="00FC09BD">
            <w:r>
              <w:t>1.3</w:t>
            </w:r>
          </w:p>
        </w:tc>
        <w:tc>
          <w:tcPr>
            <w:tcW w:w="1687" w:type="dxa"/>
            <w:vAlign w:val="center"/>
          </w:tcPr>
          <w:p w14:paraId="1D1E5BC4" w14:textId="263D0106" w:rsidR="00FC09BD" w:rsidRDefault="00FC09BD" w:rsidP="00FC09BD">
            <w:r>
              <w:t>10.02.2026</w:t>
            </w:r>
          </w:p>
        </w:tc>
        <w:tc>
          <w:tcPr>
            <w:tcW w:w="2835" w:type="dxa"/>
            <w:vAlign w:val="center"/>
          </w:tcPr>
          <w:p w14:paraId="30B33E74" w14:textId="77777777" w:rsidR="00FC09BD" w:rsidRPr="44971659" w:rsidRDefault="00FC09BD" w:rsidP="00FC09BD">
            <w:pPr>
              <w:rPr>
                <w:b/>
                <w:bCs/>
              </w:rPr>
            </w:pPr>
          </w:p>
        </w:tc>
        <w:tc>
          <w:tcPr>
            <w:tcW w:w="3827" w:type="dxa"/>
            <w:vAlign w:val="center"/>
          </w:tcPr>
          <w:p w14:paraId="676FB038" w14:textId="3834388D" w:rsidR="00FC09BD" w:rsidRPr="00AA386C" w:rsidRDefault="00FC09BD" w:rsidP="00FC09BD">
            <w:r w:rsidRPr="00AA386C">
              <w:t>Updated Ministerial Advisory Board Membership List</w:t>
            </w:r>
            <w:r>
              <w:t>.</w:t>
            </w:r>
          </w:p>
        </w:tc>
      </w:tr>
      <w:tr w:rsidR="00F00387" w14:paraId="559561C7" w14:textId="77777777">
        <w:trPr>
          <w:trHeight w:val="567"/>
        </w:trPr>
        <w:tc>
          <w:tcPr>
            <w:tcW w:w="1002" w:type="dxa"/>
            <w:vAlign w:val="center"/>
          </w:tcPr>
          <w:p w14:paraId="3F352385" w14:textId="4E955A22" w:rsidR="00F00387" w:rsidRDefault="00F00387" w:rsidP="00F00387">
            <w:r>
              <w:t>1.4</w:t>
            </w:r>
          </w:p>
        </w:tc>
        <w:tc>
          <w:tcPr>
            <w:tcW w:w="1687" w:type="dxa"/>
            <w:vAlign w:val="center"/>
          </w:tcPr>
          <w:p w14:paraId="74A07D21" w14:textId="0A50C46D" w:rsidR="00F00387" w:rsidRDefault="00F00387" w:rsidP="00F00387">
            <w:r>
              <w:t>31.03.2026</w:t>
            </w:r>
          </w:p>
        </w:tc>
        <w:tc>
          <w:tcPr>
            <w:tcW w:w="2835" w:type="dxa"/>
            <w:vAlign w:val="center"/>
          </w:tcPr>
          <w:p w14:paraId="4BED56B2" w14:textId="77777777" w:rsidR="00F00387" w:rsidRPr="44971659" w:rsidRDefault="00F00387" w:rsidP="00F00387">
            <w:pPr>
              <w:rPr>
                <w:b/>
                <w:bCs/>
              </w:rPr>
            </w:pPr>
          </w:p>
        </w:tc>
        <w:tc>
          <w:tcPr>
            <w:tcW w:w="3827" w:type="dxa"/>
            <w:vAlign w:val="center"/>
          </w:tcPr>
          <w:p w14:paraId="6B23C04E" w14:textId="421F4DFD" w:rsidR="00F00387" w:rsidRPr="00AA386C" w:rsidRDefault="00F00387" w:rsidP="00F00387">
            <w:r w:rsidRPr="00AA386C">
              <w:t>Updated Ministerial Advisory Board Membership List</w:t>
            </w:r>
            <w:r>
              <w:t>.</w:t>
            </w:r>
          </w:p>
        </w:tc>
      </w:tr>
    </w:tbl>
    <w:p w14:paraId="521EA94E" w14:textId="77777777" w:rsidR="00A13C3D" w:rsidRDefault="00A13C3D" w:rsidP="00A13C3D">
      <w:pPr>
        <w:spacing w:before="120" w:after="120" w:line="240" w:lineRule="auto"/>
        <w:rPr>
          <w:rFonts w:ascii="Calibri" w:eastAsia="Calibri" w:hAnsi="Calibri" w:cs="Calibri"/>
        </w:rPr>
      </w:pPr>
    </w:p>
    <w:p w14:paraId="7D51E9C7" w14:textId="77777777" w:rsidR="00A13C3D" w:rsidRDefault="00A13C3D" w:rsidP="00A13C3D">
      <w:pPr>
        <w:spacing w:after="0" w:line="240" w:lineRule="auto"/>
        <w:rPr>
          <w:b/>
          <w:bCs/>
        </w:rPr>
        <w:sectPr w:rsidR="00A13C3D" w:rsidSect="005C510E">
          <w:headerReference w:type="default" r:id="rId10"/>
          <w:footerReference w:type="default" r:id="rId11"/>
          <w:headerReference w:type="first" r:id="rId12"/>
          <w:footerReference w:type="first" r:id="rId13"/>
          <w:pgSz w:w="11906" w:h="16838"/>
          <w:pgMar w:top="1135" w:right="1440" w:bottom="1440" w:left="1440" w:header="708" w:footer="737" w:gutter="0"/>
          <w:cols w:space="708"/>
          <w:titlePg/>
          <w:docGrid w:linePitch="360"/>
        </w:sectPr>
      </w:pPr>
    </w:p>
    <w:p w14:paraId="1C4840A0" w14:textId="60BDF28B" w:rsidR="00A13C3D" w:rsidRPr="009B2AC5" w:rsidRDefault="00A13C3D" w:rsidP="009B13F5">
      <w:pPr>
        <w:pStyle w:val="Heading1"/>
        <w:rPr>
          <w:b w:val="0"/>
          <w:bCs w:val="0"/>
        </w:rPr>
      </w:pPr>
      <w:r>
        <w:lastRenderedPageBreak/>
        <w:t>Attachment A - Jobs and Skills Australia - Ministerial Advisory Board Membership List</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79"/>
      </w:tblGrid>
      <w:tr w:rsidR="00A13C3D" w:rsidRPr="009B2AC5" w14:paraId="08F49743"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3EEA7"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Name</w:t>
            </w:r>
          </w:p>
        </w:tc>
        <w:tc>
          <w:tcPr>
            <w:tcW w:w="53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473CCF"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Position</w:t>
            </w:r>
          </w:p>
        </w:tc>
      </w:tr>
      <w:tr w:rsidR="00A13C3D" w:rsidRPr="009B2AC5" w14:paraId="331FAD44"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2A5B9273" w14:textId="65E50908" w:rsidR="00A13C3D" w:rsidRPr="003F1951" w:rsidRDefault="00A13C3D" w:rsidP="00737063">
            <w:pPr>
              <w:tabs>
                <w:tab w:val="left" w:pos="720"/>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Cath Bowtell</w:t>
            </w:r>
          </w:p>
        </w:tc>
        <w:tc>
          <w:tcPr>
            <w:tcW w:w="5379" w:type="dxa"/>
            <w:tcBorders>
              <w:top w:val="single" w:sz="6" w:space="0" w:color="auto"/>
              <w:left w:val="single" w:sz="6" w:space="0" w:color="auto"/>
              <w:bottom w:val="single" w:sz="6" w:space="0" w:color="auto"/>
              <w:right w:val="single" w:sz="6" w:space="0" w:color="auto"/>
            </w:tcBorders>
            <w:vAlign w:val="center"/>
            <w:hideMark/>
          </w:tcPr>
          <w:p w14:paraId="160E0698"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Chair</w:t>
            </w:r>
          </w:p>
        </w:tc>
      </w:tr>
      <w:tr w:rsidR="00A13C3D" w:rsidRPr="009B2AC5" w14:paraId="3D7BB372"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6146DE72" w14:textId="32F86378" w:rsidR="00A13C3D" w:rsidRPr="003F1951" w:rsidRDefault="00FC3E92">
            <w:pPr>
              <w:spacing w:before="120" w:after="120" w:line="240" w:lineRule="auto"/>
              <w:jc w:val="center"/>
              <w:textAlignment w:val="baseline"/>
              <w:rPr>
                <w:rFonts w:ascii="Segoe UI" w:eastAsia="Times New Roman" w:hAnsi="Segoe UI" w:cs="Segoe UI"/>
                <w:sz w:val="24"/>
                <w:szCs w:val="24"/>
                <w:lang w:eastAsia="en-AU"/>
              </w:rPr>
            </w:pPr>
            <w:r w:rsidRPr="00FC3E92">
              <w:rPr>
                <w:rFonts w:ascii="Calibri" w:eastAsia="Times New Roman" w:hAnsi="Calibri" w:cs="Calibri"/>
                <w:b/>
                <w:bCs/>
                <w:sz w:val="24"/>
                <w:szCs w:val="24"/>
                <w:lang w:val="en-GB" w:eastAsia="en-AU"/>
              </w:rPr>
              <w:t>Mr Bran Black</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6D0A5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mployer</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1AD54F1"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D9FF79A"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Mr </w:t>
            </w:r>
            <w:r w:rsidRPr="003F1951">
              <w:rPr>
                <w:rFonts w:ascii="Calibri" w:eastAsia="Times New Roman" w:hAnsi="Calibri" w:cs="Calibri"/>
                <w:b/>
                <w:bCs/>
                <w:sz w:val="24"/>
                <w:szCs w:val="24"/>
                <w:lang w:val="en-GB" w:eastAsia="en-AU"/>
              </w:rPr>
              <w:t>Liam O’Brien</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CEAAA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mployee</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BA95F7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cPr>
          <w:p w14:paraId="11A07686"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Lill Healy</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tcPr>
          <w:p w14:paraId="53EFA568"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698CA3A9"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1BC16760"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Jodie Wallace</w:t>
            </w:r>
          </w:p>
        </w:tc>
        <w:tc>
          <w:tcPr>
            <w:tcW w:w="5379" w:type="dxa"/>
            <w:tcBorders>
              <w:top w:val="single" w:sz="6" w:space="0" w:color="auto"/>
              <w:left w:val="single" w:sz="6" w:space="0" w:color="auto"/>
              <w:bottom w:val="single" w:sz="6" w:space="0" w:color="auto"/>
              <w:right w:val="single" w:sz="6" w:space="0" w:color="auto"/>
            </w:tcBorders>
            <w:vAlign w:val="center"/>
          </w:tcPr>
          <w:p w14:paraId="65A7985A"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3E42657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536F8AF8" w14:textId="455DE2D3" w:rsidR="00A13C3D" w:rsidRPr="003F1951" w:rsidRDefault="00F00387">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val="en-GB" w:eastAsia="en-AU"/>
              </w:rPr>
              <w:t>Ms Skye Cappuccio</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933409B"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1C76B3" w:rsidRPr="009B2AC5" w14:paraId="4B91C4D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8648DF3" w14:textId="0BFBA8A7" w:rsidR="001C76B3" w:rsidRDefault="0067769B">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w:t>
            </w:r>
            <w:r w:rsidR="001C76B3">
              <w:rPr>
                <w:rFonts w:ascii="Calibri" w:eastAsia="Times New Roman" w:hAnsi="Calibri" w:cs="Calibri"/>
                <w:b/>
                <w:bCs/>
                <w:color w:val="000000"/>
                <w:sz w:val="24"/>
                <w:szCs w:val="24"/>
                <w:lang w:eastAsia="en-AU"/>
              </w:rPr>
              <w:t xml:space="preserve"> Caroline Smith</w:t>
            </w:r>
          </w:p>
        </w:tc>
        <w:tc>
          <w:tcPr>
            <w:tcW w:w="5379" w:type="dxa"/>
            <w:tcBorders>
              <w:top w:val="single" w:sz="6" w:space="0" w:color="auto"/>
              <w:left w:val="single" w:sz="6" w:space="0" w:color="auto"/>
              <w:bottom w:val="single" w:sz="6" w:space="0" w:color="auto"/>
              <w:right w:val="single" w:sz="6" w:space="0" w:color="auto"/>
            </w:tcBorders>
            <w:vAlign w:val="center"/>
          </w:tcPr>
          <w:p w14:paraId="14A65183" w14:textId="234DF57A"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52271F" w:rsidRPr="009B2AC5" w14:paraId="105E139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D7A41D8" w14:textId="77777777" w:rsidR="0052271F" w:rsidRDefault="0052271F" w:rsidP="00860FD1">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 Jodie Trembath</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63CAA4C" w14:textId="77777777" w:rsidR="0052271F" w:rsidRDefault="0052271F" w:rsidP="00860FD1">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A13C3D" w:rsidRPr="009B2AC5" w14:paraId="0F361C6E"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7A75838" w14:textId="77777777" w:rsidR="00A13C3D" w:rsidRPr="003F1951" w:rsidRDefault="00A13C3D">
            <w:pPr>
              <w:tabs>
                <w:tab w:val="left" w:pos="495"/>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eastAsia="en-AU"/>
              </w:rPr>
              <w:t xml:space="preserve">Ms </w:t>
            </w:r>
            <w:r w:rsidRPr="003F1951">
              <w:rPr>
                <w:rFonts w:ascii="Calibri" w:eastAsia="Times New Roman" w:hAnsi="Calibri" w:cs="Calibri"/>
                <w:b/>
                <w:bCs/>
                <w:color w:val="000000"/>
                <w:sz w:val="24"/>
                <w:szCs w:val="24"/>
                <w:lang w:eastAsia="en-AU"/>
              </w:rPr>
              <w:t>Annie Butle</w:t>
            </w:r>
            <w:r>
              <w:rPr>
                <w:rFonts w:ascii="Calibri" w:eastAsia="Times New Roman" w:hAnsi="Calibri" w:cs="Calibri"/>
                <w:b/>
                <w:bCs/>
                <w:color w:val="000000"/>
                <w:sz w:val="24"/>
                <w:szCs w:val="24"/>
                <w:lang w:eastAsia="en-AU"/>
              </w:rPr>
              <w:t>r</w:t>
            </w:r>
          </w:p>
        </w:tc>
        <w:tc>
          <w:tcPr>
            <w:tcW w:w="5379" w:type="dxa"/>
            <w:tcBorders>
              <w:top w:val="single" w:sz="6" w:space="0" w:color="auto"/>
              <w:left w:val="single" w:sz="6" w:space="0" w:color="auto"/>
              <w:bottom w:val="single" w:sz="6" w:space="0" w:color="auto"/>
              <w:right w:val="single" w:sz="6" w:space="0" w:color="auto"/>
            </w:tcBorders>
            <w:vAlign w:val="center"/>
            <w:hideMark/>
          </w:tcPr>
          <w:p w14:paraId="79F03535"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12779B2C"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958CF0"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val="en-GB" w:eastAsia="en-AU"/>
              </w:rPr>
              <w:t xml:space="preserve">Ms </w:t>
            </w:r>
            <w:r w:rsidRPr="003F1951">
              <w:rPr>
                <w:rFonts w:ascii="Calibri" w:eastAsia="Times New Roman" w:hAnsi="Calibri" w:cs="Calibri"/>
                <w:b/>
                <w:bCs/>
                <w:color w:val="000000"/>
                <w:sz w:val="24"/>
                <w:szCs w:val="24"/>
                <w:lang w:val="en-GB" w:eastAsia="en-AU"/>
              </w:rPr>
              <w:t>Correna Haythorpe</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14C9833"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1C76B3" w:rsidRPr="009B2AC5" w14:paraId="53175FD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2799890F" w14:textId="17492312" w:rsidR="001C76B3" w:rsidRDefault="001C76B3">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color w:val="000000"/>
                <w:sz w:val="24"/>
                <w:szCs w:val="24"/>
                <w:lang w:val="en-GB" w:eastAsia="en-AU"/>
              </w:rPr>
              <w:t>Mr David Henry</w:t>
            </w:r>
          </w:p>
        </w:tc>
        <w:tc>
          <w:tcPr>
            <w:tcW w:w="5379" w:type="dxa"/>
            <w:tcBorders>
              <w:top w:val="single" w:sz="6" w:space="0" w:color="auto"/>
              <w:left w:val="single" w:sz="6" w:space="0" w:color="auto"/>
              <w:bottom w:val="single" w:sz="6" w:space="0" w:color="auto"/>
              <w:right w:val="single" w:sz="6" w:space="0" w:color="auto"/>
            </w:tcBorders>
            <w:vAlign w:val="center"/>
          </w:tcPr>
          <w:p w14:paraId="482BCAFE" w14:textId="59622BED"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434181D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8894C5" w14:textId="5F96A9F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Prof Jack Beetson</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FBFFC5E" w14:textId="0BB5C79E" w:rsidR="00A13C3D" w:rsidRPr="003F1951" w:rsidRDefault="0052271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00A13C3D" w:rsidRPr="003F1951">
              <w:rPr>
                <w:rFonts w:ascii="Calibri" w:eastAsia="Times New Roman" w:hAnsi="Calibri" w:cs="Calibri"/>
                <w:sz w:val="24"/>
                <w:szCs w:val="24"/>
                <w:lang w:val="en-GB" w:eastAsia="en-AU"/>
              </w:rPr>
              <w:t>Member</w:t>
            </w:r>
          </w:p>
        </w:tc>
      </w:tr>
      <w:tr w:rsidR="00A13C3D" w:rsidRPr="009B2AC5" w14:paraId="5E19BF5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31EA07F" w14:textId="23DF13D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Prof </w:t>
            </w:r>
            <w:r w:rsidRPr="003F1951">
              <w:rPr>
                <w:rFonts w:ascii="Calibri" w:eastAsia="Times New Roman" w:hAnsi="Calibri" w:cs="Calibri"/>
                <w:b/>
                <w:bCs/>
                <w:sz w:val="24"/>
                <w:szCs w:val="24"/>
                <w:lang w:val="en-GB" w:eastAsia="en-AU"/>
              </w:rPr>
              <w:t>Rae</w:t>
            </w:r>
            <w:r w:rsidR="00C5187D">
              <w:rPr>
                <w:rFonts w:ascii="Calibri" w:eastAsia="Times New Roman" w:hAnsi="Calibri" w:cs="Calibri"/>
                <w:b/>
                <w:bCs/>
                <w:sz w:val="24"/>
                <w:szCs w:val="24"/>
                <w:lang w:val="en-GB" w:eastAsia="en-AU"/>
              </w:rPr>
              <w:t xml:space="preserve"> </w:t>
            </w:r>
            <w:r w:rsidRPr="003F1951">
              <w:rPr>
                <w:rFonts w:ascii="Calibri" w:eastAsia="Times New Roman" w:hAnsi="Calibri" w:cs="Calibri"/>
                <w:b/>
                <w:bCs/>
                <w:sz w:val="24"/>
                <w:szCs w:val="24"/>
                <w:lang w:val="en-GB" w:eastAsia="en-AU"/>
              </w:rPr>
              <w:t>Cooper AO</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8FFF2FE" w14:textId="1F24A93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A13C3D" w:rsidRPr="009B2AC5" w14:paraId="78B93FF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CCEF208"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El Gibbs</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A27ECEE" w14:textId="3FF2B07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52271F" w:rsidRPr="009B2AC5" w14:paraId="1B103DF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BB3AD53" w14:textId="2263AD7E" w:rsidR="0052271F" w:rsidRDefault="006118AB">
            <w:pPr>
              <w:spacing w:before="120" w:after="120" w:line="240" w:lineRule="auto"/>
              <w:jc w:val="center"/>
              <w:textAlignment w:val="baseline"/>
              <w:rPr>
                <w:rFonts w:ascii="Calibri" w:eastAsia="Times New Roman" w:hAnsi="Calibri" w:cs="Calibri"/>
                <w:b/>
                <w:bCs/>
                <w:sz w:val="24"/>
                <w:szCs w:val="24"/>
                <w:lang w:val="en-GB" w:eastAsia="en-AU"/>
              </w:rPr>
            </w:pPr>
            <w:r w:rsidRPr="006118AB">
              <w:rPr>
                <w:rFonts w:ascii="Calibri" w:eastAsia="Times New Roman" w:hAnsi="Calibri" w:cs="Calibri"/>
                <w:b/>
                <w:bCs/>
                <w:sz w:val="24"/>
                <w:szCs w:val="24"/>
                <w:highlight w:val="yellow"/>
                <w:lang w:val="en-GB" w:eastAsia="en-AU"/>
              </w:rPr>
              <w:t>Vacant</w:t>
            </w:r>
          </w:p>
        </w:tc>
        <w:tc>
          <w:tcPr>
            <w:tcW w:w="5379" w:type="dxa"/>
            <w:tcBorders>
              <w:top w:val="single" w:sz="6" w:space="0" w:color="auto"/>
              <w:left w:val="single" w:sz="6" w:space="0" w:color="auto"/>
              <w:bottom w:val="single" w:sz="6" w:space="0" w:color="auto"/>
              <w:right w:val="single" w:sz="6" w:space="0" w:color="auto"/>
            </w:tcBorders>
            <w:vAlign w:val="center"/>
          </w:tcPr>
          <w:p w14:paraId="070D0F4A" w14:textId="228911A9" w:rsidR="0052271F" w:rsidRPr="003F1951" w:rsidRDefault="0015379A"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Other Member</w:t>
            </w:r>
          </w:p>
        </w:tc>
      </w:tr>
    </w:tbl>
    <w:p w14:paraId="40B1071C" w14:textId="77777777" w:rsidR="00A13C3D" w:rsidRDefault="00A13C3D" w:rsidP="00A13C3D">
      <w:pPr>
        <w:spacing w:after="0" w:line="240" w:lineRule="auto"/>
        <w:rPr>
          <w:b/>
          <w:bCs/>
        </w:rPr>
      </w:pPr>
    </w:p>
    <w:p w14:paraId="626A9DD4" w14:textId="77777777" w:rsidR="00A13C3D" w:rsidRDefault="00A13C3D" w:rsidP="00A13C3D">
      <w:pPr>
        <w:spacing w:after="0" w:line="240" w:lineRule="auto"/>
        <w:rPr>
          <w:b/>
          <w:bCs/>
        </w:rPr>
        <w:sectPr w:rsidR="00A13C3D" w:rsidSect="0072356B">
          <w:pgSz w:w="11906" w:h="16838"/>
          <w:pgMar w:top="1440" w:right="1440" w:bottom="1440" w:left="1440" w:header="708" w:footer="737" w:gutter="0"/>
          <w:cols w:space="708"/>
          <w:titlePg/>
          <w:docGrid w:linePitch="360"/>
        </w:sectPr>
      </w:pPr>
    </w:p>
    <w:p w14:paraId="2F35B3FF" w14:textId="77777777" w:rsidR="00A13C3D" w:rsidRDefault="00A13C3D" w:rsidP="00A13C3D">
      <w:pPr>
        <w:spacing w:after="0" w:line="240" w:lineRule="auto"/>
        <w:rPr>
          <w:b/>
          <w:bCs/>
        </w:rPr>
      </w:pPr>
    </w:p>
    <w:p w14:paraId="3A46F948"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noProof/>
          <w:color w:val="000000"/>
          <w:lang w:eastAsia="en-AU"/>
        </w:rPr>
        <w:drawing>
          <wp:inline distT="0" distB="0" distL="0" distR="0" wp14:anchorId="288E9E5F" wp14:editId="025E5CA9">
            <wp:extent cx="1371600" cy="1009650"/>
            <wp:effectExtent l="0" t="0" r="0" b="0"/>
            <wp:docPr id="134479277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14:paraId="4FD6091C" w14:textId="77777777" w:rsidR="00A13C3D" w:rsidRPr="00A74EDB" w:rsidRDefault="00A13C3D" w:rsidP="00A13C3D">
      <w:pPr>
        <w:spacing w:before="240" w:after="0" w:line="240" w:lineRule="auto"/>
        <w:rPr>
          <w:rFonts w:ascii="Times New Roman" w:eastAsia="Times New Roman" w:hAnsi="Times New Roman" w:cs="Times New Roman"/>
          <w:b/>
          <w:bCs/>
          <w:color w:val="000000"/>
          <w:sz w:val="40"/>
          <w:szCs w:val="40"/>
          <w:lang w:eastAsia="en-AU"/>
        </w:rPr>
      </w:pPr>
      <w:r w:rsidRPr="00A74EDB">
        <w:rPr>
          <w:rFonts w:ascii="Times New Roman" w:eastAsia="Times New Roman" w:hAnsi="Times New Roman" w:cs="Times New Roman"/>
          <w:b/>
          <w:bCs/>
          <w:color w:val="000000"/>
          <w:sz w:val="40"/>
          <w:szCs w:val="40"/>
          <w:lang w:eastAsia="en-AU"/>
        </w:rPr>
        <w:t>Jobs and Skills Australia Act 2022</w:t>
      </w:r>
    </w:p>
    <w:p w14:paraId="61285BB9" w14:textId="77777777" w:rsidR="00A13C3D" w:rsidRPr="00A74EDB" w:rsidRDefault="00A13C3D" w:rsidP="00A13C3D">
      <w:pPr>
        <w:spacing w:before="240" w:after="0" w:line="260" w:lineRule="atLeast"/>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No. 51, 2022</w:t>
      </w:r>
    </w:p>
    <w:p w14:paraId="6453BF44" w14:textId="77777777" w:rsidR="00A13C3D" w:rsidRPr="00A74EDB" w:rsidRDefault="00A13C3D" w:rsidP="00840F5F">
      <w:pPr>
        <w:spacing w:before="600"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Compilation No. 1</w:t>
      </w:r>
    </w:p>
    <w:p w14:paraId="7BDD8597" w14:textId="77777777" w:rsidR="00A13C3D" w:rsidRPr="00A74EDB" w:rsidRDefault="00A13C3D" w:rsidP="00840F5F">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Compilation date:</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18 August 2023</w:t>
      </w:r>
    </w:p>
    <w:p w14:paraId="7C5AF5A7"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Includes amendments up to:</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Act No. 54, 2023</w:t>
      </w:r>
    </w:p>
    <w:p w14:paraId="488EF4FD" w14:textId="77777777" w:rsidR="00A13C3D" w:rsidRPr="00A74EDB" w:rsidRDefault="00A13C3D" w:rsidP="00A13C3D">
      <w:pPr>
        <w:spacing w:before="240" w:after="24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Registered:</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29 August 2023</w:t>
      </w:r>
    </w:p>
    <w:p w14:paraId="2F59685A" w14:textId="77777777" w:rsidR="00A13C3D" w:rsidRPr="00A74EDB" w:rsidRDefault="00A13C3D" w:rsidP="00A13C3D">
      <w:pPr>
        <w:spacing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About this compilation</w:t>
      </w:r>
    </w:p>
    <w:p w14:paraId="14050164"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This compilation</w:t>
      </w:r>
    </w:p>
    <w:p w14:paraId="1F1311C0"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is a compilation of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 that shows the text of the law as amended and in force on 18 August 2023 (the </w:t>
      </w:r>
      <w:r w:rsidRPr="00A74EDB">
        <w:rPr>
          <w:rFonts w:ascii="Times New Roman" w:eastAsia="Times New Roman" w:hAnsi="Times New Roman" w:cs="Times New Roman"/>
          <w:b/>
          <w:bCs/>
          <w:i/>
          <w:iCs/>
          <w:color w:val="000000"/>
          <w:lang w:eastAsia="en-AU"/>
        </w:rPr>
        <w:t>compilation date</w:t>
      </w:r>
      <w:r w:rsidRPr="00A74EDB">
        <w:rPr>
          <w:rFonts w:ascii="Times New Roman" w:eastAsia="Times New Roman" w:hAnsi="Times New Roman" w:cs="Times New Roman"/>
          <w:color w:val="000000"/>
          <w:lang w:eastAsia="en-AU"/>
        </w:rPr>
        <w:t>).</w:t>
      </w:r>
    </w:p>
    <w:p w14:paraId="399CC3F9"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notes at the end of this compilation (the </w:t>
      </w:r>
      <w:r w:rsidRPr="00A74EDB">
        <w:rPr>
          <w:rFonts w:ascii="Times New Roman" w:eastAsia="Times New Roman" w:hAnsi="Times New Roman" w:cs="Times New Roman"/>
          <w:b/>
          <w:bCs/>
          <w:i/>
          <w:iCs/>
          <w:color w:val="000000"/>
          <w:lang w:eastAsia="en-AU"/>
        </w:rPr>
        <w:t>endnotes</w:t>
      </w:r>
      <w:r w:rsidRPr="00A74EDB">
        <w:rPr>
          <w:rFonts w:ascii="Times New Roman" w:eastAsia="Times New Roman" w:hAnsi="Times New Roman" w:cs="Times New Roman"/>
          <w:color w:val="000000"/>
          <w:lang w:eastAsia="en-AU"/>
        </w:rPr>
        <w:t>) include information about amending laws and the amendment history of provisions of the compiled law.</w:t>
      </w:r>
    </w:p>
    <w:p w14:paraId="4E16FD66"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proofErr w:type="spellStart"/>
      <w:r w:rsidRPr="00A74EDB">
        <w:rPr>
          <w:rFonts w:ascii="Times New Roman" w:eastAsia="Times New Roman" w:hAnsi="Times New Roman" w:cs="Times New Roman"/>
          <w:b/>
          <w:bCs/>
          <w:color w:val="000000"/>
          <w:lang w:eastAsia="en-AU"/>
        </w:rPr>
        <w:t>Uncommenced</w:t>
      </w:r>
      <w:proofErr w:type="spellEnd"/>
      <w:r w:rsidRPr="00A74EDB">
        <w:rPr>
          <w:rFonts w:ascii="Times New Roman" w:eastAsia="Times New Roman" w:hAnsi="Times New Roman" w:cs="Times New Roman"/>
          <w:b/>
          <w:bCs/>
          <w:color w:val="000000"/>
          <w:lang w:eastAsia="en-AU"/>
        </w:rPr>
        <w:t xml:space="preserve"> amendments</w:t>
      </w:r>
    </w:p>
    <w:p w14:paraId="63041901"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The effect of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is not shown in the text of the compiled law. Any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affecting the law are accessible on the Register (www.legislation.gov.au). The details of amendments made up to, but not commenced at, the compilation date are underlined in the endnotes. For more information on any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see the Register for the compiled law.</w:t>
      </w:r>
    </w:p>
    <w:p w14:paraId="2F402B3C"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Application, saving and transitional provisions for provisions and amendments</w:t>
      </w:r>
    </w:p>
    <w:p w14:paraId="4BC7578A"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operation of a provision or amendment of the compiled law is affected by an application, saving or transitional provision that is not included in this compilation, details are included in the endnotes.</w:t>
      </w:r>
    </w:p>
    <w:p w14:paraId="3976328F"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Editorial changes</w:t>
      </w:r>
    </w:p>
    <w:p w14:paraId="067E613C"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For more information about any editorial changes made in this compilation, see the endnotes.</w:t>
      </w:r>
    </w:p>
    <w:p w14:paraId="3964E0A3"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Modifications</w:t>
      </w:r>
    </w:p>
    <w:p w14:paraId="6E0A9CA3"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82807BC" w14:textId="77777777" w:rsidR="00A13C3D" w:rsidRPr="00A74EDB" w:rsidRDefault="00A13C3D" w:rsidP="00A13C3D">
      <w:pPr>
        <w:spacing w:before="8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Self</w:t>
      </w:r>
      <w:r w:rsidRPr="00A74EDB">
        <w:rPr>
          <w:rFonts w:ascii="Times New Roman" w:eastAsia="Times New Roman" w:hAnsi="Times New Roman" w:cs="Times New Roman"/>
          <w:b/>
          <w:bCs/>
          <w:color w:val="000000"/>
          <w:lang w:eastAsia="en-AU"/>
        </w:rPr>
        <w:noBreakHyphen/>
        <w:t>repealing provisions</w:t>
      </w:r>
    </w:p>
    <w:p w14:paraId="22BD8E24"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a provision of the compiled law has been repealed in accordance with a provision of the law, details are included in the endnotes.</w:t>
      </w:r>
    </w:p>
    <w:p w14:paraId="373B3A83" w14:textId="5394DB0E" w:rsidR="00A13C3D" w:rsidRPr="00A74EDB" w:rsidRDefault="00A13C3D" w:rsidP="00840F5F">
      <w:pPr>
        <w:spacing w:after="0" w:line="16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sz w:val="16"/>
          <w:szCs w:val="16"/>
          <w:lang w:eastAsia="en-AU"/>
        </w:rPr>
        <w:t> </w:t>
      </w:r>
      <w:r w:rsidRPr="00A74EDB">
        <w:rPr>
          <w:rFonts w:ascii="Times New Roman" w:eastAsia="Times New Roman" w:hAnsi="Times New Roman" w:cs="Times New Roman"/>
          <w:color w:val="000000"/>
          <w:sz w:val="36"/>
          <w:szCs w:val="36"/>
          <w:lang w:eastAsia="en-AU"/>
        </w:rPr>
        <w:t>Contents</w:t>
      </w:r>
    </w:p>
    <w:p w14:paraId="76409225"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Part 1—Preliminary</w:t>
      </w:r>
    </w:p>
    <w:p w14:paraId="26339E7D"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 Short title</w:t>
      </w:r>
    </w:p>
    <w:p w14:paraId="2553DD6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 Commencement</w:t>
      </w:r>
    </w:p>
    <w:p w14:paraId="1D628B6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3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Act</w:t>
      </w:r>
    </w:p>
    <w:p w14:paraId="688A71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4 Definitions</w:t>
      </w:r>
    </w:p>
    <w:p w14:paraId="22367327"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2—Establishment and functions of Jobs and Skills Australia</w:t>
      </w:r>
    </w:p>
    <w:p w14:paraId="1DEC591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5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0F228A7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6 Establishment</w:t>
      </w:r>
    </w:p>
    <w:p w14:paraId="3B27D40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7 Composition</w:t>
      </w:r>
    </w:p>
    <w:p w14:paraId="01FDB24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8 Part of the Department for certain purposes</w:t>
      </w:r>
    </w:p>
    <w:p w14:paraId="7CAC842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9 Functions of Jobs and Skills Australia</w:t>
      </w:r>
    </w:p>
    <w:p w14:paraId="01561D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 Performance of functions</w:t>
      </w:r>
    </w:p>
    <w:p w14:paraId="5FBECE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10A JSA Commissioner must prepare annual work plan</w:t>
      </w:r>
    </w:p>
    <w:p w14:paraId="360D4F7F"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3—Establishment and functions of the JSA Commissioner, JSA Deputy Commissioners, staff assisting and Ministerial Advisory Board</w:t>
      </w:r>
    </w:p>
    <w:p w14:paraId="37AF9A9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11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66CAA2C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12 JSA Commissioner</w:t>
      </w:r>
    </w:p>
    <w:p w14:paraId="06D41CF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 Functions of the JSA Commissioner</w:t>
      </w:r>
    </w:p>
    <w:p w14:paraId="1267F3B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13A JSA Deputy Commissioners</w:t>
      </w:r>
    </w:p>
    <w:p w14:paraId="38FC9D7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13B Functions of a JSA Deputy Commissioner</w:t>
      </w:r>
    </w:p>
    <w:p w14:paraId="4E32126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14 Arrangements relating to staff of the Department</w:t>
      </w:r>
    </w:p>
    <w:p w14:paraId="71FA003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 Other persons assisting the JSA Commissioner</w:t>
      </w:r>
    </w:p>
    <w:p w14:paraId="1EE8352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15A Contractors</w:t>
      </w:r>
    </w:p>
    <w:p w14:paraId="4D4BB89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 Consultants</w:t>
      </w:r>
    </w:p>
    <w:p w14:paraId="6CF44A4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16A Establishment and functions of the Ministerial Advisory Board</w:t>
      </w:r>
    </w:p>
    <w:p w14:paraId="72D230B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16B Members of the Ministerial Advisory Board</w:t>
      </w:r>
    </w:p>
    <w:p w14:paraId="04A42C8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16C Remuneration of members of the Ministerial Advisory Board</w:t>
      </w:r>
    </w:p>
    <w:p w14:paraId="294E2D7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16D Resignation of members of the Ministerial Advisory Board</w:t>
      </w:r>
    </w:p>
    <w:p w14:paraId="3732D49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16E Termination of members of the Ministerial Advisory Board</w:t>
      </w:r>
    </w:p>
    <w:p w14:paraId="3412A50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16F Disclosure of interests to the Minister</w:t>
      </w:r>
    </w:p>
    <w:p w14:paraId="4A53021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16G Disclosure of interests to the Ministerial Advisory Board</w:t>
      </w:r>
    </w:p>
    <w:p w14:paraId="6D8538A6"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4—Administration</w:t>
      </w:r>
    </w:p>
    <w:p w14:paraId="2ADB2CE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17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355618F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 Appointment of the JSA Commissioner</w:t>
      </w:r>
    </w:p>
    <w:p w14:paraId="4307C7E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18A Appointment of a JSA Deputy Commissioner</w:t>
      </w:r>
    </w:p>
    <w:p w14:paraId="1C8C56B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19 Acting appointments</w:t>
      </w:r>
    </w:p>
    <w:p w14:paraId="4EE758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20 Remuneration</w:t>
      </w:r>
    </w:p>
    <w:p w14:paraId="1C403ADC"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21 Leave of absence</w:t>
      </w:r>
    </w:p>
    <w:p w14:paraId="671ED4F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22 Engaging in other paid work</w:t>
      </w:r>
    </w:p>
    <w:p w14:paraId="24DE3AF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23 Other terms and conditions</w:t>
      </w:r>
    </w:p>
    <w:p w14:paraId="7C89DB8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24 Resignation</w:t>
      </w:r>
    </w:p>
    <w:p w14:paraId="4FB74E7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25 Termination of appointment</w:t>
      </w:r>
    </w:p>
    <w:p w14:paraId="4649FA48"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5—Miscellaneous</w:t>
      </w:r>
    </w:p>
    <w:p w14:paraId="1F1367D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26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468341C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 Ministerial directions</w:t>
      </w:r>
    </w:p>
    <w:p w14:paraId="347E47C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27A Jobs and skills report</w:t>
      </w:r>
    </w:p>
    <w:p w14:paraId="6B938B4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28 Annual report</w:t>
      </w:r>
    </w:p>
    <w:p w14:paraId="16523C2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 Delegation</w:t>
      </w:r>
    </w:p>
    <w:p w14:paraId="6BDA10E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29A Review of operation of Act</w:t>
      </w:r>
    </w:p>
    <w:p w14:paraId="27C7A0B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30 Rules</w:t>
      </w:r>
    </w:p>
    <w:p w14:paraId="1269AF27" w14:textId="77777777" w:rsidR="00840F5F" w:rsidRDefault="00840F5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06CB5CA" w14:textId="10A4840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Endnotes</w:t>
      </w:r>
    </w:p>
    <w:p w14:paraId="5586DA27"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1—About the endnotes</w:t>
      </w:r>
    </w:p>
    <w:p w14:paraId="316BE6DB"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2—Abbreviation key</w:t>
      </w:r>
    </w:p>
    <w:p w14:paraId="13842D7D"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3—Legislation history</w:t>
      </w:r>
    </w:p>
    <w:p w14:paraId="50D1C44A"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4—Amendment history</w:t>
      </w:r>
    </w:p>
    <w:p w14:paraId="1A642759" w14:textId="77777777" w:rsidR="00A13C3D" w:rsidRPr="00A74EDB" w:rsidRDefault="00A13C3D" w:rsidP="00840F5F">
      <w:pPr>
        <w:spacing w:before="240" w:after="0" w:line="240" w:lineRule="auto"/>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An Act to establish Jobs and Skills Australia, and for related purposes</w:t>
      </w:r>
    </w:p>
    <w:p w14:paraId="0F463A5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1—Preliminary</w:t>
      </w:r>
    </w:p>
    <w:p w14:paraId="1439714E" w14:textId="77777777" w:rsidR="00A13C3D" w:rsidRPr="00A74EDB" w:rsidRDefault="00A13C3D" w:rsidP="00A13C3D">
      <w:pPr>
        <w:spacing w:after="0" w:line="160" w:lineRule="atLeast"/>
        <w:rPr>
          <w:rFonts w:ascii="Times New Roman" w:eastAsia="Times New Roman" w:hAnsi="Times New Roman" w:cs="Times New Roman"/>
          <w:color w:val="000000"/>
          <w:sz w:val="16"/>
          <w:szCs w:val="16"/>
          <w:lang w:eastAsia="en-AU"/>
        </w:rPr>
      </w:pPr>
      <w:r w:rsidRPr="00A74EDB">
        <w:rPr>
          <w:rFonts w:ascii="Times New Roman" w:eastAsia="Times New Roman" w:hAnsi="Times New Roman" w:cs="Times New Roman"/>
          <w:color w:val="000000"/>
          <w:sz w:val="16"/>
          <w:szCs w:val="16"/>
          <w:lang w:eastAsia="en-AU"/>
        </w:rPr>
        <w:t> </w:t>
      </w:r>
    </w:p>
    <w:p w14:paraId="7ABC724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  Short</w:t>
      </w:r>
      <w:proofErr w:type="gramEnd"/>
      <w:r w:rsidRPr="00A74EDB">
        <w:rPr>
          <w:rFonts w:ascii="Times New Roman" w:eastAsia="Times New Roman" w:hAnsi="Times New Roman" w:cs="Times New Roman"/>
          <w:b/>
          <w:bCs/>
          <w:color w:val="000000"/>
          <w:sz w:val="24"/>
          <w:szCs w:val="24"/>
          <w:lang w:eastAsia="en-AU"/>
        </w:rPr>
        <w:t xml:space="preserve"> title</w:t>
      </w:r>
    </w:p>
    <w:p w14:paraId="2A7A2AA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This Act is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w:t>
      </w:r>
    </w:p>
    <w:p w14:paraId="2BC2F62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  Commencement</w:t>
      </w:r>
      <w:proofErr w:type="gramEnd"/>
    </w:p>
    <w:p w14:paraId="7169F3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Each provision of this Act specified in column 1 of the table commences, or is taken to have commenced, in accordance with column 2 of the table. Any other statement in column 2 has effect according to its terms.</w:t>
      </w:r>
    </w:p>
    <w:p w14:paraId="08ADBFAD" w14:textId="77777777" w:rsidR="00A13C3D" w:rsidRPr="00A74EDB" w:rsidRDefault="00A13C3D" w:rsidP="00A13C3D">
      <w:pPr>
        <w:spacing w:before="60" w:after="0" w:line="240" w:lineRule="atLeast"/>
        <w:rPr>
          <w:rFonts w:ascii="Times New Roman" w:eastAsia="Times New Roman" w:hAnsi="Times New Roman" w:cs="Times New Roman"/>
          <w:color w:val="000000"/>
          <w:sz w:val="20"/>
          <w:szCs w:val="20"/>
          <w:lang w:eastAsia="en-AU"/>
        </w:rPr>
      </w:pPr>
      <w:r w:rsidRPr="00A74EDB">
        <w:rPr>
          <w:rFonts w:ascii="Times New Roman" w:eastAsia="Times New Roman" w:hAnsi="Times New Roman" w:cs="Times New Roman"/>
          <w:color w:val="000000"/>
          <w:sz w:val="20"/>
          <w:szCs w:val="20"/>
          <w:lang w:eastAsia="en-AU"/>
        </w:rPr>
        <w:t> </w:t>
      </w:r>
    </w:p>
    <w:tbl>
      <w:tblPr>
        <w:tblW w:w="7111" w:type="dxa"/>
        <w:tblCellMar>
          <w:left w:w="0" w:type="dxa"/>
          <w:right w:w="0" w:type="dxa"/>
        </w:tblCellMar>
        <w:tblLook w:val="04A0" w:firstRow="1" w:lastRow="0" w:firstColumn="1" w:lastColumn="0" w:noHBand="0" w:noVBand="1"/>
      </w:tblPr>
      <w:tblGrid>
        <w:gridCol w:w="1533"/>
        <w:gridCol w:w="3726"/>
        <w:gridCol w:w="1852"/>
      </w:tblGrid>
      <w:tr w:rsidR="00A13C3D" w:rsidRPr="00A74EDB" w14:paraId="4AD69E41" w14:textId="77777777">
        <w:trPr>
          <w:tblHeader/>
        </w:trPr>
        <w:tc>
          <w:tcPr>
            <w:tcW w:w="6897" w:type="dxa"/>
            <w:gridSpan w:val="3"/>
            <w:tcBorders>
              <w:top w:val="single" w:sz="12" w:space="0" w:color="000000"/>
              <w:bottom w:val="single" w:sz="6" w:space="0" w:color="000000"/>
            </w:tcBorders>
            <w:tcMar>
              <w:top w:w="0" w:type="dxa"/>
              <w:left w:w="107" w:type="dxa"/>
              <w:bottom w:w="0" w:type="dxa"/>
              <w:right w:w="107" w:type="dxa"/>
            </w:tcMar>
            <w:hideMark/>
          </w:tcPr>
          <w:p w14:paraId="0C9F002E"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 information</w:t>
            </w:r>
          </w:p>
        </w:tc>
      </w:tr>
      <w:tr w:rsidR="00A13C3D" w:rsidRPr="00A74EDB" w14:paraId="47A602C6" w14:textId="77777777">
        <w:trPr>
          <w:tblHeader/>
        </w:trPr>
        <w:tc>
          <w:tcPr>
            <w:tcW w:w="1487" w:type="dxa"/>
            <w:tcBorders>
              <w:top w:val="single" w:sz="6" w:space="0" w:color="000000"/>
              <w:bottom w:val="single" w:sz="6" w:space="0" w:color="000000"/>
            </w:tcBorders>
            <w:tcMar>
              <w:top w:w="0" w:type="dxa"/>
              <w:left w:w="107" w:type="dxa"/>
              <w:bottom w:w="0" w:type="dxa"/>
              <w:right w:w="107" w:type="dxa"/>
            </w:tcMar>
            <w:hideMark/>
          </w:tcPr>
          <w:p w14:paraId="268210A3"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1</w:t>
            </w:r>
          </w:p>
        </w:tc>
        <w:tc>
          <w:tcPr>
            <w:tcW w:w="3614" w:type="dxa"/>
            <w:tcBorders>
              <w:top w:val="single" w:sz="6" w:space="0" w:color="000000"/>
              <w:bottom w:val="single" w:sz="6" w:space="0" w:color="000000"/>
            </w:tcBorders>
            <w:tcMar>
              <w:top w:w="0" w:type="dxa"/>
              <w:left w:w="107" w:type="dxa"/>
              <w:bottom w:w="0" w:type="dxa"/>
              <w:right w:w="107" w:type="dxa"/>
            </w:tcMar>
            <w:hideMark/>
          </w:tcPr>
          <w:p w14:paraId="66C4FBB4"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2</w:t>
            </w:r>
          </w:p>
        </w:tc>
        <w:tc>
          <w:tcPr>
            <w:tcW w:w="1368" w:type="dxa"/>
            <w:tcBorders>
              <w:top w:val="single" w:sz="6" w:space="0" w:color="000000"/>
              <w:bottom w:val="single" w:sz="6" w:space="0" w:color="000000"/>
            </w:tcBorders>
            <w:tcMar>
              <w:top w:w="0" w:type="dxa"/>
              <w:left w:w="107" w:type="dxa"/>
              <w:bottom w:w="0" w:type="dxa"/>
              <w:right w:w="107" w:type="dxa"/>
            </w:tcMar>
            <w:hideMark/>
          </w:tcPr>
          <w:p w14:paraId="2DF914F7"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3</w:t>
            </w:r>
          </w:p>
        </w:tc>
      </w:tr>
      <w:tr w:rsidR="00A13C3D" w:rsidRPr="00A74EDB" w14:paraId="7D7DB03C" w14:textId="77777777">
        <w:trPr>
          <w:tblHeader/>
        </w:trPr>
        <w:tc>
          <w:tcPr>
            <w:tcW w:w="1487" w:type="dxa"/>
            <w:tcBorders>
              <w:top w:val="single" w:sz="6" w:space="0" w:color="000000"/>
              <w:bottom w:val="single" w:sz="12" w:space="0" w:color="000000"/>
            </w:tcBorders>
            <w:tcMar>
              <w:top w:w="0" w:type="dxa"/>
              <w:left w:w="107" w:type="dxa"/>
              <w:bottom w:w="0" w:type="dxa"/>
              <w:right w:w="107" w:type="dxa"/>
            </w:tcMar>
            <w:hideMark/>
          </w:tcPr>
          <w:p w14:paraId="46C544D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Provisions</w:t>
            </w:r>
          </w:p>
        </w:tc>
        <w:tc>
          <w:tcPr>
            <w:tcW w:w="3614" w:type="dxa"/>
            <w:tcBorders>
              <w:top w:val="single" w:sz="6" w:space="0" w:color="000000"/>
              <w:bottom w:val="single" w:sz="12" w:space="0" w:color="000000"/>
            </w:tcBorders>
            <w:tcMar>
              <w:top w:w="0" w:type="dxa"/>
              <w:left w:w="107" w:type="dxa"/>
              <w:bottom w:w="0" w:type="dxa"/>
              <w:right w:w="107" w:type="dxa"/>
            </w:tcMar>
            <w:hideMark/>
          </w:tcPr>
          <w:p w14:paraId="18EFB172"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w:t>
            </w:r>
          </w:p>
        </w:tc>
        <w:tc>
          <w:tcPr>
            <w:tcW w:w="1368" w:type="dxa"/>
            <w:tcBorders>
              <w:top w:val="single" w:sz="6" w:space="0" w:color="000000"/>
              <w:bottom w:val="single" w:sz="12" w:space="0" w:color="000000"/>
            </w:tcBorders>
            <w:tcMar>
              <w:top w:w="0" w:type="dxa"/>
              <w:left w:w="107" w:type="dxa"/>
              <w:bottom w:w="0" w:type="dxa"/>
              <w:right w:w="107" w:type="dxa"/>
            </w:tcMar>
            <w:hideMark/>
          </w:tcPr>
          <w:p w14:paraId="3E77301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Date/Details</w:t>
            </w:r>
          </w:p>
        </w:tc>
      </w:tr>
      <w:tr w:rsidR="00A13C3D" w:rsidRPr="00A74EDB" w14:paraId="54BC8C3A" w14:textId="77777777">
        <w:tc>
          <w:tcPr>
            <w:tcW w:w="1487" w:type="dxa"/>
            <w:tcBorders>
              <w:top w:val="single" w:sz="12" w:space="0" w:color="000000"/>
              <w:bottom w:val="single" w:sz="12" w:space="0" w:color="000000"/>
            </w:tcBorders>
            <w:tcMar>
              <w:top w:w="0" w:type="dxa"/>
              <w:left w:w="107" w:type="dxa"/>
              <w:bottom w:w="0" w:type="dxa"/>
              <w:right w:w="107" w:type="dxa"/>
            </w:tcMar>
            <w:hideMark/>
          </w:tcPr>
          <w:p w14:paraId="59DED69F"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  The whole of this Act</w:t>
            </w:r>
          </w:p>
        </w:tc>
        <w:tc>
          <w:tcPr>
            <w:tcW w:w="3614" w:type="dxa"/>
            <w:tcBorders>
              <w:top w:val="single" w:sz="12" w:space="0" w:color="000000"/>
              <w:bottom w:val="single" w:sz="12" w:space="0" w:color="000000"/>
            </w:tcBorders>
            <w:tcMar>
              <w:top w:w="0" w:type="dxa"/>
              <w:left w:w="107" w:type="dxa"/>
              <w:bottom w:w="0" w:type="dxa"/>
              <w:right w:w="107" w:type="dxa"/>
            </w:tcMar>
            <w:hideMark/>
          </w:tcPr>
          <w:p w14:paraId="54DC7018"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The day after the end of the period of 7 days beginning on the day this Act receives the Royal Assent.</w:t>
            </w:r>
          </w:p>
        </w:tc>
        <w:tc>
          <w:tcPr>
            <w:tcW w:w="1368" w:type="dxa"/>
            <w:tcBorders>
              <w:top w:val="single" w:sz="12" w:space="0" w:color="000000"/>
              <w:bottom w:val="single" w:sz="12" w:space="0" w:color="000000"/>
            </w:tcBorders>
            <w:tcMar>
              <w:top w:w="0" w:type="dxa"/>
              <w:left w:w="107" w:type="dxa"/>
              <w:bottom w:w="0" w:type="dxa"/>
              <w:right w:w="107" w:type="dxa"/>
            </w:tcMar>
            <w:hideMark/>
          </w:tcPr>
          <w:p w14:paraId="27C53CDC"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16 November 2022</w:t>
            </w:r>
          </w:p>
        </w:tc>
      </w:tr>
    </w:tbl>
    <w:p w14:paraId="605C71C6"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table relates only to the provisions of this Act as originally enacted. It will not be amended to deal with any later amendments of this Act.</w:t>
      </w:r>
    </w:p>
    <w:p w14:paraId="5585979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Any information in column 3 of the table is not part of this Act. Information may be inserted in this column, or information in it may be edited, in any published version of this Act.</w:t>
      </w:r>
    </w:p>
    <w:p w14:paraId="011458F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3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Act</w:t>
      </w:r>
    </w:p>
    <w:p w14:paraId="04A5B38E"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Act establishes Jobs and Skills Australia, sets out the functions of Jobs and Skills Australia and deals with other matters such as the establishment of the JSA Commissioner, JSA Deputy Commissioners and Ministerial Advisory Board.</w:t>
      </w:r>
    </w:p>
    <w:p w14:paraId="63E60E6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4  Definitions</w:t>
      </w:r>
      <w:proofErr w:type="gramEnd"/>
    </w:p>
    <w:p w14:paraId="0BC44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this Act:</w:t>
      </w:r>
    </w:p>
    <w:p w14:paraId="03FD4994"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Chair</w:t>
      </w:r>
      <w:r w:rsidRPr="00A74EDB">
        <w:rPr>
          <w:rFonts w:ascii="Times New Roman" w:eastAsia="Times New Roman" w:hAnsi="Times New Roman" w:cs="Times New Roman"/>
          <w:color w:val="000000"/>
          <w:lang w:eastAsia="en-AU"/>
        </w:rPr>
        <w:t> means the Chair of the Ministerial Advisory Board.</w:t>
      </w:r>
    </w:p>
    <w:p w14:paraId="26FC74EE"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Commissioner</w:t>
      </w:r>
      <w:r w:rsidRPr="00A74EDB">
        <w:rPr>
          <w:rFonts w:ascii="Times New Roman" w:eastAsia="Times New Roman" w:hAnsi="Times New Roman" w:cs="Times New Roman"/>
          <w:color w:val="000000"/>
          <w:lang w:eastAsia="en-AU"/>
        </w:rPr>
        <w:t> means the JSA Commissioner or a JSA Deputy Commissioner.</w:t>
      </w:r>
    </w:p>
    <w:p w14:paraId="3E1E90D9"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Commissioner</w:t>
      </w:r>
      <w:r w:rsidRPr="00A74EDB">
        <w:rPr>
          <w:rFonts w:ascii="Times New Roman" w:eastAsia="Times New Roman" w:hAnsi="Times New Roman" w:cs="Times New Roman"/>
          <w:color w:val="000000"/>
          <w:lang w:eastAsia="en-AU"/>
        </w:rPr>
        <w:t> means the Jobs and Skills Australia Commissioner.</w:t>
      </w:r>
    </w:p>
    <w:p w14:paraId="35A7AC20"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Deputy Commissioner</w:t>
      </w:r>
      <w:r w:rsidRPr="00A74EDB">
        <w:rPr>
          <w:rFonts w:ascii="Times New Roman" w:eastAsia="Times New Roman" w:hAnsi="Times New Roman" w:cs="Times New Roman"/>
          <w:color w:val="000000"/>
          <w:lang w:eastAsia="en-AU"/>
        </w:rPr>
        <w:t> means a Jobs and Skills Australia Deputy Commissioner.</w:t>
      </w:r>
    </w:p>
    <w:p w14:paraId="7C83128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lastRenderedPageBreak/>
        <w:t>Ministerial Advisory Board </w:t>
      </w:r>
      <w:r w:rsidRPr="00A74EDB">
        <w:rPr>
          <w:rFonts w:ascii="Times New Roman" w:eastAsia="Times New Roman" w:hAnsi="Times New Roman" w:cs="Times New Roman"/>
          <w:color w:val="000000"/>
          <w:lang w:eastAsia="en-AU"/>
        </w:rPr>
        <w:t>means the Ministerial Advisory Board established under section 16A.</w:t>
      </w:r>
    </w:p>
    <w:p w14:paraId="4B6B9DA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paid work</w:t>
      </w:r>
      <w:r w:rsidRPr="00A74EDB">
        <w:rPr>
          <w:rFonts w:ascii="Times New Roman" w:eastAsia="Times New Roman" w:hAnsi="Times New Roman" w:cs="Times New Roman"/>
          <w:color w:val="000000"/>
          <w:lang w:eastAsia="en-AU"/>
        </w:rPr>
        <w:t> means work for financial gain or reward (whether as an employee, a self</w:t>
      </w:r>
      <w:r w:rsidRPr="00A74EDB">
        <w:rPr>
          <w:rFonts w:ascii="Times New Roman" w:eastAsia="Times New Roman" w:hAnsi="Times New Roman" w:cs="Times New Roman"/>
          <w:color w:val="000000"/>
          <w:lang w:eastAsia="en-AU"/>
        </w:rPr>
        <w:noBreakHyphen/>
        <w:t>employed person or otherwise).</w:t>
      </w:r>
    </w:p>
    <w:p w14:paraId="7A8B5E2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rules </w:t>
      </w:r>
      <w:proofErr w:type="gramStart"/>
      <w:r w:rsidRPr="00A74EDB">
        <w:rPr>
          <w:rFonts w:ascii="Times New Roman" w:eastAsia="Times New Roman" w:hAnsi="Times New Roman" w:cs="Times New Roman"/>
          <w:color w:val="000000"/>
          <w:lang w:eastAsia="en-AU"/>
        </w:rPr>
        <w:t>means</w:t>
      </w:r>
      <w:proofErr w:type="gramEnd"/>
      <w:r w:rsidRPr="00A74EDB">
        <w:rPr>
          <w:rFonts w:ascii="Times New Roman" w:eastAsia="Times New Roman" w:hAnsi="Times New Roman" w:cs="Times New Roman"/>
          <w:color w:val="000000"/>
          <w:lang w:eastAsia="en-AU"/>
        </w:rPr>
        <w:t xml:space="preserve"> the rules made under section 30.</w:t>
      </w:r>
    </w:p>
    <w:p w14:paraId="4FA76272"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Secretary</w:t>
      </w:r>
      <w:r w:rsidRPr="00A74EDB">
        <w:rPr>
          <w:rFonts w:ascii="Times New Roman" w:eastAsia="Times New Roman" w:hAnsi="Times New Roman" w:cs="Times New Roman"/>
          <w:color w:val="000000"/>
          <w:lang w:eastAsia="en-AU"/>
        </w:rPr>
        <w:t> means the Secretary of the Department.</w:t>
      </w:r>
    </w:p>
    <w:p w14:paraId="63788175"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w:t>
      </w:r>
      <w:r w:rsidRPr="00A74EDB">
        <w:rPr>
          <w:rFonts w:ascii="Times New Roman" w:eastAsia="Times New Roman" w:hAnsi="Times New Roman" w:cs="Times New Roman"/>
          <w:color w:val="000000"/>
          <w:lang w:eastAsia="en-AU"/>
        </w:rPr>
        <w:t> means vocational education and training.</w:t>
      </w:r>
    </w:p>
    <w:p w14:paraId="210B61B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 course</w:t>
      </w:r>
      <w:r w:rsidRPr="00A74EDB">
        <w:rPr>
          <w:rFonts w:ascii="Times New Roman" w:eastAsia="Times New Roman" w:hAnsi="Times New Roman" w:cs="Times New Roman"/>
          <w:color w:val="000000"/>
          <w:lang w:eastAsia="en-AU"/>
        </w:rPr>
        <w:t> has the same meaning as in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w:t>
      </w:r>
    </w:p>
    <w:p w14:paraId="4CB1494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2—Establishment and functions of Jobs and Skills Australia</w:t>
      </w:r>
    </w:p>
    <w:p w14:paraId="043E0565"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5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5A6193E9"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Jobs and Skills Australia and sets out the functions of Jobs and Skills Australia.</w:t>
      </w:r>
    </w:p>
    <w:p w14:paraId="6C742F87"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main functions are:</w:t>
      </w:r>
    </w:p>
    <w:p w14:paraId="40503EBC"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 and to the Secretary on Australia’s current and emerging labour market (including workforce needs and priorities) and Australia’s current, emerging and future skills and training needs and priorities (including in relation to apprenticeships); and</w:t>
      </w:r>
    </w:p>
    <w:p w14:paraId="61839354"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to provide reports on the labour market and workforce skills and training needs and priorities to assist with government policy development and program delivery; and</w:t>
      </w:r>
    </w:p>
    <w:p w14:paraId="0FB7DFFA"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consult broadly on the performance of its functions.</w:t>
      </w:r>
    </w:p>
    <w:p w14:paraId="1C1820D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6  Establishment</w:t>
      </w:r>
      <w:proofErr w:type="gramEnd"/>
    </w:p>
    <w:p w14:paraId="64B163B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is</w:t>
      </w:r>
      <w:proofErr w:type="gramEnd"/>
      <w:r w:rsidRPr="00A74EDB">
        <w:rPr>
          <w:rFonts w:ascii="Times New Roman" w:eastAsia="Times New Roman" w:hAnsi="Times New Roman" w:cs="Times New Roman"/>
          <w:color w:val="000000"/>
          <w:lang w:eastAsia="en-AU"/>
        </w:rPr>
        <w:t xml:space="preserve"> established by this section.</w:t>
      </w:r>
    </w:p>
    <w:p w14:paraId="044C8FB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7  Composition</w:t>
      </w:r>
      <w:proofErr w:type="gramEnd"/>
    </w:p>
    <w:p w14:paraId="08317C6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consists</w:t>
      </w:r>
      <w:proofErr w:type="gramEnd"/>
      <w:r w:rsidRPr="00A74EDB">
        <w:rPr>
          <w:rFonts w:ascii="Times New Roman" w:eastAsia="Times New Roman" w:hAnsi="Times New Roman" w:cs="Times New Roman"/>
          <w:color w:val="000000"/>
          <w:lang w:eastAsia="en-AU"/>
        </w:rPr>
        <w:t xml:space="preserve"> of the following:</w:t>
      </w:r>
    </w:p>
    <w:p w14:paraId="6D7F3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the JSA </w:t>
      </w:r>
      <w:proofErr w:type="gramStart"/>
      <w:r w:rsidRPr="00A74EDB">
        <w:rPr>
          <w:rFonts w:ascii="Times New Roman" w:eastAsia="Times New Roman" w:hAnsi="Times New Roman" w:cs="Times New Roman"/>
          <w:color w:val="000000"/>
          <w:lang w:eastAsia="en-AU"/>
        </w:rPr>
        <w:t>Commissioner;</w:t>
      </w:r>
      <w:proofErr w:type="gramEnd"/>
    </w:p>
    <w:p w14:paraId="445A51E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JSA Deputy </w:t>
      </w:r>
      <w:proofErr w:type="gramStart"/>
      <w:r w:rsidRPr="00A74EDB">
        <w:rPr>
          <w:rFonts w:ascii="Times New Roman" w:eastAsia="Times New Roman" w:hAnsi="Times New Roman" w:cs="Times New Roman"/>
          <w:color w:val="000000"/>
          <w:lang w:eastAsia="en-AU"/>
        </w:rPr>
        <w:t>Commissioners;</w:t>
      </w:r>
      <w:proofErr w:type="gramEnd"/>
    </w:p>
    <w:p w14:paraId="58049B0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staff made available to assist the JSA Commissioner under sections 14 and 15.</w:t>
      </w:r>
    </w:p>
    <w:p w14:paraId="43BC376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8  Part</w:t>
      </w:r>
      <w:proofErr w:type="gramEnd"/>
      <w:r w:rsidRPr="00A74EDB">
        <w:rPr>
          <w:rFonts w:ascii="Times New Roman" w:eastAsia="Times New Roman" w:hAnsi="Times New Roman" w:cs="Times New Roman"/>
          <w:b/>
          <w:bCs/>
          <w:color w:val="000000"/>
          <w:sz w:val="24"/>
          <w:szCs w:val="24"/>
          <w:lang w:eastAsia="en-AU"/>
        </w:rPr>
        <w:t xml:space="preserve"> of the Department for certain purposes</w:t>
      </w:r>
    </w:p>
    <w:p w14:paraId="26A65EC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For the purposes of paragraph (a) of the definition of Department of State in section 8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is</w:t>
      </w:r>
      <w:proofErr w:type="gramEnd"/>
      <w:r w:rsidRPr="00A74EDB">
        <w:rPr>
          <w:rFonts w:ascii="Times New Roman" w:eastAsia="Times New Roman" w:hAnsi="Times New Roman" w:cs="Times New Roman"/>
          <w:color w:val="000000"/>
          <w:lang w:eastAsia="en-AU"/>
        </w:rPr>
        <w:t xml:space="preserve"> prescribed in relation to the Department.</w:t>
      </w:r>
    </w:p>
    <w:p w14:paraId="578EFBDE"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means the JSA Commissioner, JSA Deputy Commissioners and the staff assisting the JSA Commissioner are officials of the Department for the purposes of the </w:t>
      </w:r>
      <w:r w:rsidRPr="00A74EDB">
        <w:rPr>
          <w:rFonts w:ascii="Times New Roman" w:eastAsia="Times New Roman" w:hAnsi="Times New Roman" w:cs="Times New Roman"/>
          <w:i/>
          <w:iCs/>
          <w:color w:val="000000"/>
          <w:sz w:val="18"/>
          <w:szCs w:val="18"/>
          <w:lang w:eastAsia="en-AU"/>
        </w:rPr>
        <w:t>Public Governance, Performance and Accountability Act 2013</w:t>
      </w:r>
      <w:r w:rsidRPr="00A74EDB">
        <w:rPr>
          <w:rFonts w:ascii="Times New Roman" w:eastAsia="Times New Roman" w:hAnsi="Times New Roman" w:cs="Times New Roman"/>
          <w:color w:val="000000"/>
          <w:sz w:val="18"/>
          <w:szCs w:val="18"/>
          <w:lang w:eastAsia="en-AU"/>
        </w:rPr>
        <w:t>.</w:t>
      </w:r>
    </w:p>
    <w:p w14:paraId="136707D2" w14:textId="77777777" w:rsidR="004F6FF0" w:rsidRDefault="004F6FF0">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3614BFE" w14:textId="65694AC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9  Functions</w:t>
      </w:r>
      <w:proofErr w:type="gramEnd"/>
      <w:r w:rsidRPr="00A74EDB">
        <w:rPr>
          <w:rFonts w:ascii="Times New Roman" w:eastAsia="Times New Roman" w:hAnsi="Times New Roman" w:cs="Times New Roman"/>
          <w:b/>
          <w:bCs/>
          <w:color w:val="000000"/>
          <w:sz w:val="24"/>
          <w:szCs w:val="24"/>
          <w:lang w:eastAsia="en-AU"/>
        </w:rPr>
        <w:t xml:space="preserve"> of Jobs and Skills Australia</w:t>
      </w:r>
    </w:p>
    <w:p w14:paraId="66AD08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has</w:t>
      </w:r>
      <w:proofErr w:type="gramEnd"/>
      <w:r w:rsidRPr="00A74EDB">
        <w:rPr>
          <w:rFonts w:ascii="Times New Roman" w:eastAsia="Times New Roman" w:hAnsi="Times New Roman" w:cs="Times New Roman"/>
          <w:color w:val="000000"/>
          <w:lang w:eastAsia="en-AU"/>
        </w:rPr>
        <w:t xml:space="preserve"> the following functions:</w:t>
      </w:r>
    </w:p>
    <w:p w14:paraId="1732673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or the Secretary in relation to the following:</w:t>
      </w:r>
    </w:p>
    <w:p w14:paraId="03AE22F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xml:space="preserve">) Australia’s current and emerging labour market, including advice on workforce needs and </w:t>
      </w:r>
      <w:proofErr w:type="gramStart"/>
      <w:r w:rsidRPr="00A74EDB">
        <w:rPr>
          <w:rFonts w:ascii="Times New Roman" w:eastAsia="Times New Roman" w:hAnsi="Times New Roman" w:cs="Times New Roman"/>
          <w:color w:val="000000"/>
          <w:lang w:eastAsia="en-AU"/>
        </w:rPr>
        <w:t>priorities;</w:t>
      </w:r>
      <w:proofErr w:type="gramEnd"/>
    </w:p>
    <w:p w14:paraId="4A81095E"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Australia’s current, emerging and future skills and training needs and priorities (including in relation to apprenticeships, VET and higher education</w:t>
      </w:r>
      <w:proofErr w:type="gramStart"/>
      <w:r w:rsidRPr="00A74EDB">
        <w:rPr>
          <w:rFonts w:ascii="Times New Roman" w:eastAsia="Times New Roman" w:hAnsi="Times New Roman" w:cs="Times New Roman"/>
          <w:color w:val="000000"/>
          <w:lang w:eastAsia="en-AU"/>
        </w:rPr>
        <w:t>);</w:t>
      </w:r>
      <w:proofErr w:type="gramEnd"/>
    </w:p>
    <w:p w14:paraId="5351439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(iii) the adequacy of the Australian system for providing VET, including training </w:t>
      </w:r>
      <w:proofErr w:type="gramStart"/>
      <w:r w:rsidRPr="00A74EDB">
        <w:rPr>
          <w:rFonts w:ascii="Times New Roman" w:eastAsia="Times New Roman" w:hAnsi="Times New Roman" w:cs="Times New Roman"/>
          <w:color w:val="000000"/>
          <w:lang w:eastAsia="en-AU"/>
        </w:rPr>
        <w:t>outcomes;</w:t>
      </w:r>
      <w:proofErr w:type="gramEnd"/>
    </w:p>
    <w:p w14:paraId="6F9B265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 pathways into VET and pathways between VET and higher </w:t>
      </w:r>
      <w:proofErr w:type="gramStart"/>
      <w:r w:rsidRPr="00A74EDB">
        <w:rPr>
          <w:rFonts w:ascii="Times New Roman" w:eastAsia="Times New Roman" w:hAnsi="Times New Roman" w:cs="Times New Roman"/>
          <w:color w:val="000000"/>
          <w:lang w:eastAsia="en-AU"/>
        </w:rPr>
        <w:t>education;</w:t>
      </w:r>
      <w:proofErr w:type="gramEnd"/>
    </w:p>
    <w:p w14:paraId="2E1B993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 opportunities to remove barriers to achieving gender equality in the provision of training and in the labour market, and opportunities to improve gender equality </w:t>
      </w:r>
      <w:proofErr w:type="gramStart"/>
      <w:r w:rsidRPr="00A74EDB">
        <w:rPr>
          <w:rFonts w:ascii="Times New Roman" w:eastAsia="Times New Roman" w:hAnsi="Times New Roman" w:cs="Times New Roman"/>
          <w:color w:val="000000"/>
          <w:lang w:eastAsia="en-AU"/>
        </w:rPr>
        <w:t>outcomes;</w:t>
      </w:r>
      <w:proofErr w:type="gramEnd"/>
    </w:p>
    <w:p w14:paraId="73D10414"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(viii) the impact of workplace arrangements, including insecure work, on economic and social </w:t>
      </w:r>
      <w:proofErr w:type="gramStart"/>
      <w:r w:rsidRPr="00A74EDB">
        <w:rPr>
          <w:rFonts w:ascii="Times New Roman" w:eastAsia="Times New Roman" w:hAnsi="Times New Roman" w:cs="Times New Roman"/>
          <w:color w:val="000000"/>
          <w:lang w:eastAsia="en-AU"/>
        </w:rPr>
        <w:t>outcomes;</w:t>
      </w:r>
      <w:proofErr w:type="gramEnd"/>
    </w:p>
    <w:p w14:paraId="349669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to prepare capacity studies, including for emerging and growing industries and </w:t>
      </w:r>
      <w:proofErr w:type="gramStart"/>
      <w:r w:rsidRPr="00A74EDB">
        <w:rPr>
          <w:rFonts w:ascii="Times New Roman" w:eastAsia="Times New Roman" w:hAnsi="Times New Roman" w:cs="Times New Roman"/>
          <w:color w:val="000000"/>
          <w:lang w:eastAsia="en-AU"/>
        </w:rPr>
        <w:t>occupations;</w:t>
      </w:r>
      <w:proofErr w:type="gramEnd"/>
    </w:p>
    <w:p w14:paraId="094EC62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undertake workforce forecasting, assess workforce skills requirements and undertake cross</w:t>
      </w:r>
      <w:r w:rsidRPr="00A74EDB">
        <w:rPr>
          <w:rFonts w:ascii="Times New Roman" w:eastAsia="Times New Roman" w:hAnsi="Times New Roman" w:cs="Times New Roman"/>
          <w:color w:val="000000"/>
          <w:lang w:eastAsia="en-AU"/>
        </w:rPr>
        <w:noBreakHyphen/>
        <w:t xml:space="preserve">industry workforce </w:t>
      </w:r>
      <w:proofErr w:type="gramStart"/>
      <w:r w:rsidRPr="00A74EDB">
        <w:rPr>
          <w:rFonts w:ascii="Times New Roman" w:eastAsia="Times New Roman" w:hAnsi="Times New Roman" w:cs="Times New Roman"/>
          <w:color w:val="000000"/>
          <w:lang w:eastAsia="en-AU"/>
        </w:rPr>
        <w:t>analysis;</w:t>
      </w:r>
      <w:proofErr w:type="gramEnd"/>
    </w:p>
    <w:p w14:paraId="2E13E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(ca) to identify labour market imbalances and analyse the demand and supply of </w:t>
      </w:r>
      <w:proofErr w:type="gramStart"/>
      <w:r w:rsidRPr="00A74EDB">
        <w:rPr>
          <w:rFonts w:ascii="Times New Roman" w:eastAsia="Times New Roman" w:hAnsi="Times New Roman" w:cs="Times New Roman"/>
          <w:color w:val="000000"/>
          <w:lang w:eastAsia="en-AU"/>
        </w:rPr>
        <w:t>skills;</w:t>
      </w:r>
      <w:proofErr w:type="gramEnd"/>
    </w:p>
    <w:p w14:paraId="4BF124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cb</w:t>
      </w:r>
      <w:proofErr w:type="spellEnd"/>
      <w:r w:rsidRPr="00A74EDB">
        <w:rPr>
          <w:rFonts w:ascii="Times New Roman" w:eastAsia="Times New Roman" w:hAnsi="Times New Roman" w:cs="Times New Roman"/>
          <w:color w:val="000000"/>
          <w:lang w:eastAsia="en-AU"/>
        </w:rPr>
        <w:t xml:space="preserve">) to analyse skills needs and workforce needs, including in regional, rural and remote Australia, and in relation to </w:t>
      </w:r>
      <w:proofErr w:type="gramStart"/>
      <w:r w:rsidRPr="00A74EDB">
        <w:rPr>
          <w:rFonts w:ascii="Times New Roman" w:eastAsia="Times New Roman" w:hAnsi="Times New Roman" w:cs="Times New Roman"/>
          <w:color w:val="000000"/>
          <w:lang w:eastAsia="en-AU"/>
        </w:rPr>
        <w:t>migration;</w:t>
      </w:r>
      <w:proofErr w:type="gramEnd"/>
    </w:p>
    <w:p w14:paraId="7D233A8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(cc) to undertake studies, including on opportunities to improve employment, VET and higher education outcomes for cohorts of individuals that have historically experienced labour market disadvantage and exclusion, and support, where appropriate, the evaluation of outcomes of relevant programs and the measurement of targets for these </w:t>
      </w:r>
      <w:proofErr w:type="gramStart"/>
      <w:r w:rsidRPr="00A74EDB">
        <w:rPr>
          <w:rFonts w:ascii="Times New Roman" w:eastAsia="Times New Roman" w:hAnsi="Times New Roman" w:cs="Times New Roman"/>
          <w:color w:val="000000"/>
          <w:lang w:eastAsia="en-AU"/>
        </w:rPr>
        <w:t>cohorts;</w:t>
      </w:r>
      <w:proofErr w:type="gramEnd"/>
    </w:p>
    <w:p w14:paraId="4B88DBA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(cd) to contribute to industry consultation </w:t>
      </w:r>
      <w:proofErr w:type="gramStart"/>
      <w:r w:rsidRPr="00A74EDB">
        <w:rPr>
          <w:rFonts w:ascii="Times New Roman" w:eastAsia="Times New Roman" w:hAnsi="Times New Roman" w:cs="Times New Roman"/>
          <w:color w:val="000000"/>
          <w:lang w:eastAsia="en-AU"/>
        </w:rPr>
        <w:t>forums;</w:t>
      </w:r>
      <w:proofErr w:type="gramEnd"/>
    </w:p>
    <w:p w14:paraId="5C5F7FB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to undertake research and analysis on the resourcing and funding requirements for registered training organisations (within the meaning of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 xml:space="preserve">) to deliver accessible quality VET </w:t>
      </w:r>
      <w:proofErr w:type="gramStart"/>
      <w:r w:rsidRPr="00A74EDB">
        <w:rPr>
          <w:rFonts w:ascii="Times New Roman" w:eastAsia="Times New Roman" w:hAnsi="Times New Roman" w:cs="Times New Roman"/>
          <w:color w:val="000000"/>
          <w:lang w:eastAsia="en-AU"/>
        </w:rPr>
        <w:t>courses;</w:t>
      </w:r>
      <w:proofErr w:type="gramEnd"/>
    </w:p>
    <w:p w14:paraId="56B283F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to inform the public about the matters mentioned in paragraphs (a) to (d</w:t>
      </w:r>
      <w:proofErr w:type="gramStart"/>
      <w:r w:rsidRPr="00A74EDB">
        <w:rPr>
          <w:rFonts w:ascii="Times New Roman" w:eastAsia="Times New Roman" w:hAnsi="Times New Roman" w:cs="Times New Roman"/>
          <w:color w:val="000000"/>
          <w:lang w:eastAsia="en-AU"/>
        </w:rPr>
        <w:t>);</w:t>
      </w:r>
      <w:proofErr w:type="gramEnd"/>
    </w:p>
    <w:p w14:paraId="197D6C5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 to collect, analyse, share and publish data and other information about the matters mentioned in paragraphs (a) to (d) to inform policy development and program delivery; and</w:t>
      </w:r>
    </w:p>
    <w:p w14:paraId="7BB1A4E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(g) any other function that:</w:t>
      </w:r>
    </w:p>
    <w:p w14:paraId="69115D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is conferred on Jobs and Skills Australia by the rules, by this Act or by any other law of the Commonwealth; or</w:t>
      </w:r>
    </w:p>
    <w:p w14:paraId="5A3E1C3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incidental or conducive to the performance of the above functions.</w:t>
      </w:r>
    </w:p>
    <w:p w14:paraId="1BCD8D2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10  Performance</w:t>
      </w:r>
      <w:proofErr w:type="gramEnd"/>
      <w:r w:rsidRPr="00A74EDB">
        <w:rPr>
          <w:rFonts w:ascii="Times New Roman" w:eastAsia="Times New Roman" w:hAnsi="Times New Roman" w:cs="Times New Roman"/>
          <w:b/>
          <w:bCs/>
          <w:color w:val="000000"/>
          <w:sz w:val="24"/>
          <w:szCs w:val="24"/>
          <w:lang w:eastAsia="en-AU"/>
        </w:rPr>
        <w:t xml:space="preserve"> of functions</w:t>
      </w:r>
    </w:p>
    <w:p w14:paraId="37ADC2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performing its functions, Jobs and Skills Australia must, where appropriate, consult and work with the following:</w:t>
      </w:r>
    </w:p>
    <w:p w14:paraId="2005C9B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State and Territory </w:t>
      </w:r>
      <w:proofErr w:type="gramStart"/>
      <w:r w:rsidRPr="00A74EDB">
        <w:rPr>
          <w:rFonts w:ascii="Times New Roman" w:eastAsia="Times New Roman" w:hAnsi="Times New Roman" w:cs="Times New Roman"/>
          <w:color w:val="000000"/>
          <w:lang w:eastAsia="en-AU"/>
        </w:rPr>
        <w:t>governments;</w:t>
      </w:r>
      <w:proofErr w:type="gramEnd"/>
    </w:p>
    <w:p w14:paraId="191855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relevant authorities of State and Territory </w:t>
      </w:r>
      <w:proofErr w:type="gramStart"/>
      <w:r w:rsidRPr="00A74EDB">
        <w:rPr>
          <w:rFonts w:ascii="Times New Roman" w:eastAsia="Times New Roman" w:hAnsi="Times New Roman" w:cs="Times New Roman"/>
          <w:color w:val="000000"/>
          <w:lang w:eastAsia="en-AU"/>
        </w:rPr>
        <w:t>governments;</w:t>
      </w:r>
      <w:proofErr w:type="gramEnd"/>
    </w:p>
    <w:p w14:paraId="5589C96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employers, unions, training providers, universities and other industry stakeholders, and other persons or bodies with an interest in the labour market, workforce skills or workforce training needs.</w:t>
      </w:r>
    </w:p>
    <w:p w14:paraId="51C8A67A"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1FFD3D4" w14:textId="65037C69"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10</w:t>
      </w:r>
      <w:proofErr w:type="gramStart"/>
      <w:r w:rsidRPr="00A74EDB">
        <w:rPr>
          <w:rFonts w:ascii="Times New Roman" w:eastAsia="Times New Roman" w:hAnsi="Times New Roman" w:cs="Times New Roman"/>
          <w:b/>
          <w:bCs/>
          <w:color w:val="000000"/>
          <w:sz w:val="24"/>
          <w:szCs w:val="24"/>
          <w:lang w:eastAsia="en-AU"/>
        </w:rPr>
        <w:t>A  JSA</w:t>
      </w:r>
      <w:proofErr w:type="gramEnd"/>
      <w:r w:rsidRPr="00A74EDB">
        <w:rPr>
          <w:rFonts w:ascii="Times New Roman" w:eastAsia="Times New Roman" w:hAnsi="Times New Roman" w:cs="Times New Roman"/>
          <w:b/>
          <w:bCs/>
          <w:color w:val="000000"/>
          <w:sz w:val="24"/>
          <w:szCs w:val="24"/>
          <w:lang w:eastAsia="en-AU"/>
        </w:rPr>
        <w:t xml:space="preserve"> Commissioner must prepare annual work plan</w:t>
      </w:r>
    </w:p>
    <w:p w14:paraId="6E6E1EF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must prepare a work plan, in writing, for each financial year beginning on or after 1 July 2023.</w:t>
      </w:r>
    </w:p>
    <w:p w14:paraId="11A6D75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work plan for a financial year must set out the key outcomes and priorities for the JSA Commissioner for the financial year.</w:t>
      </w:r>
    </w:p>
    <w:p w14:paraId="48A06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preparing a work plan for a financial year, the JSA Commissioner:</w:t>
      </w:r>
    </w:p>
    <w:p w14:paraId="4CB4F78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consult with:</w:t>
      </w:r>
    </w:p>
    <w:p w14:paraId="55883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the Minister; and</w:t>
      </w:r>
    </w:p>
    <w:p w14:paraId="6694208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the Ministerial Advisory Board; and</w:t>
      </w:r>
    </w:p>
    <w:p w14:paraId="5BB011D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may consult with:</w:t>
      </w:r>
    </w:p>
    <w:p w14:paraId="0CA92D3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any other Ministers; and</w:t>
      </w:r>
    </w:p>
    <w:p w14:paraId="51375A3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any other person that the JSA Commissioner considers appropriate; and</w:t>
      </w:r>
    </w:p>
    <w:p w14:paraId="538D9AC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must invite public submissions.</w:t>
      </w:r>
    </w:p>
    <w:p w14:paraId="7A78464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The JSA Commissioner must publish the work plan for a financial year on the Jobs and Skills Australia website as soon as practicable after it has been finalised.</w:t>
      </w:r>
    </w:p>
    <w:p w14:paraId="732CA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work plan prepared under subsection (1) is not a legislative instrument.</w:t>
      </w:r>
    </w:p>
    <w:p w14:paraId="1415025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3—Establishment and functions of the JSA Commissioner, JSA Deputy Commissioners, staff assisting and Ministerial Advisory Board</w:t>
      </w:r>
    </w:p>
    <w:p w14:paraId="384BA222"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11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4897D6D5"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the office of the JSA Commissioner and JSA Deputy Commissioners and sets out the role and functions of the JSA Commissioner and JSA Deputy Commissioners. This Part also establishes the Ministerial Advisory Board and sets out the staff assisting the JSA Commissioner.</w:t>
      </w:r>
    </w:p>
    <w:p w14:paraId="0419731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12  JSA</w:t>
      </w:r>
      <w:proofErr w:type="gramEnd"/>
      <w:r w:rsidRPr="00A74EDB">
        <w:rPr>
          <w:rFonts w:ascii="Times New Roman" w:eastAsia="Times New Roman" w:hAnsi="Times New Roman" w:cs="Times New Roman"/>
          <w:b/>
          <w:bCs/>
          <w:color w:val="000000"/>
          <w:sz w:val="24"/>
          <w:szCs w:val="24"/>
          <w:lang w:eastAsia="en-AU"/>
        </w:rPr>
        <w:t xml:space="preserve"> Commissioner</w:t>
      </w:r>
    </w:p>
    <w:p w14:paraId="5F61C8D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is to be a Jobs and Skills Australia Commissioner.</w:t>
      </w:r>
    </w:p>
    <w:p w14:paraId="4561FD5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13  Functions</w:t>
      </w:r>
      <w:proofErr w:type="gramEnd"/>
      <w:r w:rsidRPr="00A74EDB">
        <w:rPr>
          <w:rFonts w:ascii="Times New Roman" w:eastAsia="Times New Roman" w:hAnsi="Times New Roman" w:cs="Times New Roman"/>
          <w:b/>
          <w:bCs/>
          <w:color w:val="000000"/>
          <w:sz w:val="24"/>
          <w:szCs w:val="24"/>
          <w:lang w:eastAsia="en-AU"/>
        </w:rPr>
        <w:t xml:space="preserve"> of the JSA Commissioner</w:t>
      </w:r>
    </w:p>
    <w:p w14:paraId="5B4130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functions of the JSA Commissioner are:</w:t>
      </w:r>
    </w:p>
    <w:p w14:paraId="6EDF171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Jobs and Skills Australia in the performance of its functions; and</w:t>
      </w:r>
    </w:p>
    <w:p w14:paraId="7F855EF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such other functions as are conferred on the JSA Commissioner by the rules, this Act or any other law of the Commonwealth; and</w:t>
      </w:r>
    </w:p>
    <w:p w14:paraId="3A98F79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195EDE7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13</w:t>
      </w:r>
      <w:proofErr w:type="gramStart"/>
      <w:r w:rsidRPr="00A74EDB">
        <w:rPr>
          <w:rFonts w:ascii="Times New Roman" w:eastAsia="Times New Roman" w:hAnsi="Times New Roman" w:cs="Times New Roman"/>
          <w:b/>
          <w:bCs/>
          <w:color w:val="000000"/>
          <w:sz w:val="24"/>
          <w:szCs w:val="24"/>
          <w:lang w:eastAsia="en-AU"/>
        </w:rPr>
        <w:t>A  JSA</w:t>
      </w:r>
      <w:proofErr w:type="gramEnd"/>
      <w:r w:rsidRPr="00A74EDB">
        <w:rPr>
          <w:rFonts w:ascii="Times New Roman" w:eastAsia="Times New Roman" w:hAnsi="Times New Roman" w:cs="Times New Roman"/>
          <w:b/>
          <w:bCs/>
          <w:color w:val="000000"/>
          <w:sz w:val="24"/>
          <w:szCs w:val="24"/>
          <w:lang w:eastAsia="en-AU"/>
        </w:rPr>
        <w:t xml:space="preserve"> Deputy Commissioners</w:t>
      </w:r>
    </w:p>
    <w:p w14:paraId="6789D5D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are to be up to 2 Jobs and Skills Australia Deputy Commissioners.</w:t>
      </w:r>
    </w:p>
    <w:p w14:paraId="4B77992C"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DDEA6E7" w14:textId="19A78A76"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13</w:t>
      </w:r>
      <w:proofErr w:type="gramStart"/>
      <w:r w:rsidRPr="00A74EDB">
        <w:rPr>
          <w:rFonts w:ascii="Times New Roman" w:eastAsia="Times New Roman" w:hAnsi="Times New Roman" w:cs="Times New Roman"/>
          <w:b/>
          <w:bCs/>
          <w:color w:val="000000"/>
          <w:sz w:val="24"/>
          <w:szCs w:val="24"/>
          <w:lang w:eastAsia="en-AU"/>
        </w:rPr>
        <w:t>B  Functions</w:t>
      </w:r>
      <w:proofErr w:type="gramEnd"/>
      <w:r w:rsidRPr="00A74EDB">
        <w:rPr>
          <w:rFonts w:ascii="Times New Roman" w:eastAsia="Times New Roman" w:hAnsi="Times New Roman" w:cs="Times New Roman"/>
          <w:b/>
          <w:bCs/>
          <w:color w:val="000000"/>
          <w:sz w:val="24"/>
          <w:szCs w:val="24"/>
          <w:lang w:eastAsia="en-AU"/>
        </w:rPr>
        <w:t xml:space="preserve"> of a JSA Deputy Commissioner</w:t>
      </w:r>
    </w:p>
    <w:p w14:paraId="51B5AC0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functions of a JSA Deputy Commissioner are:</w:t>
      </w:r>
    </w:p>
    <w:p w14:paraId="4196818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the JSA Commissioner in performing the JSA Commissioner’s functions; and</w:t>
      </w:r>
    </w:p>
    <w:p w14:paraId="45F32BB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any other function conferred on the JSA Deputy Commissioner by the rules, this Act or any other law of the Commonwealth; and</w:t>
      </w:r>
    </w:p>
    <w:p w14:paraId="1CE032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600B4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In performing those functions, a JSA Deputy Commissioner must comply with any directions of the JSA Commissioner.</w:t>
      </w:r>
    </w:p>
    <w:p w14:paraId="2AB6DC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direction under subsection (2) is not a legislative instrument.</w:t>
      </w:r>
    </w:p>
    <w:p w14:paraId="443D833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14  Arrangements</w:t>
      </w:r>
      <w:proofErr w:type="gramEnd"/>
      <w:r w:rsidRPr="00A74EDB">
        <w:rPr>
          <w:rFonts w:ascii="Times New Roman" w:eastAsia="Times New Roman" w:hAnsi="Times New Roman" w:cs="Times New Roman"/>
          <w:b/>
          <w:bCs/>
          <w:color w:val="000000"/>
          <w:sz w:val="24"/>
          <w:szCs w:val="24"/>
          <w:lang w:eastAsia="en-AU"/>
        </w:rPr>
        <w:t xml:space="preserve"> relating to staff of the Department</w:t>
      </w:r>
    </w:p>
    <w:p w14:paraId="06DF93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staff assisting the JSA Commissioner are to be APS employees in the Department whose services are made available to the JSA Commissioner by the Secretary, in connection with the performance of any of the JSA Commissioner’s functions.</w:t>
      </w:r>
    </w:p>
    <w:p w14:paraId="4A31EE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When performing services for the JSA Commissioner, the persons are subject to the directions of the JSA Commissioner.</w:t>
      </w:r>
    </w:p>
    <w:p w14:paraId="78A21D55"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15  Other</w:t>
      </w:r>
      <w:proofErr w:type="gramEnd"/>
      <w:r w:rsidRPr="00A74EDB">
        <w:rPr>
          <w:rFonts w:ascii="Times New Roman" w:eastAsia="Times New Roman" w:hAnsi="Times New Roman" w:cs="Times New Roman"/>
          <w:b/>
          <w:bCs/>
          <w:color w:val="000000"/>
          <w:sz w:val="24"/>
          <w:szCs w:val="24"/>
          <w:lang w:eastAsia="en-AU"/>
        </w:rPr>
        <w:t xml:space="preserve"> persons assisting the JSA Commissioner</w:t>
      </w:r>
    </w:p>
    <w:p w14:paraId="7E4C4C4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also be assisted by employees of Agencies (within the meaning of the </w:t>
      </w:r>
      <w:r w:rsidRPr="00A74EDB">
        <w:rPr>
          <w:rFonts w:ascii="Times New Roman" w:eastAsia="Times New Roman" w:hAnsi="Times New Roman" w:cs="Times New Roman"/>
          <w:i/>
          <w:iCs/>
          <w:color w:val="000000"/>
          <w:lang w:eastAsia="en-AU"/>
        </w:rPr>
        <w:t>Public Service Act 1999</w:t>
      </w:r>
      <w:r w:rsidRPr="00A74EDB">
        <w:rPr>
          <w:rFonts w:ascii="Times New Roman" w:eastAsia="Times New Roman" w:hAnsi="Times New Roman" w:cs="Times New Roman"/>
          <w:color w:val="000000"/>
          <w:lang w:eastAsia="en-AU"/>
        </w:rPr>
        <w:t>) whose services are made available to the JSA Commissioner in connection with the performance of any of the JSA Commissioner’s functions.</w:t>
      </w:r>
    </w:p>
    <w:p w14:paraId="5017FAB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The JSA Commissioner may, on behalf of the Commonwealth, </w:t>
      </w:r>
      <w:proofErr w:type="gramStart"/>
      <w:r w:rsidRPr="00A74EDB">
        <w:rPr>
          <w:rFonts w:ascii="Times New Roman" w:eastAsia="Times New Roman" w:hAnsi="Times New Roman" w:cs="Times New Roman"/>
          <w:color w:val="000000"/>
          <w:lang w:eastAsia="en-AU"/>
        </w:rPr>
        <w:t>make an arrangement</w:t>
      </w:r>
      <w:proofErr w:type="gramEnd"/>
      <w:r w:rsidRPr="00A74EDB">
        <w:rPr>
          <w:rFonts w:ascii="Times New Roman" w:eastAsia="Times New Roman" w:hAnsi="Times New Roman" w:cs="Times New Roman"/>
          <w:color w:val="000000"/>
          <w:lang w:eastAsia="en-AU"/>
        </w:rPr>
        <w:t xml:space="preserve"> with the appropriate authority or officer of:</w:t>
      </w:r>
    </w:p>
    <w:p w14:paraId="42FA291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 Territory government; or</w:t>
      </w:r>
    </w:p>
    <w:p w14:paraId="1207B67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a State or Territory government </w:t>
      </w:r>
      <w:proofErr w:type="gramStart"/>
      <w:r w:rsidRPr="00A74EDB">
        <w:rPr>
          <w:rFonts w:ascii="Times New Roman" w:eastAsia="Times New Roman" w:hAnsi="Times New Roman" w:cs="Times New Roman"/>
          <w:color w:val="000000"/>
          <w:lang w:eastAsia="en-AU"/>
        </w:rPr>
        <w:t>authority;</w:t>
      </w:r>
      <w:proofErr w:type="gramEnd"/>
    </w:p>
    <w:p w14:paraId="4CF0D6C4"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under which the government or authority makes officers or employees available to the JSA Commissioner to perform services in connection with the performance of any of the JSA Commissioner’s functions.</w:t>
      </w:r>
    </w:p>
    <w:p w14:paraId="4E6BF2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An arrangement under subsection (2) may provide for the Commonwealth to reimburse a State or Territory with respect to the services of a person to whom the arrangement related.</w:t>
      </w:r>
    </w:p>
    <w:p w14:paraId="1E479A4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When performing services for the JSA Commissioner under this section, a person is subject to the directions of the JSA Commissioner.</w:t>
      </w:r>
    </w:p>
    <w:p w14:paraId="3BF73BF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15</w:t>
      </w:r>
      <w:proofErr w:type="gramStart"/>
      <w:r w:rsidRPr="00A74EDB">
        <w:rPr>
          <w:rFonts w:ascii="Times New Roman" w:eastAsia="Times New Roman" w:hAnsi="Times New Roman" w:cs="Times New Roman"/>
          <w:b/>
          <w:bCs/>
          <w:color w:val="000000"/>
          <w:sz w:val="24"/>
          <w:szCs w:val="24"/>
          <w:lang w:eastAsia="en-AU"/>
        </w:rPr>
        <w:t>A  Contractors</w:t>
      </w:r>
      <w:proofErr w:type="gramEnd"/>
    </w:p>
    <w:p w14:paraId="16C42AD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JSA Commissioner may, on behalf of the Commonwealth, engage persons under a written agreement to assist the JSA Commissioner to perform or exercise the functions or powers of the JSA Commissioner.</w:t>
      </w:r>
    </w:p>
    <w:p w14:paraId="7EACC8E7"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16  Consultants</w:t>
      </w:r>
      <w:proofErr w:type="gramEnd"/>
    </w:p>
    <w:p w14:paraId="45A452B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on behalf of the Commonwealth, engage consultants to assist in the performance of the JSA Commissioner’s functions.</w:t>
      </w:r>
    </w:p>
    <w:p w14:paraId="4C05CF4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consultants are to be engaged on the terms and conditions that the JSA Commissioner determines in writing.</w:t>
      </w:r>
    </w:p>
    <w:p w14:paraId="097F6B93"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5EDDBB8" w14:textId="463C11B0" w:rsidR="00A13C3D" w:rsidRPr="00A74EDB" w:rsidRDefault="00A13C3D" w:rsidP="006118AB">
      <w:pPr>
        <w:spacing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w:t>
      </w:r>
      <w:proofErr w:type="gramStart"/>
      <w:r w:rsidRPr="00A74EDB">
        <w:rPr>
          <w:rFonts w:ascii="Times New Roman" w:eastAsia="Times New Roman" w:hAnsi="Times New Roman" w:cs="Times New Roman"/>
          <w:b/>
          <w:bCs/>
          <w:color w:val="000000"/>
          <w:sz w:val="24"/>
          <w:szCs w:val="24"/>
          <w:lang w:eastAsia="en-AU"/>
        </w:rPr>
        <w:t>A  Establishment</w:t>
      </w:r>
      <w:proofErr w:type="gramEnd"/>
      <w:r w:rsidRPr="00A74EDB">
        <w:rPr>
          <w:rFonts w:ascii="Times New Roman" w:eastAsia="Times New Roman" w:hAnsi="Times New Roman" w:cs="Times New Roman"/>
          <w:b/>
          <w:bCs/>
          <w:color w:val="000000"/>
          <w:sz w:val="24"/>
          <w:szCs w:val="24"/>
          <w:lang w:eastAsia="en-AU"/>
        </w:rPr>
        <w:t xml:space="preserve"> and functions of the Ministerial Advisory Board</w:t>
      </w:r>
    </w:p>
    <w:p w14:paraId="6112DE2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must, within 12 months beginning on the commencement of this section,</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establish, in writing, a Ministerial Advisory Board to advise:</w:t>
      </w:r>
    </w:p>
    <w:p w14:paraId="2BE1AD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 and</w:t>
      </w:r>
    </w:p>
    <w:p w14:paraId="0BBE635C"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JSA </w:t>
      </w:r>
      <w:proofErr w:type="gramStart"/>
      <w:r w:rsidRPr="00A74EDB">
        <w:rPr>
          <w:rFonts w:ascii="Times New Roman" w:eastAsia="Times New Roman" w:hAnsi="Times New Roman" w:cs="Times New Roman"/>
          <w:color w:val="000000"/>
          <w:lang w:eastAsia="en-AU"/>
        </w:rPr>
        <w:t>Commissioner;</w:t>
      </w:r>
      <w:proofErr w:type="gramEnd"/>
    </w:p>
    <w:p w14:paraId="21F66E21"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in relation to the performance of the functions of Jobs and Skills Australia.</w:t>
      </w:r>
    </w:p>
    <w:p w14:paraId="05EBBA3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determine in relation to the Ministerial Advisory Board:</w:t>
      </w:r>
    </w:p>
    <w:p w14:paraId="3F5280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Ministerial Advisory Board’s terms of reference; and</w:t>
      </w:r>
    </w:p>
    <w:p w14:paraId="5B270F7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terms and conditions of appointment</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of the members of the Ministerial Advisory Board, other than the terms and conditions provided for under this Part; and</w:t>
      </w:r>
    </w:p>
    <w:p w14:paraId="0489B01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procedures to be followed by the Ministerial Advisory Board.</w:t>
      </w:r>
    </w:p>
    <w:p w14:paraId="313409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the JSA Commissioner’s functions under this Part, the Commissioner must have regard to any relevant advice given to the JSA Commissioner by the Ministerial Advisory Board.</w:t>
      </w:r>
    </w:p>
    <w:p w14:paraId="344F6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Subsection (3) does not, by implication, limit the matters to which the Commissioner may have regard.</w:t>
      </w:r>
    </w:p>
    <w:p w14:paraId="6634A63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B  Members</w:t>
      </w:r>
      <w:proofErr w:type="gramEnd"/>
      <w:r w:rsidRPr="00A74EDB">
        <w:rPr>
          <w:rFonts w:ascii="Times New Roman" w:eastAsia="Times New Roman" w:hAnsi="Times New Roman" w:cs="Times New Roman"/>
          <w:b/>
          <w:bCs/>
          <w:color w:val="000000"/>
          <w:sz w:val="24"/>
          <w:szCs w:val="24"/>
          <w:lang w:eastAsia="en-AU"/>
        </w:rPr>
        <w:t xml:space="preserve"> of the Ministerial Advisory Board</w:t>
      </w:r>
    </w:p>
    <w:p w14:paraId="0CD899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Ministerial Advisory Board consists of the following members:</w:t>
      </w:r>
    </w:p>
    <w:p w14:paraId="6C8AFB5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a </w:t>
      </w:r>
      <w:proofErr w:type="gramStart"/>
      <w:r w:rsidRPr="00A74EDB">
        <w:rPr>
          <w:rFonts w:ascii="Times New Roman" w:eastAsia="Times New Roman" w:hAnsi="Times New Roman" w:cs="Times New Roman"/>
          <w:color w:val="000000"/>
          <w:lang w:eastAsia="en-AU"/>
        </w:rPr>
        <w:t>Chair;</w:t>
      </w:r>
      <w:proofErr w:type="gramEnd"/>
    </w:p>
    <w:p w14:paraId="2ADA60B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2 members representing the interests of the States and </w:t>
      </w:r>
      <w:proofErr w:type="gramStart"/>
      <w:r w:rsidRPr="00A74EDB">
        <w:rPr>
          <w:rFonts w:ascii="Times New Roman" w:eastAsia="Times New Roman" w:hAnsi="Times New Roman" w:cs="Times New Roman"/>
          <w:color w:val="000000"/>
          <w:lang w:eastAsia="en-AU"/>
        </w:rPr>
        <w:t>Territories;</w:t>
      </w:r>
      <w:proofErr w:type="gramEnd"/>
    </w:p>
    <w:p w14:paraId="16BC90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 4 members representing employee </w:t>
      </w:r>
      <w:proofErr w:type="gramStart"/>
      <w:r w:rsidRPr="00A74EDB">
        <w:rPr>
          <w:rFonts w:ascii="Times New Roman" w:eastAsia="Times New Roman" w:hAnsi="Times New Roman" w:cs="Times New Roman"/>
          <w:color w:val="000000"/>
          <w:lang w:eastAsia="en-AU"/>
        </w:rPr>
        <w:t>organisations;</w:t>
      </w:r>
      <w:proofErr w:type="gramEnd"/>
    </w:p>
    <w:p w14:paraId="5AF36C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(d) 4 members representing employer </w:t>
      </w:r>
      <w:proofErr w:type="gramStart"/>
      <w:r w:rsidRPr="00A74EDB">
        <w:rPr>
          <w:rFonts w:ascii="Times New Roman" w:eastAsia="Times New Roman" w:hAnsi="Times New Roman" w:cs="Times New Roman"/>
          <w:color w:val="000000"/>
          <w:lang w:eastAsia="en-AU"/>
        </w:rPr>
        <w:t>organisations;</w:t>
      </w:r>
      <w:proofErr w:type="gramEnd"/>
    </w:p>
    <w:p w14:paraId="479B405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not more than 4 other members.</w:t>
      </w:r>
    </w:p>
    <w:p w14:paraId="2A0134D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(1A) A person appointed to the Ministerial Advisory Board under paragraph (1)(e) must not be a representative of:</w:t>
      </w:r>
    </w:p>
    <w:p w14:paraId="0B55A6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employee organisations; or</w:t>
      </w:r>
    </w:p>
    <w:p w14:paraId="6FD4E66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employer organisations.</w:t>
      </w:r>
    </w:p>
    <w:p w14:paraId="559830B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Each member of the Ministerial Advisory Board is to be appointed by the Minister by written instrument, on a part</w:t>
      </w:r>
      <w:r w:rsidRPr="00A74EDB">
        <w:rPr>
          <w:rFonts w:ascii="Times New Roman" w:eastAsia="Times New Roman" w:hAnsi="Times New Roman" w:cs="Times New Roman"/>
          <w:color w:val="000000"/>
          <w:lang w:eastAsia="en-AU"/>
        </w:rPr>
        <w:noBreakHyphen/>
        <w:t>time basis.</w:t>
      </w:r>
    </w:p>
    <w:p w14:paraId="4A91F6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holds office for the period specified in the instrument of appointment. The period must not exceed 3 years.</w:t>
      </w:r>
    </w:p>
    <w:p w14:paraId="5CA30B0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person is not eligible for appointment to the Ministerial Advisory Board unless the Minister is satisfied that the person has:</w:t>
      </w:r>
    </w:p>
    <w:p w14:paraId="75EA7B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substantial experience or knowledge in at least one of the following fields:</w:t>
      </w:r>
    </w:p>
    <w:p w14:paraId="3F9F685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w:t>
      </w:r>
      <w:proofErr w:type="gramStart"/>
      <w:r w:rsidRPr="00A74EDB">
        <w:rPr>
          <w:rFonts w:ascii="Times New Roman" w:eastAsia="Times New Roman" w:hAnsi="Times New Roman" w:cs="Times New Roman"/>
          <w:color w:val="000000"/>
          <w:lang w:eastAsia="en-AU"/>
        </w:rPr>
        <w:t>VET;</w:t>
      </w:r>
      <w:proofErr w:type="gramEnd"/>
    </w:p>
    <w:p w14:paraId="61739AEA"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 higher </w:t>
      </w:r>
      <w:proofErr w:type="gramStart"/>
      <w:r w:rsidRPr="00A74EDB">
        <w:rPr>
          <w:rFonts w:ascii="Times New Roman" w:eastAsia="Times New Roman" w:hAnsi="Times New Roman" w:cs="Times New Roman"/>
          <w:color w:val="000000"/>
          <w:lang w:eastAsia="en-AU"/>
        </w:rPr>
        <w:t>education;</w:t>
      </w:r>
      <w:proofErr w:type="gramEnd"/>
    </w:p>
    <w:p w14:paraId="2B0AE8C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w:t>
      </w:r>
      <w:proofErr w:type="gramStart"/>
      <w:r w:rsidRPr="00A74EDB">
        <w:rPr>
          <w:rFonts w:ascii="Times New Roman" w:eastAsia="Times New Roman" w:hAnsi="Times New Roman" w:cs="Times New Roman"/>
          <w:color w:val="000000"/>
          <w:lang w:eastAsia="en-AU"/>
        </w:rPr>
        <w:t>industry;</w:t>
      </w:r>
      <w:proofErr w:type="gramEnd"/>
    </w:p>
    <w:p w14:paraId="5C904DF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w:t>
      </w:r>
      <w:proofErr w:type="gramStart"/>
      <w:r w:rsidRPr="00A74EDB">
        <w:rPr>
          <w:rFonts w:ascii="Times New Roman" w:eastAsia="Times New Roman" w:hAnsi="Times New Roman" w:cs="Times New Roman"/>
          <w:color w:val="000000"/>
          <w:lang w:eastAsia="en-AU"/>
        </w:rPr>
        <w:t>employment;</w:t>
      </w:r>
      <w:proofErr w:type="gramEnd"/>
    </w:p>
    <w:p w14:paraId="270AE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 industrial relations (including trade unions</w:t>
      </w:r>
      <w:proofErr w:type="gramStart"/>
      <w:r w:rsidRPr="00A74EDB">
        <w:rPr>
          <w:rFonts w:ascii="Times New Roman" w:eastAsia="Times New Roman" w:hAnsi="Times New Roman" w:cs="Times New Roman"/>
          <w:color w:val="000000"/>
          <w:lang w:eastAsia="en-AU"/>
        </w:rPr>
        <w:t>);</w:t>
      </w:r>
      <w:proofErr w:type="gramEnd"/>
    </w:p>
    <w:p w14:paraId="692DE41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 labour market </w:t>
      </w:r>
      <w:proofErr w:type="gramStart"/>
      <w:r w:rsidRPr="00A74EDB">
        <w:rPr>
          <w:rFonts w:ascii="Times New Roman" w:eastAsia="Times New Roman" w:hAnsi="Times New Roman" w:cs="Times New Roman"/>
          <w:color w:val="000000"/>
          <w:lang w:eastAsia="en-AU"/>
        </w:rPr>
        <w:t>analysis;</w:t>
      </w:r>
      <w:proofErr w:type="gramEnd"/>
    </w:p>
    <w:p w14:paraId="2093AE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 workforce </w:t>
      </w:r>
      <w:proofErr w:type="gramStart"/>
      <w:r w:rsidRPr="00A74EDB">
        <w:rPr>
          <w:rFonts w:ascii="Times New Roman" w:eastAsia="Times New Roman" w:hAnsi="Times New Roman" w:cs="Times New Roman"/>
          <w:color w:val="000000"/>
          <w:lang w:eastAsia="en-AU"/>
        </w:rPr>
        <w:t>planning;</w:t>
      </w:r>
      <w:proofErr w:type="gramEnd"/>
    </w:p>
    <w:p w14:paraId="5C9B540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(viii) </w:t>
      </w:r>
      <w:proofErr w:type="gramStart"/>
      <w:r w:rsidRPr="00A74EDB">
        <w:rPr>
          <w:rFonts w:ascii="Times New Roman" w:eastAsia="Times New Roman" w:hAnsi="Times New Roman" w:cs="Times New Roman"/>
          <w:color w:val="000000"/>
          <w:lang w:eastAsia="en-AU"/>
        </w:rPr>
        <w:t>economics;</w:t>
      </w:r>
      <w:proofErr w:type="gramEnd"/>
    </w:p>
    <w:p w14:paraId="4DF341F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(ix) </w:t>
      </w:r>
      <w:proofErr w:type="gramStart"/>
      <w:r w:rsidRPr="00A74EDB">
        <w:rPr>
          <w:rFonts w:ascii="Times New Roman" w:eastAsia="Times New Roman" w:hAnsi="Times New Roman" w:cs="Times New Roman"/>
          <w:color w:val="000000"/>
          <w:lang w:eastAsia="en-AU"/>
        </w:rPr>
        <w:t>governance;</w:t>
      </w:r>
      <w:proofErr w:type="gramEnd"/>
    </w:p>
    <w:p w14:paraId="0837A8F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ixa</w:t>
      </w:r>
      <w:proofErr w:type="spellEnd"/>
      <w:r w:rsidRPr="00A74EDB">
        <w:rPr>
          <w:rFonts w:ascii="Times New Roman" w:eastAsia="Times New Roman" w:hAnsi="Times New Roman" w:cs="Times New Roman"/>
          <w:color w:val="000000"/>
          <w:lang w:eastAsia="en-AU"/>
        </w:rPr>
        <w:t xml:space="preserve">) regional, rural and remote </w:t>
      </w:r>
      <w:proofErr w:type="gramStart"/>
      <w:r w:rsidRPr="00A74EDB">
        <w:rPr>
          <w:rFonts w:ascii="Times New Roman" w:eastAsia="Times New Roman" w:hAnsi="Times New Roman" w:cs="Times New Roman"/>
          <w:color w:val="000000"/>
          <w:lang w:eastAsia="en-AU"/>
        </w:rPr>
        <w:t>Australia;</w:t>
      </w:r>
      <w:proofErr w:type="gramEnd"/>
    </w:p>
    <w:p w14:paraId="5A5A7AC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 any other appropriate field of expertise; or</w:t>
      </w:r>
    </w:p>
    <w:p w14:paraId="5C24023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lived experience of disadvantage in the labour market; or</w:t>
      </w:r>
    </w:p>
    <w:p w14:paraId="6C762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lastRenderedPageBreak/>
        <w:t> (c) experience as a representative of people with lived experience of disadvantage in the labour market.</w:t>
      </w:r>
    </w:p>
    <w:p w14:paraId="0B228B2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member of the Ministerial Advisory Board is not an official of the Department for the purposes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w:t>
      </w:r>
    </w:p>
    <w:p w14:paraId="474178A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member of the Ministerial Advisory Board must act in an impartial and independent manner in relation to the giving of advice to the Minister and the JSA Commissioner.</w:t>
      </w:r>
    </w:p>
    <w:p w14:paraId="35BDEFC4"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C  Remuneration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52A3F0E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is to be paid the remuneration that is determined by the Remuneration Tribunal. If no determination of that remuneration by the Tribunal is in operation, the member is to be paid the remuneration that is prescribed by the rules.</w:t>
      </w:r>
    </w:p>
    <w:p w14:paraId="765E42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a member of the Ministerial Advisory Board is not entitled to be paid this remuneration if the member holds an office or appointment, or is otherwise employed, on a full</w:t>
      </w:r>
      <w:r w:rsidRPr="00A74EDB">
        <w:rPr>
          <w:rFonts w:ascii="Times New Roman" w:eastAsia="Times New Roman" w:hAnsi="Times New Roman" w:cs="Times New Roman"/>
          <w:color w:val="000000"/>
          <w:lang w:eastAsia="en-AU"/>
        </w:rPr>
        <w:noBreakHyphen/>
        <w:t>time basis in the service or employment of:</w:t>
      </w:r>
    </w:p>
    <w:p w14:paraId="1929641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w:t>
      </w:r>
    </w:p>
    <w:p w14:paraId="63F1A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corporation (a </w:t>
      </w:r>
      <w:r w:rsidRPr="00A74EDB">
        <w:rPr>
          <w:rFonts w:ascii="Times New Roman" w:eastAsia="Times New Roman" w:hAnsi="Times New Roman" w:cs="Times New Roman"/>
          <w:b/>
          <w:bCs/>
          <w:i/>
          <w:iCs/>
          <w:color w:val="000000"/>
          <w:lang w:eastAsia="en-AU"/>
        </w:rPr>
        <w:t>public statutory corporation</w:t>
      </w:r>
      <w:r w:rsidRPr="00A74EDB">
        <w:rPr>
          <w:rFonts w:ascii="Times New Roman" w:eastAsia="Times New Roman" w:hAnsi="Times New Roman" w:cs="Times New Roman"/>
          <w:color w:val="000000"/>
          <w:lang w:eastAsia="en-AU"/>
        </w:rPr>
        <w:t>) established for a public purpose by a State law, other than a tertiary education institution; or</w:t>
      </w:r>
    </w:p>
    <w:p w14:paraId="488CE4F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a company limited by guarantee where the interests and rights of the members in or in relation to the company are beneficially owned by a State; or</w:t>
      </w:r>
    </w:p>
    <w:p w14:paraId="6038FC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a company in which all the stock or shares are beneficially owned by a State or by a public statutory corporation.</w:t>
      </w:r>
    </w:p>
    <w:p w14:paraId="054CBD9D"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A similar rule applies to a member of the Ministerial Advisory Board who has a similar relationship with the Commonwealth or a Territory: see subsection 7(11) of the </w:t>
      </w:r>
      <w:r w:rsidRPr="00A74EDB">
        <w:rPr>
          <w:rFonts w:ascii="Times New Roman" w:eastAsia="Times New Roman" w:hAnsi="Times New Roman" w:cs="Times New Roman"/>
          <w:i/>
          <w:iCs/>
          <w:color w:val="000000"/>
          <w:sz w:val="18"/>
          <w:szCs w:val="18"/>
          <w:lang w:eastAsia="en-AU"/>
        </w:rPr>
        <w:t>Remuneration Tribunal Act 1973</w:t>
      </w:r>
      <w:r w:rsidRPr="00A74EDB">
        <w:rPr>
          <w:rFonts w:ascii="Times New Roman" w:eastAsia="Times New Roman" w:hAnsi="Times New Roman" w:cs="Times New Roman"/>
          <w:color w:val="000000"/>
          <w:sz w:val="18"/>
          <w:szCs w:val="18"/>
          <w:lang w:eastAsia="en-AU"/>
        </w:rPr>
        <w:t>.</w:t>
      </w:r>
    </w:p>
    <w:p w14:paraId="6C12E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is to be paid the allowances that are prescribed by the rules.</w:t>
      </w:r>
    </w:p>
    <w:p w14:paraId="2B3BEF7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This section (except subsection (2))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355D5A4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D  Resignation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595C3CC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may resign from the Ministerial Advisory Board by giving the Minister a written resignation.</w:t>
      </w:r>
    </w:p>
    <w:p w14:paraId="4294EE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6694F56E"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E  Termination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7B98589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terminate the appointment of a member of the Ministerial Advisory Board:</w:t>
      </w:r>
    </w:p>
    <w:p w14:paraId="1E8BC50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7312FA5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member is unable to perform the duties of a member of the committee because of physical or mental incapacity.</w:t>
      </w:r>
    </w:p>
    <w:p w14:paraId="3A1B5A3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may terminate the appointment of a member of the Ministerial Advisory Board if:</w:t>
      </w:r>
    </w:p>
    <w:p w14:paraId="4660ABD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member:</w:t>
      </w:r>
    </w:p>
    <w:p w14:paraId="05AD82B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becomes bankrupt; or</w:t>
      </w:r>
    </w:p>
    <w:p w14:paraId="6C7B987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5C95EB9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member’s creditors; or</w:t>
      </w:r>
    </w:p>
    <w:p w14:paraId="7E7C0D8B"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member’s remuneration for the benefit of the member’s creditors; or</w:t>
      </w:r>
    </w:p>
    <w:p w14:paraId="782079D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member fails to comply with subsection 16</w:t>
      </w:r>
      <w:proofErr w:type="gramStart"/>
      <w:r w:rsidRPr="00A74EDB">
        <w:rPr>
          <w:rFonts w:ascii="Times New Roman" w:eastAsia="Times New Roman" w:hAnsi="Times New Roman" w:cs="Times New Roman"/>
          <w:color w:val="000000"/>
          <w:lang w:eastAsia="en-AU"/>
        </w:rPr>
        <w:t>B(</w:t>
      </w:r>
      <w:proofErr w:type="gramEnd"/>
      <w:r w:rsidRPr="00A74EDB">
        <w:rPr>
          <w:rFonts w:ascii="Times New Roman" w:eastAsia="Times New Roman" w:hAnsi="Times New Roman" w:cs="Times New Roman"/>
          <w:color w:val="000000"/>
          <w:lang w:eastAsia="en-AU"/>
        </w:rPr>
        <w:t>6) (which deals with giving advice in an impartial and independent manner).</w:t>
      </w:r>
    </w:p>
    <w:p w14:paraId="0298A87D"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0EF2020" w14:textId="0B48CACC"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w:t>
      </w:r>
      <w:proofErr w:type="gramStart"/>
      <w:r w:rsidRPr="00A74EDB">
        <w:rPr>
          <w:rFonts w:ascii="Times New Roman" w:eastAsia="Times New Roman" w:hAnsi="Times New Roman" w:cs="Times New Roman"/>
          <w:b/>
          <w:bCs/>
          <w:color w:val="000000"/>
          <w:sz w:val="24"/>
          <w:szCs w:val="24"/>
          <w:lang w:eastAsia="en-AU"/>
        </w:rPr>
        <w:t>F  Disclosure</w:t>
      </w:r>
      <w:proofErr w:type="gramEnd"/>
      <w:r w:rsidRPr="00A74EDB">
        <w:rPr>
          <w:rFonts w:ascii="Times New Roman" w:eastAsia="Times New Roman" w:hAnsi="Times New Roman" w:cs="Times New Roman"/>
          <w:b/>
          <w:bCs/>
          <w:color w:val="000000"/>
          <w:sz w:val="24"/>
          <w:szCs w:val="24"/>
          <w:lang w:eastAsia="en-AU"/>
        </w:rPr>
        <w:t xml:space="preserve"> of interests to the Minister</w:t>
      </w:r>
    </w:p>
    <w:p w14:paraId="40B0183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member of the Ministerial Advisory Board must give written notice to the Minister of all interests, pecuniary or otherwise, that the member has or acquires and that conflict or could conflict with the proper performance of the member’s functions.</w:t>
      </w:r>
    </w:p>
    <w:p w14:paraId="3E9D860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G  Disclosure</w:t>
      </w:r>
      <w:proofErr w:type="gramEnd"/>
      <w:r w:rsidRPr="00A74EDB">
        <w:rPr>
          <w:rFonts w:ascii="Times New Roman" w:eastAsia="Times New Roman" w:hAnsi="Times New Roman" w:cs="Times New Roman"/>
          <w:b/>
          <w:bCs/>
          <w:color w:val="000000"/>
          <w:sz w:val="24"/>
          <w:szCs w:val="24"/>
          <w:lang w:eastAsia="en-AU"/>
        </w:rPr>
        <w:t xml:space="preserve"> of interests to the Ministerial Advisory Board</w:t>
      </w:r>
    </w:p>
    <w:p w14:paraId="3C2B1C5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who has an interest, pecuniary or otherwise, in a matter being considered or about to be considered by the Ministerial Advisory Board must disclose the nature of the interest to a meeting of the Ministerial Advisory Board.</w:t>
      </w:r>
    </w:p>
    <w:p w14:paraId="5CEB547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disclosure must be made as soon as possible after the relevant facts have come to the knowledge of the member of the Ministerial Advisory Board.</w:t>
      </w:r>
    </w:p>
    <w:p w14:paraId="4B13C2F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disclosure must be recorded in the minutes of the meeting of the Ministerial Advisory Board.</w:t>
      </w:r>
    </w:p>
    <w:p w14:paraId="502BCCA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Unless the Ministerial Advisory Board otherwise determines, the member of the Ministerial Advisory Board:</w:t>
      </w:r>
    </w:p>
    <w:p w14:paraId="3B5823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by the Ministerial Advisory Board on the matter; and</w:t>
      </w:r>
    </w:p>
    <w:p w14:paraId="3F599B9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any decision of the Ministerial Advisory Board with respect to the matter.</w:t>
      </w:r>
    </w:p>
    <w:p w14:paraId="6BB3AE6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(5) For the purposes of </w:t>
      </w:r>
      <w:proofErr w:type="gramStart"/>
      <w:r w:rsidRPr="00A74EDB">
        <w:rPr>
          <w:rFonts w:ascii="Times New Roman" w:eastAsia="Times New Roman" w:hAnsi="Times New Roman" w:cs="Times New Roman"/>
          <w:color w:val="000000"/>
          <w:lang w:eastAsia="en-AU"/>
        </w:rPr>
        <w:t>making a determination</w:t>
      </w:r>
      <w:proofErr w:type="gramEnd"/>
      <w:r w:rsidRPr="00A74EDB">
        <w:rPr>
          <w:rFonts w:ascii="Times New Roman" w:eastAsia="Times New Roman" w:hAnsi="Times New Roman" w:cs="Times New Roman"/>
          <w:color w:val="000000"/>
          <w:lang w:eastAsia="en-AU"/>
        </w:rPr>
        <w:t xml:space="preserve"> under subsection (4), the Ministerial Advisory Board member:</w:t>
      </w:r>
    </w:p>
    <w:p w14:paraId="673578A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of the Ministerial Advisory Board for the purpose of making the determination; and</w:t>
      </w:r>
    </w:p>
    <w:p w14:paraId="0961BE1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making the determination.</w:t>
      </w:r>
    </w:p>
    <w:p w14:paraId="05C626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determination under subsection (4) must be recorded in the minutes of the meeting of the Ministerial Advisory Board.</w:t>
      </w:r>
    </w:p>
    <w:p w14:paraId="1DC604F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4—Administration</w:t>
      </w:r>
    </w:p>
    <w:p w14:paraId="7E47E0C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17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2686BE22"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deals with administrative matters relating to the office of the JSA Commissioner and JSA Deputy Commissioners. This includes the appointment of a Commissioner and the terms and conditions on which a Commissioner holds office.</w:t>
      </w:r>
    </w:p>
    <w:p w14:paraId="1A38ECCE"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18  Appointment</w:t>
      </w:r>
      <w:proofErr w:type="gramEnd"/>
      <w:r w:rsidRPr="00A74EDB">
        <w:rPr>
          <w:rFonts w:ascii="Times New Roman" w:eastAsia="Times New Roman" w:hAnsi="Times New Roman" w:cs="Times New Roman"/>
          <w:b/>
          <w:bCs/>
          <w:color w:val="000000"/>
          <w:sz w:val="24"/>
          <w:szCs w:val="24"/>
          <w:lang w:eastAsia="en-AU"/>
        </w:rPr>
        <w:t xml:space="preserve"> of the JSA Commissioner</w:t>
      </w:r>
    </w:p>
    <w:p w14:paraId="14E155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is to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238BB8F8"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The JSA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4243BDB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holds office for the period specified in the instrument of appointment. The period must not exceed 5 years.</w:t>
      </w:r>
    </w:p>
    <w:p w14:paraId="3BD2C59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the JSA Commissioner if the Minister is satisfied that the person has appropriate qualifications, knowledge or experience.</w:t>
      </w:r>
    </w:p>
    <w:p w14:paraId="1FF3FC9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18</w:t>
      </w:r>
      <w:proofErr w:type="gramStart"/>
      <w:r w:rsidRPr="00A74EDB">
        <w:rPr>
          <w:rFonts w:ascii="Times New Roman" w:eastAsia="Times New Roman" w:hAnsi="Times New Roman" w:cs="Times New Roman"/>
          <w:b/>
          <w:bCs/>
          <w:color w:val="000000"/>
          <w:sz w:val="24"/>
          <w:szCs w:val="24"/>
          <w:lang w:eastAsia="en-AU"/>
        </w:rPr>
        <w:t>A  Appointment</w:t>
      </w:r>
      <w:proofErr w:type="gramEnd"/>
      <w:r w:rsidRPr="00A74EDB">
        <w:rPr>
          <w:rFonts w:ascii="Times New Roman" w:eastAsia="Times New Roman" w:hAnsi="Times New Roman" w:cs="Times New Roman"/>
          <w:b/>
          <w:bCs/>
          <w:color w:val="000000"/>
          <w:sz w:val="24"/>
          <w:szCs w:val="24"/>
          <w:lang w:eastAsia="en-AU"/>
        </w:rPr>
        <w:t xml:space="preserve"> of a JSA Deputy Commissioner</w:t>
      </w:r>
    </w:p>
    <w:p w14:paraId="6E2DFD8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JSA Deputy Commissioner may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7564FC1C"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lastRenderedPageBreak/>
        <w:t>Note: A JSA Deputy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3E28C1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JSA Deputy Commissioner holds office for the period specified in the instrument of appointment. The period must not exceed 5 years.</w:t>
      </w:r>
    </w:p>
    <w:p w14:paraId="3CA6346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a JSA Deputy Commissioner if the Minister is satisfied that the person has appropriate qualifications, knowledge or experience.</w:t>
      </w:r>
    </w:p>
    <w:p w14:paraId="4F35A0D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19  Acting</w:t>
      </w:r>
      <w:proofErr w:type="gramEnd"/>
      <w:r w:rsidRPr="00A74EDB">
        <w:rPr>
          <w:rFonts w:ascii="Times New Roman" w:eastAsia="Times New Roman" w:hAnsi="Times New Roman" w:cs="Times New Roman"/>
          <w:b/>
          <w:bCs/>
          <w:color w:val="000000"/>
          <w:sz w:val="24"/>
          <w:szCs w:val="24"/>
          <w:lang w:eastAsia="en-AU"/>
        </w:rPr>
        <w:t xml:space="preserve"> appointments</w:t>
      </w:r>
    </w:p>
    <w:p w14:paraId="576967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by written instrument, appoint a person to act as a Commissioner:</w:t>
      </w:r>
    </w:p>
    <w:p w14:paraId="01A50CF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during a vacancy in the office of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w:t>
      </w:r>
      <w:proofErr w:type="gramStart"/>
      <w:r w:rsidRPr="00A74EDB">
        <w:rPr>
          <w:rFonts w:ascii="Times New Roman" w:eastAsia="Times New Roman" w:hAnsi="Times New Roman" w:cs="Times New Roman"/>
          <w:color w:val="000000"/>
          <w:lang w:eastAsia="en-AU"/>
        </w:rPr>
        <w:t>whether or not</w:t>
      </w:r>
      <w:proofErr w:type="gramEnd"/>
      <w:r w:rsidRPr="00A74EDB">
        <w:rPr>
          <w:rFonts w:ascii="Times New Roman" w:eastAsia="Times New Roman" w:hAnsi="Times New Roman" w:cs="Times New Roman"/>
          <w:color w:val="000000"/>
          <w:lang w:eastAsia="en-AU"/>
        </w:rPr>
        <w:t xml:space="preserve"> an appointment has previously been made to the office); or</w:t>
      </w:r>
    </w:p>
    <w:p w14:paraId="33F016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during any period when a Commissioner:</w:t>
      </w:r>
    </w:p>
    <w:p w14:paraId="1CA5E9F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is absent from duty or from Australia; or</w:t>
      </w:r>
    </w:p>
    <w:p w14:paraId="240CA33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for any reason, unable to perform the duties of the office.</w:t>
      </w:r>
    </w:p>
    <w:p w14:paraId="13DF7E2B"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1: For rules that apply to acting appointments, see sections 33AB and 33A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7FF80462"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2: In this Act, </w:t>
      </w:r>
      <w:r w:rsidRPr="00A74EDB">
        <w:rPr>
          <w:rFonts w:ascii="Times New Roman" w:eastAsia="Times New Roman" w:hAnsi="Times New Roman" w:cs="Times New Roman"/>
          <w:b/>
          <w:bCs/>
          <w:i/>
          <w:iCs/>
          <w:color w:val="000000"/>
          <w:sz w:val="18"/>
          <w:szCs w:val="18"/>
          <w:lang w:eastAsia="en-AU"/>
        </w:rPr>
        <w:t>Commissioner</w:t>
      </w:r>
      <w:r w:rsidRPr="00A74EDB">
        <w:rPr>
          <w:rFonts w:ascii="Times New Roman" w:eastAsia="Times New Roman" w:hAnsi="Times New Roman" w:cs="Times New Roman"/>
          <w:color w:val="000000"/>
          <w:sz w:val="18"/>
          <w:szCs w:val="18"/>
          <w:lang w:eastAsia="en-AU"/>
        </w:rPr>
        <w:t> means the JSA Commissioner or a JSA Deputy Commissioner—see section 4.</w:t>
      </w:r>
    </w:p>
    <w:p w14:paraId="68CD141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person may only be appointed to act as a Commissioner if the Minister is satisfied that the person has appropriate qualifications, knowledge or experience.</w:t>
      </w:r>
    </w:p>
    <w:p w14:paraId="1E8932A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20  Remuneration</w:t>
      </w:r>
      <w:proofErr w:type="gramEnd"/>
    </w:p>
    <w:p w14:paraId="1068877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is to be paid the remuneration that is determined by the Remuneration Tribunal. If no determination of that remuneration by the Tribunal is in operation, the Commissioner is to be paid the remuneration that is prescribed by the rules.</w:t>
      </w:r>
    </w:p>
    <w:p w14:paraId="1521711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Commissioner is to be paid the allowances that are prescribed by the rules.</w:t>
      </w:r>
    </w:p>
    <w:p w14:paraId="3EFC542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This section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71360D8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21  Leave</w:t>
      </w:r>
      <w:proofErr w:type="gramEnd"/>
      <w:r w:rsidRPr="00A74EDB">
        <w:rPr>
          <w:rFonts w:ascii="Times New Roman" w:eastAsia="Times New Roman" w:hAnsi="Times New Roman" w:cs="Times New Roman"/>
          <w:b/>
          <w:bCs/>
          <w:color w:val="000000"/>
          <w:sz w:val="24"/>
          <w:szCs w:val="24"/>
          <w:lang w:eastAsia="en-AU"/>
        </w:rPr>
        <w:t xml:space="preserve"> of absence</w:t>
      </w:r>
    </w:p>
    <w:p w14:paraId="41B0C8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If a Commissioner is appointed on a part</w:t>
      </w:r>
      <w:r w:rsidRPr="00A74EDB">
        <w:rPr>
          <w:rFonts w:ascii="Times New Roman" w:eastAsia="Times New Roman" w:hAnsi="Times New Roman" w:cs="Times New Roman"/>
          <w:color w:val="000000"/>
          <w:lang w:eastAsia="en-AU"/>
        </w:rPr>
        <w:noBreakHyphen/>
        <w:t>time basis, the Minister may grant leave of absence to the Commissioner on such terms and conditions as the Minister considers appropriate.</w:t>
      </w:r>
    </w:p>
    <w:p w14:paraId="36070C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If a Commissioner is appointed on a full</w:t>
      </w:r>
      <w:r w:rsidRPr="00A74EDB">
        <w:rPr>
          <w:rFonts w:ascii="Times New Roman" w:eastAsia="Times New Roman" w:hAnsi="Times New Roman" w:cs="Times New Roman"/>
          <w:color w:val="000000"/>
          <w:lang w:eastAsia="en-AU"/>
        </w:rPr>
        <w:noBreakHyphen/>
        <w:t>time basis:</w:t>
      </w:r>
    </w:p>
    <w:p w14:paraId="4769A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 has the recreation leave entitlements that are determined by the Remuneration Tribunal; and</w:t>
      </w:r>
    </w:p>
    <w:p w14:paraId="3A40915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Minister may grant the Commissioner leave of absence, other than recreation leave, on the terms and conditions as to remuneration or otherwise that the Minister determines.</w:t>
      </w:r>
    </w:p>
    <w:p w14:paraId="5A14B42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22  Engaging</w:t>
      </w:r>
      <w:proofErr w:type="gramEnd"/>
      <w:r w:rsidRPr="00A74EDB">
        <w:rPr>
          <w:rFonts w:ascii="Times New Roman" w:eastAsia="Times New Roman" w:hAnsi="Times New Roman" w:cs="Times New Roman"/>
          <w:b/>
          <w:bCs/>
          <w:color w:val="000000"/>
          <w:sz w:val="24"/>
          <w:szCs w:val="24"/>
          <w:lang w:eastAsia="en-AU"/>
        </w:rPr>
        <w:t xml:space="preserve"> in other paid work</w:t>
      </w:r>
    </w:p>
    <w:p w14:paraId="6751596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If a Commissioner is appointed on a part</w:t>
      </w:r>
      <w:r w:rsidRPr="00A74EDB">
        <w:rPr>
          <w:rFonts w:ascii="Times New Roman" w:eastAsia="Times New Roman" w:hAnsi="Times New Roman" w:cs="Times New Roman"/>
          <w:color w:val="000000"/>
          <w:lang w:eastAsia="en-AU"/>
        </w:rPr>
        <w:noBreakHyphen/>
        <w:t>time basis, the Commissioner must not engage in any paid work that, in the Minister’s opinion, conflicts or could conflict with the proper performance of the Commissioner’s functions.</w:t>
      </w:r>
    </w:p>
    <w:p w14:paraId="36DF6E3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If a Commissioner is appointed on a full</w:t>
      </w:r>
      <w:r w:rsidRPr="00A74EDB">
        <w:rPr>
          <w:rFonts w:ascii="Times New Roman" w:eastAsia="Times New Roman" w:hAnsi="Times New Roman" w:cs="Times New Roman"/>
          <w:color w:val="000000"/>
          <w:lang w:eastAsia="en-AU"/>
        </w:rPr>
        <w:noBreakHyphen/>
        <w:t>time basis, the Commissioner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must not engage in paid work outside the duties of the Commissioner’s office without the Minister’s approval.</w:t>
      </w:r>
    </w:p>
    <w:p w14:paraId="35A0D657"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4948E8C" w14:textId="358475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23  Other</w:t>
      </w:r>
      <w:proofErr w:type="gramEnd"/>
      <w:r w:rsidRPr="00A74EDB">
        <w:rPr>
          <w:rFonts w:ascii="Times New Roman" w:eastAsia="Times New Roman" w:hAnsi="Times New Roman" w:cs="Times New Roman"/>
          <w:b/>
          <w:bCs/>
          <w:color w:val="000000"/>
          <w:sz w:val="24"/>
          <w:szCs w:val="24"/>
          <w:lang w:eastAsia="en-AU"/>
        </w:rPr>
        <w:t xml:space="preserve"> terms and conditions</w:t>
      </w:r>
    </w:p>
    <w:p w14:paraId="422D64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Commissioner holds office on the terms and conditions (if any) in relation to matters not covered by this Act that are determined by the Minister.</w:t>
      </w:r>
    </w:p>
    <w:p w14:paraId="628010EA" w14:textId="77777777" w:rsidR="00A13C3D" w:rsidRPr="00A74EDB" w:rsidRDefault="00A13C3D" w:rsidP="00A13C3D">
      <w:pPr>
        <w:keepNext/>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24  Resignation</w:t>
      </w:r>
      <w:proofErr w:type="gramEnd"/>
    </w:p>
    <w:p w14:paraId="6615CD0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may resign the Commissioner’s appointment by giving the Minister a written resignation.</w:t>
      </w:r>
    </w:p>
    <w:p w14:paraId="6D6869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5993F9A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25  Termination</w:t>
      </w:r>
      <w:proofErr w:type="gramEnd"/>
      <w:r w:rsidRPr="00A74EDB">
        <w:rPr>
          <w:rFonts w:ascii="Times New Roman" w:eastAsia="Times New Roman" w:hAnsi="Times New Roman" w:cs="Times New Roman"/>
          <w:b/>
          <w:bCs/>
          <w:color w:val="000000"/>
          <w:sz w:val="24"/>
          <w:szCs w:val="24"/>
          <w:lang w:eastAsia="en-AU"/>
        </w:rPr>
        <w:t xml:space="preserve"> of appointment</w:t>
      </w:r>
    </w:p>
    <w:p w14:paraId="1CDE8B1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terminate the appointment of a Commissioner:</w:t>
      </w:r>
    </w:p>
    <w:p w14:paraId="208B978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2640CE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Commissioner is unable to perform the duties of the Commissioner’s office because of physical or mental incapacity.</w:t>
      </w:r>
    </w:p>
    <w:p w14:paraId="1F31FC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may terminate the appointment of a Commissioner if:</w:t>
      </w:r>
    </w:p>
    <w:p w14:paraId="5BC29C8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w:t>
      </w:r>
    </w:p>
    <w:p w14:paraId="53FB7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becomes bankrupt; or</w:t>
      </w:r>
    </w:p>
    <w:p w14:paraId="7261802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217E655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Commissioner’s creditors; or</w:t>
      </w:r>
    </w:p>
    <w:p w14:paraId="09024FD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Commissioner’s remuneration for the benefit of the Commissioner’s creditors; or</w:t>
      </w:r>
    </w:p>
    <w:p w14:paraId="38BCA18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Commissioner is absent, except on leave of absence, for 14 consecutive days or for 28 days in any 12 </w:t>
      </w:r>
      <w:proofErr w:type="gramStart"/>
      <w:r w:rsidRPr="00A74EDB">
        <w:rPr>
          <w:rFonts w:ascii="Times New Roman" w:eastAsia="Times New Roman" w:hAnsi="Times New Roman" w:cs="Times New Roman"/>
          <w:color w:val="000000"/>
          <w:lang w:eastAsia="en-AU"/>
        </w:rPr>
        <w:t>months;</w:t>
      </w:r>
      <w:proofErr w:type="gramEnd"/>
      <w:r w:rsidRPr="00A74EDB">
        <w:rPr>
          <w:rFonts w:ascii="Times New Roman" w:eastAsia="Times New Roman" w:hAnsi="Times New Roman" w:cs="Times New Roman"/>
          <w:color w:val="000000"/>
          <w:lang w:eastAsia="en-AU"/>
        </w:rPr>
        <w:t xml:space="preserve"> or</w:t>
      </w:r>
    </w:p>
    <w:p w14:paraId="378E6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Commissioner:</w:t>
      </w:r>
    </w:p>
    <w:p w14:paraId="6C1A3817"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if engaged on a part</w:t>
      </w:r>
      <w:r w:rsidRPr="00A74EDB">
        <w:rPr>
          <w:rFonts w:ascii="Times New Roman" w:eastAsia="Times New Roman" w:hAnsi="Times New Roman" w:cs="Times New Roman"/>
          <w:color w:val="000000"/>
          <w:lang w:eastAsia="en-AU"/>
        </w:rPr>
        <w:noBreakHyphen/>
        <w:t>time basis—engages in paid work that, in the Minister’s opinion, conflicts or could conflict with the proper performance of the Commissioner’s duties (see subsection 22(1)); or</w:t>
      </w:r>
    </w:p>
    <w:p w14:paraId="44E6B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if engaged on a full</w:t>
      </w:r>
      <w:r w:rsidRPr="00A74EDB">
        <w:rPr>
          <w:rFonts w:ascii="Times New Roman" w:eastAsia="Times New Roman" w:hAnsi="Times New Roman" w:cs="Times New Roman"/>
          <w:color w:val="000000"/>
          <w:lang w:eastAsia="en-AU"/>
        </w:rPr>
        <w:noBreakHyphen/>
        <w:t>time basis—engages, except with the Minister’s approval, in paid work outside the duties of the Commissioner’s office (see subsection 22(2)); or</w:t>
      </w:r>
    </w:p>
    <w:p w14:paraId="6357B45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the Commissioner fails, without reasonable excuse, to comply with section 29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(which deals with the duty to disclose interests) or rules made for the purposes of that section.</w:t>
      </w:r>
    </w:p>
    <w:p w14:paraId="714D2CBD" w14:textId="77777777" w:rsidR="00D8652F" w:rsidRDefault="00D8652F">
      <w:pPr>
        <w:rPr>
          <w:rFonts w:ascii="Times New Roman" w:eastAsia="Times New Roman" w:hAnsi="Times New Roman" w:cs="Times New Roman"/>
          <w:b/>
          <w:bCs/>
          <w:color w:val="000000"/>
          <w:sz w:val="32"/>
          <w:szCs w:val="32"/>
          <w:lang w:eastAsia="en-AU"/>
        </w:rPr>
      </w:pPr>
      <w:r>
        <w:rPr>
          <w:rFonts w:ascii="Times New Roman" w:eastAsia="Times New Roman" w:hAnsi="Times New Roman" w:cs="Times New Roman"/>
          <w:b/>
          <w:bCs/>
          <w:color w:val="000000"/>
          <w:sz w:val="32"/>
          <w:szCs w:val="32"/>
          <w:lang w:eastAsia="en-AU"/>
        </w:rPr>
        <w:br w:type="page"/>
      </w:r>
    </w:p>
    <w:p w14:paraId="36AD79C4" w14:textId="2DA6C12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lastRenderedPageBreak/>
        <w:t>Part 5—Miscellaneous</w:t>
      </w:r>
    </w:p>
    <w:p w14:paraId="0672618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26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6D13B43B"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contains miscellaneous provisions, such as provisions about Ministerial directions, annual reports, delegations and the general rule</w:t>
      </w:r>
      <w:r w:rsidRPr="00A74EDB">
        <w:rPr>
          <w:rFonts w:ascii="Times New Roman" w:eastAsia="Times New Roman" w:hAnsi="Times New Roman" w:cs="Times New Roman"/>
          <w:color w:val="000000"/>
          <w:lang w:eastAsia="en-AU"/>
        </w:rPr>
        <w:noBreakHyphen/>
        <w:t>making power.</w:t>
      </w:r>
    </w:p>
    <w:p w14:paraId="27F62CE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27  Ministerial</w:t>
      </w:r>
      <w:proofErr w:type="gramEnd"/>
      <w:r w:rsidRPr="00A74EDB">
        <w:rPr>
          <w:rFonts w:ascii="Times New Roman" w:eastAsia="Times New Roman" w:hAnsi="Times New Roman" w:cs="Times New Roman"/>
          <w:b/>
          <w:bCs/>
          <w:color w:val="000000"/>
          <w:sz w:val="24"/>
          <w:szCs w:val="24"/>
          <w:lang w:eastAsia="en-AU"/>
        </w:rPr>
        <w:t xml:space="preserve"> directions</w:t>
      </w:r>
    </w:p>
    <w:p w14:paraId="2A24678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give the JSA Commissioner directions about the way in which the JSA Commissioner is to carry out any of the functions of the JSA Commissioner or of Jobs and Skills Australia.</w:t>
      </w:r>
    </w:p>
    <w:p w14:paraId="51A3FA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the Minister must not give directions about the content of any advice that may be given by the JSA Commissioner or Jobs and Skills Australia.</w:t>
      </w:r>
    </w:p>
    <w:p w14:paraId="1ABFD9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(2A) A direction under subsection (1) must be in writing.</w:t>
      </w:r>
    </w:p>
    <w:p w14:paraId="4D0C787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(2B) The Minister must table a copy of each direction given under subsection (1) in each House of the Parliament as soon as practicable after giving the direction.</w:t>
      </w:r>
    </w:p>
    <w:p w14:paraId="727711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JSA Commissioner must comply with a direction under subsection (1).</w:t>
      </w:r>
    </w:p>
    <w:p w14:paraId="5CD6F28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direction under subsection (1) is not a legislative instrument.</w:t>
      </w:r>
    </w:p>
    <w:p w14:paraId="3D23CD6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27</w:t>
      </w:r>
      <w:proofErr w:type="gramStart"/>
      <w:r w:rsidRPr="00A74EDB">
        <w:rPr>
          <w:rFonts w:ascii="Times New Roman" w:eastAsia="Times New Roman" w:hAnsi="Times New Roman" w:cs="Times New Roman"/>
          <w:b/>
          <w:bCs/>
          <w:color w:val="000000"/>
          <w:sz w:val="24"/>
          <w:szCs w:val="24"/>
          <w:lang w:eastAsia="en-AU"/>
        </w:rPr>
        <w:t>A  Jobs</w:t>
      </w:r>
      <w:proofErr w:type="gramEnd"/>
      <w:r w:rsidRPr="00A74EDB">
        <w:rPr>
          <w:rFonts w:ascii="Times New Roman" w:eastAsia="Times New Roman" w:hAnsi="Times New Roman" w:cs="Times New Roman"/>
          <w:b/>
          <w:bCs/>
          <w:color w:val="000000"/>
          <w:sz w:val="24"/>
          <w:szCs w:val="24"/>
          <w:lang w:eastAsia="en-AU"/>
        </w:rPr>
        <w:t xml:space="preserve"> and skills report</w:t>
      </w:r>
    </w:p>
    <w:p w14:paraId="218B11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Jobs and Skills Australia must, before the end of each calendar year beginning on or after 1 January 2023, prepare and give to the Minister a report on Australia’s current, emerging and future skills and training needs and priorities (including in relation to apprenticeships) during the calendar year.</w:t>
      </w:r>
    </w:p>
    <w:p w14:paraId="6F2580F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table the report in each House of the Parliament:</w:t>
      </w:r>
    </w:p>
    <w:p w14:paraId="0CD234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within the period of 14 calendar days after receiving the report; or</w:t>
      </w:r>
    </w:p>
    <w:p w14:paraId="7741E82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no sitting day of the relevant House occurs within that period—on the next sitting day of that House after the end of that period.</w:t>
      </w:r>
    </w:p>
    <w:p w14:paraId="36742E6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Jobs and Skills Australia must, within 14 calendar days after giving the report to the Minister, publish the report:</w:t>
      </w:r>
    </w:p>
    <w:p w14:paraId="2224362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on the Jobs and Skills Australia website; or</w:t>
      </w:r>
    </w:p>
    <w:p w14:paraId="623E33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if the rules specify another </w:t>
      </w:r>
      <w:proofErr w:type="gramStart"/>
      <w:r w:rsidRPr="00A74EDB">
        <w:rPr>
          <w:rFonts w:ascii="Times New Roman" w:eastAsia="Times New Roman" w:hAnsi="Times New Roman" w:cs="Times New Roman"/>
          <w:color w:val="000000"/>
          <w:lang w:eastAsia="en-AU"/>
        </w:rPr>
        <w:t>manner in which</w:t>
      </w:r>
      <w:proofErr w:type="gramEnd"/>
      <w:r w:rsidRPr="00A74EDB">
        <w:rPr>
          <w:rFonts w:ascii="Times New Roman" w:eastAsia="Times New Roman" w:hAnsi="Times New Roman" w:cs="Times New Roman"/>
          <w:color w:val="000000"/>
          <w:lang w:eastAsia="en-AU"/>
        </w:rPr>
        <w:t xml:space="preserve"> the report is to be published—in that manner.</w:t>
      </w:r>
    </w:p>
    <w:p w14:paraId="07547F2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28  Annual</w:t>
      </w:r>
      <w:proofErr w:type="gramEnd"/>
      <w:r w:rsidRPr="00A74EDB">
        <w:rPr>
          <w:rFonts w:ascii="Times New Roman" w:eastAsia="Times New Roman" w:hAnsi="Times New Roman" w:cs="Times New Roman"/>
          <w:b/>
          <w:bCs/>
          <w:color w:val="000000"/>
          <w:sz w:val="24"/>
          <w:szCs w:val="24"/>
          <w:lang w:eastAsia="en-AU"/>
        </w:rPr>
        <w:t xml:space="preserve"> report</w:t>
      </w:r>
    </w:p>
    <w:p w14:paraId="4F9EE7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Secretary, when preparing the Department’s annual report under section 46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for a period, must include information in that report about the performance of Jobs and Skills Australia’s functions during the period.</w:t>
      </w:r>
    </w:p>
    <w:p w14:paraId="5E8D04BD" w14:textId="77777777" w:rsidR="00D8652F" w:rsidRDefault="00D8652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E2A3F33" w14:textId="38BA4F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29  Delegation</w:t>
      </w:r>
      <w:proofErr w:type="gramEnd"/>
    </w:p>
    <w:p w14:paraId="55C7443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in writing, delegate the Minister’s powers under subsection 19(1) or 21(1) or paragraph 21(2)(b) to:</w:t>
      </w:r>
    </w:p>
    <w:p w14:paraId="5890F72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Secretary of the Department; or</w:t>
      </w:r>
    </w:p>
    <w:p w14:paraId="4C657E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 SES employee, or an acting SES employee, in the Department.</w:t>
      </w:r>
    </w:p>
    <w:p w14:paraId="6CA7B38F"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Sections 34AA to 34A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 contain provisions relating to delegations.</w:t>
      </w:r>
    </w:p>
    <w:p w14:paraId="78A05BE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may, in writing, delegate all or any of the JSA Commissioner’s functions or powers under this Act to:</w:t>
      </w:r>
    </w:p>
    <w:p w14:paraId="3AF276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a JSA Deputy </w:t>
      </w:r>
      <w:proofErr w:type="gramStart"/>
      <w:r w:rsidRPr="00A74EDB">
        <w:rPr>
          <w:rFonts w:ascii="Times New Roman" w:eastAsia="Times New Roman" w:hAnsi="Times New Roman" w:cs="Times New Roman"/>
          <w:color w:val="000000"/>
          <w:lang w:eastAsia="en-AU"/>
        </w:rPr>
        <w:t>Commissioner;</w:t>
      </w:r>
      <w:proofErr w:type="gramEnd"/>
    </w:p>
    <w:p w14:paraId="02BBAE2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SES employee, or an acting SES employee, in the Department.</w:t>
      </w:r>
    </w:p>
    <w:p w14:paraId="75151CA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a delegated function or exercising a delegated power, the delegate must comply with any written directions of the Minister or JSA Commissioner, as the case requires.</w:t>
      </w:r>
    </w:p>
    <w:p w14:paraId="45FA2B7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29</w:t>
      </w:r>
      <w:proofErr w:type="gramStart"/>
      <w:r w:rsidRPr="00A74EDB">
        <w:rPr>
          <w:rFonts w:ascii="Times New Roman" w:eastAsia="Times New Roman" w:hAnsi="Times New Roman" w:cs="Times New Roman"/>
          <w:b/>
          <w:bCs/>
          <w:color w:val="000000"/>
          <w:sz w:val="24"/>
          <w:szCs w:val="24"/>
          <w:lang w:eastAsia="en-AU"/>
        </w:rPr>
        <w:t>A  Review</w:t>
      </w:r>
      <w:proofErr w:type="gramEnd"/>
      <w:r w:rsidRPr="00A74EDB">
        <w:rPr>
          <w:rFonts w:ascii="Times New Roman" w:eastAsia="Times New Roman" w:hAnsi="Times New Roman" w:cs="Times New Roman"/>
          <w:b/>
          <w:bCs/>
          <w:color w:val="000000"/>
          <w:sz w:val="24"/>
          <w:szCs w:val="24"/>
          <w:lang w:eastAsia="en-AU"/>
        </w:rPr>
        <w:t xml:space="preserve"> of operation of Act</w:t>
      </w:r>
    </w:p>
    <w:p w14:paraId="2963109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Before the end of the period of 2 years after the commencement of this section, the Minister must commence a review of the operation of this Act.</w:t>
      </w:r>
    </w:p>
    <w:p w14:paraId="58800A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cause to be prepared a report of the review under subsection (1).</w:t>
      </w:r>
    </w:p>
    <w:p w14:paraId="431EEF2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Minister must cause a copy of the report to be tabled in each House of the Parliament within 15 sittings days of that House after the completion of the preparation of the report.</w:t>
      </w:r>
    </w:p>
    <w:p w14:paraId="14CA2056"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30  Rules</w:t>
      </w:r>
      <w:proofErr w:type="gramEnd"/>
    </w:p>
    <w:p w14:paraId="294743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by legislative instrument, make rules prescribing matters:</w:t>
      </w:r>
    </w:p>
    <w:p w14:paraId="2DEDECC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required or permitted by this Act to be prescribed by the rules; or</w:t>
      </w:r>
    </w:p>
    <w:p w14:paraId="1BA1D8F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necessary or convenient to be prescribed for carrying out or giving effect to this Act.</w:t>
      </w:r>
    </w:p>
    <w:p w14:paraId="2B0DAF4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To avoid doubt, the rules may not do the following:</w:t>
      </w:r>
    </w:p>
    <w:p w14:paraId="470958E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create an offence or civil </w:t>
      </w:r>
      <w:proofErr w:type="gramStart"/>
      <w:r w:rsidRPr="00A74EDB">
        <w:rPr>
          <w:rFonts w:ascii="Times New Roman" w:eastAsia="Times New Roman" w:hAnsi="Times New Roman" w:cs="Times New Roman"/>
          <w:color w:val="000000"/>
          <w:lang w:eastAsia="en-AU"/>
        </w:rPr>
        <w:t>penalty;</w:t>
      </w:r>
      <w:proofErr w:type="gramEnd"/>
    </w:p>
    <w:p w14:paraId="4CA4A5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provide powers of:</w:t>
      </w:r>
    </w:p>
    <w:p w14:paraId="6372FA2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arrest or detention; or</w:t>
      </w:r>
    </w:p>
    <w:p w14:paraId="4CF3ED9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 entry, search or </w:t>
      </w:r>
      <w:proofErr w:type="gramStart"/>
      <w:r w:rsidRPr="00A74EDB">
        <w:rPr>
          <w:rFonts w:ascii="Times New Roman" w:eastAsia="Times New Roman" w:hAnsi="Times New Roman" w:cs="Times New Roman"/>
          <w:color w:val="000000"/>
          <w:lang w:eastAsia="en-AU"/>
        </w:rPr>
        <w:t>seizure;</w:t>
      </w:r>
      <w:proofErr w:type="gramEnd"/>
    </w:p>
    <w:p w14:paraId="44EE3C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 impose a </w:t>
      </w:r>
      <w:proofErr w:type="gramStart"/>
      <w:r w:rsidRPr="00A74EDB">
        <w:rPr>
          <w:rFonts w:ascii="Times New Roman" w:eastAsia="Times New Roman" w:hAnsi="Times New Roman" w:cs="Times New Roman"/>
          <w:color w:val="000000"/>
          <w:lang w:eastAsia="en-AU"/>
        </w:rPr>
        <w:t>tax;</w:t>
      </w:r>
      <w:proofErr w:type="gramEnd"/>
    </w:p>
    <w:p w14:paraId="02877C6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(d) set an amount to be appropriated from the Consolidated Revenue Fund under an appropriation in this </w:t>
      </w:r>
      <w:proofErr w:type="gramStart"/>
      <w:r w:rsidRPr="00A74EDB">
        <w:rPr>
          <w:rFonts w:ascii="Times New Roman" w:eastAsia="Times New Roman" w:hAnsi="Times New Roman" w:cs="Times New Roman"/>
          <w:color w:val="000000"/>
          <w:lang w:eastAsia="en-AU"/>
        </w:rPr>
        <w:t>Act;</w:t>
      </w:r>
      <w:proofErr w:type="gramEnd"/>
    </w:p>
    <w:p w14:paraId="22BBCD5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directly amend the text of this Act.</w:t>
      </w:r>
    </w:p>
    <w:sectPr w:rsidR="00A13C3D" w:rsidRPr="00A74EDB" w:rsidSect="006118AB">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276"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F094" w14:textId="77777777" w:rsidR="00A24A6C" w:rsidRDefault="00A24A6C" w:rsidP="00A30A74">
      <w:pPr>
        <w:spacing w:after="0" w:line="240" w:lineRule="auto"/>
      </w:pPr>
      <w:r>
        <w:separator/>
      </w:r>
    </w:p>
  </w:endnote>
  <w:endnote w:type="continuationSeparator" w:id="0">
    <w:p w14:paraId="48641671" w14:textId="77777777" w:rsidR="00A24A6C" w:rsidRDefault="00A24A6C" w:rsidP="00A30A74">
      <w:pPr>
        <w:spacing w:after="0" w:line="240" w:lineRule="auto"/>
      </w:pPr>
      <w:r>
        <w:continuationSeparator/>
      </w:r>
    </w:p>
  </w:endnote>
  <w:endnote w:type="continuationNotice" w:id="1">
    <w:p w14:paraId="07E26F37" w14:textId="77777777" w:rsidR="00A24A6C" w:rsidRDefault="00A24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B0D4" w14:textId="77777777" w:rsidR="00A13C3D" w:rsidRPr="00BD1AF0" w:rsidRDefault="00000000" w:rsidP="001C63F1">
    <w:pPr>
      <w:pStyle w:val="Footer"/>
      <w:jc w:val="right"/>
      <w:rPr>
        <w:sz w:val="18"/>
        <w:szCs w:val="18"/>
      </w:rPr>
    </w:pPr>
    <w:sdt>
      <w:sdtPr>
        <w:rPr>
          <w:sz w:val="18"/>
          <w:szCs w:val="18"/>
        </w:rPr>
        <w:id w:val="1047254136"/>
        <w:docPartObj>
          <w:docPartGallery w:val="Page Numbers (Bottom of Page)"/>
          <w:docPartUnique/>
        </w:docPartObj>
      </w:sdtPr>
      <w:sdtContent>
        <w:sdt>
          <w:sdtPr>
            <w:rPr>
              <w:sz w:val="18"/>
              <w:szCs w:val="18"/>
            </w:rPr>
            <w:id w:val="1942111658"/>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Pr>
                <w:sz w:val="18"/>
                <w:szCs w:val="18"/>
              </w:rPr>
              <w:t>1</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Pr>
                <w:sz w:val="18"/>
                <w:szCs w:val="18"/>
              </w:rPr>
              <w:t>6</w:t>
            </w:r>
            <w:r w:rsidR="00A13C3D" w:rsidRPr="00BD1AF0">
              <w:rPr>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8C1" w14:textId="77777777" w:rsidR="00A13C3D" w:rsidRPr="00BD1AF0" w:rsidRDefault="00000000" w:rsidP="001C63F1">
    <w:pPr>
      <w:pStyle w:val="Footer"/>
      <w:jc w:val="right"/>
      <w:rPr>
        <w:sz w:val="18"/>
        <w:szCs w:val="18"/>
      </w:rPr>
    </w:pPr>
    <w:sdt>
      <w:sdtPr>
        <w:rPr>
          <w:sz w:val="18"/>
          <w:szCs w:val="18"/>
        </w:rPr>
        <w:id w:val="1730186509"/>
        <w:docPartObj>
          <w:docPartGallery w:val="Page Numbers (Bottom of Page)"/>
          <w:docPartUnique/>
        </w:docPartObj>
      </w:sdtPr>
      <w:sdtContent>
        <w:sdt>
          <w:sdtPr>
            <w:rPr>
              <w:sz w:val="18"/>
              <w:szCs w:val="18"/>
            </w:rPr>
            <w:id w:val="-1683734644"/>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FF7" w14:textId="77777777" w:rsidR="00E028E1" w:rsidRDefault="00E02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497E" w14:textId="43032396" w:rsidR="003F67E6" w:rsidRPr="00BD1AF0" w:rsidRDefault="00000000" w:rsidP="001C63F1">
    <w:pPr>
      <w:pStyle w:val="Footer"/>
      <w:jc w:val="right"/>
      <w:rPr>
        <w:sz w:val="18"/>
        <w:szCs w:val="18"/>
      </w:rPr>
    </w:pPr>
    <w:sdt>
      <w:sdtPr>
        <w:rPr>
          <w:sz w:val="18"/>
          <w:szCs w:val="18"/>
        </w:rPr>
        <w:id w:val="1197197095"/>
        <w:docPartObj>
          <w:docPartGallery w:val="Page Numbers (Bottom of Page)"/>
          <w:docPartUnique/>
        </w:docPartObj>
      </w:sdtPr>
      <w:sdtContent>
        <w:sdt>
          <w:sdtPr>
            <w:rPr>
              <w:sz w:val="18"/>
              <w:szCs w:val="18"/>
            </w:rPr>
            <w:id w:val="2052180267"/>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Pr>
                <w:sz w:val="18"/>
                <w:szCs w:val="18"/>
              </w:rPr>
              <w:t>1</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Pr>
                <w:sz w:val="18"/>
                <w:szCs w:val="18"/>
              </w:rPr>
              <w:t>6</w:t>
            </w:r>
            <w:r w:rsidR="00AC426A" w:rsidRPr="00BD1AF0">
              <w:rPr>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6EB9" w14:textId="62C4B8CC" w:rsidR="003F67E6" w:rsidRPr="00BD1AF0" w:rsidRDefault="00000000" w:rsidP="001C63F1">
    <w:pPr>
      <w:pStyle w:val="Footer"/>
      <w:jc w:val="right"/>
      <w:rPr>
        <w:sz w:val="18"/>
        <w:szCs w:val="18"/>
      </w:rPr>
    </w:pPr>
    <w:sdt>
      <w:sdtPr>
        <w:rPr>
          <w:sz w:val="18"/>
          <w:szCs w:val="18"/>
        </w:rPr>
        <w:id w:val="-44115044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4ED0" w14:textId="77777777" w:rsidR="00A24A6C" w:rsidRDefault="00A24A6C" w:rsidP="00A30A74">
      <w:pPr>
        <w:spacing w:after="0" w:line="240" w:lineRule="auto"/>
      </w:pPr>
      <w:r>
        <w:separator/>
      </w:r>
    </w:p>
  </w:footnote>
  <w:footnote w:type="continuationSeparator" w:id="0">
    <w:p w14:paraId="7C3D1D56" w14:textId="77777777" w:rsidR="00A24A6C" w:rsidRDefault="00A24A6C" w:rsidP="00A30A74">
      <w:pPr>
        <w:spacing w:after="0" w:line="240" w:lineRule="auto"/>
      </w:pPr>
      <w:r>
        <w:continuationSeparator/>
      </w:r>
    </w:p>
  </w:footnote>
  <w:footnote w:type="continuationNotice" w:id="1">
    <w:p w14:paraId="153AEA2A" w14:textId="77777777" w:rsidR="00A24A6C" w:rsidRDefault="00A24A6C">
      <w:pPr>
        <w:spacing w:after="0" w:line="240" w:lineRule="auto"/>
      </w:pPr>
    </w:p>
  </w:footnote>
  <w:footnote w:id="2">
    <w:p w14:paraId="79157112" w14:textId="77777777" w:rsidR="00A13C3D" w:rsidRDefault="00A13C3D" w:rsidP="00A13C3D">
      <w:pPr>
        <w:pStyle w:val="FootnoteText"/>
      </w:pPr>
      <w:r>
        <w:rPr>
          <w:rStyle w:val="FootnoteReference"/>
        </w:rPr>
        <w:footnoteRef/>
      </w:r>
      <w:r>
        <w:t xml:space="preserve"> Members should refer to the Confidentiality and Remuneration sections of the Terms of Reference for more information.</w:t>
      </w:r>
    </w:p>
  </w:footnote>
  <w:footnote w:id="3">
    <w:p w14:paraId="1B1065F6" w14:textId="4B233368" w:rsidR="009C3234" w:rsidRDefault="00A13C3D" w:rsidP="009C3234">
      <w:pPr>
        <w:pStyle w:val="pf0"/>
        <w:spacing w:before="0" w:beforeAutospacing="0" w:after="0" w:afterAutospacing="0"/>
        <w:rPr>
          <w:rStyle w:val="cf01"/>
          <w:rFonts w:asciiTheme="minorHAnsi" w:hAnsiTheme="minorHAnsi" w:cstheme="minorHAnsi"/>
        </w:rPr>
      </w:pPr>
      <w:r w:rsidRPr="00E2072F">
        <w:rPr>
          <w:rStyle w:val="FootnoteReference"/>
          <w:rFonts w:asciiTheme="minorHAnsi" w:hAnsiTheme="minorHAnsi" w:cstheme="minorHAnsi"/>
        </w:rPr>
        <w:footnoteRef/>
      </w:r>
      <w:r w:rsidRPr="00E2072F">
        <w:rPr>
          <w:rFonts w:asciiTheme="minorHAnsi" w:hAnsiTheme="minorHAnsi" w:cstheme="minorHAnsi"/>
        </w:rPr>
        <w:t xml:space="preserve"> </w:t>
      </w:r>
      <w:r w:rsidRPr="00E2072F">
        <w:rPr>
          <w:rStyle w:val="cf01"/>
          <w:rFonts w:asciiTheme="minorHAnsi" w:hAnsiTheme="minorHAnsi" w:cstheme="minorHAnsi"/>
        </w:rPr>
        <w:t xml:space="preserve">This </w:t>
      </w:r>
      <w:r>
        <w:rPr>
          <w:rStyle w:val="cf01"/>
          <w:rFonts w:asciiTheme="minorHAnsi" w:hAnsiTheme="minorHAnsi" w:cstheme="minorHAnsi"/>
        </w:rPr>
        <w:t>requirement i</w:t>
      </w:r>
      <w:r w:rsidRPr="00E2072F">
        <w:rPr>
          <w:rStyle w:val="cf01"/>
          <w:rFonts w:asciiTheme="minorHAnsi" w:hAnsiTheme="minorHAnsi" w:cstheme="minorHAnsi"/>
        </w:rPr>
        <w:t>s set out in the P</w:t>
      </w:r>
      <w:r>
        <w:rPr>
          <w:rStyle w:val="cf01"/>
          <w:rFonts w:asciiTheme="minorHAnsi" w:hAnsiTheme="minorHAnsi" w:cstheme="minorHAnsi"/>
        </w:rPr>
        <w:t>art-time Officer Holder</w:t>
      </w:r>
      <w:r w:rsidRPr="00E2072F">
        <w:rPr>
          <w:rStyle w:val="cf01"/>
          <w:rFonts w:asciiTheme="minorHAnsi" w:hAnsiTheme="minorHAnsi" w:cstheme="minorHAnsi"/>
        </w:rPr>
        <w:t xml:space="preserve"> Determination by the Remuneration Tribunal</w:t>
      </w:r>
      <w:r>
        <w:rPr>
          <w:rStyle w:val="cf01"/>
          <w:rFonts w:asciiTheme="minorHAnsi" w:hAnsiTheme="minorHAnsi" w:cstheme="minorHAnsi"/>
        </w:rPr>
        <w:t xml:space="preserve"> where:</w:t>
      </w:r>
    </w:p>
    <w:p w14:paraId="60AC34BF" w14:textId="0B501A5F" w:rsidR="00760567" w:rsidRPr="009C3234" w:rsidRDefault="00760567" w:rsidP="009C3234">
      <w:pPr>
        <w:pStyle w:val="pf0"/>
        <w:numPr>
          <w:ilvl w:val="0"/>
          <w:numId w:val="47"/>
        </w:numPr>
        <w:rPr>
          <w:rStyle w:val="cf01"/>
          <w:rFonts w:asciiTheme="minorHAnsi" w:hAnsiTheme="minorHAnsi" w:cstheme="minorHAnsi"/>
        </w:rPr>
      </w:pPr>
      <w:r w:rsidRPr="009C3234">
        <w:rPr>
          <w:rStyle w:val="cf01"/>
          <w:rFonts w:asciiTheme="minorHAnsi" w:hAnsiTheme="minorHAnsi" w:cstheme="minorHAnsi"/>
        </w:rPr>
        <w:t xml:space="preserve">For an office holder other than the Chair, daily fees may only be paid after the Chair certifies the total time claimed by the office holder, including any official travel time. </w:t>
      </w:r>
    </w:p>
    <w:p w14:paraId="5D120539" w14:textId="4FD3F46D" w:rsidR="00A13C3D" w:rsidRPr="004C6F95" w:rsidRDefault="00760567" w:rsidP="00A13C3D">
      <w:pPr>
        <w:pStyle w:val="pf0"/>
        <w:numPr>
          <w:ilvl w:val="0"/>
          <w:numId w:val="47"/>
        </w:numPr>
        <w:rPr>
          <w:rFonts w:asciiTheme="minorHAnsi" w:hAnsiTheme="minorHAnsi" w:cstheme="minorHAnsi"/>
          <w:sz w:val="18"/>
          <w:szCs w:val="18"/>
        </w:rPr>
      </w:pPr>
      <w:r w:rsidRPr="009C3234">
        <w:rPr>
          <w:rStyle w:val="cf01"/>
          <w:rFonts w:asciiTheme="minorHAnsi" w:hAnsiTheme="minorHAnsi" w:cstheme="minorHAnsi"/>
        </w:rPr>
        <w:t xml:space="preserve">However, if the Chair is absent from a meeting, the office holder’s daily fees which relate to that meeting may only be paid after the nominated presiding officer for the meeting certifies the total time claimed by the office holder for the day or days to which those fees relate.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252" w14:textId="1156EF6D" w:rsidR="00A13C3D" w:rsidRDefault="00A13C3D">
    <w:pPr>
      <w:pStyle w:val="Header"/>
    </w:pPr>
    <w:r>
      <w:rPr>
        <w:noProof/>
      </w:rPr>
      <mc:AlternateContent>
        <mc:Choice Requires="wps">
          <w:drawing>
            <wp:anchor distT="0" distB="0" distL="114300" distR="114300" simplePos="0" relativeHeight="251658243" behindDoc="0" locked="0" layoutInCell="0" allowOverlap="1" wp14:anchorId="13EF67BB" wp14:editId="626B2FF2">
              <wp:simplePos x="0" y="0"/>
              <wp:positionH relativeFrom="page">
                <wp:posOffset>0</wp:posOffset>
              </wp:positionH>
              <wp:positionV relativeFrom="page">
                <wp:posOffset>190500</wp:posOffset>
              </wp:positionV>
              <wp:extent cx="7560310" cy="252095"/>
              <wp:effectExtent l="0" t="0" r="0" b="14605"/>
              <wp:wrapNone/>
              <wp:docPr id="937927754" name="Text Box 937927754"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EF67BB" id="_x0000_t202" coordsize="21600,21600" o:spt="202" path="m,l,21600r21600,l21600,xe">
              <v:stroke joinstyle="miter"/>
              <v:path gradientshapeok="t" o:connecttype="rect"/>
            </v:shapetype>
            <v:shape id="Text Box 937927754" o:spid="_x0000_s1026" type="#_x0000_t202" alt="{&quot;HashCode&quot;:222600398,&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451B4DE6" wp14:editId="44F2A430">
              <wp:simplePos x="0" y="0"/>
              <wp:positionH relativeFrom="page">
                <wp:posOffset>0</wp:posOffset>
              </wp:positionH>
              <wp:positionV relativeFrom="page">
                <wp:posOffset>190500</wp:posOffset>
              </wp:positionV>
              <wp:extent cx="7560310" cy="252095"/>
              <wp:effectExtent l="0" t="0" r="0" b="14605"/>
              <wp:wrapNone/>
              <wp:docPr id="1994887941" name="Text Box 199488794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5A586" w14:textId="77777777" w:rsidR="00A13C3D" w:rsidRPr="007D19B8" w:rsidRDefault="00A13C3D"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51B4DE6" id="Text Box 1994887941" o:spid="_x0000_s1027" type="#_x0000_t202" alt="{&quot;HashCode&quot;:222600398,&quot;Height&quot;:841.0,&quot;Width&quot;:595.0,&quot;Placement&quot;:&quot;Header&quot;,&quot;Index&quot;:&quot;Primary&quot;,&quot;Section&quot;:2,&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9F5A586" w14:textId="77777777" w:rsidR="00A13C3D" w:rsidRPr="007D19B8" w:rsidRDefault="00A13C3D" w:rsidP="00E60FC8">
                    <w:pPr>
                      <w:spacing w:after="0"/>
                      <w:rPr>
                        <w:rFonts w:ascii="Arial" w:hAnsi="Arial" w:cs="Arial"/>
                        <w:color w:val="FF0000"/>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399" w14:textId="7F129FC3" w:rsidR="00A13C3D" w:rsidRDefault="00A13C3D">
    <w:pPr>
      <w:pStyle w:val="Header"/>
    </w:pPr>
    <w:r>
      <w:rPr>
        <w:noProof/>
      </w:rPr>
      <mc:AlternateContent>
        <mc:Choice Requires="wps">
          <w:drawing>
            <wp:anchor distT="0" distB="0" distL="114300" distR="114300" simplePos="0" relativeHeight="251658246" behindDoc="0" locked="0" layoutInCell="0" allowOverlap="1" wp14:anchorId="612A38E0" wp14:editId="2BD4D63F">
              <wp:simplePos x="0" y="0"/>
              <wp:positionH relativeFrom="page">
                <wp:align>right</wp:align>
              </wp:positionH>
              <wp:positionV relativeFrom="page">
                <wp:posOffset>287020</wp:posOffset>
              </wp:positionV>
              <wp:extent cx="7560310" cy="252095"/>
              <wp:effectExtent l="0" t="0" r="0" b="14605"/>
              <wp:wrapNone/>
              <wp:docPr id="2082080007" name="Text Box 2082080007"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2A38E0" id="_x0000_t202" coordsize="21600,21600" o:spt="202" path="m,l,21600r21600,l21600,xe">
              <v:stroke joinstyle="miter"/>
              <v:path gradientshapeok="t" o:connecttype="rect"/>
            </v:shapetype>
            <v:shape id="Text Box 2082080007" o:spid="_x0000_s1028" type="#_x0000_t202" alt="{&quot;HashCode&quot;:222600398,&quot;Height&quot;:841.0,&quot;Width&quot;:595.0,&quot;Placement&quot;:&quot;Header&quot;,&quot;Index&quot;:&quot;Primary&quot;,&quot;Section&quot;:2,&quot;Top&quot;:0.0,&quot;Left&quot;:0.0}" style="position:absolute;margin-left:544.1pt;margin-top:22.6pt;width:595.3pt;height:19.85pt;z-index:251658246;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" o:allowincell="f" filled="f" stroked="f" strokeweight=".5pt">
              <v:textbox inset=",0,,0">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F33" w14:textId="77777777" w:rsidR="00E028E1" w:rsidRDefault="00E02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A349" w14:textId="79A39BBD" w:rsidR="00E77061" w:rsidRDefault="00984647">
    <w:pPr>
      <w:pStyle w:val="Header"/>
    </w:pPr>
    <w:r>
      <w:rPr>
        <w:noProof/>
      </w:rPr>
      <mc:AlternateContent>
        <mc:Choice Requires="wps">
          <w:drawing>
            <wp:anchor distT="0" distB="0" distL="114300" distR="114300" simplePos="0" relativeHeight="251658240" behindDoc="0" locked="0" layoutInCell="0" allowOverlap="1" wp14:anchorId="1E55BB8D" wp14:editId="2E8D8F81">
              <wp:simplePos x="0" y="0"/>
              <wp:positionH relativeFrom="page">
                <wp:posOffset>0</wp:posOffset>
              </wp:positionH>
              <wp:positionV relativeFrom="page">
                <wp:posOffset>190500</wp:posOffset>
              </wp:positionV>
              <wp:extent cx="7560310" cy="252095"/>
              <wp:effectExtent l="0" t="0" r="0" b="14605"/>
              <wp:wrapNone/>
              <wp:docPr id="26" name="Text Box 26"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5BB8D" id="_x0000_t202" coordsize="21600,21600" o:spt="202" path="m,l,21600r21600,l21600,xe">
              <v:stroke joinstyle="miter"/>
              <v:path gradientshapeok="t" o:connecttype="rect"/>
            </v:shapetype>
            <v:shape id="Text Box 26" o:spid="_x0000_s1029" type="#_x0000_t202" alt="{&quot;HashCode&quot;:222600398,&quot;Height&quot;:841.0,&quot;Width&quot;:595.0,&quot;Placement&quot;:&quot;Header&quot;,&quot;Index&quot;:&quot;Primary&quot;,&quot;Section&quot;:2,&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sidR="007D19B8">
      <w:rPr>
        <w:noProof/>
      </w:rPr>
      <mc:AlternateContent>
        <mc:Choice Requires="wps">
          <w:drawing>
            <wp:anchor distT="0" distB="0" distL="114300" distR="114300" simplePos="0" relativeHeight="251658241" behindDoc="0" locked="0" layoutInCell="0" allowOverlap="1" wp14:anchorId="34A4B26A" wp14:editId="32DCC878">
              <wp:simplePos x="0" y="0"/>
              <wp:positionH relativeFrom="page">
                <wp:posOffset>0</wp:posOffset>
              </wp:positionH>
              <wp:positionV relativeFrom="page">
                <wp:posOffset>190500</wp:posOffset>
              </wp:positionV>
              <wp:extent cx="7560310" cy="252095"/>
              <wp:effectExtent l="0" t="0" r="0" b="14605"/>
              <wp:wrapNone/>
              <wp:docPr id="9" name="Text Box 9"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9A026" w14:textId="5C6C6EDE" w:rsidR="007D19B8" w:rsidRPr="007D19B8" w:rsidRDefault="007D19B8"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4A4B26A" id="Text Box 9" o:spid="_x0000_s1030" type="#_x0000_t202" alt="{&quot;HashCode&quot;:222600398,&quot;Height&quot;:841.0,&quot;Width&quot;:595.0,&quot;Placement&quot;:&quot;Header&quot;,&quot;Index&quot;:&quot;Primary&quot;,&quot;Section&quot;:2,&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41A9A026" w14:textId="5C6C6EDE" w:rsidR="007D19B8" w:rsidRPr="007D19B8" w:rsidRDefault="007D19B8" w:rsidP="00E60FC8">
                    <w:pPr>
                      <w:spacing w:after="0"/>
                      <w:rPr>
                        <w:rFonts w:ascii="Arial" w:hAnsi="Arial" w:cs="Arial"/>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7D1B" w14:textId="2059783E" w:rsidR="00F83FDA" w:rsidRDefault="00C145EB">
    <w:pPr>
      <w:pStyle w:val="Header"/>
    </w:pPr>
    <w:r>
      <w:rPr>
        <w:noProof/>
      </w:rPr>
      <mc:AlternateContent>
        <mc:Choice Requires="wps">
          <w:drawing>
            <wp:anchor distT="0" distB="0" distL="114300" distR="114300" simplePos="0" relativeHeight="251658242" behindDoc="0" locked="0" layoutInCell="0" allowOverlap="1" wp14:anchorId="53D3608A" wp14:editId="094D59C7">
              <wp:simplePos x="0" y="0"/>
              <wp:positionH relativeFrom="page">
                <wp:align>right</wp:align>
              </wp:positionH>
              <wp:positionV relativeFrom="page">
                <wp:posOffset>287020</wp:posOffset>
              </wp:positionV>
              <wp:extent cx="7560310" cy="252095"/>
              <wp:effectExtent l="0" t="0" r="0" b="14605"/>
              <wp:wrapNone/>
              <wp:docPr id="1045541251" name="Text Box 104554125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D3608A" id="_x0000_t202" coordsize="21600,21600" o:spt="202" path="m,l,21600r21600,l21600,xe">
              <v:stroke joinstyle="miter"/>
              <v:path gradientshapeok="t" o:connecttype="rect"/>
            </v:shapetype>
            <v:shape id="Text Box 1045541251" o:spid="_x0000_s1031" type="#_x0000_t202" alt="{&quot;HashCode&quot;:222600398,&quot;Height&quot;:841.0,&quot;Width&quot;:595.0,&quot;Placement&quot;:&quot;Header&quot;,&quot;Index&quot;:&quot;Primary&quot;,&quot;Section&quot;:2,&quot;Top&quot;:0.0,&quot;Left&quot;:0.0}" style="position:absolute;margin-left:544.1pt;margin-top:22.6pt;width:595.3pt;height:19.85pt;z-index:25165824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" o:allowincell="f" filled="f" stroked="f" strokeweight=".5pt">
              <v:textbox inset=",0,,0">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74"/>
    <w:multiLevelType w:val="hybridMultilevel"/>
    <w:tmpl w:val="EA02CC1A"/>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09248"/>
    <w:multiLevelType w:val="hybridMultilevel"/>
    <w:tmpl w:val="FFFFFFFF"/>
    <w:lvl w:ilvl="0" w:tplc="D16EE388">
      <w:start w:val="1"/>
      <w:numFmt w:val="bullet"/>
      <w:lvlText w:val=""/>
      <w:lvlJc w:val="left"/>
      <w:pPr>
        <w:ind w:left="720" w:hanging="360"/>
      </w:pPr>
      <w:rPr>
        <w:rFonts w:ascii="Symbol" w:hAnsi="Symbol" w:hint="default"/>
      </w:rPr>
    </w:lvl>
    <w:lvl w:ilvl="1" w:tplc="722C67DE">
      <w:start w:val="1"/>
      <w:numFmt w:val="bullet"/>
      <w:lvlText w:val=""/>
      <w:lvlJc w:val="left"/>
      <w:pPr>
        <w:ind w:left="1440" w:hanging="360"/>
      </w:pPr>
      <w:rPr>
        <w:rFonts w:ascii="Symbol" w:hAnsi="Symbol" w:hint="default"/>
      </w:rPr>
    </w:lvl>
    <w:lvl w:ilvl="2" w:tplc="33B076F6">
      <w:start w:val="1"/>
      <w:numFmt w:val="bullet"/>
      <w:lvlText w:val=""/>
      <w:lvlJc w:val="left"/>
      <w:pPr>
        <w:ind w:left="2160" w:hanging="360"/>
      </w:pPr>
      <w:rPr>
        <w:rFonts w:ascii="Wingdings" w:hAnsi="Wingdings" w:hint="default"/>
      </w:rPr>
    </w:lvl>
    <w:lvl w:ilvl="3" w:tplc="4C6E7CE6">
      <w:start w:val="1"/>
      <w:numFmt w:val="bullet"/>
      <w:lvlText w:val=""/>
      <w:lvlJc w:val="left"/>
      <w:pPr>
        <w:ind w:left="2880" w:hanging="360"/>
      </w:pPr>
      <w:rPr>
        <w:rFonts w:ascii="Symbol" w:hAnsi="Symbol" w:hint="default"/>
      </w:rPr>
    </w:lvl>
    <w:lvl w:ilvl="4" w:tplc="ED1CD6B0">
      <w:start w:val="1"/>
      <w:numFmt w:val="bullet"/>
      <w:lvlText w:val="o"/>
      <w:lvlJc w:val="left"/>
      <w:pPr>
        <w:ind w:left="3600" w:hanging="360"/>
      </w:pPr>
      <w:rPr>
        <w:rFonts w:ascii="Courier New" w:hAnsi="Courier New" w:hint="default"/>
      </w:rPr>
    </w:lvl>
    <w:lvl w:ilvl="5" w:tplc="99F03420">
      <w:start w:val="1"/>
      <w:numFmt w:val="bullet"/>
      <w:lvlText w:val=""/>
      <w:lvlJc w:val="left"/>
      <w:pPr>
        <w:ind w:left="4320" w:hanging="360"/>
      </w:pPr>
      <w:rPr>
        <w:rFonts w:ascii="Wingdings" w:hAnsi="Wingdings" w:hint="default"/>
      </w:rPr>
    </w:lvl>
    <w:lvl w:ilvl="6" w:tplc="24CE4CB2">
      <w:start w:val="1"/>
      <w:numFmt w:val="bullet"/>
      <w:lvlText w:val=""/>
      <w:lvlJc w:val="left"/>
      <w:pPr>
        <w:ind w:left="5040" w:hanging="360"/>
      </w:pPr>
      <w:rPr>
        <w:rFonts w:ascii="Symbol" w:hAnsi="Symbol" w:hint="default"/>
      </w:rPr>
    </w:lvl>
    <w:lvl w:ilvl="7" w:tplc="A4E8F7CE">
      <w:start w:val="1"/>
      <w:numFmt w:val="bullet"/>
      <w:lvlText w:val="o"/>
      <w:lvlJc w:val="left"/>
      <w:pPr>
        <w:ind w:left="5760" w:hanging="360"/>
      </w:pPr>
      <w:rPr>
        <w:rFonts w:ascii="Courier New" w:hAnsi="Courier New" w:hint="default"/>
      </w:rPr>
    </w:lvl>
    <w:lvl w:ilvl="8" w:tplc="210AD5D6">
      <w:start w:val="1"/>
      <w:numFmt w:val="bullet"/>
      <w:lvlText w:val=""/>
      <w:lvlJc w:val="left"/>
      <w:pPr>
        <w:ind w:left="6480" w:hanging="360"/>
      </w:pPr>
      <w:rPr>
        <w:rFonts w:ascii="Wingdings" w:hAnsi="Wingdings" w:hint="default"/>
      </w:rPr>
    </w:lvl>
  </w:abstractNum>
  <w:abstractNum w:abstractNumId="2" w15:restartNumberingAfterBreak="0">
    <w:nsid w:val="02EF300D"/>
    <w:multiLevelType w:val="multilevel"/>
    <w:tmpl w:val="5B6ED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44196"/>
    <w:multiLevelType w:val="hybridMultilevel"/>
    <w:tmpl w:val="5D96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518CE"/>
    <w:multiLevelType w:val="hybridMultilevel"/>
    <w:tmpl w:val="A7726B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784101"/>
    <w:multiLevelType w:val="hybridMultilevel"/>
    <w:tmpl w:val="373690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C99ECEE"/>
    <w:multiLevelType w:val="hybridMultilevel"/>
    <w:tmpl w:val="DADCC438"/>
    <w:lvl w:ilvl="0" w:tplc="36607146">
      <w:start w:val="1"/>
      <w:numFmt w:val="decimal"/>
      <w:lvlText w:val="%1."/>
      <w:lvlJc w:val="left"/>
      <w:pPr>
        <w:ind w:left="720" w:hanging="360"/>
      </w:pPr>
    </w:lvl>
    <w:lvl w:ilvl="1" w:tplc="047A3246">
      <w:start w:val="1"/>
      <w:numFmt w:val="lowerLetter"/>
      <w:lvlText w:val="%2."/>
      <w:lvlJc w:val="left"/>
      <w:pPr>
        <w:ind w:left="1440" w:hanging="360"/>
      </w:pPr>
    </w:lvl>
    <w:lvl w:ilvl="2" w:tplc="FFAE454C">
      <w:start w:val="1"/>
      <w:numFmt w:val="lowerRoman"/>
      <w:lvlText w:val="%3."/>
      <w:lvlJc w:val="right"/>
      <w:pPr>
        <w:ind w:left="2160" w:hanging="180"/>
      </w:pPr>
    </w:lvl>
    <w:lvl w:ilvl="3" w:tplc="C78252EA">
      <w:start w:val="1"/>
      <w:numFmt w:val="lowerRoman"/>
      <w:lvlText w:val="%4."/>
      <w:lvlJc w:val="left"/>
      <w:pPr>
        <w:ind w:left="2880" w:hanging="360"/>
      </w:pPr>
    </w:lvl>
    <w:lvl w:ilvl="4" w:tplc="2F82188E">
      <w:start w:val="1"/>
      <w:numFmt w:val="lowerLetter"/>
      <w:lvlText w:val="%5."/>
      <w:lvlJc w:val="left"/>
      <w:pPr>
        <w:ind w:left="3600" w:hanging="360"/>
      </w:pPr>
    </w:lvl>
    <w:lvl w:ilvl="5" w:tplc="5218F086">
      <w:start w:val="1"/>
      <w:numFmt w:val="lowerRoman"/>
      <w:lvlText w:val="%6."/>
      <w:lvlJc w:val="right"/>
      <w:pPr>
        <w:ind w:left="4320" w:hanging="180"/>
      </w:pPr>
    </w:lvl>
    <w:lvl w:ilvl="6" w:tplc="D49ABCCE">
      <w:start w:val="1"/>
      <w:numFmt w:val="decimal"/>
      <w:lvlText w:val="%7."/>
      <w:lvlJc w:val="left"/>
      <w:pPr>
        <w:ind w:left="5040" w:hanging="360"/>
      </w:pPr>
    </w:lvl>
    <w:lvl w:ilvl="7" w:tplc="C8C25782">
      <w:start w:val="1"/>
      <w:numFmt w:val="lowerLetter"/>
      <w:lvlText w:val="%8."/>
      <w:lvlJc w:val="left"/>
      <w:pPr>
        <w:ind w:left="5760" w:hanging="360"/>
      </w:pPr>
    </w:lvl>
    <w:lvl w:ilvl="8" w:tplc="7FC63C0E">
      <w:start w:val="1"/>
      <w:numFmt w:val="lowerRoman"/>
      <w:lvlText w:val="%9."/>
      <w:lvlJc w:val="right"/>
      <w:pPr>
        <w:ind w:left="6480" w:hanging="180"/>
      </w:pPr>
    </w:lvl>
  </w:abstractNum>
  <w:abstractNum w:abstractNumId="7" w15:restartNumberingAfterBreak="0">
    <w:nsid w:val="1076441C"/>
    <w:multiLevelType w:val="hybridMultilevel"/>
    <w:tmpl w:val="5014934E"/>
    <w:lvl w:ilvl="0" w:tplc="39921854">
      <w:start w:val="1"/>
      <w:numFmt w:val="bullet"/>
      <w:lvlText w:val=""/>
      <w:lvlJc w:val="left"/>
      <w:pPr>
        <w:tabs>
          <w:tab w:val="num" w:pos="720"/>
        </w:tabs>
        <w:ind w:left="720" w:hanging="360"/>
      </w:pPr>
      <w:rPr>
        <w:rFonts w:ascii="Symbol" w:hAnsi="Symbol" w:hint="default"/>
        <w:sz w:val="20"/>
      </w:rPr>
    </w:lvl>
    <w:lvl w:ilvl="1" w:tplc="B688123A">
      <w:start w:val="1"/>
      <w:numFmt w:val="bullet"/>
      <w:lvlText w:val="o"/>
      <w:lvlJc w:val="left"/>
      <w:pPr>
        <w:tabs>
          <w:tab w:val="num" w:pos="1440"/>
        </w:tabs>
        <w:ind w:left="1440" w:hanging="360"/>
      </w:pPr>
      <w:rPr>
        <w:rFonts w:ascii="Courier New" w:hAnsi="Courier New" w:hint="default"/>
        <w:sz w:val="20"/>
      </w:rPr>
    </w:lvl>
    <w:lvl w:ilvl="2" w:tplc="B5AC23F6" w:tentative="1">
      <w:start w:val="1"/>
      <w:numFmt w:val="bullet"/>
      <w:lvlText w:val=""/>
      <w:lvlJc w:val="left"/>
      <w:pPr>
        <w:tabs>
          <w:tab w:val="num" w:pos="2160"/>
        </w:tabs>
        <w:ind w:left="2160" w:hanging="360"/>
      </w:pPr>
      <w:rPr>
        <w:rFonts w:ascii="Wingdings" w:hAnsi="Wingdings" w:hint="default"/>
        <w:sz w:val="20"/>
      </w:rPr>
    </w:lvl>
    <w:lvl w:ilvl="3" w:tplc="E02A6BFE" w:tentative="1">
      <w:start w:val="1"/>
      <w:numFmt w:val="bullet"/>
      <w:lvlText w:val=""/>
      <w:lvlJc w:val="left"/>
      <w:pPr>
        <w:tabs>
          <w:tab w:val="num" w:pos="2880"/>
        </w:tabs>
        <w:ind w:left="2880" w:hanging="360"/>
      </w:pPr>
      <w:rPr>
        <w:rFonts w:ascii="Wingdings" w:hAnsi="Wingdings" w:hint="default"/>
        <w:sz w:val="20"/>
      </w:rPr>
    </w:lvl>
    <w:lvl w:ilvl="4" w:tplc="57A4906C" w:tentative="1">
      <w:start w:val="1"/>
      <w:numFmt w:val="bullet"/>
      <w:lvlText w:val=""/>
      <w:lvlJc w:val="left"/>
      <w:pPr>
        <w:tabs>
          <w:tab w:val="num" w:pos="3600"/>
        </w:tabs>
        <w:ind w:left="3600" w:hanging="360"/>
      </w:pPr>
      <w:rPr>
        <w:rFonts w:ascii="Wingdings" w:hAnsi="Wingdings" w:hint="default"/>
        <w:sz w:val="20"/>
      </w:rPr>
    </w:lvl>
    <w:lvl w:ilvl="5" w:tplc="E1702708" w:tentative="1">
      <w:start w:val="1"/>
      <w:numFmt w:val="bullet"/>
      <w:lvlText w:val=""/>
      <w:lvlJc w:val="left"/>
      <w:pPr>
        <w:tabs>
          <w:tab w:val="num" w:pos="4320"/>
        </w:tabs>
        <w:ind w:left="4320" w:hanging="360"/>
      </w:pPr>
      <w:rPr>
        <w:rFonts w:ascii="Wingdings" w:hAnsi="Wingdings" w:hint="default"/>
        <w:sz w:val="20"/>
      </w:rPr>
    </w:lvl>
    <w:lvl w:ilvl="6" w:tplc="CA3A9838" w:tentative="1">
      <w:start w:val="1"/>
      <w:numFmt w:val="bullet"/>
      <w:lvlText w:val=""/>
      <w:lvlJc w:val="left"/>
      <w:pPr>
        <w:tabs>
          <w:tab w:val="num" w:pos="5040"/>
        </w:tabs>
        <w:ind w:left="5040" w:hanging="360"/>
      </w:pPr>
      <w:rPr>
        <w:rFonts w:ascii="Wingdings" w:hAnsi="Wingdings" w:hint="default"/>
        <w:sz w:val="20"/>
      </w:rPr>
    </w:lvl>
    <w:lvl w:ilvl="7" w:tplc="199253D2" w:tentative="1">
      <w:start w:val="1"/>
      <w:numFmt w:val="bullet"/>
      <w:lvlText w:val=""/>
      <w:lvlJc w:val="left"/>
      <w:pPr>
        <w:tabs>
          <w:tab w:val="num" w:pos="5760"/>
        </w:tabs>
        <w:ind w:left="5760" w:hanging="360"/>
      </w:pPr>
      <w:rPr>
        <w:rFonts w:ascii="Wingdings" w:hAnsi="Wingdings" w:hint="default"/>
        <w:sz w:val="20"/>
      </w:rPr>
    </w:lvl>
    <w:lvl w:ilvl="8" w:tplc="FC6C538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041C4"/>
    <w:multiLevelType w:val="hybridMultilevel"/>
    <w:tmpl w:val="80863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E17468"/>
    <w:multiLevelType w:val="hybridMultilevel"/>
    <w:tmpl w:val="006A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F48A4"/>
    <w:multiLevelType w:val="hybridMultilevel"/>
    <w:tmpl w:val="EA02CC1A"/>
    <w:lvl w:ilvl="0" w:tplc="FFFFFFFF">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978AF7"/>
    <w:multiLevelType w:val="multilevel"/>
    <w:tmpl w:val="C338D2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692178"/>
    <w:multiLevelType w:val="hybridMultilevel"/>
    <w:tmpl w:val="003C6F78"/>
    <w:lvl w:ilvl="0" w:tplc="A740BB2E">
      <w:start w:val="1"/>
      <w:numFmt w:val="decimal"/>
      <w:lvlText w:val="%1."/>
      <w:lvlJc w:val="left"/>
      <w:pPr>
        <w:ind w:left="360" w:hanging="360"/>
      </w:pPr>
      <w:rPr>
        <w:b w:val="0"/>
        <w:b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2032CA"/>
    <w:multiLevelType w:val="hybridMultilevel"/>
    <w:tmpl w:val="79FE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0B356B"/>
    <w:multiLevelType w:val="multilevel"/>
    <w:tmpl w:val="F6769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F0189"/>
    <w:multiLevelType w:val="hybridMultilevel"/>
    <w:tmpl w:val="AF225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B65F0C"/>
    <w:multiLevelType w:val="multilevel"/>
    <w:tmpl w:val="39AA9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A4317"/>
    <w:multiLevelType w:val="hybridMultilevel"/>
    <w:tmpl w:val="929C13BA"/>
    <w:lvl w:ilvl="0" w:tplc="15CCB61E">
      <w:start w:val="1"/>
      <w:numFmt w:val="bullet"/>
      <w:lvlText w:val=""/>
      <w:lvlJc w:val="left"/>
      <w:pPr>
        <w:ind w:left="720" w:hanging="360"/>
      </w:pPr>
      <w:rPr>
        <w:rFonts w:ascii="Symbol" w:hAnsi="Symbol" w:hint="default"/>
      </w:rPr>
    </w:lvl>
    <w:lvl w:ilvl="1" w:tplc="1C680C1C">
      <w:start w:val="1"/>
      <w:numFmt w:val="bullet"/>
      <w:lvlText w:val="o"/>
      <w:lvlJc w:val="left"/>
      <w:pPr>
        <w:ind w:left="1440" w:hanging="360"/>
      </w:pPr>
      <w:rPr>
        <w:rFonts w:ascii="Courier New" w:hAnsi="Courier New" w:hint="default"/>
      </w:rPr>
    </w:lvl>
    <w:lvl w:ilvl="2" w:tplc="DDA6BAB4">
      <w:start w:val="1"/>
      <w:numFmt w:val="bullet"/>
      <w:lvlText w:val=""/>
      <w:lvlJc w:val="left"/>
      <w:pPr>
        <w:ind w:left="2160" w:hanging="360"/>
      </w:pPr>
      <w:rPr>
        <w:rFonts w:ascii="Wingdings" w:hAnsi="Wingdings" w:hint="default"/>
      </w:rPr>
    </w:lvl>
    <w:lvl w:ilvl="3" w:tplc="06A2D72C">
      <w:start w:val="1"/>
      <w:numFmt w:val="bullet"/>
      <w:lvlText w:val=""/>
      <w:lvlJc w:val="left"/>
      <w:pPr>
        <w:ind w:left="2880" w:hanging="360"/>
      </w:pPr>
      <w:rPr>
        <w:rFonts w:ascii="Symbol" w:hAnsi="Symbol" w:hint="default"/>
      </w:rPr>
    </w:lvl>
    <w:lvl w:ilvl="4" w:tplc="60BA155A">
      <w:start w:val="1"/>
      <w:numFmt w:val="bullet"/>
      <w:lvlText w:val="o"/>
      <w:lvlJc w:val="left"/>
      <w:pPr>
        <w:ind w:left="3600" w:hanging="360"/>
      </w:pPr>
      <w:rPr>
        <w:rFonts w:ascii="Courier New" w:hAnsi="Courier New" w:hint="default"/>
      </w:rPr>
    </w:lvl>
    <w:lvl w:ilvl="5" w:tplc="94D41E28">
      <w:start w:val="1"/>
      <w:numFmt w:val="bullet"/>
      <w:lvlText w:val=""/>
      <w:lvlJc w:val="left"/>
      <w:pPr>
        <w:ind w:left="4320" w:hanging="360"/>
      </w:pPr>
      <w:rPr>
        <w:rFonts w:ascii="Wingdings" w:hAnsi="Wingdings" w:hint="default"/>
      </w:rPr>
    </w:lvl>
    <w:lvl w:ilvl="6" w:tplc="60D0924A">
      <w:start w:val="1"/>
      <w:numFmt w:val="bullet"/>
      <w:lvlText w:val=""/>
      <w:lvlJc w:val="left"/>
      <w:pPr>
        <w:ind w:left="5040" w:hanging="360"/>
      </w:pPr>
      <w:rPr>
        <w:rFonts w:ascii="Symbol" w:hAnsi="Symbol" w:hint="default"/>
      </w:rPr>
    </w:lvl>
    <w:lvl w:ilvl="7" w:tplc="CE842C72">
      <w:start w:val="1"/>
      <w:numFmt w:val="bullet"/>
      <w:lvlText w:val="o"/>
      <w:lvlJc w:val="left"/>
      <w:pPr>
        <w:ind w:left="5760" w:hanging="360"/>
      </w:pPr>
      <w:rPr>
        <w:rFonts w:ascii="Courier New" w:hAnsi="Courier New" w:hint="default"/>
      </w:rPr>
    </w:lvl>
    <w:lvl w:ilvl="8" w:tplc="95D810D8">
      <w:start w:val="1"/>
      <w:numFmt w:val="bullet"/>
      <w:lvlText w:val=""/>
      <w:lvlJc w:val="left"/>
      <w:pPr>
        <w:ind w:left="6480" w:hanging="360"/>
      </w:pPr>
      <w:rPr>
        <w:rFonts w:ascii="Wingdings" w:hAnsi="Wingdings" w:hint="default"/>
      </w:rPr>
    </w:lvl>
  </w:abstractNum>
  <w:abstractNum w:abstractNumId="18" w15:restartNumberingAfterBreak="0">
    <w:nsid w:val="337C5B76"/>
    <w:multiLevelType w:val="hybridMultilevel"/>
    <w:tmpl w:val="FB8E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964CA5"/>
    <w:multiLevelType w:val="hybridMultilevel"/>
    <w:tmpl w:val="8850C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573E0"/>
    <w:multiLevelType w:val="multilevel"/>
    <w:tmpl w:val="3FBE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F37EAC"/>
    <w:multiLevelType w:val="hybridMultilevel"/>
    <w:tmpl w:val="A7726B34"/>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9C345A"/>
    <w:multiLevelType w:val="multilevel"/>
    <w:tmpl w:val="4A2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37504"/>
    <w:multiLevelType w:val="multilevel"/>
    <w:tmpl w:val="E056BE2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Symbol" w:hAnsi="Symbol"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310488"/>
    <w:multiLevelType w:val="hybridMultilevel"/>
    <w:tmpl w:val="43A45C02"/>
    <w:lvl w:ilvl="0" w:tplc="36C46F9C">
      <w:start w:val="1"/>
      <w:numFmt w:val="bullet"/>
      <w:lvlText w:val=""/>
      <w:lvlJc w:val="left"/>
      <w:pPr>
        <w:ind w:left="720" w:hanging="360"/>
      </w:pPr>
      <w:rPr>
        <w:rFonts w:ascii="Symbol" w:hAnsi="Symbol" w:hint="default"/>
      </w:rPr>
    </w:lvl>
    <w:lvl w:ilvl="1" w:tplc="301297D2">
      <w:start w:val="1"/>
      <w:numFmt w:val="bullet"/>
      <w:lvlText w:val="o"/>
      <w:lvlJc w:val="left"/>
      <w:pPr>
        <w:ind w:left="1440" w:hanging="360"/>
      </w:pPr>
      <w:rPr>
        <w:rFonts w:ascii="Courier New" w:hAnsi="Courier New" w:hint="default"/>
      </w:rPr>
    </w:lvl>
    <w:lvl w:ilvl="2" w:tplc="DAC2D36E">
      <w:start w:val="1"/>
      <w:numFmt w:val="bullet"/>
      <w:lvlText w:val=""/>
      <w:lvlJc w:val="left"/>
      <w:pPr>
        <w:ind w:left="2160" w:hanging="360"/>
      </w:pPr>
      <w:rPr>
        <w:rFonts w:ascii="Wingdings" w:hAnsi="Wingdings" w:hint="default"/>
      </w:rPr>
    </w:lvl>
    <w:lvl w:ilvl="3" w:tplc="CBF64820">
      <w:start w:val="1"/>
      <w:numFmt w:val="bullet"/>
      <w:lvlText w:val=""/>
      <w:lvlJc w:val="left"/>
      <w:pPr>
        <w:ind w:left="2880" w:hanging="360"/>
      </w:pPr>
      <w:rPr>
        <w:rFonts w:ascii="Symbol" w:hAnsi="Symbol" w:hint="default"/>
      </w:rPr>
    </w:lvl>
    <w:lvl w:ilvl="4" w:tplc="50507384">
      <w:start w:val="1"/>
      <w:numFmt w:val="bullet"/>
      <w:lvlText w:val="o"/>
      <w:lvlJc w:val="left"/>
      <w:pPr>
        <w:ind w:left="3600" w:hanging="360"/>
      </w:pPr>
      <w:rPr>
        <w:rFonts w:ascii="Courier New" w:hAnsi="Courier New" w:hint="default"/>
      </w:rPr>
    </w:lvl>
    <w:lvl w:ilvl="5" w:tplc="2B6ACACC">
      <w:start w:val="1"/>
      <w:numFmt w:val="bullet"/>
      <w:lvlText w:val=""/>
      <w:lvlJc w:val="left"/>
      <w:pPr>
        <w:ind w:left="4320" w:hanging="360"/>
      </w:pPr>
      <w:rPr>
        <w:rFonts w:ascii="Wingdings" w:hAnsi="Wingdings" w:hint="default"/>
      </w:rPr>
    </w:lvl>
    <w:lvl w:ilvl="6" w:tplc="98B84A64">
      <w:start w:val="1"/>
      <w:numFmt w:val="bullet"/>
      <w:lvlText w:val=""/>
      <w:lvlJc w:val="left"/>
      <w:pPr>
        <w:ind w:left="5040" w:hanging="360"/>
      </w:pPr>
      <w:rPr>
        <w:rFonts w:ascii="Symbol" w:hAnsi="Symbol" w:hint="default"/>
      </w:rPr>
    </w:lvl>
    <w:lvl w:ilvl="7" w:tplc="4E7EAF0E">
      <w:start w:val="1"/>
      <w:numFmt w:val="bullet"/>
      <w:lvlText w:val="o"/>
      <w:lvlJc w:val="left"/>
      <w:pPr>
        <w:ind w:left="5760" w:hanging="360"/>
      </w:pPr>
      <w:rPr>
        <w:rFonts w:ascii="Courier New" w:hAnsi="Courier New" w:hint="default"/>
      </w:rPr>
    </w:lvl>
    <w:lvl w:ilvl="8" w:tplc="45DEC68E">
      <w:start w:val="1"/>
      <w:numFmt w:val="bullet"/>
      <w:lvlText w:val=""/>
      <w:lvlJc w:val="left"/>
      <w:pPr>
        <w:ind w:left="6480" w:hanging="360"/>
      </w:pPr>
      <w:rPr>
        <w:rFonts w:ascii="Wingdings" w:hAnsi="Wingdings" w:hint="default"/>
      </w:rPr>
    </w:lvl>
  </w:abstractNum>
  <w:abstractNum w:abstractNumId="25" w15:restartNumberingAfterBreak="0">
    <w:nsid w:val="445D6013"/>
    <w:multiLevelType w:val="hybridMultilevel"/>
    <w:tmpl w:val="0FB4D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4925808"/>
    <w:multiLevelType w:val="hybridMultilevel"/>
    <w:tmpl w:val="0004F1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E427A91"/>
    <w:multiLevelType w:val="hybridMultilevel"/>
    <w:tmpl w:val="AD82F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36C0F6B"/>
    <w:multiLevelType w:val="multilevel"/>
    <w:tmpl w:val="6EEE1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285F3"/>
    <w:multiLevelType w:val="hybridMultilevel"/>
    <w:tmpl w:val="46FC899A"/>
    <w:lvl w:ilvl="0" w:tplc="38CE7FF2">
      <w:start w:val="1"/>
      <w:numFmt w:val="decimal"/>
      <w:lvlText w:val="%1."/>
      <w:lvlJc w:val="left"/>
      <w:pPr>
        <w:ind w:left="720" w:hanging="360"/>
      </w:pPr>
    </w:lvl>
    <w:lvl w:ilvl="1" w:tplc="F29041B4">
      <w:start w:val="1"/>
      <w:numFmt w:val="lowerLetter"/>
      <w:lvlText w:val="%2."/>
      <w:lvlJc w:val="left"/>
      <w:pPr>
        <w:ind w:left="1440" w:hanging="360"/>
      </w:pPr>
    </w:lvl>
    <w:lvl w:ilvl="2" w:tplc="125CBC9E">
      <w:start w:val="1"/>
      <w:numFmt w:val="lowerLetter"/>
      <w:lvlText w:val="%3."/>
      <w:lvlJc w:val="left"/>
      <w:pPr>
        <w:ind w:left="2160" w:hanging="180"/>
      </w:pPr>
    </w:lvl>
    <w:lvl w:ilvl="3" w:tplc="AD1A4CFE">
      <w:start w:val="1"/>
      <w:numFmt w:val="decimal"/>
      <w:lvlText w:val="%4."/>
      <w:lvlJc w:val="left"/>
      <w:pPr>
        <w:ind w:left="2880" w:hanging="360"/>
      </w:pPr>
    </w:lvl>
    <w:lvl w:ilvl="4" w:tplc="45D67FC4">
      <w:start w:val="1"/>
      <w:numFmt w:val="lowerLetter"/>
      <w:lvlText w:val="%5."/>
      <w:lvlJc w:val="left"/>
      <w:pPr>
        <w:ind w:left="3600" w:hanging="360"/>
      </w:pPr>
    </w:lvl>
    <w:lvl w:ilvl="5" w:tplc="1F2C256C">
      <w:start w:val="1"/>
      <w:numFmt w:val="lowerRoman"/>
      <w:lvlText w:val="%6."/>
      <w:lvlJc w:val="right"/>
      <w:pPr>
        <w:ind w:left="4320" w:hanging="180"/>
      </w:pPr>
    </w:lvl>
    <w:lvl w:ilvl="6" w:tplc="21228802">
      <w:start w:val="1"/>
      <w:numFmt w:val="decimal"/>
      <w:lvlText w:val="%7."/>
      <w:lvlJc w:val="left"/>
      <w:pPr>
        <w:ind w:left="5040" w:hanging="360"/>
      </w:pPr>
    </w:lvl>
    <w:lvl w:ilvl="7" w:tplc="503438B4">
      <w:start w:val="1"/>
      <w:numFmt w:val="lowerLetter"/>
      <w:lvlText w:val="%8."/>
      <w:lvlJc w:val="left"/>
      <w:pPr>
        <w:ind w:left="5760" w:hanging="360"/>
      </w:pPr>
    </w:lvl>
    <w:lvl w:ilvl="8" w:tplc="BD8409E4">
      <w:start w:val="1"/>
      <w:numFmt w:val="lowerRoman"/>
      <w:lvlText w:val="%9."/>
      <w:lvlJc w:val="right"/>
      <w:pPr>
        <w:ind w:left="6480" w:hanging="180"/>
      </w:pPr>
    </w:lvl>
  </w:abstractNum>
  <w:abstractNum w:abstractNumId="30" w15:restartNumberingAfterBreak="0">
    <w:nsid w:val="5D834437"/>
    <w:multiLevelType w:val="multilevel"/>
    <w:tmpl w:val="897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84228F"/>
    <w:multiLevelType w:val="multilevel"/>
    <w:tmpl w:val="1D0A7A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54289"/>
    <w:multiLevelType w:val="multilevel"/>
    <w:tmpl w:val="9C6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83679"/>
    <w:multiLevelType w:val="hybridMultilevel"/>
    <w:tmpl w:val="8C5AE52E"/>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4A975B6"/>
    <w:multiLevelType w:val="multilevel"/>
    <w:tmpl w:val="3C78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049C6"/>
    <w:multiLevelType w:val="hybridMultilevel"/>
    <w:tmpl w:val="CB44A84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077EC7"/>
    <w:multiLevelType w:val="multilevel"/>
    <w:tmpl w:val="C092332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766E2C"/>
    <w:multiLevelType w:val="hybridMultilevel"/>
    <w:tmpl w:val="98F67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F804CD9"/>
    <w:multiLevelType w:val="multilevel"/>
    <w:tmpl w:val="DBEA3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3253F4"/>
    <w:multiLevelType w:val="hybridMultilevel"/>
    <w:tmpl w:val="19B23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B3972"/>
    <w:multiLevelType w:val="hybridMultilevel"/>
    <w:tmpl w:val="D626E652"/>
    <w:lvl w:ilvl="0" w:tplc="59C8DFCC">
      <w:start w:val="1"/>
      <w:numFmt w:val="decimal"/>
      <w:lvlText w:val="%1."/>
      <w:lvlJc w:val="left"/>
      <w:pPr>
        <w:ind w:left="360" w:hanging="360"/>
      </w:pPr>
      <w:rPr>
        <w:rFonts w:ascii="Times New Roman" w:hAnsi="Times New Roman" w:cs="Times New Roman" w:hint="default"/>
        <w:b w:val="0"/>
        <w:color w:val="auto"/>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FE3A33"/>
    <w:multiLevelType w:val="multilevel"/>
    <w:tmpl w:val="7CB00E2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0EDBC"/>
    <w:multiLevelType w:val="multilevel"/>
    <w:tmpl w:val="14821E8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17EB9"/>
    <w:multiLevelType w:val="hybridMultilevel"/>
    <w:tmpl w:val="A3EE5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79468105">
    <w:abstractNumId w:val="42"/>
  </w:num>
  <w:num w:numId="2" w16cid:durableId="2074041760">
    <w:abstractNumId w:val="36"/>
  </w:num>
  <w:num w:numId="3" w16cid:durableId="724525725">
    <w:abstractNumId w:val="41"/>
  </w:num>
  <w:num w:numId="4" w16cid:durableId="1992100926">
    <w:abstractNumId w:val="6"/>
  </w:num>
  <w:num w:numId="5" w16cid:durableId="758864521">
    <w:abstractNumId w:val="29"/>
  </w:num>
  <w:num w:numId="6" w16cid:durableId="783426415">
    <w:abstractNumId w:val="11"/>
  </w:num>
  <w:num w:numId="7" w16cid:durableId="715860997">
    <w:abstractNumId w:val="1"/>
  </w:num>
  <w:num w:numId="8" w16cid:durableId="203530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614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49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83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095871">
    <w:abstractNumId w:val="7"/>
  </w:num>
  <w:num w:numId="13" w16cid:durableId="1462462358">
    <w:abstractNumId w:val="12"/>
  </w:num>
  <w:num w:numId="14" w16cid:durableId="641889706">
    <w:abstractNumId w:val="40"/>
  </w:num>
  <w:num w:numId="15" w16cid:durableId="1029142474">
    <w:abstractNumId w:val="43"/>
  </w:num>
  <w:num w:numId="16" w16cid:durableId="1675720096">
    <w:abstractNumId w:val="27"/>
  </w:num>
  <w:num w:numId="17" w16cid:durableId="1550802043">
    <w:abstractNumId w:val="5"/>
  </w:num>
  <w:num w:numId="18" w16cid:durableId="1392342508">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924679">
    <w:abstractNumId w:val="37"/>
  </w:num>
  <w:num w:numId="20" w16cid:durableId="316571125">
    <w:abstractNumId w:val="25"/>
  </w:num>
  <w:num w:numId="21" w16cid:durableId="2078748344">
    <w:abstractNumId w:val="10"/>
  </w:num>
  <w:num w:numId="22" w16cid:durableId="2137478325">
    <w:abstractNumId w:val="21"/>
  </w:num>
  <w:num w:numId="23" w16cid:durableId="2020154398">
    <w:abstractNumId w:val="24"/>
  </w:num>
  <w:num w:numId="24" w16cid:durableId="1618756556">
    <w:abstractNumId w:val="17"/>
  </w:num>
  <w:num w:numId="25" w16cid:durableId="456337315">
    <w:abstractNumId w:val="13"/>
  </w:num>
  <w:num w:numId="26" w16cid:durableId="27448289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395073">
    <w:abstractNumId w:val="15"/>
  </w:num>
  <w:num w:numId="28" w16cid:durableId="2085760347">
    <w:abstractNumId w:val="33"/>
  </w:num>
  <w:num w:numId="29" w16cid:durableId="1378164202">
    <w:abstractNumId w:val="26"/>
  </w:num>
  <w:num w:numId="30" w16cid:durableId="55864059">
    <w:abstractNumId w:val="35"/>
  </w:num>
  <w:num w:numId="31" w16cid:durableId="1007094500">
    <w:abstractNumId w:val="8"/>
  </w:num>
  <w:num w:numId="32" w16cid:durableId="1834907262">
    <w:abstractNumId w:val="9"/>
  </w:num>
  <w:num w:numId="33" w16cid:durableId="1259289029">
    <w:abstractNumId w:val="38"/>
  </w:num>
  <w:num w:numId="34" w16cid:durableId="1961763662">
    <w:abstractNumId w:val="14"/>
  </w:num>
  <w:num w:numId="35" w16cid:durableId="560792902">
    <w:abstractNumId w:val="28"/>
  </w:num>
  <w:num w:numId="36" w16cid:durableId="131296535">
    <w:abstractNumId w:val="2"/>
  </w:num>
  <w:num w:numId="37" w16cid:durableId="1296986456">
    <w:abstractNumId w:val="16"/>
  </w:num>
  <w:num w:numId="38" w16cid:durableId="377626778">
    <w:abstractNumId w:val="31"/>
  </w:num>
  <w:num w:numId="39" w16cid:durableId="787549063">
    <w:abstractNumId w:val="30"/>
  </w:num>
  <w:num w:numId="40" w16cid:durableId="2000233020">
    <w:abstractNumId w:val="20"/>
  </w:num>
  <w:num w:numId="41" w16cid:durableId="34157793">
    <w:abstractNumId w:val="32"/>
  </w:num>
  <w:num w:numId="42" w16cid:durableId="1657949295">
    <w:abstractNumId w:val="34"/>
  </w:num>
  <w:num w:numId="43" w16cid:durableId="82143525">
    <w:abstractNumId w:val="22"/>
  </w:num>
  <w:num w:numId="44" w16cid:durableId="1782919782">
    <w:abstractNumId w:val="19"/>
  </w:num>
  <w:num w:numId="45" w16cid:durableId="406808116">
    <w:abstractNumId w:val="18"/>
  </w:num>
  <w:num w:numId="46" w16cid:durableId="1810248870">
    <w:abstractNumId w:val="39"/>
  </w:num>
  <w:num w:numId="47" w16cid:durableId="5431065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09"/>
    <w:rsid w:val="000005F0"/>
    <w:rsid w:val="00000F17"/>
    <w:rsid w:val="0000190E"/>
    <w:rsid w:val="00003B17"/>
    <w:rsid w:val="00003C4E"/>
    <w:rsid w:val="00003FE0"/>
    <w:rsid w:val="000045E6"/>
    <w:rsid w:val="0000467F"/>
    <w:rsid w:val="000047AB"/>
    <w:rsid w:val="0000526F"/>
    <w:rsid w:val="0000700E"/>
    <w:rsid w:val="000075CD"/>
    <w:rsid w:val="000115B6"/>
    <w:rsid w:val="000120FC"/>
    <w:rsid w:val="000127DE"/>
    <w:rsid w:val="00012D4F"/>
    <w:rsid w:val="00013A45"/>
    <w:rsid w:val="00015ECD"/>
    <w:rsid w:val="0001614E"/>
    <w:rsid w:val="00016210"/>
    <w:rsid w:val="00017BA5"/>
    <w:rsid w:val="0002010D"/>
    <w:rsid w:val="00021302"/>
    <w:rsid w:val="00021ADF"/>
    <w:rsid w:val="000220B8"/>
    <w:rsid w:val="00022530"/>
    <w:rsid w:val="000250C4"/>
    <w:rsid w:val="00026610"/>
    <w:rsid w:val="00026A37"/>
    <w:rsid w:val="00026FB1"/>
    <w:rsid w:val="0002734E"/>
    <w:rsid w:val="00027CB7"/>
    <w:rsid w:val="00027CD1"/>
    <w:rsid w:val="0003021B"/>
    <w:rsid w:val="00030751"/>
    <w:rsid w:val="00030D28"/>
    <w:rsid w:val="0003138C"/>
    <w:rsid w:val="00032214"/>
    <w:rsid w:val="00032639"/>
    <w:rsid w:val="00033396"/>
    <w:rsid w:val="000333E4"/>
    <w:rsid w:val="00034B56"/>
    <w:rsid w:val="000352BF"/>
    <w:rsid w:val="00035993"/>
    <w:rsid w:val="0003699B"/>
    <w:rsid w:val="000400E3"/>
    <w:rsid w:val="00040698"/>
    <w:rsid w:val="00042405"/>
    <w:rsid w:val="00042FC5"/>
    <w:rsid w:val="0004372D"/>
    <w:rsid w:val="0004458B"/>
    <w:rsid w:val="00044AB3"/>
    <w:rsid w:val="00044E11"/>
    <w:rsid w:val="0004525B"/>
    <w:rsid w:val="000466E3"/>
    <w:rsid w:val="00046802"/>
    <w:rsid w:val="000468FA"/>
    <w:rsid w:val="00046932"/>
    <w:rsid w:val="00047114"/>
    <w:rsid w:val="00047566"/>
    <w:rsid w:val="00047A20"/>
    <w:rsid w:val="000507B2"/>
    <w:rsid w:val="00050BA0"/>
    <w:rsid w:val="00050C0F"/>
    <w:rsid w:val="00050DE0"/>
    <w:rsid w:val="00051643"/>
    <w:rsid w:val="0005277A"/>
    <w:rsid w:val="000528CB"/>
    <w:rsid w:val="00052BF8"/>
    <w:rsid w:val="000544D4"/>
    <w:rsid w:val="000544E5"/>
    <w:rsid w:val="0005450C"/>
    <w:rsid w:val="0005466D"/>
    <w:rsid w:val="00054CC4"/>
    <w:rsid w:val="00055F22"/>
    <w:rsid w:val="0005612F"/>
    <w:rsid w:val="0005736C"/>
    <w:rsid w:val="000576A7"/>
    <w:rsid w:val="000603E1"/>
    <w:rsid w:val="000613AE"/>
    <w:rsid w:val="00061C71"/>
    <w:rsid w:val="0006310B"/>
    <w:rsid w:val="0006319F"/>
    <w:rsid w:val="0006377A"/>
    <w:rsid w:val="00064066"/>
    <w:rsid w:val="00065FC2"/>
    <w:rsid w:val="0006620B"/>
    <w:rsid w:val="0006653F"/>
    <w:rsid w:val="00067945"/>
    <w:rsid w:val="0007000A"/>
    <w:rsid w:val="00070680"/>
    <w:rsid w:val="00070AED"/>
    <w:rsid w:val="000727A2"/>
    <w:rsid w:val="00074276"/>
    <w:rsid w:val="00074598"/>
    <w:rsid w:val="00074624"/>
    <w:rsid w:val="000758E1"/>
    <w:rsid w:val="00075F0B"/>
    <w:rsid w:val="00076705"/>
    <w:rsid w:val="00076C56"/>
    <w:rsid w:val="00077201"/>
    <w:rsid w:val="0007757A"/>
    <w:rsid w:val="0007859D"/>
    <w:rsid w:val="00080BC9"/>
    <w:rsid w:val="00080C70"/>
    <w:rsid w:val="00081387"/>
    <w:rsid w:val="00081FB7"/>
    <w:rsid w:val="00083662"/>
    <w:rsid w:val="00086606"/>
    <w:rsid w:val="0008669F"/>
    <w:rsid w:val="000869AF"/>
    <w:rsid w:val="00086A0B"/>
    <w:rsid w:val="0009004B"/>
    <w:rsid w:val="0009045F"/>
    <w:rsid w:val="000918EA"/>
    <w:rsid w:val="00092A5C"/>
    <w:rsid w:val="00092D1C"/>
    <w:rsid w:val="00093C51"/>
    <w:rsid w:val="00095168"/>
    <w:rsid w:val="000953A2"/>
    <w:rsid w:val="000955A1"/>
    <w:rsid w:val="00096D1A"/>
    <w:rsid w:val="00096D73"/>
    <w:rsid w:val="0009715C"/>
    <w:rsid w:val="000A05F5"/>
    <w:rsid w:val="000A0C4A"/>
    <w:rsid w:val="000A1378"/>
    <w:rsid w:val="000A207E"/>
    <w:rsid w:val="000A3A16"/>
    <w:rsid w:val="000A4C44"/>
    <w:rsid w:val="000A4FAD"/>
    <w:rsid w:val="000A6AFA"/>
    <w:rsid w:val="000A7661"/>
    <w:rsid w:val="000A789F"/>
    <w:rsid w:val="000AB739"/>
    <w:rsid w:val="000B18FD"/>
    <w:rsid w:val="000B1FC5"/>
    <w:rsid w:val="000B237C"/>
    <w:rsid w:val="000B4297"/>
    <w:rsid w:val="000B42EF"/>
    <w:rsid w:val="000B54BD"/>
    <w:rsid w:val="000B648B"/>
    <w:rsid w:val="000B7C95"/>
    <w:rsid w:val="000BEC10"/>
    <w:rsid w:val="000C1263"/>
    <w:rsid w:val="000C1708"/>
    <w:rsid w:val="000C3773"/>
    <w:rsid w:val="000C59A0"/>
    <w:rsid w:val="000D006D"/>
    <w:rsid w:val="000D0343"/>
    <w:rsid w:val="000D12F8"/>
    <w:rsid w:val="000D1576"/>
    <w:rsid w:val="000D1F09"/>
    <w:rsid w:val="000D276F"/>
    <w:rsid w:val="000D2A7D"/>
    <w:rsid w:val="000D2B96"/>
    <w:rsid w:val="000D2FEF"/>
    <w:rsid w:val="000D4363"/>
    <w:rsid w:val="000D4BE4"/>
    <w:rsid w:val="000D4E61"/>
    <w:rsid w:val="000D538C"/>
    <w:rsid w:val="000D553D"/>
    <w:rsid w:val="000D578A"/>
    <w:rsid w:val="000D59AD"/>
    <w:rsid w:val="000D6F42"/>
    <w:rsid w:val="000D6FDB"/>
    <w:rsid w:val="000D79C9"/>
    <w:rsid w:val="000E00C1"/>
    <w:rsid w:val="000E1D6E"/>
    <w:rsid w:val="000E1F6A"/>
    <w:rsid w:val="000E22FF"/>
    <w:rsid w:val="000E25FB"/>
    <w:rsid w:val="000E299D"/>
    <w:rsid w:val="000E38D3"/>
    <w:rsid w:val="000E3A7A"/>
    <w:rsid w:val="000E54CE"/>
    <w:rsid w:val="000E6592"/>
    <w:rsid w:val="000E6B25"/>
    <w:rsid w:val="000E7334"/>
    <w:rsid w:val="000F06B1"/>
    <w:rsid w:val="000F1040"/>
    <w:rsid w:val="000F1F10"/>
    <w:rsid w:val="000F23A1"/>
    <w:rsid w:val="000F3E43"/>
    <w:rsid w:val="000F433F"/>
    <w:rsid w:val="000F4992"/>
    <w:rsid w:val="000F4D87"/>
    <w:rsid w:val="000F6889"/>
    <w:rsid w:val="000F739A"/>
    <w:rsid w:val="000F78C7"/>
    <w:rsid w:val="0010063A"/>
    <w:rsid w:val="00100A32"/>
    <w:rsid w:val="00102694"/>
    <w:rsid w:val="001030BF"/>
    <w:rsid w:val="0010359C"/>
    <w:rsid w:val="001036A9"/>
    <w:rsid w:val="0010435A"/>
    <w:rsid w:val="001045F5"/>
    <w:rsid w:val="001050CA"/>
    <w:rsid w:val="00105F0A"/>
    <w:rsid w:val="00106012"/>
    <w:rsid w:val="00106376"/>
    <w:rsid w:val="00107CFC"/>
    <w:rsid w:val="00112436"/>
    <w:rsid w:val="001124DB"/>
    <w:rsid w:val="00112792"/>
    <w:rsid w:val="001146A5"/>
    <w:rsid w:val="001153A7"/>
    <w:rsid w:val="00115949"/>
    <w:rsid w:val="001161F8"/>
    <w:rsid w:val="001167C2"/>
    <w:rsid w:val="001179D9"/>
    <w:rsid w:val="00120331"/>
    <w:rsid w:val="00120DC6"/>
    <w:rsid w:val="00121298"/>
    <w:rsid w:val="00121E19"/>
    <w:rsid w:val="00122024"/>
    <w:rsid w:val="00122AE2"/>
    <w:rsid w:val="00122C3B"/>
    <w:rsid w:val="00123E10"/>
    <w:rsid w:val="001252A1"/>
    <w:rsid w:val="0012564E"/>
    <w:rsid w:val="0012672A"/>
    <w:rsid w:val="00130C56"/>
    <w:rsid w:val="00131A20"/>
    <w:rsid w:val="00132EB0"/>
    <w:rsid w:val="001335FB"/>
    <w:rsid w:val="001339E6"/>
    <w:rsid w:val="00133B2B"/>
    <w:rsid w:val="00133CD9"/>
    <w:rsid w:val="00134A7B"/>
    <w:rsid w:val="00134E87"/>
    <w:rsid w:val="00135028"/>
    <w:rsid w:val="0013504C"/>
    <w:rsid w:val="00135F29"/>
    <w:rsid w:val="00137929"/>
    <w:rsid w:val="00140A69"/>
    <w:rsid w:val="00140E06"/>
    <w:rsid w:val="00140E19"/>
    <w:rsid w:val="00141960"/>
    <w:rsid w:val="00142CCC"/>
    <w:rsid w:val="00142D30"/>
    <w:rsid w:val="00143440"/>
    <w:rsid w:val="00143B9D"/>
    <w:rsid w:val="00144075"/>
    <w:rsid w:val="00145994"/>
    <w:rsid w:val="00145A41"/>
    <w:rsid w:val="001462DF"/>
    <w:rsid w:val="00146A93"/>
    <w:rsid w:val="00147A4E"/>
    <w:rsid w:val="00147C1F"/>
    <w:rsid w:val="00147D2A"/>
    <w:rsid w:val="001502DD"/>
    <w:rsid w:val="00150624"/>
    <w:rsid w:val="00150FB0"/>
    <w:rsid w:val="001533A4"/>
    <w:rsid w:val="00153578"/>
    <w:rsid w:val="0015379A"/>
    <w:rsid w:val="001542C4"/>
    <w:rsid w:val="001547E9"/>
    <w:rsid w:val="00156410"/>
    <w:rsid w:val="001575F9"/>
    <w:rsid w:val="0016007D"/>
    <w:rsid w:val="00160678"/>
    <w:rsid w:val="001626D3"/>
    <w:rsid w:val="0016273C"/>
    <w:rsid w:val="001658A3"/>
    <w:rsid w:val="00165DC0"/>
    <w:rsid w:val="00167110"/>
    <w:rsid w:val="001677DE"/>
    <w:rsid w:val="001678BB"/>
    <w:rsid w:val="0016C96C"/>
    <w:rsid w:val="001715CA"/>
    <w:rsid w:val="0017179F"/>
    <w:rsid w:val="001725F0"/>
    <w:rsid w:val="001738B9"/>
    <w:rsid w:val="00174586"/>
    <w:rsid w:val="0017731E"/>
    <w:rsid w:val="00177517"/>
    <w:rsid w:val="00177DFE"/>
    <w:rsid w:val="00181535"/>
    <w:rsid w:val="00182B46"/>
    <w:rsid w:val="00182F6E"/>
    <w:rsid w:val="001831FF"/>
    <w:rsid w:val="00183CF8"/>
    <w:rsid w:val="001846FF"/>
    <w:rsid w:val="001858CA"/>
    <w:rsid w:val="0018656F"/>
    <w:rsid w:val="00187481"/>
    <w:rsid w:val="00190BE5"/>
    <w:rsid w:val="001913B5"/>
    <w:rsid w:val="001919E3"/>
    <w:rsid w:val="00193212"/>
    <w:rsid w:val="001932C3"/>
    <w:rsid w:val="001938A0"/>
    <w:rsid w:val="00194B35"/>
    <w:rsid w:val="00194C12"/>
    <w:rsid w:val="00195C01"/>
    <w:rsid w:val="00195E6A"/>
    <w:rsid w:val="00197139"/>
    <w:rsid w:val="001A035A"/>
    <w:rsid w:val="001A039F"/>
    <w:rsid w:val="001A0B67"/>
    <w:rsid w:val="001A0F4F"/>
    <w:rsid w:val="001A313B"/>
    <w:rsid w:val="001A4F6B"/>
    <w:rsid w:val="001A528E"/>
    <w:rsid w:val="001A6570"/>
    <w:rsid w:val="001A6B9A"/>
    <w:rsid w:val="001A70A0"/>
    <w:rsid w:val="001A72A7"/>
    <w:rsid w:val="001B01BB"/>
    <w:rsid w:val="001B050C"/>
    <w:rsid w:val="001B0ADB"/>
    <w:rsid w:val="001B2584"/>
    <w:rsid w:val="001B30D7"/>
    <w:rsid w:val="001B392E"/>
    <w:rsid w:val="001B4319"/>
    <w:rsid w:val="001B4D4E"/>
    <w:rsid w:val="001B4E2C"/>
    <w:rsid w:val="001B5591"/>
    <w:rsid w:val="001B565C"/>
    <w:rsid w:val="001B6B52"/>
    <w:rsid w:val="001B743C"/>
    <w:rsid w:val="001B76BD"/>
    <w:rsid w:val="001B7AB2"/>
    <w:rsid w:val="001C1445"/>
    <w:rsid w:val="001C23B2"/>
    <w:rsid w:val="001C2B40"/>
    <w:rsid w:val="001C2EC8"/>
    <w:rsid w:val="001C31E0"/>
    <w:rsid w:val="001C3333"/>
    <w:rsid w:val="001C3846"/>
    <w:rsid w:val="001C3A0E"/>
    <w:rsid w:val="001C5621"/>
    <w:rsid w:val="001C5C8D"/>
    <w:rsid w:val="001C5EE1"/>
    <w:rsid w:val="001C5F74"/>
    <w:rsid w:val="001C623A"/>
    <w:rsid w:val="001C63F1"/>
    <w:rsid w:val="001C6C42"/>
    <w:rsid w:val="001C76B3"/>
    <w:rsid w:val="001C7DA3"/>
    <w:rsid w:val="001D2BE7"/>
    <w:rsid w:val="001D3064"/>
    <w:rsid w:val="001D3202"/>
    <w:rsid w:val="001D4E44"/>
    <w:rsid w:val="001D6E05"/>
    <w:rsid w:val="001E17B1"/>
    <w:rsid w:val="001E19BB"/>
    <w:rsid w:val="001E20C2"/>
    <w:rsid w:val="001E2B44"/>
    <w:rsid w:val="001E323E"/>
    <w:rsid w:val="001E3A68"/>
    <w:rsid w:val="001E402B"/>
    <w:rsid w:val="001E40FE"/>
    <w:rsid w:val="001E4C06"/>
    <w:rsid w:val="001E5425"/>
    <w:rsid w:val="001E5A48"/>
    <w:rsid w:val="001E628A"/>
    <w:rsid w:val="001E7FA6"/>
    <w:rsid w:val="001F357B"/>
    <w:rsid w:val="001F50DC"/>
    <w:rsid w:val="001F5616"/>
    <w:rsid w:val="001F568A"/>
    <w:rsid w:val="001F5F54"/>
    <w:rsid w:val="001F6A9B"/>
    <w:rsid w:val="001F6CBB"/>
    <w:rsid w:val="00200E2E"/>
    <w:rsid w:val="00201EA0"/>
    <w:rsid w:val="002021B5"/>
    <w:rsid w:val="0020234C"/>
    <w:rsid w:val="00205BF8"/>
    <w:rsid w:val="00211315"/>
    <w:rsid w:val="00211C4A"/>
    <w:rsid w:val="00212317"/>
    <w:rsid w:val="00212927"/>
    <w:rsid w:val="002158E7"/>
    <w:rsid w:val="002167F1"/>
    <w:rsid w:val="00217091"/>
    <w:rsid w:val="0021731C"/>
    <w:rsid w:val="0022048A"/>
    <w:rsid w:val="00222086"/>
    <w:rsid w:val="00222D92"/>
    <w:rsid w:val="00223887"/>
    <w:rsid w:val="00223B53"/>
    <w:rsid w:val="00223F99"/>
    <w:rsid w:val="00225478"/>
    <w:rsid w:val="00225B41"/>
    <w:rsid w:val="0022653A"/>
    <w:rsid w:val="002265D5"/>
    <w:rsid w:val="00227B47"/>
    <w:rsid w:val="00230E21"/>
    <w:rsid w:val="00231286"/>
    <w:rsid w:val="00231F8E"/>
    <w:rsid w:val="00232F52"/>
    <w:rsid w:val="00234A92"/>
    <w:rsid w:val="00236416"/>
    <w:rsid w:val="002414DB"/>
    <w:rsid w:val="00244C13"/>
    <w:rsid w:val="00245F85"/>
    <w:rsid w:val="00245FB8"/>
    <w:rsid w:val="00246516"/>
    <w:rsid w:val="00247944"/>
    <w:rsid w:val="00247A5F"/>
    <w:rsid w:val="00247FB5"/>
    <w:rsid w:val="00252499"/>
    <w:rsid w:val="00252817"/>
    <w:rsid w:val="002537C0"/>
    <w:rsid w:val="00255A12"/>
    <w:rsid w:val="0025604B"/>
    <w:rsid w:val="00256F7E"/>
    <w:rsid w:val="00257EE8"/>
    <w:rsid w:val="00260085"/>
    <w:rsid w:val="0026027C"/>
    <w:rsid w:val="00260A2F"/>
    <w:rsid w:val="00260B44"/>
    <w:rsid w:val="00260F41"/>
    <w:rsid w:val="0026110B"/>
    <w:rsid w:val="00261594"/>
    <w:rsid w:val="00263C72"/>
    <w:rsid w:val="002651A2"/>
    <w:rsid w:val="002657DD"/>
    <w:rsid w:val="002659A1"/>
    <w:rsid w:val="00266D1C"/>
    <w:rsid w:val="0026741F"/>
    <w:rsid w:val="00267905"/>
    <w:rsid w:val="00270F41"/>
    <w:rsid w:val="00271C65"/>
    <w:rsid w:val="00273204"/>
    <w:rsid w:val="002746BA"/>
    <w:rsid w:val="00275F8E"/>
    <w:rsid w:val="00276FC2"/>
    <w:rsid w:val="00280007"/>
    <w:rsid w:val="00280032"/>
    <w:rsid w:val="002803BD"/>
    <w:rsid w:val="002806E6"/>
    <w:rsid w:val="0028340C"/>
    <w:rsid w:val="00284113"/>
    <w:rsid w:val="00284333"/>
    <w:rsid w:val="002853D9"/>
    <w:rsid w:val="002855AF"/>
    <w:rsid w:val="00286D28"/>
    <w:rsid w:val="00287364"/>
    <w:rsid w:val="002875A7"/>
    <w:rsid w:val="002876E4"/>
    <w:rsid w:val="00290822"/>
    <w:rsid w:val="0029138C"/>
    <w:rsid w:val="00291640"/>
    <w:rsid w:val="00291C33"/>
    <w:rsid w:val="0029216E"/>
    <w:rsid w:val="002921C3"/>
    <w:rsid w:val="00292556"/>
    <w:rsid w:val="002948E9"/>
    <w:rsid w:val="00294F18"/>
    <w:rsid w:val="00295943"/>
    <w:rsid w:val="00295D08"/>
    <w:rsid w:val="002966CE"/>
    <w:rsid w:val="002A02F9"/>
    <w:rsid w:val="002A41CC"/>
    <w:rsid w:val="002A9DDE"/>
    <w:rsid w:val="002B21A8"/>
    <w:rsid w:val="002B4404"/>
    <w:rsid w:val="002B4AC9"/>
    <w:rsid w:val="002B692B"/>
    <w:rsid w:val="002B6EF2"/>
    <w:rsid w:val="002B7A3A"/>
    <w:rsid w:val="002C0722"/>
    <w:rsid w:val="002C084B"/>
    <w:rsid w:val="002C14F3"/>
    <w:rsid w:val="002C2A49"/>
    <w:rsid w:val="002C2D9E"/>
    <w:rsid w:val="002C4274"/>
    <w:rsid w:val="002C45BE"/>
    <w:rsid w:val="002C53CA"/>
    <w:rsid w:val="002C5C5F"/>
    <w:rsid w:val="002D05CD"/>
    <w:rsid w:val="002D0759"/>
    <w:rsid w:val="002D077B"/>
    <w:rsid w:val="002D0B59"/>
    <w:rsid w:val="002D17F3"/>
    <w:rsid w:val="002D1B2F"/>
    <w:rsid w:val="002D2C42"/>
    <w:rsid w:val="002D2CD9"/>
    <w:rsid w:val="002D3B01"/>
    <w:rsid w:val="002D3B7E"/>
    <w:rsid w:val="002D44D3"/>
    <w:rsid w:val="002D5E33"/>
    <w:rsid w:val="002D7E5E"/>
    <w:rsid w:val="002E05EE"/>
    <w:rsid w:val="002E07CD"/>
    <w:rsid w:val="002E11D4"/>
    <w:rsid w:val="002E1D26"/>
    <w:rsid w:val="002E216C"/>
    <w:rsid w:val="002E3461"/>
    <w:rsid w:val="002E36A2"/>
    <w:rsid w:val="002E45A1"/>
    <w:rsid w:val="002E503A"/>
    <w:rsid w:val="002E598A"/>
    <w:rsid w:val="002E5C72"/>
    <w:rsid w:val="002E6D7F"/>
    <w:rsid w:val="002F09DB"/>
    <w:rsid w:val="002F1975"/>
    <w:rsid w:val="002F2F0E"/>
    <w:rsid w:val="002F3B29"/>
    <w:rsid w:val="002F3D93"/>
    <w:rsid w:val="002F4458"/>
    <w:rsid w:val="002F4B0C"/>
    <w:rsid w:val="002F4BE1"/>
    <w:rsid w:val="002F5152"/>
    <w:rsid w:val="002F5255"/>
    <w:rsid w:val="002F53D3"/>
    <w:rsid w:val="00300B3C"/>
    <w:rsid w:val="0030186C"/>
    <w:rsid w:val="0030244B"/>
    <w:rsid w:val="00302905"/>
    <w:rsid w:val="00302FF1"/>
    <w:rsid w:val="00304D85"/>
    <w:rsid w:val="00305C96"/>
    <w:rsid w:val="00305DE9"/>
    <w:rsid w:val="003061E4"/>
    <w:rsid w:val="0030643B"/>
    <w:rsid w:val="003102F6"/>
    <w:rsid w:val="0031141E"/>
    <w:rsid w:val="00311497"/>
    <w:rsid w:val="00311ACB"/>
    <w:rsid w:val="00312552"/>
    <w:rsid w:val="00312742"/>
    <w:rsid w:val="003137F8"/>
    <w:rsid w:val="00314348"/>
    <w:rsid w:val="003146F1"/>
    <w:rsid w:val="00314970"/>
    <w:rsid w:val="00314A2D"/>
    <w:rsid w:val="00314EFA"/>
    <w:rsid w:val="00315443"/>
    <w:rsid w:val="00315789"/>
    <w:rsid w:val="00316A4C"/>
    <w:rsid w:val="00317229"/>
    <w:rsid w:val="00317988"/>
    <w:rsid w:val="003207F0"/>
    <w:rsid w:val="003213E3"/>
    <w:rsid w:val="00321D87"/>
    <w:rsid w:val="003220A5"/>
    <w:rsid w:val="00322A8A"/>
    <w:rsid w:val="00323DF6"/>
    <w:rsid w:val="00324842"/>
    <w:rsid w:val="00324B1F"/>
    <w:rsid w:val="003252E9"/>
    <w:rsid w:val="0032599D"/>
    <w:rsid w:val="00325A8F"/>
    <w:rsid w:val="00326375"/>
    <w:rsid w:val="003316C8"/>
    <w:rsid w:val="00331C41"/>
    <w:rsid w:val="003322E2"/>
    <w:rsid w:val="003322F1"/>
    <w:rsid w:val="0033331E"/>
    <w:rsid w:val="00333968"/>
    <w:rsid w:val="003345C5"/>
    <w:rsid w:val="00334944"/>
    <w:rsid w:val="00334A58"/>
    <w:rsid w:val="003363C5"/>
    <w:rsid w:val="003367F8"/>
    <w:rsid w:val="0033687D"/>
    <w:rsid w:val="00336995"/>
    <w:rsid w:val="00337A34"/>
    <w:rsid w:val="00341AA4"/>
    <w:rsid w:val="00341F10"/>
    <w:rsid w:val="00342FF1"/>
    <w:rsid w:val="00344DFE"/>
    <w:rsid w:val="003457EE"/>
    <w:rsid w:val="0034638A"/>
    <w:rsid w:val="003466C2"/>
    <w:rsid w:val="003503A0"/>
    <w:rsid w:val="00351727"/>
    <w:rsid w:val="003529DD"/>
    <w:rsid w:val="00352A6C"/>
    <w:rsid w:val="00352DD0"/>
    <w:rsid w:val="00353208"/>
    <w:rsid w:val="00353B9F"/>
    <w:rsid w:val="00354B30"/>
    <w:rsid w:val="00354CB6"/>
    <w:rsid w:val="00355ADC"/>
    <w:rsid w:val="00355C19"/>
    <w:rsid w:val="00356581"/>
    <w:rsid w:val="00357F3C"/>
    <w:rsid w:val="0036041D"/>
    <w:rsid w:val="0036224A"/>
    <w:rsid w:val="0036436F"/>
    <w:rsid w:val="00365F90"/>
    <w:rsid w:val="003664A5"/>
    <w:rsid w:val="00366795"/>
    <w:rsid w:val="00367940"/>
    <w:rsid w:val="00370950"/>
    <w:rsid w:val="00370CAF"/>
    <w:rsid w:val="00371DF7"/>
    <w:rsid w:val="00372BA7"/>
    <w:rsid w:val="00373038"/>
    <w:rsid w:val="00376B7B"/>
    <w:rsid w:val="00377A9F"/>
    <w:rsid w:val="0038049A"/>
    <w:rsid w:val="003816F5"/>
    <w:rsid w:val="00382FCC"/>
    <w:rsid w:val="00383225"/>
    <w:rsid w:val="003836D0"/>
    <w:rsid w:val="003848AD"/>
    <w:rsid w:val="003849CA"/>
    <w:rsid w:val="00384EA7"/>
    <w:rsid w:val="00384FB7"/>
    <w:rsid w:val="003851D9"/>
    <w:rsid w:val="003872A1"/>
    <w:rsid w:val="0038751A"/>
    <w:rsid w:val="00387CAA"/>
    <w:rsid w:val="00390100"/>
    <w:rsid w:val="00391E0E"/>
    <w:rsid w:val="00391E58"/>
    <w:rsid w:val="003929B7"/>
    <w:rsid w:val="00393379"/>
    <w:rsid w:val="003940AD"/>
    <w:rsid w:val="00394AA9"/>
    <w:rsid w:val="00394BD7"/>
    <w:rsid w:val="0039565E"/>
    <w:rsid w:val="00395D38"/>
    <w:rsid w:val="00396EB3"/>
    <w:rsid w:val="00396FFC"/>
    <w:rsid w:val="003A00AA"/>
    <w:rsid w:val="003A28F4"/>
    <w:rsid w:val="003A300B"/>
    <w:rsid w:val="003A337A"/>
    <w:rsid w:val="003A33F7"/>
    <w:rsid w:val="003A36C8"/>
    <w:rsid w:val="003A385C"/>
    <w:rsid w:val="003A3E9C"/>
    <w:rsid w:val="003A409B"/>
    <w:rsid w:val="003A4353"/>
    <w:rsid w:val="003A435C"/>
    <w:rsid w:val="003A5146"/>
    <w:rsid w:val="003A5190"/>
    <w:rsid w:val="003A53CF"/>
    <w:rsid w:val="003A55B3"/>
    <w:rsid w:val="003A5674"/>
    <w:rsid w:val="003A6511"/>
    <w:rsid w:val="003A73AB"/>
    <w:rsid w:val="003A7D80"/>
    <w:rsid w:val="003B0F79"/>
    <w:rsid w:val="003B1218"/>
    <w:rsid w:val="003B29C4"/>
    <w:rsid w:val="003B2AE8"/>
    <w:rsid w:val="003B4490"/>
    <w:rsid w:val="003B4D23"/>
    <w:rsid w:val="003B4EBA"/>
    <w:rsid w:val="003B5FF2"/>
    <w:rsid w:val="003B6354"/>
    <w:rsid w:val="003B6B80"/>
    <w:rsid w:val="003B6BF5"/>
    <w:rsid w:val="003B7A1B"/>
    <w:rsid w:val="003C048A"/>
    <w:rsid w:val="003C050D"/>
    <w:rsid w:val="003C08C0"/>
    <w:rsid w:val="003C1142"/>
    <w:rsid w:val="003C1447"/>
    <w:rsid w:val="003C146C"/>
    <w:rsid w:val="003C2CB8"/>
    <w:rsid w:val="003C3082"/>
    <w:rsid w:val="003C37DB"/>
    <w:rsid w:val="003C3D32"/>
    <w:rsid w:val="003C41E8"/>
    <w:rsid w:val="003C431E"/>
    <w:rsid w:val="003C432D"/>
    <w:rsid w:val="003C440F"/>
    <w:rsid w:val="003C4F61"/>
    <w:rsid w:val="003C502E"/>
    <w:rsid w:val="003C515F"/>
    <w:rsid w:val="003C5EF6"/>
    <w:rsid w:val="003C686A"/>
    <w:rsid w:val="003D0476"/>
    <w:rsid w:val="003D125F"/>
    <w:rsid w:val="003D258C"/>
    <w:rsid w:val="003D2807"/>
    <w:rsid w:val="003D2B93"/>
    <w:rsid w:val="003D388B"/>
    <w:rsid w:val="003D40F8"/>
    <w:rsid w:val="003D4735"/>
    <w:rsid w:val="003D4BBD"/>
    <w:rsid w:val="003D624C"/>
    <w:rsid w:val="003D6438"/>
    <w:rsid w:val="003D7340"/>
    <w:rsid w:val="003D7B12"/>
    <w:rsid w:val="003D7CA1"/>
    <w:rsid w:val="003E03ED"/>
    <w:rsid w:val="003E0696"/>
    <w:rsid w:val="003E1777"/>
    <w:rsid w:val="003E1F2C"/>
    <w:rsid w:val="003E2349"/>
    <w:rsid w:val="003E3352"/>
    <w:rsid w:val="003E4068"/>
    <w:rsid w:val="003E5CA1"/>
    <w:rsid w:val="003E6266"/>
    <w:rsid w:val="003E6952"/>
    <w:rsid w:val="003E769E"/>
    <w:rsid w:val="003F1951"/>
    <w:rsid w:val="003F20AA"/>
    <w:rsid w:val="003F2547"/>
    <w:rsid w:val="003F29A6"/>
    <w:rsid w:val="003F5F24"/>
    <w:rsid w:val="003F5F7E"/>
    <w:rsid w:val="003F67E6"/>
    <w:rsid w:val="003F7130"/>
    <w:rsid w:val="00400131"/>
    <w:rsid w:val="0040062F"/>
    <w:rsid w:val="00401739"/>
    <w:rsid w:val="00404045"/>
    <w:rsid w:val="0040503C"/>
    <w:rsid w:val="004055A7"/>
    <w:rsid w:val="004059E3"/>
    <w:rsid w:val="0040617F"/>
    <w:rsid w:val="00407132"/>
    <w:rsid w:val="00407A11"/>
    <w:rsid w:val="00410414"/>
    <w:rsid w:val="004110F4"/>
    <w:rsid w:val="0041226F"/>
    <w:rsid w:val="004130ED"/>
    <w:rsid w:val="0041320E"/>
    <w:rsid w:val="0041369E"/>
    <w:rsid w:val="0041436E"/>
    <w:rsid w:val="00414C65"/>
    <w:rsid w:val="00414C74"/>
    <w:rsid w:val="00414F3A"/>
    <w:rsid w:val="004160D0"/>
    <w:rsid w:val="00422008"/>
    <w:rsid w:val="00422165"/>
    <w:rsid w:val="004228BB"/>
    <w:rsid w:val="00423BAA"/>
    <w:rsid w:val="00423E6B"/>
    <w:rsid w:val="004240C1"/>
    <w:rsid w:val="00424709"/>
    <w:rsid w:val="004254E5"/>
    <w:rsid w:val="004255D4"/>
    <w:rsid w:val="00425B72"/>
    <w:rsid w:val="0042627B"/>
    <w:rsid w:val="00426A16"/>
    <w:rsid w:val="00426F4C"/>
    <w:rsid w:val="004279CB"/>
    <w:rsid w:val="00430E65"/>
    <w:rsid w:val="0043116F"/>
    <w:rsid w:val="004321BA"/>
    <w:rsid w:val="00434E5C"/>
    <w:rsid w:val="004354D9"/>
    <w:rsid w:val="00435528"/>
    <w:rsid w:val="004365CA"/>
    <w:rsid w:val="00436849"/>
    <w:rsid w:val="00436EFC"/>
    <w:rsid w:val="00437E1D"/>
    <w:rsid w:val="00438855"/>
    <w:rsid w:val="004402BB"/>
    <w:rsid w:val="004405D4"/>
    <w:rsid w:val="004409D9"/>
    <w:rsid w:val="004416AD"/>
    <w:rsid w:val="00441A34"/>
    <w:rsid w:val="00441F82"/>
    <w:rsid w:val="0044201E"/>
    <w:rsid w:val="0044257C"/>
    <w:rsid w:val="0044260D"/>
    <w:rsid w:val="00443083"/>
    <w:rsid w:val="0044361A"/>
    <w:rsid w:val="0044363F"/>
    <w:rsid w:val="00443A87"/>
    <w:rsid w:val="00443EDC"/>
    <w:rsid w:val="00444BAE"/>
    <w:rsid w:val="00445B61"/>
    <w:rsid w:val="00445E2B"/>
    <w:rsid w:val="0044617C"/>
    <w:rsid w:val="00450CFE"/>
    <w:rsid w:val="00450F8D"/>
    <w:rsid w:val="00451CDA"/>
    <w:rsid w:val="00452007"/>
    <w:rsid w:val="004533D7"/>
    <w:rsid w:val="00453B22"/>
    <w:rsid w:val="00453BD8"/>
    <w:rsid w:val="00454186"/>
    <w:rsid w:val="004542D3"/>
    <w:rsid w:val="004545B3"/>
    <w:rsid w:val="00455D1C"/>
    <w:rsid w:val="00456A5E"/>
    <w:rsid w:val="0045751A"/>
    <w:rsid w:val="004575AC"/>
    <w:rsid w:val="004576FD"/>
    <w:rsid w:val="00457829"/>
    <w:rsid w:val="00460B53"/>
    <w:rsid w:val="00461C3E"/>
    <w:rsid w:val="0046566D"/>
    <w:rsid w:val="004658C8"/>
    <w:rsid w:val="00466222"/>
    <w:rsid w:val="00467E23"/>
    <w:rsid w:val="004704C9"/>
    <w:rsid w:val="00471179"/>
    <w:rsid w:val="00471993"/>
    <w:rsid w:val="0047228B"/>
    <w:rsid w:val="004742C2"/>
    <w:rsid w:val="004756AE"/>
    <w:rsid w:val="00476106"/>
    <w:rsid w:val="004771BF"/>
    <w:rsid w:val="00479C7D"/>
    <w:rsid w:val="0048049B"/>
    <w:rsid w:val="0048162E"/>
    <w:rsid w:val="00481981"/>
    <w:rsid w:val="00481F9E"/>
    <w:rsid w:val="0048268C"/>
    <w:rsid w:val="0048422A"/>
    <w:rsid w:val="004851E9"/>
    <w:rsid w:val="00486630"/>
    <w:rsid w:val="00486A9E"/>
    <w:rsid w:val="00486BF4"/>
    <w:rsid w:val="00491A59"/>
    <w:rsid w:val="00491FC4"/>
    <w:rsid w:val="00492DFD"/>
    <w:rsid w:val="004934C3"/>
    <w:rsid w:val="004939CC"/>
    <w:rsid w:val="00493D86"/>
    <w:rsid w:val="00493EF8"/>
    <w:rsid w:val="004945A0"/>
    <w:rsid w:val="00494E3D"/>
    <w:rsid w:val="00495754"/>
    <w:rsid w:val="00496BFE"/>
    <w:rsid w:val="00496E2D"/>
    <w:rsid w:val="00497319"/>
    <w:rsid w:val="00497889"/>
    <w:rsid w:val="00497E63"/>
    <w:rsid w:val="004A0143"/>
    <w:rsid w:val="004A05CF"/>
    <w:rsid w:val="004A145D"/>
    <w:rsid w:val="004A1938"/>
    <w:rsid w:val="004A2A4D"/>
    <w:rsid w:val="004A3247"/>
    <w:rsid w:val="004A3BD1"/>
    <w:rsid w:val="004A4084"/>
    <w:rsid w:val="004A4A90"/>
    <w:rsid w:val="004A4BF4"/>
    <w:rsid w:val="004A6040"/>
    <w:rsid w:val="004B0C6E"/>
    <w:rsid w:val="004B0F90"/>
    <w:rsid w:val="004B128B"/>
    <w:rsid w:val="004B1451"/>
    <w:rsid w:val="004B176D"/>
    <w:rsid w:val="004B2997"/>
    <w:rsid w:val="004B2DB1"/>
    <w:rsid w:val="004B3B87"/>
    <w:rsid w:val="004B5504"/>
    <w:rsid w:val="004B708C"/>
    <w:rsid w:val="004B711B"/>
    <w:rsid w:val="004B7901"/>
    <w:rsid w:val="004B7E1F"/>
    <w:rsid w:val="004C083F"/>
    <w:rsid w:val="004C0C8E"/>
    <w:rsid w:val="004C2158"/>
    <w:rsid w:val="004C2173"/>
    <w:rsid w:val="004C2CAB"/>
    <w:rsid w:val="004C3377"/>
    <w:rsid w:val="004C662D"/>
    <w:rsid w:val="004C66EF"/>
    <w:rsid w:val="004C6F95"/>
    <w:rsid w:val="004C72A1"/>
    <w:rsid w:val="004D0938"/>
    <w:rsid w:val="004D26D6"/>
    <w:rsid w:val="004D3F46"/>
    <w:rsid w:val="004D4B4D"/>
    <w:rsid w:val="004D4B56"/>
    <w:rsid w:val="004D51A1"/>
    <w:rsid w:val="004D5564"/>
    <w:rsid w:val="004D5CBA"/>
    <w:rsid w:val="004D6D60"/>
    <w:rsid w:val="004D7691"/>
    <w:rsid w:val="004D7B85"/>
    <w:rsid w:val="004E24F4"/>
    <w:rsid w:val="004E2575"/>
    <w:rsid w:val="004E34EC"/>
    <w:rsid w:val="004E3D8C"/>
    <w:rsid w:val="004E42E1"/>
    <w:rsid w:val="004E549F"/>
    <w:rsid w:val="004E5A2F"/>
    <w:rsid w:val="004E7FD4"/>
    <w:rsid w:val="004F0030"/>
    <w:rsid w:val="004F01CA"/>
    <w:rsid w:val="004F06C2"/>
    <w:rsid w:val="004F1369"/>
    <w:rsid w:val="004F2BB8"/>
    <w:rsid w:val="004F2D5C"/>
    <w:rsid w:val="004F3006"/>
    <w:rsid w:val="004F3047"/>
    <w:rsid w:val="004F3423"/>
    <w:rsid w:val="004F3F5F"/>
    <w:rsid w:val="004F47A7"/>
    <w:rsid w:val="004F49F6"/>
    <w:rsid w:val="004F6FF0"/>
    <w:rsid w:val="00500282"/>
    <w:rsid w:val="0050075B"/>
    <w:rsid w:val="00500AC5"/>
    <w:rsid w:val="00500C99"/>
    <w:rsid w:val="00501C4A"/>
    <w:rsid w:val="00502403"/>
    <w:rsid w:val="0050243B"/>
    <w:rsid w:val="00502BD8"/>
    <w:rsid w:val="00502CB0"/>
    <w:rsid w:val="00502F9C"/>
    <w:rsid w:val="005043B5"/>
    <w:rsid w:val="005047FB"/>
    <w:rsid w:val="0050508C"/>
    <w:rsid w:val="0050529D"/>
    <w:rsid w:val="00505510"/>
    <w:rsid w:val="00506E35"/>
    <w:rsid w:val="0051014E"/>
    <w:rsid w:val="0051271F"/>
    <w:rsid w:val="00512E2F"/>
    <w:rsid w:val="00513D40"/>
    <w:rsid w:val="00514342"/>
    <w:rsid w:val="00514670"/>
    <w:rsid w:val="00514A91"/>
    <w:rsid w:val="00516DCE"/>
    <w:rsid w:val="005200BB"/>
    <w:rsid w:val="005205D8"/>
    <w:rsid w:val="0052159F"/>
    <w:rsid w:val="005217DD"/>
    <w:rsid w:val="00521CB0"/>
    <w:rsid w:val="0052245B"/>
    <w:rsid w:val="0052271F"/>
    <w:rsid w:val="005232BF"/>
    <w:rsid w:val="0052340E"/>
    <w:rsid w:val="005234AE"/>
    <w:rsid w:val="00523A25"/>
    <w:rsid w:val="00524653"/>
    <w:rsid w:val="0052551A"/>
    <w:rsid w:val="0052579E"/>
    <w:rsid w:val="00525D91"/>
    <w:rsid w:val="00526894"/>
    <w:rsid w:val="00527600"/>
    <w:rsid w:val="00530942"/>
    <w:rsid w:val="00531273"/>
    <w:rsid w:val="00531BA2"/>
    <w:rsid w:val="00533548"/>
    <w:rsid w:val="0053387B"/>
    <w:rsid w:val="005355CD"/>
    <w:rsid w:val="00536070"/>
    <w:rsid w:val="00536505"/>
    <w:rsid w:val="0053701F"/>
    <w:rsid w:val="00537230"/>
    <w:rsid w:val="005378F3"/>
    <w:rsid w:val="005405DF"/>
    <w:rsid w:val="0054074E"/>
    <w:rsid w:val="00540DBB"/>
    <w:rsid w:val="005427F7"/>
    <w:rsid w:val="00543843"/>
    <w:rsid w:val="00543EFA"/>
    <w:rsid w:val="00544515"/>
    <w:rsid w:val="005467FE"/>
    <w:rsid w:val="00547DC0"/>
    <w:rsid w:val="00550037"/>
    <w:rsid w:val="00550152"/>
    <w:rsid w:val="00550818"/>
    <w:rsid w:val="005509AA"/>
    <w:rsid w:val="0055151B"/>
    <w:rsid w:val="005544D2"/>
    <w:rsid w:val="00554B81"/>
    <w:rsid w:val="00554CC2"/>
    <w:rsid w:val="00555226"/>
    <w:rsid w:val="0055633A"/>
    <w:rsid w:val="00556781"/>
    <w:rsid w:val="00556D36"/>
    <w:rsid w:val="00557245"/>
    <w:rsid w:val="0055A07E"/>
    <w:rsid w:val="00561953"/>
    <w:rsid w:val="0056365A"/>
    <w:rsid w:val="0056469F"/>
    <w:rsid w:val="00564AF8"/>
    <w:rsid w:val="00564D75"/>
    <w:rsid w:val="005660C5"/>
    <w:rsid w:val="00566614"/>
    <w:rsid w:val="00566816"/>
    <w:rsid w:val="00567A65"/>
    <w:rsid w:val="00567C4F"/>
    <w:rsid w:val="00570627"/>
    <w:rsid w:val="005709B5"/>
    <w:rsid w:val="00571018"/>
    <w:rsid w:val="005725E3"/>
    <w:rsid w:val="005729A4"/>
    <w:rsid w:val="00572F30"/>
    <w:rsid w:val="00573307"/>
    <w:rsid w:val="0057390E"/>
    <w:rsid w:val="005739FE"/>
    <w:rsid w:val="005748EC"/>
    <w:rsid w:val="005765CB"/>
    <w:rsid w:val="00576857"/>
    <w:rsid w:val="00576A3F"/>
    <w:rsid w:val="00576D8C"/>
    <w:rsid w:val="00577749"/>
    <w:rsid w:val="00581AAE"/>
    <w:rsid w:val="0058395B"/>
    <w:rsid w:val="00584676"/>
    <w:rsid w:val="00585E7C"/>
    <w:rsid w:val="005867C0"/>
    <w:rsid w:val="0058752B"/>
    <w:rsid w:val="00587AB3"/>
    <w:rsid w:val="00592024"/>
    <w:rsid w:val="00592F21"/>
    <w:rsid w:val="005939F0"/>
    <w:rsid w:val="00593F0D"/>
    <w:rsid w:val="00593FEF"/>
    <w:rsid w:val="0059483B"/>
    <w:rsid w:val="00594C10"/>
    <w:rsid w:val="005973CF"/>
    <w:rsid w:val="005A02BC"/>
    <w:rsid w:val="005A175E"/>
    <w:rsid w:val="005A3995"/>
    <w:rsid w:val="005A39A2"/>
    <w:rsid w:val="005A53B3"/>
    <w:rsid w:val="005A6296"/>
    <w:rsid w:val="005A6401"/>
    <w:rsid w:val="005A6B4A"/>
    <w:rsid w:val="005A6BA1"/>
    <w:rsid w:val="005A726C"/>
    <w:rsid w:val="005B0295"/>
    <w:rsid w:val="005B0317"/>
    <w:rsid w:val="005B051D"/>
    <w:rsid w:val="005B0F39"/>
    <w:rsid w:val="005B1290"/>
    <w:rsid w:val="005B189B"/>
    <w:rsid w:val="005B42FA"/>
    <w:rsid w:val="005B4A97"/>
    <w:rsid w:val="005B4CBB"/>
    <w:rsid w:val="005B5588"/>
    <w:rsid w:val="005B56AD"/>
    <w:rsid w:val="005B6016"/>
    <w:rsid w:val="005B667F"/>
    <w:rsid w:val="005B721C"/>
    <w:rsid w:val="005B781D"/>
    <w:rsid w:val="005B7C4E"/>
    <w:rsid w:val="005C2692"/>
    <w:rsid w:val="005C2E59"/>
    <w:rsid w:val="005C46BF"/>
    <w:rsid w:val="005C510E"/>
    <w:rsid w:val="005C5A63"/>
    <w:rsid w:val="005C606F"/>
    <w:rsid w:val="005C694E"/>
    <w:rsid w:val="005C74DD"/>
    <w:rsid w:val="005C782F"/>
    <w:rsid w:val="005D097B"/>
    <w:rsid w:val="005D2697"/>
    <w:rsid w:val="005D330A"/>
    <w:rsid w:val="005D391B"/>
    <w:rsid w:val="005D4745"/>
    <w:rsid w:val="005D4F79"/>
    <w:rsid w:val="005D56C4"/>
    <w:rsid w:val="005D5782"/>
    <w:rsid w:val="005D6A53"/>
    <w:rsid w:val="005D6DEE"/>
    <w:rsid w:val="005D7403"/>
    <w:rsid w:val="005D779F"/>
    <w:rsid w:val="005E1109"/>
    <w:rsid w:val="005E1412"/>
    <w:rsid w:val="005E1A2E"/>
    <w:rsid w:val="005E1F4E"/>
    <w:rsid w:val="005E2418"/>
    <w:rsid w:val="005E2B25"/>
    <w:rsid w:val="005E2DCC"/>
    <w:rsid w:val="005E3D22"/>
    <w:rsid w:val="005E43BA"/>
    <w:rsid w:val="005E4B0C"/>
    <w:rsid w:val="005E5079"/>
    <w:rsid w:val="005E64B7"/>
    <w:rsid w:val="005E653E"/>
    <w:rsid w:val="005E6DA6"/>
    <w:rsid w:val="005E7397"/>
    <w:rsid w:val="005E75C0"/>
    <w:rsid w:val="005E7751"/>
    <w:rsid w:val="005F035E"/>
    <w:rsid w:val="005F16E7"/>
    <w:rsid w:val="005F1F0A"/>
    <w:rsid w:val="005F20F3"/>
    <w:rsid w:val="005F2569"/>
    <w:rsid w:val="005F273B"/>
    <w:rsid w:val="005F3356"/>
    <w:rsid w:val="005F37B8"/>
    <w:rsid w:val="005F3883"/>
    <w:rsid w:val="005F3D94"/>
    <w:rsid w:val="005F4B89"/>
    <w:rsid w:val="005F5824"/>
    <w:rsid w:val="005F6540"/>
    <w:rsid w:val="005F720C"/>
    <w:rsid w:val="005F7CC4"/>
    <w:rsid w:val="006015C2"/>
    <w:rsid w:val="0060231A"/>
    <w:rsid w:val="00602872"/>
    <w:rsid w:val="006032C8"/>
    <w:rsid w:val="00603925"/>
    <w:rsid w:val="00603A12"/>
    <w:rsid w:val="006045AA"/>
    <w:rsid w:val="00604994"/>
    <w:rsid w:val="00605A5C"/>
    <w:rsid w:val="00605D9C"/>
    <w:rsid w:val="0060607D"/>
    <w:rsid w:val="0060611F"/>
    <w:rsid w:val="0060677F"/>
    <w:rsid w:val="0060726F"/>
    <w:rsid w:val="00607683"/>
    <w:rsid w:val="00607703"/>
    <w:rsid w:val="0060BE0D"/>
    <w:rsid w:val="006103DC"/>
    <w:rsid w:val="006118AB"/>
    <w:rsid w:val="0061384F"/>
    <w:rsid w:val="00614FF9"/>
    <w:rsid w:val="00616B1A"/>
    <w:rsid w:val="00616D41"/>
    <w:rsid w:val="006175D4"/>
    <w:rsid w:val="00620023"/>
    <w:rsid w:val="00620712"/>
    <w:rsid w:val="0062208F"/>
    <w:rsid w:val="00622104"/>
    <w:rsid w:val="00622E74"/>
    <w:rsid w:val="00624CC8"/>
    <w:rsid w:val="006259E0"/>
    <w:rsid w:val="006272DA"/>
    <w:rsid w:val="0062739D"/>
    <w:rsid w:val="006274E8"/>
    <w:rsid w:val="006300AF"/>
    <w:rsid w:val="00630843"/>
    <w:rsid w:val="00631CBF"/>
    <w:rsid w:val="0063251E"/>
    <w:rsid w:val="0063364C"/>
    <w:rsid w:val="00633E37"/>
    <w:rsid w:val="0063438E"/>
    <w:rsid w:val="006343D7"/>
    <w:rsid w:val="00634EC2"/>
    <w:rsid w:val="006358A0"/>
    <w:rsid w:val="00637F13"/>
    <w:rsid w:val="006405D7"/>
    <w:rsid w:val="006406E2"/>
    <w:rsid w:val="00642864"/>
    <w:rsid w:val="00642FE2"/>
    <w:rsid w:val="00643C0A"/>
    <w:rsid w:val="00644DB1"/>
    <w:rsid w:val="0064617E"/>
    <w:rsid w:val="00646784"/>
    <w:rsid w:val="00647098"/>
    <w:rsid w:val="0064735D"/>
    <w:rsid w:val="006473B5"/>
    <w:rsid w:val="00650F7C"/>
    <w:rsid w:val="00651B37"/>
    <w:rsid w:val="0065245F"/>
    <w:rsid w:val="00653DE7"/>
    <w:rsid w:val="006544A6"/>
    <w:rsid w:val="00654807"/>
    <w:rsid w:val="00655E60"/>
    <w:rsid w:val="00657B79"/>
    <w:rsid w:val="00660ED1"/>
    <w:rsid w:val="00660FC7"/>
    <w:rsid w:val="00661C66"/>
    <w:rsid w:val="006640A6"/>
    <w:rsid w:val="0066447F"/>
    <w:rsid w:val="0066472A"/>
    <w:rsid w:val="006654F6"/>
    <w:rsid w:val="006668CE"/>
    <w:rsid w:val="006671AD"/>
    <w:rsid w:val="006677CC"/>
    <w:rsid w:val="006678CA"/>
    <w:rsid w:val="00667EAD"/>
    <w:rsid w:val="00670404"/>
    <w:rsid w:val="00670AEA"/>
    <w:rsid w:val="00670C91"/>
    <w:rsid w:val="006723F6"/>
    <w:rsid w:val="00673660"/>
    <w:rsid w:val="006736B2"/>
    <w:rsid w:val="00674439"/>
    <w:rsid w:val="00674DF8"/>
    <w:rsid w:val="00676609"/>
    <w:rsid w:val="00676E96"/>
    <w:rsid w:val="00677372"/>
    <w:rsid w:val="0067740C"/>
    <w:rsid w:val="0067750B"/>
    <w:rsid w:val="0067769B"/>
    <w:rsid w:val="00677A84"/>
    <w:rsid w:val="006802BD"/>
    <w:rsid w:val="006812C7"/>
    <w:rsid w:val="006842AF"/>
    <w:rsid w:val="00684FC4"/>
    <w:rsid w:val="006850EE"/>
    <w:rsid w:val="00687DFC"/>
    <w:rsid w:val="00687EA7"/>
    <w:rsid w:val="0069222C"/>
    <w:rsid w:val="00692604"/>
    <w:rsid w:val="00692C17"/>
    <w:rsid w:val="0069445C"/>
    <w:rsid w:val="00695981"/>
    <w:rsid w:val="00696953"/>
    <w:rsid w:val="00696E7A"/>
    <w:rsid w:val="00696E99"/>
    <w:rsid w:val="006973AF"/>
    <w:rsid w:val="006A0032"/>
    <w:rsid w:val="006A061C"/>
    <w:rsid w:val="006A0C68"/>
    <w:rsid w:val="006A0FC1"/>
    <w:rsid w:val="006A1F32"/>
    <w:rsid w:val="006A39A5"/>
    <w:rsid w:val="006A3A6F"/>
    <w:rsid w:val="006A4F3E"/>
    <w:rsid w:val="006A6FA8"/>
    <w:rsid w:val="006A7B10"/>
    <w:rsid w:val="006A7D39"/>
    <w:rsid w:val="006B0C2C"/>
    <w:rsid w:val="006B0FBB"/>
    <w:rsid w:val="006B130E"/>
    <w:rsid w:val="006B1B39"/>
    <w:rsid w:val="006B2170"/>
    <w:rsid w:val="006B3B9D"/>
    <w:rsid w:val="006B464B"/>
    <w:rsid w:val="006B70AA"/>
    <w:rsid w:val="006B78EB"/>
    <w:rsid w:val="006C0205"/>
    <w:rsid w:val="006C09E3"/>
    <w:rsid w:val="006C0D37"/>
    <w:rsid w:val="006C111B"/>
    <w:rsid w:val="006C3017"/>
    <w:rsid w:val="006C5F4F"/>
    <w:rsid w:val="006C64D7"/>
    <w:rsid w:val="006C6CE3"/>
    <w:rsid w:val="006C6EC2"/>
    <w:rsid w:val="006C719B"/>
    <w:rsid w:val="006C7C23"/>
    <w:rsid w:val="006C7D0C"/>
    <w:rsid w:val="006D0044"/>
    <w:rsid w:val="006D0701"/>
    <w:rsid w:val="006D08BB"/>
    <w:rsid w:val="006D0CD9"/>
    <w:rsid w:val="006D18C0"/>
    <w:rsid w:val="006D274A"/>
    <w:rsid w:val="006D29E6"/>
    <w:rsid w:val="006D2DD3"/>
    <w:rsid w:val="006D405C"/>
    <w:rsid w:val="006D43E1"/>
    <w:rsid w:val="006D43E7"/>
    <w:rsid w:val="006D4922"/>
    <w:rsid w:val="006D5184"/>
    <w:rsid w:val="006D582C"/>
    <w:rsid w:val="006D6B3B"/>
    <w:rsid w:val="006E052D"/>
    <w:rsid w:val="006E0F22"/>
    <w:rsid w:val="006E1722"/>
    <w:rsid w:val="006E17ED"/>
    <w:rsid w:val="006E2518"/>
    <w:rsid w:val="006E32B8"/>
    <w:rsid w:val="006E379D"/>
    <w:rsid w:val="006E5299"/>
    <w:rsid w:val="006E5BAF"/>
    <w:rsid w:val="006E6319"/>
    <w:rsid w:val="006E6DE5"/>
    <w:rsid w:val="006F07EA"/>
    <w:rsid w:val="006F0F09"/>
    <w:rsid w:val="006F1DD0"/>
    <w:rsid w:val="006F2710"/>
    <w:rsid w:val="006F28B9"/>
    <w:rsid w:val="006F2DCE"/>
    <w:rsid w:val="006F31BC"/>
    <w:rsid w:val="006F3C9B"/>
    <w:rsid w:val="006F4393"/>
    <w:rsid w:val="006F5D3D"/>
    <w:rsid w:val="006F639E"/>
    <w:rsid w:val="006F6558"/>
    <w:rsid w:val="006F7AE8"/>
    <w:rsid w:val="007017AA"/>
    <w:rsid w:val="00702474"/>
    <w:rsid w:val="00703761"/>
    <w:rsid w:val="00710A79"/>
    <w:rsid w:val="00710EDC"/>
    <w:rsid w:val="007124C9"/>
    <w:rsid w:val="00712BE4"/>
    <w:rsid w:val="0071300D"/>
    <w:rsid w:val="00714200"/>
    <w:rsid w:val="0071496F"/>
    <w:rsid w:val="0071525E"/>
    <w:rsid w:val="007157FE"/>
    <w:rsid w:val="00715ED8"/>
    <w:rsid w:val="00716F56"/>
    <w:rsid w:val="0071717F"/>
    <w:rsid w:val="00717E28"/>
    <w:rsid w:val="0072074F"/>
    <w:rsid w:val="0072269F"/>
    <w:rsid w:val="00722A29"/>
    <w:rsid w:val="00722CA1"/>
    <w:rsid w:val="0072327C"/>
    <w:rsid w:val="0072356B"/>
    <w:rsid w:val="00723B79"/>
    <w:rsid w:val="00723D3C"/>
    <w:rsid w:val="00724A53"/>
    <w:rsid w:val="00725309"/>
    <w:rsid w:val="00725F4B"/>
    <w:rsid w:val="007267B9"/>
    <w:rsid w:val="0072771D"/>
    <w:rsid w:val="007313E7"/>
    <w:rsid w:val="00731997"/>
    <w:rsid w:val="00732053"/>
    <w:rsid w:val="0073279B"/>
    <w:rsid w:val="007328CA"/>
    <w:rsid w:val="00732BF5"/>
    <w:rsid w:val="00733636"/>
    <w:rsid w:val="0073483F"/>
    <w:rsid w:val="00735E3C"/>
    <w:rsid w:val="00735F5D"/>
    <w:rsid w:val="00736B0F"/>
    <w:rsid w:val="00736D03"/>
    <w:rsid w:val="0073702A"/>
    <w:rsid w:val="00737063"/>
    <w:rsid w:val="00737A1C"/>
    <w:rsid w:val="00737EF4"/>
    <w:rsid w:val="00740423"/>
    <w:rsid w:val="00740C09"/>
    <w:rsid w:val="00740DA3"/>
    <w:rsid w:val="00740F80"/>
    <w:rsid w:val="00742DD4"/>
    <w:rsid w:val="00743A66"/>
    <w:rsid w:val="00744931"/>
    <w:rsid w:val="00744DCB"/>
    <w:rsid w:val="00745003"/>
    <w:rsid w:val="007455EF"/>
    <w:rsid w:val="00745CC1"/>
    <w:rsid w:val="007466CC"/>
    <w:rsid w:val="007472A5"/>
    <w:rsid w:val="007472E0"/>
    <w:rsid w:val="00747484"/>
    <w:rsid w:val="007502D2"/>
    <w:rsid w:val="00750B11"/>
    <w:rsid w:val="00750BB1"/>
    <w:rsid w:val="00752E34"/>
    <w:rsid w:val="00752F12"/>
    <w:rsid w:val="00753873"/>
    <w:rsid w:val="00753A44"/>
    <w:rsid w:val="00754C9E"/>
    <w:rsid w:val="007569D0"/>
    <w:rsid w:val="00756D3B"/>
    <w:rsid w:val="0075767F"/>
    <w:rsid w:val="00757A61"/>
    <w:rsid w:val="00760567"/>
    <w:rsid w:val="00760932"/>
    <w:rsid w:val="00760956"/>
    <w:rsid w:val="00760DC7"/>
    <w:rsid w:val="00760DDE"/>
    <w:rsid w:val="00760E53"/>
    <w:rsid w:val="007629D8"/>
    <w:rsid w:val="00762F52"/>
    <w:rsid w:val="00763A3B"/>
    <w:rsid w:val="00764216"/>
    <w:rsid w:val="007650F8"/>
    <w:rsid w:val="00765287"/>
    <w:rsid w:val="00766289"/>
    <w:rsid w:val="00767B8B"/>
    <w:rsid w:val="00767B99"/>
    <w:rsid w:val="00770D1E"/>
    <w:rsid w:val="00771217"/>
    <w:rsid w:val="00771B12"/>
    <w:rsid w:val="00771BB3"/>
    <w:rsid w:val="00771DCC"/>
    <w:rsid w:val="00771EEF"/>
    <w:rsid w:val="00771F99"/>
    <w:rsid w:val="00772B4F"/>
    <w:rsid w:val="00773269"/>
    <w:rsid w:val="00774B92"/>
    <w:rsid w:val="00774C02"/>
    <w:rsid w:val="007767D7"/>
    <w:rsid w:val="00777152"/>
    <w:rsid w:val="00777A98"/>
    <w:rsid w:val="00777FD1"/>
    <w:rsid w:val="00780225"/>
    <w:rsid w:val="00781D44"/>
    <w:rsid w:val="00782A04"/>
    <w:rsid w:val="00784208"/>
    <w:rsid w:val="00784893"/>
    <w:rsid w:val="00784ADE"/>
    <w:rsid w:val="007858F8"/>
    <w:rsid w:val="00785D21"/>
    <w:rsid w:val="00785F22"/>
    <w:rsid w:val="0078695F"/>
    <w:rsid w:val="00786E13"/>
    <w:rsid w:val="00786F40"/>
    <w:rsid w:val="007871F0"/>
    <w:rsid w:val="00790683"/>
    <w:rsid w:val="00790B2E"/>
    <w:rsid w:val="0079331A"/>
    <w:rsid w:val="00794701"/>
    <w:rsid w:val="0079507F"/>
    <w:rsid w:val="00797BAA"/>
    <w:rsid w:val="00797CD9"/>
    <w:rsid w:val="007A00E3"/>
    <w:rsid w:val="007A051A"/>
    <w:rsid w:val="007A05EB"/>
    <w:rsid w:val="007A0670"/>
    <w:rsid w:val="007A12AD"/>
    <w:rsid w:val="007A3538"/>
    <w:rsid w:val="007A3EE7"/>
    <w:rsid w:val="007A44A0"/>
    <w:rsid w:val="007A5F23"/>
    <w:rsid w:val="007A70A9"/>
    <w:rsid w:val="007A7DF9"/>
    <w:rsid w:val="007B041C"/>
    <w:rsid w:val="007B0AA6"/>
    <w:rsid w:val="007B121C"/>
    <w:rsid w:val="007B190D"/>
    <w:rsid w:val="007B5196"/>
    <w:rsid w:val="007B5B11"/>
    <w:rsid w:val="007B5C71"/>
    <w:rsid w:val="007B6075"/>
    <w:rsid w:val="007B6A0D"/>
    <w:rsid w:val="007B74E3"/>
    <w:rsid w:val="007B7746"/>
    <w:rsid w:val="007B7875"/>
    <w:rsid w:val="007B7BAB"/>
    <w:rsid w:val="007C09FC"/>
    <w:rsid w:val="007C2376"/>
    <w:rsid w:val="007C2721"/>
    <w:rsid w:val="007C47E5"/>
    <w:rsid w:val="007C522B"/>
    <w:rsid w:val="007C5DC3"/>
    <w:rsid w:val="007C635A"/>
    <w:rsid w:val="007C727E"/>
    <w:rsid w:val="007C72BE"/>
    <w:rsid w:val="007C7496"/>
    <w:rsid w:val="007C770F"/>
    <w:rsid w:val="007D0CA9"/>
    <w:rsid w:val="007D19B8"/>
    <w:rsid w:val="007D25A1"/>
    <w:rsid w:val="007D2D2A"/>
    <w:rsid w:val="007D2E7D"/>
    <w:rsid w:val="007D36FB"/>
    <w:rsid w:val="007D3795"/>
    <w:rsid w:val="007D3BAC"/>
    <w:rsid w:val="007D3C37"/>
    <w:rsid w:val="007D49A7"/>
    <w:rsid w:val="007D4F0C"/>
    <w:rsid w:val="007D5AD1"/>
    <w:rsid w:val="007D5FA4"/>
    <w:rsid w:val="007D62F9"/>
    <w:rsid w:val="007D6363"/>
    <w:rsid w:val="007D785A"/>
    <w:rsid w:val="007E01AF"/>
    <w:rsid w:val="007E1634"/>
    <w:rsid w:val="007E1655"/>
    <w:rsid w:val="007E1B82"/>
    <w:rsid w:val="007E1EDD"/>
    <w:rsid w:val="007E2613"/>
    <w:rsid w:val="007E2985"/>
    <w:rsid w:val="007E29DD"/>
    <w:rsid w:val="007E2D73"/>
    <w:rsid w:val="007E4FF6"/>
    <w:rsid w:val="007E5871"/>
    <w:rsid w:val="007E6BA6"/>
    <w:rsid w:val="007F0031"/>
    <w:rsid w:val="007F10B8"/>
    <w:rsid w:val="007F17B1"/>
    <w:rsid w:val="007F33FB"/>
    <w:rsid w:val="007F3BF1"/>
    <w:rsid w:val="007F5AF9"/>
    <w:rsid w:val="007F76D5"/>
    <w:rsid w:val="007F7CE3"/>
    <w:rsid w:val="007F7DE6"/>
    <w:rsid w:val="007F96CF"/>
    <w:rsid w:val="00800A95"/>
    <w:rsid w:val="00800F49"/>
    <w:rsid w:val="00802E27"/>
    <w:rsid w:val="008035BA"/>
    <w:rsid w:val="008048D9"/>
    <w:rsid w:val="00805027"/>
    <w:rsid w:val="008062C5"/>
    <w:rsid w:val="00807988"/>
    <w:rsid w:val="008079E7"/>
    <w:rsid w:val="00810083"/>
    <w:rsid w:val="008103DF"/>
    <w:rsid w:val="00810ACE"/>
    <w:rsid w:val="00812981"/>
    <w:rsid w:val="00813367"/>
    <w:rsid w:val="008139A3"/>
    <w:rsid w:val="00814228"/>
    <w:rsid w:val="00814871"/>
    <w:rsid w:val="00814A42"/>
    <w:rsid w:val="00815B27"/>
    <w:rsid w:val="00815B9B"/>
    <w:rsid w:val="00815FFA"/>
    <w:rsid w:val="00817149"/>
    <w:rsid w:val="00817162"/>
    <w:rsid w:val="00817C12"/>
    <w:rsid w:val="00817F50"/>
    <w:rsid w:val="008205F7"/>
    <w:rsid w:val="008209B9"/>
    <w:rsid w:val="008210F2"/>
    <w:rsid w:val="00821678"/>
    <w:rsid w:val="00821A0C"/>
    <w:rsid w:val="00821B4D"/>
    <w:rsid w:val="00822561"/>
    <w:rsid w:val="008226CF"/>
    <w:rsid w:val="008229BD"/>
    <w:rsid w:val="00823040"/>
    <w:rsid w:val="00823F85"/>
    <w:rsid w:val="00824EDE"/>
    <w:rsid w:val="0082553A"/>
    <w:rsid w:val="00826E8B"/>
    <w:rsid w:val="00830C0E"/>
    <w:rsid w:val="00833CA0"/>
    <w:rsid w:val="0083443F"/>
    <w:rsid w:val="0083468D"/>
    <w:rsid w:val="008349B2"/>
    <w:rsid w:val="00834FEE"/>
    <w:rsid w:val="008350AE"/>
    <w:rsid w:val="00835420"/>
    <w:rsid w:val="00836EE5"/>
    <w:rsid w:val="00837461"/>
    <w:rsid w:val="00840C2F"/>
    <w:rsid w:val="00840F5F"/>
    <w:rsid w:val="00841914"/>
    <w:rsid w:val="00841B46"/>
    <w:rsid w:val="00843726"/>
    <w:rsid w:val="00844BB2"/>
    <w:rsid w:val="00846B47"/>
    <w:rsid w:val="00846D28"/>
    <w:rsid w:val="00846EC5"/>
    <w:rsid w:val="00847116"/>
    <w:rsid w:val="008478FC"/>
    <w:rsid w:val="00847BBF"/>
    <w:rsid w:val="008500BE"/>
    <w:rsid w:val="008507A3"/>
    <w:rsid w:val="0085103A"/>
    <w:rsid w:val="008510CF"/>
    <w:rsid w:val="008516EA"/>
    <w:rsid w:val="00852DC4"/>
    <w:rsid w:val="008533F9"/>
    <w:rsid w:val="008549B4"/>
    <w:rsid w:val="00855471"/>
    <w:rsid w:val="00856444"/>
    <w:rsid w:val="0085740E"/>
    <w:rsid w:val="00857855"/>
    <w:rsid w:val="00857928"/>
    <w:rsid w:val="00860650"/>
    <w:rsid w:val="008613F9"/>
    <w:rsid w:val="00861E8B"/>
    <w:rsid w:val="008646F5"/>
    <w:rsid w:val="00865B3D"/>
    <w:rsid w:val="0086645B"/>
    <w:rsid w:val="00866FE3"/>
    <w:rsid w:val="00871E7A"/>
    <w:rsid w:val="00872AE0"/>
    <w:rsid w:val="00873217"/>
    <w:rsid w:val="0087385E"/>
    <w:rsid w:val="00874CBB"/>
    <w:rsid w:val="00875397"/>
    <w:rsid w:val="00875B38"/>
    <w:rsid w:val="00876C23"/>
    <w:rsid w:val="00876E49"/>
    <w:rsid w:val="008770BF"/>
    <w:rsid w:val="0087760D"/>
    <w:rsid w:val="00881779"/>
    <w:rsid w:val="00882B73"/>
    <w:rsid w:val="008834DE"/>
    <w:rsid w:val="00884267"/>
    <w:rsid w:val="00886136"/>
    <w:rsid w:val="00886B17"/>
    <w:rsid w:val="008874A6"/>
    <w:rsid w:val="00887506"/>
    <w:rsid w:val="0089031B"/>
    <w:rsid w:val="00890E98"/>
    <w:rsid w:val="0089121F"/>
    <w:rsid w:val="0089148C"/>
    <w:rsid w:val="00891C94"/>
    <w:rsid w:val="008928EF"/>
    <w:rsid w:val="008938D6"/>
    <w:rsid w:val="00893991"/>
    <w:rsid w:val="00893C06"/>
    <w:rsid w:val="00894DDB"/>
    <w:rsid w:val="008966B0"/>
    <w:rsid w:val="00896BFD"/>
    <w:rsid w:val="00896C4C"/>
    <w:rsid w:val="00897AFE"/>
    <w:rsid w:val="00897F59"/>
    <w:rsid w:val="008A2422"/>
    <w:rsid w:val="008A261D"/>
    <w:rsid w:val="008A266E"/>
    <w:rsid w:val="008A314F"/>
    <w:rsid w:val="008A4852"/>
    <w:rsid w:val="008A576C"/>
    <w:rsid w:val="008A59AE"/>
    <w:rsid w:val="008A608E"/>
    <w:rsid w:val="008A7934"/>
    <w:rsid w:val="008B0B76"/>
    <w:rsid w:val="008B324D"/>
    <w:rsid w:val="008B5D71"/>
    <w:rsid w:val="008B5E35"/>
    <w:rsid w:val="008B6EAD"/>
    <w:rsid w:val="008B7A33"/>
    <w:rsid w:val="008C0207"/>
    <w:rsid w:val="008C0E2D"/>
    <w:rsid w:val="008C1BF9"/>
    <w:rsid w:val="008C49B1"/>
    <w:rsid w:val="008C4D74"/>
    <w:rsid w:val="008C7113"/>
    <w:rsid w:val="008C7303"/>
    <w:rsid w:val="008C7B15"/>
    <w:rsid w:val="008D3079"/>
    <w:rsid w:val="008D3187"/>
    <w:rsid w:val="008D3E4D"/>
    <w:rsid w:val="008D408E"/>
    <w:rsid w:val="008D4742"/>
    <w:rsid w:val="008D523B"/>
    <w:rsid w:val="008E0DA8"/>
    <w:rsid w:val="008E10C1"/>
    <w:rsid w:val="008E1B97"/>
    <w:rsid w:val="008E1BF4"/>
    <w:rsid w:val="008E1C8F"/>
    <w:rsid w:val="008E210F"/>
    <w:rsid w:val="008E2257"/>
    <w:rsid w:val="008E2C59"/>
    <w:rsid w:val="008E2E7D"/>
    <w:rsid w:val="008E3B08"/>
    <w:rsid w:val="008E4377"/>
    <w:rsid w:val="008E4AAC"/>
    <w:rsid w:val="008E5CDF"/>
    <w:rsid w:val="008E5D14"/>
    <w:rsid w:val="008F02CD"/>
    <w:rsid w:val="008F0744"/>
    <w:rsid w:val="008F0D3E"/>
    <w:rsid w:val="008F1DDE"/>
    <w:rsid w:val="008F267E"/>
    <w:rsid w:val="008F2F31"/>
    <w:rsid w:val="008F4F72"/>
    <w:rsid w:val="008F6D67"/>
    <w:rsid w:val="008F6DFE"/>
    <w:rsid w:val="008F7272"/>
    <w:rsid w:val="008F7A72"/>
    <w:rsid w:val="0090075D"/>
    <w:rsid w:val="009017F8"/>
    <w:rsid w:val="0090297D"/>
    <w:rsid w:val="00903101"/>
    <w:rsid w:val="009034BF"/>
    <w:rsid w:val="009035C3"/>
    <w:rsid w:val="009045BC"/>
    <w:rsid w:val="009046F1"/>
    <w:rsid w:val="009047F8"/>
    <w:rsid w:val="009065C9"/>
    <w:rsid w:val="0090670F"/>
    <w:rsid w:val="00906DD8"/>
    <w:rsid w:val="009102E6"/>
    <w:rsid w:val="00911E43"/>
    <w:rsid w:val="00911FA9"/>
    <w:rsid w:val="00912BEB"/>
    <w:rsid w:val="00912DCF"/>
    <w:rsid w:val="00912FC6"/>
    <w:rsid w:val="00913047"/>
    <w:rsid w:val="009146D1"/>
    <w:rsid w:val="00914D6C"/>
    <w:rsid w:val="0091739A"/>
    <w:rsid w:val="00917AF0"/>
    <w:rsid w:val="009208EF"/>
    <w:rsid w:val="00920AC2"/>
    <w:rsid w:val="00921726"/>
    <w:rsid w:val="009219E8"/>
    <w:rsid w:val="0092478C"/>
    <w:rsid w:val="00924F7F"/>
    <w:rsid w:val="009256CB"/>
    <w:rsid w:val="00926295"/>
    <w:rsid w:val="0092644F"/>
    <w:rsid w:val="00926889"/>
    <w:rsid w:val="00926BD9"/>
    <w:rsid w:val="0092706E"/>
    <w:rsid w:val="00927624"/>
    <w:rsid w:val="0093325F"/>
    <w:rsid w:val="00934BF3"/>
    <w:rsid w:val="009350E3"/>
    <w:rsid w:val="009361BC"/>
    <w:rsid w:val="00936BBC"/>
    <w:rsid w:val="00936CA4"/>
    <w:rsid w:val="00940E1E"/>
    <w:rsid w:val="00941E99"/>
    <w:rsid w:val="009420BB"/>
    <w:rsid w:val="00943B54"/>
    <w:rsid w:val="00945ADC"/>
    <w:rsid w:val="0094752A"/>
    <w:rsid w:val="00947918"/>
    <w:rsid w:val="00947AD1"/>
    <w:rsid w:val="0095128C"/>
    <w:rsid w:val="009512C8"/>
    <w:rsid w:val="00951392"/>
    <w:rsid w:val="00951663"/>
    <w:rsid w:val="00951D71"/>
    <w:rsid w:val="00954D66"/>
    <w:rsid w:val="00955DEB"/>
    <w:rsid w:val="00955F6B"/>
    <w:rsid w:val="0095684D"/>
    <w:rsid w:val="009568E8"/>
    <w:rsid w:val="00957F27"/>
    <w:rsid w:val="009600D3"/>
    <w:rsid w:val="0096118F"/>
    <w:rsid w:val="00961C30"/>
    <w:rsid w:val="00961EFE"/>
    <w:rsid w:val="00962CD3"/>
    <w:rsid w:val="00963117"/>
    <w:rsid w:val="00963629"/>
    <w:rsid w:val="00963855"/>
    <w:rsid w:val="009646B5"/>
    <w:rsid w:val="009702D7"/>
    <w:rsid w:val="0097042C"/>
    <w:rsid w:val="00970850"/>
    <w:rsid w:val="00970D7E"/>
    <w:rsid w:val="00972814"/>
    <w:rsid w:val="00972DA9"/>
    <w:rsid w:val="009730E1"/>
    <w:rsid w:val="009746BC"/>
    <w:rsid w:val="0097486B"/>
    <w:rsid w:val="00975312"/>
    <w:rsid w:val="009753D7"/>
    <w:rsid w:val="00976292"/>
    <w:rsid w:val="009778ED"/>
    <w:rsid w:val="00980A50"/>
    <w:rsid w:val="009814A8"/>
    <w:rsid w:val="00981E78"/>
    <w:rsid w:val="00982496"/>
    <w:rsid w:val="00982F22"/>
    <w:rsid w:val="00983346"/>
    <w:rsid w:val="00984647"/>
    <w:rsid w:val="00985028"/>
    <w:rsid w:val="0098683E"/>
    <w:rsid w:val="00987950"/>
    <w:rsid w:val="0099114B"/>
    <w:rsid w:val="00994503"/>
    <w:rsid w:val="00995525"/>
    <w:rsid w:val="00995BB1"/>
    <w:rsid w:val="00996C22"/>
    <w:rsid w:val="009A029B"/>
    <w:rsid w:val="009A043E"/>
    <w:rsid w:val="009A04BA"/>
    <w:rsid w:val="009A052A"/>
    <w:rsid w:val="009A09BA"/>
    <w:rsid w:val="009A0A68"/>
    <w:rsid w:val="009A0DB5"/>
    <w:rsid w:val="009A1026"/>
    <w:rsid w:val="009A17BB"/>
    <w:rsid w:val="009A2F4F"/>
    <w:rsid w:val="009A38BB"/>
    <w:rsid w:val="009A3DBC"/>
    <w:rsid w:val="009A444D"/>
    <w:rsid w:val="009A5081"/>
    <w:rsid w:val="009A58ED"/>
    <w:rsid w:val="009A5963"/>
    <w:rsid w:val="009A6AD9"/>
    <w:rsid w:val="009A768A"/>
    <w:rsid w:val="009A7758"/>
    <w:rsid w:val="009A7966"/>
    <w:rsid w:val="009B075B"/>
    <w:rsid w:val="009B084A"/>
    <w:rsid w:val="009B09D1"/>
    <w:rsid w:val="009B12CE"/>
    <w:rsid w:val="009B13F5"/>
    <w:rsid w:val="009B2AC5"/>
    <w:rsid w:val="009B3F43"/>
    <w:rsid w:val="009B4548"/>
    <w:rsid w:val="009B4819"/>
    <w:rsid w:val="009B4950"/>
    <w:rsid w:val="009B5297"/>
    <w:rsid w:val="009B722E"/>
    <w:rsid w:val="009C0769"/>
    <w:rsid w:val="009C07FE"/>
    <w:rsid w:val="009C0AF4"/>
    <w:rsid w:val="009C18A8"/>
    <w:rsid w:val="009C1C7B"/>
    <w:rsid w:val="009C255F"/>
    <w:rsid w:val="009C28B4"/>
    <w:rsid w:val="009C3234"/>
    <w:rsid w:val="009C383F"/>
    <w:rsid w:val="009C384D"/>
    <w:rsid w:val="009C3A4D"/>
    <w:rsid w:val="009C4E9E"/>
    <w:rsid w:val="009C5169"/>
    <w:rsid w:val="009C52E3"/>
    <w:rsid w:val="009C5CCA"/>
    <w:rsid w:val="009C7338"/>
    <w:rsid w:val="009C7782"/>
    <w:rsid w:val="009C7D44"/>
    <w:rsid w:val="009D2548"/>
    <w:rsid w:val="009D2BBB"/>
    <w:rsid w:val="009D3119"/>
    <w:rsid w:val="009D4FD9"/>
    <w:rsid w:val="009D57B6"/>
    <w:rsid w:val="009D62CA"/>
    <w:rsid w:val="009D761E"/>
    <w:rsid w:val="009E14FE"/>
    <w:rsid w:val="009E19FC"/>
    <w:rsid w:val="009E25EC"/>
    <w:rsid w:val="009E3099"/>
    <w:rsid w:val="009E3392"/>
    <w:rsid w:val="009E379B"/>
    <w:rsid w:val="009E4B29"/>
    <w:rsid w:val="009E547B"/>
    <w:rsid w:val="009E5A9A"/>
    <w:rsid w:val="009E705D"/>
    <w:rsid w:val="009F02F9"/>
    <w:rsid w:val="009F0996"/>
    <w:rsid w:val="009F0A4F"/>
    <w:rsid w:val="009F0F14"/>
    <w:rsid w:val="009F15A7"/>
    <w:rsid w:val="009F1F5F"/>
    <w:rsid w:val="009F2352"/>
    <w:rsid w:val="009F2F2F"/>
    <w:rsid w:val="009F2FDB"/>
    <w:rsid w:val="009F34F9"/>
    <w:rsid w:val="009F3621"/>
    <w:rsid w:val="009F42CA"/>
    <w:rsid w:val="009F4496"/>
    <w:rsid w:val="009F64C9"/>
    <w:rsid w:val="009F6B48"/>
    <w:rsid w:val="009F792F"/>
    <w:rsid w:val="00A00118"/>
    <w:rsid w:val="00A009C5"/>
    <w:rsid w:val="00A011C6"/>
    <w:rsid w:val="00A0137B"/>
    <w:rsid w:val="00A01719"/>
    <w:rsid w:val="00A0177F"/>
    <w:rsid w:val="00A01D15"/>
    <w:rsid w:val="00A0449F"/>
    <w:rsid w:val="00A04A35"/>
    <w:rsid w:val="00A055A1"/>
    <w:rsid w:val="00A06062"/>
    <w:rsid w:val="00A06854"/>
    <w:rsid w:val="00A06A8D"/>
    <w:rsid w:val="00A073DF"/>
    <w:rsid w:val="00A07C20"/>
    <w:rsid w:val="00A1027C"/>
    <w:rsid w:val="00A11AAD"/>
    <w:rsid w:val="00A12641"/>
    <w:rsid w:val="00A1264A"/>
    <w:rsid w:val="00A13640"/>
    <w:rsid w:val="00A13C3D"/>
    <w:rsid w:val="00A14D2A"/>
    <w:rsid w:val="00A150A2"/>
    <w:rsid w:val="00A1548C"/>
    <w:rsid w:val="00A16690"/>
    <w:rsid w:val="00A16D9B"/>
    <w:rsid w:val="00A1775F"/>
    <w:rsid w:val="00A17CCA"/>
    <w:rsid w:val="00A2161E"/>
    <w:rsid w:val="00A21BB8"/>
    <w:rsid w:val="00A21F47"/>
    <w:rsid w:val="00A22060"/>
    <w:rsid w:val="00A22CCA"/>
    <w:rsid w:val="00A23115"/>
    <w:rsid w:val="00A2394B"/>
    <w:rsid w:val="00A24592"/>
    <w:rsid w:val="00A24A6C"/>
    <w:rsid w:val="00A27430"/>
    <w:rsid w:val="00A27BA8"/>
    <w:rsid w:val="00A302B2"/>
    <w:rsid w:val="00A308C5"/>
    <w:rsid w:val="00A30A74"/>
    <w:rsid w:val="00A31CA1"/>
    <w:rsid w:val="00A32835"/>
    <w:rsid w:val="00A32EDD"/>
    <w:rsid w:val="00A336CB"/>
    <w:rsid w:val="00A345D3"/>
    <w:rsid w:val="00A348D9"/>
    <w:rsid w:val="00A3495A"/>
    <w:rsid w:val="00A36290"/>
    <w:rsid w:val="00A37F98"/>
    <w:rsid w:val="00A40C8B"/>
    <w:rsid w:val="00A4203D"/>
    <w:rsid w:val="00A43909"/>
    <w:rsid w:val="00A44F91"/>
    <w:rsid w:val="00A45185"/>
    <w:rsid w:val="00A45378"/>
    <w:rsid w:val="00A45532"/>
    <w:rsid w:val="00A457ED"/>
    <w:rsid w:val="00A46375"/>
    <w:rsid w:val="00A4650D"/>
    <w:rsid w:val="00A4723C"/>
    <w:rsid w:val="00A50E03"/>
    <w:rsid w:val="00A51D0A"/>
    <w:rsid w:val="00A5478E"/>
    <w:rsid w:val="00A54C87"/>
    <w:rsid w:val="00A5548F"/>
    <w:rsid w:val="00A5557B"/>
    <w:rsid w:val="00A55BFD"/>
    <w:rsid w:val="00A564FF"/>
    <w:rsid w:val="00A57075"/>
    <w:rsid w:val="00A57CDE"/>
    <w:rsid w:val="00A60158"/>
    <w:rsid w:val="00A6129A"/>
    <w:rsid w:val="00A613F1"/>
    <w:rsid w:val="00A619B7"/>
    <w:rsid w:val="00A62311"/>
    <w:rsid w:val="00A6319C"/>
    <w:rsid w:val="00A63CDB"/>
    <w:rsid w:val="00A640F8"/>
    <w:rsid w:val="00A64D6A"/>
    <w:rsid w:val="00A65368"/>
    <w:rsid w:val="00A661E9"/>
    <w:rsid w:val="00A66772"/>
    <w:rsid w:val="00A66F94"/>
    <w:rsid w:val="00A67A2B"/>
    <w:rsid w:val="00A70026"/>
    <w:rsid w:val="00A70790"/>
    <w:rsid w:val="00A70891"/>
    <w:rsid w:val="00A70ED8"/>
    <w:rsid w:val="00A71614"/>
    <w:rsid w:val="00A71903"/>
    <w:rsid w:val="00A719A5"/>
    <w:rsid w:val="00A7281C"/>
    <w:rsid w:val="00A72E42"/>
    <w:rsid w:val="00A73DAE"/>
    <w:rsid w:val="00A74696"/>
    <w:rsid w:val="00A746DC"/>
    <w:rsid w:val="00A749E9"/>
    <w:rsid w:val="00A74EDB"/>
    <w:rsid w:val="00A75517"/>
    <w:rsid w:val="00A76E1B"/>
    <w:rsid w:val="00A76FFA"/>
    <w:rsid w:val="00A77A9C"/>
    <w:rsid w:val="00A81376"/>
    <w:rsid w:val="00A8182C"/>
    <w:rsid w:val="00A81AC4"/>
    <w:rsid w:val="00A8405C"/>
    <w:rsid w:val="00A84642"/>
    <w:rsid w:val="00A861BF"/>
    <w:rsid w:val="00A862F8"/>
    <w:rsid w:val="00A86776"/>
    <w:rsid w:val="00A876D0"/>
    <w:rsid w:val="00A87DE6"/>
    <w:rsid w:val="00A90045"/>
    <w:rsid w:val="00A90201"/>
    <w:rsid w:val="00A903B4"/>
    <w:rsid w:val="00A90688"/>
    <w:rsid w:val="00A909B1"/>
    <w:rsid w:val="00A91236"/>
    <w:rsid w:val="00A91C1E"/>
    <w:rsid w:val="00A91F49"/>
    <w:rsid w:val="00A9207D"/>
    <w:rsid w:val="00A9410D"/>
    <w:rsid w:val="00A94966"/>
    <w:rsid w:val="00A96B45"/>
    <w:rsid w:val="00A97560"/>
    <w:rsid w:val="00A9763E"/>
    <w:rsid w:val="00AA0098"/>
    <w:rsid w:val="00AA0A01"/>
    <w:rsid w:val="00AA1FB7"/>
    <w:rsid w:val="00AA2144"/>
    <w:rsid w:val="00AA2971"/>
    <w:rsid w:val="00AA29FC"/>
    <w:rsid w:val="00AA386C"/>
    <w:rsid w:val="00AA49C8"/>
    <w:rsid w:val="00AA5126"/>
    <w:rsid w:val="00AA55CC"/>
    <w:rsid w:val="00AA6ABF"/>
    <w:rsid w:val="00AA6EFF"/>
    <w:rsid w:val="00AA703A"/>
    <w:rsid w:val="00AA70E0"/>
    <w:rsid w:val="00AA769D"/>
    <w:rsid w:val="00AB13F5"/>
    <w:rsid w:val="00AB15B3"/>
    <w:rsid w:val="00AB1EB6"/>
    <w:rsid w:val="00AB2E56"/>
    <w:rsid w:val="00AB475A"/>
    <w:rsid w:val="00AB52DB"/>
    <w:rsid w:val="00AB67EF"/>
    <w:rsid w:val="00AB6B3C"/>
    <w:rsid w:val="00AB7E89"/>
    <w:rsid w:val="00AC021C"/>
    <w:rsid w:val="00AC1290"/>
    <w:rsid w:val="00AC1699"/>
    <w:rsid w:val="00AC2597"/>
    <w:rsid w:val="00AC2B45"/>
    <w:rsid w:val="00AC3123"/>
    <w:rsid w:val="00AC3943"/>
    <w:rsid w:val="00AC426A"/>
    <w:rsid w:val="00AC49A7"/>
    <w:rsid w:val="00AC54F1"/>
    <w:rsid w:val="00AC5703"/>
    <w:rsid w:val="00AC5940"/>
    <w:rsid w:val="00AC5A07"/>
    <w:rsid w:val="00AC690B"/>
    <w:rsid w:val="00AC763D"/>
    <w:rsid w:val="00AC79B7"/>
    <w:rsid w:val="00AD06D3"/>
    <w:rsid w:val="00AD0C18"/>
    <w:rsid w:val="00AD12A3"/>
    <w:rsid w:val="00AD2504"/>
    <w:rsid w:val="00AD36CD"/>
    <w:rsid w:val="00AD4ADB"/>
    <w:rsid w:val="00AD5242"/>
    <w:rsid w:val="00AD5C2B"/>
    <w:rsid w:val="00AD5ECC"/>
    <w:rsid w:val="00AD6011"/>
    <w:rsid w:val="00AD601E"/>
    <w:rsid w:val="00AD7012"/>
    <w:rsid w:val="00AD748A"/>
    <w:rsid w:val="00AD7A59"/>
    <w:rsid w:val="00AD7B8B"/>
    <w:rsid w:val="00AE076C"/>
    <w:rsid w:val="00AE0EF1"/>
    <w:rsid w:val="00AE22A8"/>
    <w:rsid w:val="00AE3259"/>
    <w:rsid w:val="00AE38AB"/>
    <w:rsid w:val="00AE5CCC"/>
    <w:rsid w:val="00AE6EE5"/>
    <w:rsid w:val="00AE74DE"/>
    <w:rsid w:val="00AE7704"/>
    <w:rsid w:val="00AF078F"/>
    <w:rsid w:val="00AF2108"/>
    <w:rsid w:val="00AF22FB"/>
    <w:rsid w:val="00AF35C1"/>
    <w:rsid w:val="00AF3BB4"/>
    <w:rsid w:val="00AF7037"/>
    <w:rsid w:val="00AF76A3"/>
    <w:rsid w:val="00B00004"/>
    <w:rsid w:val="00B00F63"/>
    <w:rsid w:val="00B0149C"/>
    <w:rsid w:val="00B01DA5"/>
    <w:rsid w:val="00B023D2"/>
    <w:rsid w:val="00B02B56"/>
    <w:rsid w:val="00B03E55"/>
    <w:rsid w:val="00B03E5E"/>
    <w:rsid w:val="00B04063"/>
    <w:rsid w:val="00B04064"/>
    <w:rsid w:val="00B042FB"/>
    <w:rsid w:val="00B04391"/>
    <w:rsid w:val="00B04649"/>
    <w:rsid w:val="00B04BA1"/>
    <w:rsid w:val="00B0554A"/>
    <w:rsid w:val="00B0709B"/>
    <w:rsid w:val="00B076B7"/>
    <w:rsid w:val="00B07873"/>
    <w:rsid w:val="00B1050E"/>
    <w:rsid w:val="00B1064E"/>
    <w:rsid w:val="00B1095A"/>
    <w:rsid w:val="00B10BD0"/>
    <w:rsid w:val="00B1166A"/>
    <w:rsid w:val="00B117CA"/>
    <w:rsid w:val="00B1287D"/>
    <w:rsid w:val="00B12907"/>
    <w:rsid w:val="00B131C4"/>
    <w:rsid w:val="00B13982"/>
    <w:rsid w:val="00B13B20"/>
    <w:rsid w:val="00B13BF2"/>
    <w:rsid w:val="00B14683"/>
    <w:rsid w:val="00B15560"/>
    <w:rsid w:val="00B15CE3"/>
    <w:rsid w:val="00B15E7C"/>
    <w:rsid w:val="00B16263"/>
    <w:rsid w:val="00B166A1"/>
    <w:rsid w:val="00B16AE6"/>
    <w:rsid w:val="00B17461"/>
    <w:rsid w:val="00B2223C"/>
    <w:rsid w:val="00B226CF"/>
    <w:rsid w:val="00B2352E"/>
    <w:rsid w:val="00B23B06"/>
    <w:rsid w:val="00B24E9B"/>
    <w:rsid w:val="00B24EA9"/>
    <w:rsid w:val="00B25E95"/>
    <w:rsid w:val="00B26BBA"/>
    <w:rsid w:val="00B34518"/>
    <w:rsid w:val="00B34EFC"/>
    <w:rsid w:val="00B35B5A"/>
    <w:rsid w:val="00B41795"/>
    <w:rsid w:val="00B418DF"/>
    <w:rsid w:val="00B41B95"/>
    <w:rsid w:val="00B42019"/>
    <w:rsid w:val="00B424DA"/>
    <w:rsid w:val="00B42B0C"/>
    <w:rsid w:val="00B42BEB"/>
    <w:rsid w:val="00B42DE0"/>
    <w:rsid w:val="00B436ED"/>
    <w:rsid w:val="00B43F50"/>
    <w:rsid w:val="00B450AD"/>
    <w:rsid w:val="00B4510B"/>
    <w:rsid w:val="00B4559C"/>
    <w:rsid w:val="00B45B3E"/>
    <w:rsid w:val="00B469D4"/>
    <w:rsid w:val="00B46AA9"/>
    <w:rsid w:val="00B46AF3"/>
    <w:rsid w:val="00B473A9"/>
    <w:rsid w:val="00B47C94"/>
    <w:rsid w:val="00B50DE5"/>
    <w:rsid w:val="00B513B4"/>
    <w:rsid w:val="00B52D04"/>
    <w:rsid w:val="00B52DAB"/>
    <w:rsid w:val="00B53713"/>
    <w:rsid w:val="00B53AB1"/>
    <w:rsid w:val="00B54958"/>
    <w:rsid w:val="00B5545B"/>
    <w:rsid w:val="00B558D8"/>
    <w:rsid w:val="00B570A8"/>
    <w:rsid w:val="00B5791A"/>
    <w:rsid w:val="00B60744"/>
    <w:rsid w:val="00B60963"/>
    <w:rsid w:val="00B61132"/>
    <w:rsid w:val="00B61B5B"/>
    <w:rsid w:val="00B61D36"/>
    <w:rsid w:val="00B631FE"/>
    <w:rsid w:val="00B642BE"/>
    <w:rsid w:val="00B650DC"/>
    <w:rsid w:val="00B650E9"/>
    <w:rsid w:val="00B65623"/>
    <w:rsid w:val="00B6633B"/>
    <w:rsid w:val="00B6697E"/>
    <w:rsid w:val="00B670D3"/>
    <w:rsid w:val="00B672EC"/>
    <w:rsid w:val="00B6764A"/>
    <w:rsid w:val="00B70B73"/>
    <w:rsid w:val="00B715F3"/>
    <w:rsid w:val="00B72934"/>
    <w:rsid w:val="00B72B37"/>
    <w:rsid w:val="00B731CA"/>
    <w:rsid w:val="00B73E77"/>
    <w:rsid w:val="00B7424C"/>
    <w:rsid w:val="00B74EEE"/>
    <w:rsid w:val="00B751DD"/>
    <w:rsid w:val="00B7586E"/>
    <w:rsid w:val="00B75E51"/>
    <w:rsid w:val="00B770D4"/>
    <w:rsid w:val="00B77181"/>
    <w:rsid w:val="00B7780F"/>
    <w:rsid w:val="00B77D63"/>
    <w:rsid w:val="00B77E18"/>
    <w:rsid w:val="00B80803"/>
    <w:rsid w:val="00B82B28"/>
    <w:rsid w:val="00B82D2A"/>
    <w:rsid w:val="00B84A74"/>
    <w:rsid w:val="00B84C70"/>
    <w:rsid w:val="00B84E4E"/>
    <w:rsid w:val="00B85251"/>
    <w:rsid w:val="00B85E0C"/>
    <w:rsid w:val="00B90872"/>
    <w:rsid w:val="00B90C0B"/>
    <w:rsid w:val="00B911A6"/>
    <w:rsid w:val="00B9197B"/>
    <w:rsid w:val="00B92DDA"/>
    <w:rsid w:val="00B956E6"/>
    <w:rsid w:val="00B95EEB"/>
    <w:rsid w:val="00B9706F"/>
    <w:rsid w:val="00BA1015"/>
    <w:rsid w:val="00BA16FF"/>
    <w:rsid w:val="00BA1D0C"/>
    <w:rsid w:val="00BA24FF"/>
    <w:rsid w:val="00BA3502"/>
    <w:rsid w:val="00BA3F51"/>
    <w:rsid w:val="00BA4EDC"/>
    <w:rsid w:val="00BA5F7D"/>
    <w:rsid w:val="00BA70A5"/>
    <w:rsid w:val="00BA792A"/>
    <w:rsid w:val="00BB102B"/>
    <w:rsid w:val="00BB1EEB"/>
    <w:rsid w:val="00BB3B1B"/>
    <w:rsid w:val="00BB4F5C"/>
    <w:rsid w:val="00BB5341"/>
    <w:rsid w:val="00BB5E46"/>
    <w:rsid w:val="00BB7070"/>
    <w:rsid w:val="00BB7075"/>
    <w:rsid w:val="00BB717B"/>
    <w:rsid w:val="00BB74F5"/>
    <w:rsid w:val="00BB7BD2"/>
    <w:rsid w:val="00BB7F9A"/>
    <w:rsid w:val="00BC1123"/>
    <w:rsid w:val="00BC13BE"/>
    <w:rsid w:val="00BC4A8C"/>
    <w:rsid w:val="00BC5DC4"/>
    <w:rsid w:val="00BC6134"/>
    <w:rsid w:val="00BC6AEF"/>
    <w:rsid w:val="00BC6C45"/>
    <w:rsid w:val="00BC6DD4"/>
    <w:rsid w:val="00BC7AA3"/>
    <w:rsid w:val="00BC7C8F"/>
    <w:rsid w:val="00BD00E9"/>
    <w:rsid w:val="00BD177B"/>
    <w:rsid w:val="00BD23C2"/>
    <w:rsid w:val="00BD2921"/>
    <w:rsid w:val="00BD2BF1"/>
    <w:rsid w:val="00BD30EB"/>
    <w:rsid w:val="00BD37B8"/>
    <w:rsid w:val="00BD3947"/>
    <w:rsid w:val="00BD3DBA"/>
    <w:rsid w:val="00BD3F8D"/>
    <w:rsid w:val="00BD4AA0"/>
    <w:rsid w:val="00BD6008"/>
    <w:rsid w:val="00BD610B"/>
    <w:rsid w:val="00BD613E"/>
    <w:rsid w:val="00BD7B43"/>
    <w:rsid w:val="00BDE553"/>
    <w:rsid w:val="00BE0A77"/>
    <w:rsid w:val="00BE0C9E"/>
    <w:rsid w:val="00BE1297"/>
    <w:rsid w:val="00BE1D8E"/>
    <w:rsid w:val="00BE28BB"/>
    <w:rsid w:val="00BE365C"/>
    <w:rsid w:val="00BE4377"/>
    <w:rsid w:val="00BE568E"/>
    <w:rsid w:val="00BE6B2C"/>
    <w:rsid w:val="00BE7128"/>
    <w:rsid w:val="00BE79F3"/>
    <w:rsid w:val="00BE7DDC"/>
    <w:rsid w:val="00BF19B1"/>
    <w:rsid w:val="00BF1A0D"/>
    <w:rsid w:val="00BF1C2F"/>
    <w:rsid w:val="00BF21BD"/>
    <w:rsid w:val="00BF26F3"/>
    <w:rsid w:val="00BF2C79"/>
    <w:rsid w:val="00BF34D8"/>
    <w:rsid w:val="00BF39A3"/>
    <w:rsid w:val="00BF5F2A"/>
    <w:rsid w:val="00BF6887"/>
    <w:rsid w:val="00BF793A"/>
    <w:rsid w:val="00C02090"/>
    <w:rsid w:val="00C02136"/>
    <w:rsid w:val="00C0290E"/>
    <w:rsid w:val="00C039CF"/>
    <w:rsid w:val="00C039EC"/>
    <w:rsid w:val="00C03A0B"/>
    <w:rsid w:val="00C06D79"/>
    <w:rsid w:val="00C06FCD"/>
    <w:rsid w:val="00C07A1C"/>
    <w:rsid w:val="00C10C36"/>
    <w:rsid w:val="00C10C66"/>
    <w:rsid w:val="00C11F50"/>
    <w:rsid w:val="00C120CD"/>
    <w:rsid w:val="00C125F9"/>
    <w:rsid w:val="00C144DC"/>
    <w:rsid w:val="00C145EB"/>
    <w:rsid w:val="00C146CD"/>
    <w:rsid w:val="00C1493D"/>
    <w:rsid w:val="00C14EF7"/>
    <w:rsid w:val="00C1561F"/>
    <w:rsid w:val="00C15CD4"/>
    <w:rsid w:val="00C15DC6"/>
    <w:rsid w:val="00C16041"/>
    <w:rsid w:val="00C1652D"/>
    <w:rsid w:val="00C16896"/>
    <w:rsid w:val="00C16C83"/>
    <w:rsid w:val="00C17379"/>
    <w:rsid w:val="00C2034E"/>
    <w:rsid w:val="00C211DE"/>
    <w:rsid w:val="00C2234B"/>
    <w:rsid w:val="00C2275E"/>
    <w:rsid w:val="00C25274"/>
    <w:rsid w:val="00C256E6"/>
    <w:rsid w:val="00C27605"/>
    <w:rsid w:val="00C27846"/>
    <w:rsid w:val="00C2ABAB"/>
    <w:rsid w:val="00C30587"/>
    <w:rsid w:val="00C30CCB"/>
    <w:rsid w:val="00C31D51"/>
    <w:rsid w:val="00C3330E"/>
    <w:rsid w:val="00C333D7"/>
    <w:rsid w:val="00C33D7E"/>
    <w:rsid w:val="00C34368"/>
    <w:rsid w:val="00C349AC"/>
    <w:rsid w:val="00C34B4E"/>
    <w:rsid w:val="00C35852"/>
    <w:rsid w:val="00C35B1A"/>
    <w:rsid w:val="00C35CED"/>
    <w:rsid w:val="00C35D3F"/>
    <w:rsid w:val="00C361FB"/>
    <w:rsid w:val="00C36EFE"/>
    <w:rsid w:val="00C36F74"/>
    <w:rsid w:val="00C37010"/>
    <w:rsid w:val="00C37651"/>
    <w:rsid w:val="00C37F98"/>
    <w:rsid w:val="00C40160"/>
    <w:rsid w:val="00C40689"/>
    <w:rsid w:val="00C40A2A"/>
    <w:rsid w:val="00C4474E"/>
    <w:rsid w:val="00C44AD2"/>
    <w:rsid w:val="00C45366"/>
    <w:rsid w:val="00C4601B"/>
    <w:rsid w:val="00C472C3"/>
    <w:rsid w:val="00C500D6"/>
    <w:rsid w:val="00C5187D"/>
    <w:rsid w:val="00C51A99"/>
    <w:rsid w:val="00C5292A"/>
    <w:rsid w:val="00C530A3"/>
    <w:rsid w:val="00C538B5"/>
    <w:rsid w:val="00C53E77"/>
    <w:rsid w:val="00C54537"/>
    <w:rsid w:val="00C54941"/>
    <w:rsid w:val="00C5571F"/>
    <w:rsid w:val="00C55E0B"/>
    <w:rsid w:val="00C56F24"/>
    <w:rsid w:val="00C56FBF"/>
    <w:rsid w:val="00C56FC3"/>
    <w:rsid w:val="00C57FEF"/>
    <w:rsid w:val="00C603A1"/>
    <w:rsid w:val="00C608EF"/>
    <w:rsid w:val="00C60A38"/>
    <w:rsid w:val="00C60B1C"/>
    <w:rsid w:val="00C61EEB"/>
    <w:rsid w:val="00C63E03"/>
    <w:rsid w:val="00C651A5"/>
    <w:rsid w:val="00C659EC"/>
    <w:rsid w:val="00C66B9F"/>
    <w:rsid w:val="00C701EF"/>
    <w:rsid w:val="00C70CA4"/>
    <w:rsid w:val="00C72422"/>
    <w:rsid w:val="00C72AA2"/>
    <w:rsid w:val="00C7302D"/>
    <w:rsid w:val="00C73515"/>
    <w:rsid w:val="00C73966"/>
    <w:rsid w:val="00C76058"/>
    <w:rsid w:val="00C76118"/>
    <w:rsid w:val="00C769A5"/>
    <w:rsid w:val="00C76D6C"/>
    <w:rsid w:val="00C77617"/>
    <w:rsid w:val="00C77C45"/>
    <w:rsid w:val="00C818DE"/>
    <w:rsid w:val="00C81B95"/>
    <w:rsid w:val="00C8245F"/>
    <w:rsid w:val="00C82B4B"/>
    <w:rsid w:val="00C83E10"/>
    <w:rsid w:val="00C8438B"/>
    <w:rsid w:val="00C86B3F"/>
    <w:rsid w:val="00C872F4"/>
    <w:rsid w:val="00C90CAA"/>
    <w:rsid w:val="00C9136D"/>
    <w:rsid w:val="00C915F0"/>
    <w:rsid w:val="00C918AF"/>
    <w:rsid w:val="00C92310"/>
    <w:rsid w:val="00C92D65"/>
    <w:rsid w:val="00C93509"/>
    <w:rsid w:val="00C938C7"/>
    <w:rsid w:val="00C9423E"/>
    <w:rsid w:val="00C94C64"/>
    <w:rsid w:val="00C94D22"/>
    <w:rsid w:val="00C95035"/>
    <w:rsid w:val="00C96277"/>
    <w:rsid w:val="00C96715"/>
    <w:rsid w:val="00CA05F7"/>
    <w:rsid w:val="00CA0F4B"/>
    <w:rsid w:val="00CA50D1"/>
    <w:rsid w:val="00CA50DD"/>
    <w:rsid w:val="00CA6201"/>
    <w:rsid w:val="00CA663E"/>
    <w:rsid w:val="00CA67BD"/>
    <w:rsid w:val="00CA6DB8"/>
    <w:rsid w:val="00CA6EB5"/>
    <w:rsid w:val="00CB0910"/>
    <w:rsid w:val="00CB0BAB"/>
    <w:rsid w:val="00CB274A"/>
    <w:rsid w:val="00CB29CF"/>
    <w:rsid w:val="00CB411E"/>
    <w:rsid w:val="00CB5192"/>
    <w:rsid w:val="00CB6C45"/>
    <w:rsid w:val="00CB79FA"/>
    <w:rsid w:val="00CB7BBF"/>
    <w:rsid w:val="00CC1C9B"/>
    <w:rsid w:val="00CC20EA"/>
    <w:rsid w:val="00CC23A5"/>
    <w:rsid w:val="00CC438E"/>
    <w:rsid w:val="00CC5952"/>
    <w:rsid w:val="00CC59C2"/>
    <w:rsid w:val="00CC5AAE"/>
    <w:rsid w:val="00CC63C0"/>
    <w:rsid w:val="00CC66FD"/>
    <w:rsid w:val="00CD0C5B"/>
    <w:rsid w:val="00CD5528"/>
    <w:rsid w:val="00CD5BB3"/>
    <w:rsid w:val="00CD6759"/>
    <w:rsid w:val="00CD6F00"/>
    <w:rsid w:val="00CD7581"/>
    <w:rsid w:val="00CE0843"/>
    <w:rsid w:val="00CE0DBB"/>
    <w:rsid w:val="00CE15A7"/>
    <w:rsid w:val="00CE2EF5"/>
    <w:rsid w:val="00CE4606"/>
    <w:rsid w:val="00CE4BC0"/>
    <w:rsid w:val="00CE4C18"/>
    <w:rsid w:val="00CE513B"/>
    <w:rsid w:val="00CE72E8"/>
    <w:rsid w:val="00CE7BC0"/>
    <w:rsid w:val="00CE7E0A"/>
    <w:rsid w:val="00CF2311"/>
    <w:rsid w:val="00CF2DBA"/>
    <w:rsid w:val="00CF3BAF"/>
    <w:rsid w:val="00CF44B5"/>
    <w:rsid w:val="00CF530E"/>
    <w:rsid w:val="00CF59A6"/>
    <w:rsid w:val="00CF59F7"/>
    <w:rsid w:val="00CF63FA"/>
    <w:rsid w:val="00CF7485"/>
    <w:rsid w:val="00D007B3"/>
    <w:rsid w:val="00D01078"/>
    <w:rsid w:val="00D0234D"/>
    <w:rsid w:val="00D023DD"/>
    <w:rsid w:val="00D02AD0"/>
    <w:rsid w:val="00D0315D"/>
    <w:rsid w:val="00D06FB0"/>
    <w:rsid w:val="00D07B33"/>
    <w:rsid w:val="00D07B75"/>
    <w:rsid w:val="00D07C71"/>
    <w:rsid w:val="00D101A1"/>
    <w:rsid w:val="00D10401"/>
    <w:rsid w:val="00D109F7"/>
    <w:rsid w:val="00D111F7"/>
    <w:rsid w:val="00D116CB"/>
    <w:rsid w:val="00D11BF4"/>
    <w:rsid w:val="00D1414F"/>
    <w:rsid w:val="00D14517"/>
    <w:rsid w:val="00D1482F"/>
    <w:rsid w:val="00D14973"/>
    <w:rsid w:val="00D15610"/>
    <w:rsid w:val="00D20004"/>
    <w:rsid w:val="00D20905"/>
    <w:rsid w:val="00D20B99"/>
    <w:rsid w:val="00D20BD7"/>
    <w:rsid w:val="00D20FF7"/>
    <w:rsid w:val="00D221A3"/>
    <w:rsid w:val="00D22EBC"/>
    <w:rsid w:val="00D23164"/>
    <w:rsid w:val="00D25333"/>
    <w:rsid w:val="00D25989"/>
    <w:rsid w:val="00D25B4F"/>
    <w:rsid w:val="00D30268"/>
    <w:rsid w:val="00D303FE"/>
    <w:rsid w:val="00D30A45"/>
    <w:rsid w:val="00D312CF"/>
    <w:rsid w:val="00D3273A"/>
    <w:rsid w:val="00D32D90"/>
    <w:rsid w:val="00D33444"/>
    <w:rsid w:val="00D33536"/>
    <w:rsid w:val="00D336D6"/>
    <w:rsid w:val="00D33F1A"/>
    <w:rsid w:val="00D34F03"/>
    <w:rsid w:val="00D34F25"/>
    <w:rsid w:val="00D36027"/>
    <w:rsid w:val="00D360AE"/>
    <w:rsid w:val="00D363E4"/>
    <w:rsid w:val="00D36E5E"/>
    <w:rsid w:val="00D3748C"/>
    <w:rsid w:val="00D37E0D"/>
    <w:rsid w:val="00D37EF3"/>
    <w:rsid w:val="00D40686"/>
    <w:rsid w:val="00D4083B"/>
    <w:rsid w:val="00D41071"/>
    <w:rsid w:val="00D41C03"/>
    <w:rsid w:val="00D41C09"/>
    <w:rsid w:val="00D44765"/>
    <w:rsid w:val="00D45F76"/>
    <w:rsid w:val="00D4604C"/>
    <w:rsid w:val="00D46CBD"/>
    <w:rsid w:val="00D47295"/>
    <w:rsid w:val="00D4759D"/>
    <w:rsid w:val="00D47818"/>
    <w:rsid w:val="00D47AAF"/>
    <w:rsid w:val="00D50FFC"/>
    <w:rsid w:val="00D51306"/>
    <w:rsid w:val="00D51704"/>
    <w:rsid w:val="00D51A69"/>
    <w:rsid w:val="00D5223D"/>
    <w:rsid w:val="00D54124"/>
    <w:rsid w:val="00D54820"/>
    <w:rsid w:val="00D54DB9"/>
    <w:rsid w:val="00D56BBE"/>
    <w:rsid w:val="00D57196"/>
    <w:rsid w:val="00D57577"/>
    <w:rsid w:val="00D60752"/>
    <w:rsid w:val="00D607D5"/>
    <w:rsid w:val="00D6213B"/>
    <w:rsid w:val="00D62275"/>
    <w:rsid w:val="00D627C5"/>
    <w:rsid w:val="00D636D1"/>
    <w:rsid w:val="00D63926"/>
    <w:rsid w:val="00D64AE9"/>
    <w:rsid w:val="00D64CB0"/>
    <w:rsid w:val="00D6578C"/>
    <w:rsid w:val="00D65BD5"/>
    <w:rsid w:val="00D66106"/>
    <w:rsid w:val="00D66D8A"/>
    <w:rsid w:val="00D71B25"/>
    <w:rsid w:val="00D73F60"/>
    <w:rsid w:val="00D74E4B"/>
    <w:rsid w:val="00D75C72"/>
    <w:rsid w:val="00D75CAB"/>
    <w:rsid w:val="00D76765"/>
    <w:rsid w:val="00D76FAC"/>
    <w:rsid w:val="00D771BA"/>
    <w:rsid w:val="00D7762E"/>
    <w:rsid w:val="00D81F92"/>
    <w:rsid w:val="00D82F63"/>
    <w:rsid w:val="00D833FE"/>
    <w:rsid w:val="00D83817"/>
    <w:rsid w:val="00D841AB"/>
    <w:rsid w:val="00D84878"/>
    <w:rsid w:val="00D84DB4"/>
    <w:rsid w:val="00D85530"/>
    <w:rsid w:val="00D85A71"/>
    <w:rsid w:val="00D85DA7"/>
    <w:rsid w:val="00D8652F"/>
    <w:rsid w:val="00D8653A"/>
    <w:rsid w:val="00D86E11"/>
    <w:rsid w:val="00D8703C"/>
    <w:rsid w:val="00D9049B"/>
    <w:rsid w:val="00D90B0C"/>
    <w:rsid w:val="00D93530"/>
    <w:rsid w:val="00D9392E"/>
    <w:rsid w:val="00D94351"/>
    <w:rsid w:val="00D94E4C"/>
    <w:rsid w:val="00D95677"/>
    <w:rsid w:val="00D96ABD"/>
    <w:rsid w:val="00D97D55"/>
    <w:rsid w:val="00DA19C0"/>
    <w:rsid w:val="00DA1BF4"/>
    <w:rsid w:val="00DA25FA"/>
    <w:rsid w:val="00DA2DD7"/>
    <w:rsid w:val="00DA3EF9"/>
    <w:rsid w:val="00DA3FD8"/>
    <w:rsid w:val="00DA484D"/>
    <w:rsid w:val="00DA5D89"/>
    <w:rsid w:val="00DA61B0"/>
    <w:rsid w:val="00DA649F"/>
    <w:rsid w:val="00DA6965"/>
    <w:rsid w:val="00DB0BCB"/>
    <w:rsid w:val="00DB1101"/>
    <w:rsid w:val="00DB1EB7"/>
    <w:rsid w:val="00DB29B9"/>
    <w:rsid w:val="00DB2FC5"/>
    <w:rsid w:val="00DB3195"/>
    <w:rsid w:val="00DB3B40"/>
    <w:rsid w:val="00DB53ED"/>
    <w:rsid w:val="00DB6609"/>
    <w:rsid w:val="00DB6732"/>
    <w:rsid w:val="00DC0EDE"/>
    <w:rsid w:val="00DC1734"/>
    <w:rsid w:val="00DC1823"/>
    <w:rsid w:val="00DC19A6"/>
    <w:rsid w:val="00DC2AF0"/>
    <w:rsid w:val="00DC339E"/>
    <w:rsid w:val="00DC39CC"/>
    <w:rsid w:val="00DC49F0"/>
    <w:rsid w:val="00DC57CD"/>
    <w:rsid w:val="00DC5FF1"/>
    <w:rsid w:val="00DC604E"/>
    <w:rsid w:val="00DC69ED"/>
    <w:rsid w:val="00DC6AB5"/>
    <w:rsid w:val="00DC7CA6"/>
    <w:rsid w:val="00DD03B5"/>
    <w:rsid w:val="00DD0EBC"/>
    <w:rsid w:val="00DD123D"/>
    <w:rsid w:val="00DD1EFC"/>
    <w:rsid w:val="00DD2E5F"/>
    <w:rsid w:val="00DD2EF0"/>
    <w:rsid w:val="00DD3915"/>
    <w:rsid w:val="00DD3D19"/>
    <w:rsid w:val="00DD3F48"/>
    <w:rsid w:val="00DD4691"/>
    <w:rsid w:val="00DD55A9"/>
    <w:rsid w:val="00DD5F94"/>
    <w:rsid w:val="00DE1001"/>
    <w:rsid w:val="00DE14AF"/>
    <w:rsid w:val="00DE1EC1"/>
    <w:rsid w:val="00DE491C"/>
    <w:rsid w:val="00DE4DB8"/>
    <w:rsid w:val="00DE5B62"/>
    <w:rsid w:val="00DE5D39"/>
    <w:rsid w:val="00DE619C"/>
    <w:rsid w:val="00DE6BB0"/>
    <w:rsid w:val="00DE7085"/>
    <w:rsid w:val="00DE7124"/>
    <w:rsid w:val="00DE7D17"/>
    <w:rsid w:val="00DF22D2"/>
    <w:rsid w:val="00DF3353"/>
    <w:rsid w:val="00DF5953"/>
    <w:rsid w:val="00DF6028"/>
    <w:rsid w:val="00DF62B3"/>
    <w:rsid w:val="00DF6488"/>
    <w:rsid w:val="00DF6834"/>
    <w:rsid w:val="00DF6C16"/>
    <w:rsid w:val="00DF6D5D"/>
    <w:rsid w:val="00DF72A8"/>
    <w:rsid w:val="00DF7320"/>
    <w:rsid w:val="00DF76CC"/>
    <w:rsid w:val="00DF7D7F"/>
    <w:rsid w:val="00DF7F90"/>
    <w:rsid w:val="00E00672"/>
    <w:rsid w:val="00E00E29"/>
    <w:rsid w:val="00E01CFC"/>
    <w:rsid w:val="00E028E1"/>
    <w:rsid w:val="00E039AC"/>
    <w:rsid w:val="00E0400F"/>
    <w:rsid w:val="00E04313"/>
    <w:rsid w:val="00E04B51"/>
    <w:rsid w:val="00E05254"/>
    <w:rsid w:val="00E05406"/>
    <w:rsid w:val="00E07483"/>
    <w:rsid w:val="00E07BFE"/>
    <w:rsid w:val="00E1206A"/>
    <w:rsid w:val="00E12BE5"/>
    <w:rsid w:val="00E12E27"/>
    <w:rsid w:val="00E12FCF"/>
    <w:rsid w:val="00E13319"/>
    <w:rsid w:val="00E13CFF"/>
    <w:rsid w:val="00E14DEE"/>
    <w:rsid w:val="00E15481"/>
    <w:rsid w:val="00E15DBD"/>
    <w:rsid w:val="00E1605B"/>
    <w:rsid w:val="00E16536"/>
    <w:rsid w:val="00E172B5"/>
    <w:rsid w:val="00E17397"/>
    <w:rsid w:val="00E175FE"/>
    <w:rsid w:val="00E201B0"/>
    <w:rsid w:val="00E201CF"/>
    <w:rsid w:val="00E2072F"/>
    <w:rsid w:val="00E2111D"/>
    <w:rsid w:val="00E21EBA"/>
    <w:rsid w:val="00E23B79"/>
    <w:rsid w:val="00E23E59"/>
    <w:rsid w:val="00E248E8"/>
    <w:rsid w:val="00E24E57"/>
    <w:rsid w:val="00E24F79"/>
    <w:rsid w:val="00E2672D"/>
    <w:rsid w:val="00E30004"/>
    <w:rsid w:val="00E31CF6"/>
    <w:rsid w:val="00E34310"/>
    <w:rsid w:val="00E343C3"/>
    <w:rsid w:val="00E35352"/>
    <w:rsid w:val="00E36012"/>
    <w:rsid w:val="00E374C1"/>
    <w:rsid w:val="00E37A1E"/>
    <w:rsid w:val="00E401B7"/>
    <w:rsid w:val="00E40214"/>
    <w:rsid w:val="00E409F0"/>
    <w:rsid w:val="00E415CF"/>
    <w:rsid w:val="00E41822"/>
    <w:rsid w:val="00E42303"/>
    <w:rsid w:val="00E43360"/>
    <w:rsid w:val="00E43942"/>
    <w:rsid w:val="00E43BF9"/>
    <w:rsid w:val="00E4494B"/>
    <w:rsid w:val="00E44A27"/>
    <w:rsid w:val="00E4AF6B"/>
    <w:rsid w:val="00E50320"/>
    <w:rsid w:val="00E50828"/>
    <w:rsid w:val="00E50C61"/>
    <w:rsid w:val="00E5225D"/>
    <w:rsid w:val="00E52358"/>
    <w:rsid w:val="00E525F0"/>
    <w:rsid w:val="00E5288E"/>
    <w:rsid w:val="00E52C6E"/>
    <w:rsid w:val="00E52D05"/>
    <w:rsid w:val="00E52D88"/>
    <w:rsid w:val="00E5336F"/>
    <w:rsid w:val="00E54176"/>
    <w:rsid w:val="00E5541C"/>
    <w:rsid w:val="00E55EBD"/>
    <w:rsid w:val="00E561D3"/>
    <w:rsid w:val="00E56280"/>
    <w:rsid w:val="00E56CEC"/>
    <w:rsid w:val="00E600B5"/>
    <w:rsid w:val="00E60FC8"/>
    <w:rsid w:val="00E6194E"/>
    <w:rsid w:val="00E61C9A"/>
    <w:rsid w:val="00E62A6C"/>
    <w:rsid w:val="00E62AEC"/>
    <w:rsid w:val="00E62EE9"/>
    <w:rsid w:val="00E656F0"/>
    <w:rsid w:val="00E65CB9"/>
    <w:rsid w:val="00E70661"/>
    <w:rsid w:val="00E71166"/>
    <w:rsid w:val="00E7241A"/>
    <w:rsid w:val="00E72A57"/>
    <w:rsid w:val="00E72F28"/>
    <w:rsid w:val="00E733E9"/>
    <w:rsid w:val="00E74417"/>
    <w:rsid w:val="00E74567"/>
    <w:rsid w:val="00E75A81"/>
    <w:rsid w:val="00E77061"/>
    <w:rsid w:val="00E7E3E0"/>
    <w:rsid w:val="00E8030A"/>
    <w:rsid w:val="00E8052E"/>
    <w:rsid w:val="00E8070B"/>
    <w:rsid w:val="00E8145E"/>
    <w:rsid w:val="00E81B17"/>
    <w:rsid w:val="00E81E05"/>
    <w:rsid w:val="00E81EE6"/>
    <w:rsid w:val="00E83018"/>
    <w:rsid w:val="00E83291"/>
    <w:rsid w:val="00E83F59"/>
    <w:rsid w:val="00E84C5A"/>
    <w:rsid w:val="00E84C89"/>
    <w:rsid w:val="00E86401"/>
    <w:rsid w:val="00E86A55"/>
    <w:rsid w:val="00E9146E"/>
    <w:rsid w:val="00E950B0"/>
    <w:rsid w:val="00E96093"/>
    <w:rsid w:val="00E9680C"/>
    <w:rsid w:val="00E971E1"/>
    <w:rsid w:val="00E978FA"/>
    <w:rsid w:val="00EA1CD8"/>
    <w:rsid w:val="00EA2137"/>
    <w:rsid w:val="00EA2519"/>
    <w:rsid w:val="00EA2A20"/>
    <w:rsid w:val="00EA2B47"/>
    <w:rsid w:val="00EA39B6"/>
    <w:rsid w:val="00EA41DE"/>
    <w:rsid w:val="00EA4F1D"/>
    <w:rsid w:val="00EA4F33"/>
    <w:rsid w:val="00EA5296"/>
    <w:rsid w:val="00EA53B0"/>
    <w:rsid w:val="00EA6EB4"/>
    <w:rsid w:val="00EA7763"/>
    <w:rsid w:val="00EB356D"/>
    <w:rsid w:val="00EB3D8E"/>
    <w:rsid w:val="00EB4109"/>
    <w:rsid w:val="00EB4E80"/>
    <w:rsid w:val="00EB5EEF"/>
    <w:rsid w:val="00EB6536"/>
    <w:rsid w:val="00EB7F16"/>
    <w:rsid w:val="00EC171B"/>
    <w:rsid w:val="00EC2118"/>
    <w:rsid w:val="00EC26A5"/>
    <w:rsid w:val="00EC298E"/>
    <w:rsid w:val="00EC2A2E"/>
    <w:rsid w:val="00EC50F7"/>
    <w:rsid w:val="00EC600B"/>
    <w:rsid w:val="00ED09C4"/>
    <w:rsid w:val="00ED0E39"/>
    <w:rsid w:val="00ED0ED9"/>
    <w:rsid w:val="00ED0F69"/>
    <w:rsid w:val="00ED1D42"/>
    <w:rsid w:val="00ED3040"/>
    <w:rsid w:val="00ED4034"/>
    <w:rsid w:val="00ED4375"/>
    <w:rsid w:val="00ED515D"/>
    <w:rsid w:val="00ED5469"/>
    <w:rsid w:val="00ED597C"/>
    <w:rsid w:val="00ED59AB"/>
    <w:rsid w:val="00ED6CC3"/>
    <w:rsid w:val="00ED7421"/>
    <w:rsid w:val="00ED790D"/>
    <w:rsid w:val="00EE0FAB"/>
    <w:rsid w:val="00EE3A99"/>
    <w:rsid w:val="00EE51A8"/>
    <w:rsid w:val="00EE711B"/>
    <w:rsid w:val="00EE716C"/>
    <w:rsid w:val="00EE7A6D"/>
    <w:rsid w:val="00EF2608"/>
    <w:rsid w:val="00EF270A"/>
    <w:rsid w:val="00EF2AC9"/>
    <w:rsid w:val="00EF2EC0"/>
    <w:rsid w:val="00EF38F3"/>
    <w:rsid w:val="00EF40AE"/>
    <w:rsid w:val="00EF569F"/>
    <w:rsid w:val="00EF6E7C"/>
    <w:rsid w:val="00EF765C"/>
    <w:rsid w:val="00EF7D47"/>
    <w:rsid w:val="00EF7F5A"/>
    <w:rsid w:val="00F00387"/>
    <w:rsid w:val="00F0208B"/>
    <w:rsid w:val="00F0269D"/>
    <w:rsid w:val="00F037AA"/>
    <w:rsid w:val="00F04682"/>
    <w:rsid w:val="00F04A2A"/>
    <w:rsid w:val="00F04A94"/>
    <w:rsid w:val="00F06808"/>
    <w:rsid w:val="00F06F96"/>
    <w:rsid w:val="00F0776F"/>
    <w:rsid w:val="00F07F3E"/>
    <w:rsid w:val="00F108E5"/>
    <w:rsid w:val="00F109C2"/>
    <w:rsid w:val="00F10A8D"/>
    <w:rsid w:val="00F10D7A"/>
    <w:rsid w:val="00F111FB"/>
    <w:rsid w:val="00F117AB"/>
    <w:rsid w:val="00F12146"/>
    <w:rsid w:val="00F1352C"/>
    <w:rsid w:val="00F13B50"/>
    <w:rsid w:val="00F14743"/>
    <w:rsid w:val="00F14F04"/>
    <w:rsid w:val="00F15DC1"/>
    <w:rsid w:val="00F1705E"/>
    <w:rsid w:val="00F17477"/>
    <w:rsid w:val="00F17CFF"/>
    <w:rsid w:val="00F20BDE"/>
    <w:rsid w:val="00F20CF9"/>
    <w:rsid w:val="00F22A7B"/>
    <w:rsid w:val="00F23AE2"/>
    <w:rsid w:val="00F262E2"/>
    <w:rsid w:val="00F26407"/>
    <w:rsid w:val="00F2668B"/>
    <w:rsid w:val="00F26CEE"/>
    <w:rsid w:val="00F272BB"/>
    <w:rsid w:val="00F27E30"/>
    <w:rsid w:val="00F31C75"/>
    <w:rsid w:val="00F328D7"/>
    <w:rsid w:val="00F33621"/>
    <w:rsid w:val="00F3369B"/>
    <w:rsid w:val="00F336B0"/>
    <w:rsid w:val="00F34D6C"/>
    <w:rsid w:val="00F36842"/>
    <w:rsid w:val="00F41156"/>
    <w:rsid w:val="00F41261"/>
    <w:rsid w:val="00F42231"/>
    <w:rsid w:val="00F42477"/>
    <w:rsid w:val="00F42623"/>
    <w:rsid w:val="00F42ABC"/>
    <w:rsid w:val="00F42F9E"/>
    <w:rsid w:val="00F43F13"/>
    <w:rsid w:val="00F44D75"/>
    <w:rsid w:val="00F45162"/>
    <w:rsid w:val="00F4539A"/>
    <w:rsid w:val="00F45CF4"/>
    <w:rsid w:val="00F45F4D"/>
    <w:rsid w:val="00F46B4E"/>
    <w:rsid w:val="00F5025F"/>
    <w:rsid w:val="00F5028D"/>
    <w:rsid w:val="00F51D95"/>
    <w:rsid w:val="00F520BA"/>
    <w:rsid w:val="00F536A5"/>
    <w:rsid w:val="00F53A94"/>
    <w:rsid w:val="00F55EF9"/>
    <w:rsid w:val="00F56370"/>
    <w:rsid w:val="00F56C61"/>
    <w:rsid w:val="00F5700D"/>
    <w:rsid w:val="00F57957"/>
    <w:rsid w:val="00F6059A"/>
    <w:rsid w:val="00F61CA0"/>
    <w:rsid w:val="00F61F83"/>
    <w:rsid w:val="00F63307"/>
    <w:rsid w:val="00F637CF"/>
    <w:rsid w:val="00F63FA5"/>
    <w:rsid w:val="00F64559"/>
    <w:rsid w:val="00F66B03"/>
    <w:rsid w:val="00F66B2F"/>
    <w:rsid w:val="00F703AA"/>
    <w:rsid w:val="00F70CD6"/>
    <w:rsid w:val="00F726DE"/>
    <w:rsid w:val="00F729F6"/>
    <w:rsid w:val="00F7307A"/>
    <w:rsid w:val="00F74697"/>
    <w:rsid w:val="00F75C08"/>
    <w:rsid w:val="00F76CDD"/>
    <w:rsid w:val="00F771EA"/>
    <w:rsid w:val="00F7722E"/>
    <w:rsid w:val="00F7757A"/>
    <w:rsid w:val="00F776F0"/>
    <w:rsid w:val="00F77A23"/>
    <w:rsid w:val="00F81628"/>
    <w:rsid w:val="00F82370"/>
    <w:rsid w:val="00F8311B"/>
    <w:rsid w:val="00F83392"/>
    <w:rsid w:val="00F83AF2"/>
    <w:rsid w:val="00F83FDA"/>
    <w:rsid w:val="00F8429B"/>
    <w:rsid w:val="00F84909"/>
    <w:rsid w:val="00F84ACA"/>
    <w:rsid w:val="00F8707B"/>
    <w:rsid w:val="00F87117"/>
    <w:rsid w:val="00F9250D"/>
    <w:rsid w:val="00F929BC"/>
    <w:rsid w:val="00F92CF7"/>
    <w:rsid w:val="00F93207"/>
    <w:rsid w:val="00F93460"/>
    <w:rsid w:val="00F936A6"/>
    <w:rsid w:val="00F94B06"/>
    <w:rsid w:val="00F94CC7"/>
    <w:rsid w:val="00F94FF1"/>
    <w:rsid w:val="00F955B3"/>
    <w:rsid w:val="00F956A5"/>
    <w:rsid w:val="00F95C25"/>
    <w:rsid w:val="00F95CDF"/>
    <w:rsid w:val="00F96011"/>
    <w:rsid w:val="00F96BE0"/>
    <w:rsid w:val="00F97567"/>
    <w:rsid w:val="00FA0B01"/>
    <w:rsid w:val="00FA0FE7"/>
    <w:rsid w:val="00FA27BE"/>
    <w:rsid w:val="00FA2B26"/>
    <w:rsid w:val="00FA3B6B"/>
    <w:rsid w:val="00FA44A3"/>
    <w:rsid w:val="00FA522B"/>
    <w:rsid w:val="00FA55BC"/>
    <w:rsid w:val="00FA5618"/>
    <w:rsid w:val="00FA57F8"/>
    <w:rsid w:val="00FA60D0"/>
    <w:rsid w:val="00FA630C"/>
    <w:rsid w:val="00FA665B"/>
    <w:rsid w:val="00FA7385"/>
    <w:rsid w:val="00FA745C"/>
    <w:rsid w:val="00FB01B1"/>
    <w:rsid w:val="00FB02D0"/>
    <w:rsid w:val="00FB033E"/>
    <w:rsid w:val="00FB102E"/>
    <w:rsid w:val="00FB2504"/>
    <w:rsid w:val="00FB38AF"/>
    <w:rsid w:val="00FB3B59"/>
    <w:rsid w:val="00FB3D5A"/>
    <w:rsid w:val="00FB48C4"/>
    <w:rsid w:val="00FB5936"/>
    <w:rsid w:val="00FB59E7"/>
    <w:rsid w:val="00FB5E5B"/>
    <w:rsid w:val="00FB6456"/>
    <w:rsid w:val="00FC03FA"/>
    <w:rsid w:val="00FC04B2"/>
    <w:rsid w:val="00FC05A4"/>
    <w:rsid w:val="00FC09BD"/>
    <w:rsid w:val="00FC0B00"/>
    <w:rsid w:val="00FC111B"/>
    <w:rsid w:val="00FC1518"/>
    <w:rsid w:val="00FC2C9D"/>
    <w:rsid w:val="00FC2D40"/>
    <w:rsid w:val="00FC3E92"/>
    <w:rsid w:val="00FC4A44"/>
    <w:rsid w:val="00FC4B6B"/>
    <w:rsid w:val="00FC4DAA"/>
    <w:rsid w:val="00FC661E"/>
    <w:rsid w:val="00FC70B2"/>
    <w:rsid w:val="00FC71FA"/>
    <w:rsid w:val="00FC788D"/>
    <w:rsid w:val="00FD072B"/>
    <w:rsid w:val="00FD1598"/>
    <w:rsid w:val="00FD1857"/>
    <w:rsid w:val="00FD1C0B"/>
    <w:rsid w:val="00FD2129"/>
    <w:rsid w:val="00FD4B23"/>
    <w:rsid w:val="00FD5CE1"/>
    <w:rsid w:val="00FD6531"/>
    <w:rsid w:val="00FD6A35"/>
    <w:rsid w:val="00FD6A86"/>
    <w:rsid w:val="00FD7504"/>
    <w:rsid w:val="00FD767B"/>
    <w:rsid w:val="00FE01D6"/>
    <w:rsid w:val="00FE0EE1"/>
    <w:rsid w:val="00FE0F2B"/>
    <w:rsid w:val="00FE1805"/>
    <w:rsid w:val="00FE20D8"/>
    <w:rsid w:val="00FE2D80"/>
    <w:rsid w:val="00FE4361"/>
    <w:rsid w:val="00FE5680"/>
    <w:rsid w:val="00FE5AFD"/>
    <w:rsid w:val="00FE60D0"/>
    <w:rsid w:val="00FF0540"/>
    <w:rsid w:val="00FF1192"/>
    <w:rsid w:val="00FF259C"/>
    <w:rsid w:val="00FF25B8"/>
    <w:rsid w:val="00FF7269"/>
    <w:rsid w:val="00FF7336"/>
    <w:rsid w:val="00FF75F3"/>
    <w:rsid w:val="0105C81F"/>
    <w:rsid w:val="0106B3A0"/>
    <w:rsid w:val="010ADC53"/>
    <w:rsid w:val="012A689C"/>
    <w:rsid w:val="015AC2E8"/>
    <w:rsid w:val="016FDF86"/>
    <w:rsid w:val="017AD797"/>
    <w:rsid w:val="017DA8D0"/>
    <w:rsid w:val="0187BB80"/>
    <w:rsid w:val="019FA879"/>
    <w:rsid w:val="01A50DD3"/>
    <w:rsid w:val="01A96F2B"/>
    <w:rsid w:val="01D3471F"/>
    <w:rsid w:val="01DE4BB9"/>
    <w:rsid w:val="0204FD92"/>
    <w:rsid w:val="0211EB2B"/>
    <w:rsid w:val="02153997"/>
    <w:rsid w:val="0215E136"/>
    <w:rsid w:val="02233C0F"/>
    <w:rsid w:val="0231BD99"/>
    <w:rsid w:val="023ABFC5"/>
    <w:rsid w:val="023E4C75"/>
    <w:rsid w:val="02456FA2"/>
    <w:rsid w:val="0250AB92"/>
    <w:rsid w:val="025E382A"/>
    <w:rsid w:val="02659A0E"/>
    <w:rsid w:val="0266CAAA"/>
    <w:rsid w:val="02677EF6"/>
    <w:rsid w:val="026EA414"/>
    <w:rsid w:val="0276167C"/>
    <w:rsid w:val="0289DCA7"/>
    <w:rsid w:val="0291AC36"/>
    <w:rsid w:val="0298C07C"/>
    <w:rsid w:val="029D8CB8"/>
    <w:rsid w:val="02A302C1"/>
    <w:rsid w:val="02A755E9"/>
    <w:rsid w:val="02ACFDA5"/>
    <w:rsid w:val="02C32622"/>
    <w:rsid w:val="02C94D40"/>
    <w:rsid w:val="02D23F82"/>
    <w:rsid w:val="02D3A92B"/>
    <w:rsid w:val="02D4BF25"/>
    <w:rsid w:val="02D7EFB5"/>
    <w:rsid w:val="02E890AD"/>
    <w:rsid w:val="02EB901D"/>
    <w:rsid w:val="02EC595F"/>
    <w:rsid w:val="02F64AC2"/>
    <w:rsid w:val="02F69349"/>
    <w:rsid w:val="02F80036"/>
    <w:rsid w:val="02FA5787"/>
    <w:rsid w:val="0306AA89"/>
    <w:rsid w:val="03087A90"/>
    <w:rsid w:val="0308DBC7"/>
    <w:rsid w:val="030A6A8C"/>
    <w:rsid w:val="03199764"/>
    <w:rsid w:val="031AAFAB"/>
    <w:rsid w:val="031C51E3"/>
    <w:rsid w:val="0322050F"/>
    <w:rsid w:val="032DAE56"/>
    <w:rsid w:val="033640D7"/>
    <w:rsid w:val="03442F02"/>
    <w:rsid w:val="03480F8C"/>
    <w:rsid w:val="03573EF4"/>
    <w:rsid w:val="0357CDAA"/>
    <w:rsid w:val="035D0FDA"/>
    <w:rsid w:val="03732BAE"/>
    <w:rsid w:val="037B0BF7"/>
    <w:rsid w:val="0380EF70"/>
    <w:rsid w:val="038B6944"/>
    <w:rsid w:val="0390FF07"/>
    <w:rsid w:val="03A17F88"/>
    <w:rsid w:val="03AE0E5C"/>
    <w:rsid w:val="03C0B88A"/>
    <w:rsid w:val="03C30632"/>
    <w:rsid w:val="03C4D110"/>
    <w:rsid w:val="03C70BAD"/>
    <w:rsid w:val="03C9B7EC"/>
    <w:rsid w:val="03CA1CCB"/>
    <w:rsid w:val="03E188B7"/>
    <w:rsid w:val="03EBC20F"/>
    <w:rsid w:val="03EC59DB"/>
    <w:rsid w:val="03EEFEF3"/>
    <w:rsid w:val="03F4BC83"/>
    <w:rsid w:val="03FA350A"/>
    <w:rsid w:val="040EAD89"/>
    <w:rsid w:val="0419DE84"/>
    <w:rsid w:val="042393E6"/>
    <w:rsid w:val="0426423D"/>
    <w:rsid w:val="042DC6E6"/>
    <w:rsid w:val="04301C6E"/>
    <w:rsid w:val="0433E4F9"/>
    <w:rsid w:val="04378DF5"/>
    <w:rsid w:val="043986C9"/>
    <w:rsid w:val="0439BB76"/>
    <w:rsid w:val="0440988F"/>
    <w:rsid w:val="04477126"/>
    <w:rsid w:val="04581B15"/>
    <w:rsid w:val="046040E1"/>
    <w:rsid w:val="04615EFB"/>
    <w:rsid w:val="0475883A"/>
    <w:rsid w:val="04784982"/>
    <w:rsid w:val="047C7DCB"/>
    <w:rsid w:val="047DC43C"/>
    <w:rsid w:val="04819887"/>
    <w:rsid w:val="049263AA"/>
    <w:rsid w:val="04ABCA07"/>
    <w:rsid w:val="04B062EC"/>
    <w:rsid w:val="04B3ED13"/>
    <w:rsid w:val="04C56701"/>
    <w:rsid w:val="04D0A8A4"/>
    <w:rsid w:val="04E2334A"/>
    <w:rsid w:val="04FB68F4"/>
    <w:rsid w:val="0506891F"/>
    <w:rsid w:val="050CB0A1"/>
    <w:rsid w:val="050F6E35"/>
    <w:rsid w:val="05170540"/>
    <w:rsid w:val="051B84FD"/>
    <w:rsid w:val="053CADAF"/>
    <w:rsid w:val="053F4E2A"/>
    <w:rsid w:val="0550C03D"/>
    <w:rsid w:val="05567370"/>
    <w:rsid w:val="056A8A96"/>
    <w:rsid w:val="0574F647"/>
    <w:rsid w:val="05826B42"/>
    <w:rsid w:val="05868549"/>
    <w:rsid w:val="0594DE5D"/>
    <w:rsid w:val="05A87B02"/>
    <w:rsid w:val="05ADF8FD"/>
    <w:rsid w:val="05AFA43A"/>
    <w:rsid w:val="05B9540C"/>
    <w:rsid w:val="05BB926C"/>
    <w:rsid w:val="05BEC432"/>
    <w:rsid w:val="05C0DDB9"/>
    <w:rsid w:val="05C159E5"/>
    <w:rsid w:val="05C273CE"/>
    <w:rsid w:val="05C3DDA9"/>
    <w:rsid w:val="05C6D180"/>
    <w:rsid w:val="05C99747"/>
    <w:rsid w:val="05D48082"/>
    <w:rsid w:val="05E2E50D"/>
    <w:rsid w:val="06080F0E"/>
    <w:rsid w:val="0611589B"/>
    <w:rsid w:val="06173B0E"/>
    <w:rsid w:val="06239EB2"/>
    <w:rsid w:val="0631524D"/>
    <w:rsid w:val="064146CC"/>
    <w:rsid w:val="0644D951"/>
    <w:rsid w:val="065119F3"/>
    <w:rsid w:val="0653F2A5"/>
    <w:rsid w:val="0660625A"/>
    <w:rsid w:val="066AD761"/>
    <w:rsid w:val="0673D89D"/>
    <w:rsid w:val="06801F22"/>
    <w:rsid w:val="068544C4"/>
    <w:rsid w:val="0694AB2C"/>
    <w:rsid w:val="069DBCD2"/>
    <w:rsid w:val="06ABFD4C"/>
    <w:rsid w:val="06BE8B8C"/>
    <w:rsid w:val="06D04621"/>
    <w:rsid w:val="06E06003"/>
    <w:rsid w:val="06E267F1"/>
    <w:rsid w:val="06F48FC9"/>
    <w:rsid w:val="06F8E243"/>
    <w:rsid w:val="06FAE385"/>
    <w:rsid w:val="06FC93B8"/>
    <w:rsid w:val="070231BF"/>
    <w:rsid w:val="07050AF7"/>
    <w:rsid w:val="0707E3B2"/>
    <w:rsid w:val="070F96DC"/>
    <w:rsid w:val="0712D584"/>
    <w:rsid w:val="0714F8CB"/>
    <w:rsid w:val="07185498"/>
    <w:rsid w:val="071C49EB"/>
    <w:rsid w:val="072B55D7"/>
    <w:rsid w:val="0756CD9B"/>
    <w:rsid w:val="0759A839"/>
    <w:rsid w:val="075A9861"/>
    <w:rsid w:val="075EED1D"/>
    <w:rsid w:val="076EEC00"/>
    <w:rsid w:val="07745D10"/>
    <w:rsid w:val="078732B0"/>
    <w:rsid w:val="078AA791"/>
    <w:rsid w:val="078ED04A"/>
    <w:rsid w:val="079C2E57"/>
    <w:rsid w:val="079E8A17"/>
    <w:rsid w:val="07A0A864"/>
    <w:rsid w:val="07B1384D"/>
    <w:rsid w:val="07B3DAE0"/>
    <w:rsid w:val="07B5AC79"/>
    <w:rsid w:val="07BDD0A0"/>
    <w:rsid w:val="07BFAE3B"/>
    <w:rsid w:val="07C2E390"/>
    <w:rsid w:val="07CCBA9E"/>
    <w:rsid w:val="07CD5A06"/>
    <w:rsid w:val="07E0A9B2"/>
    <w:rsid w:val="07EFC306"/>
    <w:rsid w:val="07F89B7A"/>
    <w:rsid w:val="07FB189F"/>
    <w:rsid w:val="07FC6179"/>
    <w:rsid w:val="0809E810"/>
    <w:rsid w:val="0815FD22"/>
    <w:rsid w:val="0818B0AF"/>
    <w:rsid w:val="081B80AF"/>
    <w:rsid w:val="081D7CED"/>
    <w:rsid w:val="0826B88A"/>
    <w:rsid w:val="083B8A2C"/>
    <w:rsid w:val="0846B3C7"/>
    <w:rsid w:val="0847CDAD"/>
    <w:rsid w:val="0859364D"/>
    <w:rsid w:val="085BE18F"/>
    <w:rsid w:val="087B6D78"/>
    <w:rsid w:val="08818479"/>
    <w:rsid w:val="0881A15E"/>
    <w:rsid w:val="089D4A07"/>
    <w:rsid w:val="08A40713"/>
    <w:rsid w:val="08A5DF7A"/>
    <w:rsid w:val="08BABAC6"/>
    <w:rsid w:val="08C59E34"/>
    <w:rsid w:val="08D62D23"/>
    <w:rsid w:val="08D6900F"/>
    <w:rsid w:val="08D76C4D"/>
    <w:rsid w:val="08DCB9C1"/>
    <w:rsid w:val="08E69740"/>
    <w:rsid w:val="08E70C30"/>
    <w:rsid w:val="08E81D55"/>
    <w:rsid w:val="08EAF3FD"/>
    <w:rsid w:val="08F2F3BC"/>
    <w:rsid w:val="08F465B5"/>
    <w:rsid w:val="08FDA849"/>
    <w:rsid w:val="090CD119"/>
    <w:rsid w:val="0925E6B4"/>
    <w:rsid w:val="094022BB"/>
    <w:rsid w:val="094964F4"/>
    <w:rsid w:val="0949A090"/>
    <w:rsid w:val="0964180A"/>
    <w:rsid w:val="0968B0D9"/>
    <w:rsid w:val="09730D5B"/>
    <w:rsid w:val="097A7F48"/>
    <w:rsid w:val="097DB588"/>
    <w:rsid w:val="0985E70B"/>
    <w:rsid w:val="098AEFD6"/>
    <w:rsid w:val="09966576"/>
    <w:rsid w:val="09A14F70"/>
    <w:rsid w:val="09A55263"/>
    <w:rsid w:val="09A632E4"/>
    <w:rsid w:val="09B0351C"/>
    <w:rsid w:val="09B428BD"/>
    <w:rsid w:val="09B48110"/>
    <w:rsid w:val="09BB4094"/>
    <w:rsid w:val="09C2CB0F"/>
    <w:rsid w:val="09CDADD1"/>
    <w:rsid w:val="09D5388C"/>
    <w:rsid w:val="09D99165"/>
    <w:rsid w:val="09FC4E3B"/>
    <w:rsid w:val="0A095309"/>
    <w:rsid w:val="0A1E4E7A"/>
    <w:rsid w:val="0A20BE6E"/>
    <w:rsid w:val="0A501DB4"/>
    <w:rsid w:val="0A5C6682"/>
    <w:rsid w:val="0A6ED1AF"/>
    <w:rsid w:val="0A7F6860"/>
    <w:rsid w:val="0A8748DA"/>
    <w:rsid w:val="0A893627"/>
    <w:rsid w:val="0A937D57"/>
    <w:rsid w:val="0A9395F5"/>
    <w:rsid w:val="0A94BA73"/>
    <w:rsid w:val="0A9FB186"/>
    <w:rsid w:val="0AA49670"/>
    <w:rsid w:val="0AAD95E6"/>
    <w:rsid w:val="0AB3480F"/>
    <w:rsid w:val="0AC159F8"/>
    <w:rsid w:val="0ACA9364"/>
    <w:rsid w:val="0ACC3145"/>
    <w:rsid w:val="0ACCB5A6"/>
    <w:rsid w:val="0AD5A5D2"/>
    <w:rsid w:val="0ADF7741"/>
    <w:rsid w:val="0AEF25B1"/>
    <w:rsid w:val="0AF4B6DC"/>
    <w:rsid w:val="0AF86EE0"/>
    <w:rsid w:val="0AF8CB6D"/>
    <w:rsid w:val="0B1EE48B"/>
    <w:rsid w:val="0B2043C7"/>
    <w:rsid w:val="0B3490E0"/>
    <w:rsid w:val="0B3A31D4"/>
    <w:rsid w:val="0B3CA2F2"/>
    <w:rsid w:val="0B512E03"/>
    <w:rsid w:val="0B52E855"/>
    <w:rsid w:val="0B6A7B9A"/>
    <w:rsid w:val="0B6C7E41"/>
    <w:rsid w:val="0B7DF592"/>
    <w:rsid w:val="0B88D4A2"/>
    <w:rsid w:val="0BA53540"/>
    <w:rsid w:val="0BA8685C"/>
    <w:rsid w:val="0BC17A93"/>
    <w:rsid w:val="0BCAE119"/>
    <w:rsid w:val="0BCBA098"/>
    <w:rsid w:val="0BD03FE9"/>
    <w:rsid w:val="0BD16F48"/>
    <w:rsid w:val="0BDCB317"/>
    <w:rsid w:val="0BDE685D"/>
    <w:rsid w:val="0BE17EDE"/>
    <w:rsid w:val="0BE30BAC"/>
    <w:rsid w:val="0BEB26E3"/>
    <w:rsid w:val="0BF52D83"/>
    <w:rsid w:val="0BF5DE50"/>
    <w:rsid w:val="0C029C74"/>
    <w:rsid w:val="0C04231C"/>
    <w:rsid w:val="0C071249"/>
    <w:rsid w:val="0C080915"/>
    <w:rsid w:val="0C131E2D"/>
    <w:rsid w:val="0C15E63A"/>
    <w:rsid w:val="0C19768E"/>
    <w:rsid w:val="0C1A5C0E"/>
    <w:rsid w:val="0C327A5A"/>
    <w:rsid w:val="0C47B60A"/>
    <w:rsid w:val="0C4C0BE0"/>
    <w:rsid w:val="0C513A1A"/>
    <w:rsid w:val="0C7623D3"/>
    <w:rsid w:val="0C7B2980"/>
    <w:rsid w:val="0C815D4C"/>
    <w:rsid w:val="0C87F622"/>
    <w:rsid w:val="0C89AF97"/>
    <w:rsid w:val="0C8BCEF7"/>
    <w:rsid w:val="0CAD27DC"/>
    <w:rsid w:val="0CB1BFCB"/>
    <w:rsid w:val="0CBFF97E"/>
    <w:rsid w:val="0CC61373"/>
    <w:rsid w:val="0CC83763"/>
    <w:rsid w:val="0CCDD0D0"/>
    <w:rsid w:val="0CD0F9DC"/>
    <w:rsid w:val="0CD5C166"/>
    <w:rsid w:val="0CEB22CF"/>
    <w:rsid w:val="0CF53C2F"/>
    <w:rsid w:val="0CF58498"/>
    <w:rsid w:val="0CF83327"/>
    <w:rsid w:val="0CFD4105"/>
    <w:rsid w:val="0D08F857"/>
    <w:rsid w:val="0D115821"/>
    <w:rsid w:val="0D15BC99"/>
    <w:rsid w:val="0D2B04E7"/>
    <w:rsid w:val="0D2CE278"/>
    <w:rsid w:val="0D2D0558"/>
    <w:rsid w:val="0D395F5B"/>
    <w:rsid w:val="0D404599"/>
    <w:rsid w:val="0D464FA7"/>
    <w:rsid w:val="0D49D09E"/>
    <w:rsid w:val="0D50FF41"/>
    <w:rsid w:val="0D571016"/>
    <w:rsid w:val="0D5AE47C"/>
    <w:rsid w:val="0D5CE1D4"/>
    <w:rsid w:val="0D66AE4F"/>
    <w:rsid w:val="0D727191"/>
    <w:rsid w:val="0D76B6E9"/>
    <w:rsid w:val="0D7BCA10"/>
    <w:rsid w:val="0D7CBFCC"/>
    <w:rsid w:val="0D7D242A"/>
    <w:rsid w:val="0D851AE7"/>
    <w:rsid w:val="0D9F10D9"/>
    <w:rsid w:val="0DAFB022"/>
    <w:rsid w:val="0DB10C15"/>
    <w:rsid w:val="0DB11F86"/>
    <w:rsid w:val="0DB762C7"/>
    <w:rsid w:val="0DBB80CF"/>
    <w:rsid w:val="0DBBC6E7"/>
    <w:rsid w:val="0DBE14BB"/>
    <w:rsid w:val="0DBEF6A8"/>
    <w:rsid w:val="0DBF76B2"/>
    <w:rsid w:val="0DC37394"/>
    <w:rsid w:val="0DC49CB6"/>
    <w:rsid w:val="0DD406F4"/>
    <w:rsid w:val="0DD47416"/>
    <w:rsid w:val="0DE1380C"/>
    <w:rsid w:val="0DE19A63"/>
    <w:rsid w:val="0DE536A8"/>
    <w:rsid w:val="0DE53EEC"/>
    <w:rsid w:val="0DE54DF9"/>
    <w:rsid w:val="0DF1E34E"/>
    <w:rsid w:val="0DF33480"/>
    <w:rsid w:val="0DF96F2C"/>
    <w:rsid w:val="0E0FB79D"/>
    <w:rsid w:val="0E11600D"/>
    <w:rsid w:val="0E118B32"/>
    <w:rsid w:val="0E12260A"/>
    <w:rsid w:val="0E16A910"/>
    <w:rsid w:val="0E1E816B"/>
    <w:rsid w:val="0E1EE733"/>
    <w:rsid w:val="0E214122"/>
    <w:rsid w:val="0E279F58"/>
    <w:rsid w:val="0E3680A7"/>
    <w:rsid w:val="0E37CE79"/>
    <w:rsid w:val="0E3945F0"/>
    <w:rsid w:val="0E39BA47"/>
    <w:rsid w:val="0E3FD1DB"/>
    <w:rsid w:val="0E466887"/>
    <w:rsid w:val="0E641073"/>
    <w:rsid w:val="0E75FC1E"/>
    <w:rsid w:val="0E775D00"/>
    <w:rsid w:val="0E801BF4"/>
    <w:rsid w:val="0E831B7B"/>
    <w:rsid w:val="0E868A8C"/>
    <w:rsid w:val="0E8A6019"/>
    <w:rsid w:val="0E975F97"/>
    <w:rsid w:val="0E9BEBD2"/>
    <w:rsid w:val="0EB78740"/>
    <w:rsid w:val="0EB8185D"/>
    <w:rsid w:val="0EC83F14"/>
    <w:rsid w:val="0ECF0DDC"/>
    <w:rsid w:val="0ED0B533"/>
    <w:rsid w:val="0EECAF8D"/>
    <w:rsid w:val="0EECD9EB"/>
    <w:rsid w:val="0EF7AE16"/>
    <w:rsid w:val="0F017B84"/>
    <w:rsid w:val="0F0B65A4"/>
    <w:rsid w:val="0F0E3B2A"/>
    <w:rsid w:val="0F12874A"/>
    <w:rsid w:val="0F22713B"/>
    <w:rsid w:val="0F2E59E0"/>
    <w:rsid w:val="0F419EAC"/>
    <w:rsid w:val="0F5003A4"/>
    <w:rsid w:val="0F52E745"/>
    <w:rsid w:val="0F55FBCA"/>
    <w:rsid w:val="0F596E5E"/>
    <w:rsid w:val="0F5A872C"/>
    <w:rsid w:val="0F5D91B4"/>
    <w:rsid w:val="0F62B5A2"/>
    <w:rsid w:val="0F6F5B1B"/>
    <w:rsid w:val="0F70D191"/>
    <w:rsid w:val="0F71DB5A"/>
    <w:rsid w:val="0F7610BA"/>
    <w:rsid w:val="0F7A087D"/>
    <w:rsid w:val="0F7AC733"/>
    <w:rsid w:val="0F8CF11F"/>
    <w:rsid w:val="0F8F1648"/>
    <w:rsid w:val="0F8FD344"/>
    <w:rsid w:val="0F9B342C"/>
    <w:rsid w:val="0F9D7066"/>
    <w:rsid w:val="0F9F3A37"/>
    <w:rsid w:val="0FC23F52"/>
    <w:rsid w:val="0FD123CE"/>
    <w:rsid w:val="0FD51651"/>
    <w:rsid w:val="0FE553DB"/>
    <w:rsid w:val="0FEE2EE0"/>
    <w:rsid w:val="0FF019C0"/>
    <w:rsid w:val="10023708"/>
    <w:rsid w:val="1002470D"/>
    <w:rsid w:val="100B7E3F"/>
    <w:rsid w:val="100BDF19"/>
    <w:rsid w:val="1022B181"/>
    <w:rsid w:val="1022D7F0"/>
    <w:rsid w:val="10234B85"/>
    <w:rsid w:val="1024A463"/>
    <w:rsid w:val="1061AF5A"/>
    <w:rsid w:val="10635BA1"/>
    <w:rsid w:val="106D5700"/>
    <w:rsid w:val="1076C524"/>
    <w:rsid w:val="1086BF05"/>
    <w:rsid w:val="1097D000"/>
    <w:rsid w:val="10B05BA8"/>
    <w:rsid w:val="10C0F567"/>
    <w:rsid w:val="10C56B03"/>
    <w:rsid w:val="10CE5CD1"/>
    <w:rsid w:val="10DD6F0D"/>
    <w:rsid w:val="10EBD405"/>
    <w:rsid w:val="10F4CAA0"/>
    <w:rsid w:val="10FA9DAF"/>
    <w:rsid w:val="11007ABA"/>
    <w:rsid w:val="11081ECA"/>
    <w:rsid w:val="110BE631"/>
    <w:rsid w:val="110F1984"/>
    <w:rsid w:val="1110F1C8"/>
    <w:rsid w:val="11150F90"/>
    <w:rsid w:val="1116FC3B"/>
    <w:rsid w:val="11195DCB"/>
    <w:rsid w:val="1129E0D4"/>
    <w:rsid w:val="113EF4BD"/>
    <w:rsid w:val="114603DE"/>
    <w:rsid w:val="1146A285"/>
    <w:rsid w:val="114ACA42"/>
    <w:rsid w:val="11511A6B"/>
    <w:rsid w:val="115D1107"/>
    <w:rsid w:val="116EE5D1"/>
    <w:rsid w:val="1179190D"/>
    <w:rsid w:val="117AB916"/>
    <w:rsid w:val="118D6A01"/>
    <w:rsid w:val="119EB29A"/>
    <w:rsid w:val="11B45DD6"/>
    <w:rsid w:val="11C18C48"/>
    <w:rsid w:val="11C69288"/>
    <w:rsid w:val="11CB53F7"/>
    <w:rsid w:val="11DB33E5"/>
    <w:rsid w:val="11DEF4B9"/>
    <w:rsid w:val="11E9C071"/>
    <w:rsid w:val="11ECC843"/>
    <w:rsid w:val="120DBF1E"/>
    <w:rsid w:val="12119568"/>
    <w:rsid w:val="122810F7"/>
    <w:rsid w:val="122921B4"/>
    <w:rsid w:val="122BF9E6"/>
    <w:rsid w:val="1239035B"/>
    <w:rsid w:val="1243C78E"/>
    <w:rsid w:val="12485513"/>
    <w:rsid w:val="1248A90B"/>
    <w:rsid w:val="1250E92A"/>
    <w:rsid w:val="12520434"/>
    <w:rsid w:val="1258084A"/>
    <w:rsid w:val="125D4D44"/>
    <w:rsid w:val="125E9D7C"/>
    <w:rsid w:val="125F5D5D"/>
    <w:rsid w:val="126354DE"/>
    <w:rsid w:val="1263EF0D"/>
    <w:rsid w:val="1265032E"/>
    <w:rsid w:val="126EFECD"/>
    <w:rsid w:val="127135B6"/>
    <w:rsid w:val="128BDE6A"/>
    <w:rsid w:val="128E1EE3"/>
    <w:rsid w:val="12909B01"/>
    <w:rsid w:val="12B8A7CB"/>
    <w:rsid w:val="12C1F28F"/>
    <w:rsid w:val="1303B7B8"/>
    <w:rsid w:val="130CB713"/>
    <w:rsid w:val="130DD72B"/>
    <w:rsid w:val="1318BB0B"/>
    <w:rsid w:val="13233909"/>
    <w:rsid w:val="132A94DF"/>
    <w:rsid w:val="132F9CFB"/>
    <w:rsid w:val="1332FE6E"/>
    <w:rsid w:val="13600F8C"/>
    <w:rsid w:val="13654A26"/>
    <w:rsid w:val="1366DBB6"/>
    <w:rsid w:val="136B3F01"/>
    <w:rsid w:val="1377CE84"/>
    <w:rsid w:val="138467A8"/>
    <w:rsid w:val="138E13A9"/>
    <w:rsid w:val="1390F1C6"/>
    <w:rsid w:val="13AFC9A3"/>
    <w:rsid w:val="13C46317"/>
    <w:rsid w:val="13FBF220"/>
    <w:rsid w:val="14005F04"/>
    <w:rsid w:val="1402A9A9"/>
    <w:rsid w:val="140721EB"/>
    <w:rsid w:val="140C0E77"/>
    <w:rsid w:val="141460B3"/>
    <w:rsid w:val="1426FF37"/>
    <w:rsid w:val="1428293B"/>
    <w:rsid w:val="1428B820"/>
    <w:rsid w:val="14324803"/>
    <w:rsid w:val="143321BC"/>
    <w:rsid w:val="1435EF3F"/>
    <w:rsid w:val="14393441"/>
    <w:rsid w:val="143F49D7"/>
    <w:rsid w:val="144C3989"/>
    <w:rsid w:val="1454782C"/>
    <w:rsid w:val="145BB151"/>
    <w:rsid w:val="145BB47B"/>
    <w:rsid w:val="14653A47"/>
    <w:rsid w:val="147D935A"/>
    <w:rsid w:val="1483E172"/>
    <w:rsid w:val="14858BDD"/>
    <w:rsid w:val="1486E988"/>
    <w:rsid w:val="14882B02"/>
    <w:rsid w:val="1490628E"/>
    <w:rsid w:val="14A98B87"/>
    <w:rsid w:val="14B074FA"/>
    <w:rsid w:val="14B7E62D"/>
    <w:rsid w:val="14C4EB2C"/>
    <w:rsid w:val="14C755E6"/>
    <w:rsid w:val="14CB6D5C"/>
    <w:rsid w:val="14D6D93B"/>
    <w:rsid w:val="14DE6D56"/>
    <w:rsid w:val="14E90081"/>
    <w:rsid w:val="14EF38F8"/>
    <w:rsid w:val="14F57C53"/>
    <w:rsid w:val="1503C2F0"/>
    <w:rsid w:val="151EDFC7"/>
    <w:rsid w:val="152358DB"/>
    <w:rsid w:val="152CCEFB"/>
    <w:rsid w:val="1533145F"/>
    <w:rsid w:val="1542FB85"/>
    <w:rsid w:val="1549362A"/>
    <w:rsid w:val="155F2D9E"/>
    <w:rsid w:val="156BE72F"/>
    <w:rsid w:val="15706CB8"/>
    <w:rsid w:val="15781A97"/>
    <w:rsid w:val="1578804A"/>
    <w:rsid w:val="157E4A48"/>
    <w:rsid w:val="1593B68B"/>
    <w:rsid w:val="15974289"/>
    <w:rsid w:val="159A4610"/>
    <w:rsid w:val="15AB0562"/>
    <w:rsid w:val="15AD7E67"/>
    <w:rsid w:val="15BB0C7C"/>
    <w:rsid w:val="15BEA3CB"/>
    <w:rsid w:val="15CDE08C"/>
    <w:rsid w:val="15CEAED9"/>
    <w:rsid w:val="15D4A86E"/>
    <w:rsid w:val="15E2E57A"/>
    <w:rsid w:val="15E5FE7C"/>
    <w:rsid w:val="15E77D69"/>
    <w:rsid w:val="15EE9850"/>
    <w:rsid w:val="15F6F404"/>
    <w:rsid w:val="161AC982"/>
    <w:rsid w:val="162026B3"/>
    <w:rsid w:val="162A241E"/>
    <w:rsid w:val="1631B033"/>
    <w:rsid w:val="1635F525"/>
    <w:rsid w:val="163ECD7E"/>
    <w:rsid w:val="163F4E4A"/>
    <w:rsid w:val="16457526"/>
    <w:rsid w:val="164665B8"/>
    <w:rsid w:val="166060AA"/>
    <w:rsid w:val="1660BCCE"/>
    <w:rsid w:val="16673DBD"/>
    <w:rsid w:val="167298A0"/>
    <w:rsid w:val="16734567"/>
    <w:rsid w:val="16787587"/>
    <w:rsid w:val="167A372F"/>
    <w:rsid w:val="16AB76D1"/>
    <w:rsid w:val="16C17C1F"/>
    <w:rsid w:val="16CB6BC6"/>
    <w:rsid w:val="16D2E9C7"/>
    <w:rsid w:val="16D38BD7"/>
    <w:rsid w:val="16FE6664"/>
    <w:rsid w:val="1704D094"/>
    <w:rsid w:val="170B9B92"/>
    <w:rsid w:val="170E8C75"/>
    <w:rsid w:val="1715CEB9"/>
    <w:rsid w:val="1716B84C"/>
    <w:rsid w:val="1716C286"/>
    <w:rsid w:val="172631C8"/>
    <w:rsid w:val="1731EF3A"/>
    <w:rsid w:val="173EE548"/>
    <w:rsid w:val="175453F7"/>
    <w:rsid w:val="17576552"/>
    <w:rsid w:val="175B7D4F"/>
    <w:rsid w:val="175C5434"/>
    <w:rsid w:val="175E9FF9"/>
    <w:rsid w:val="17645F89"/>
    <w:rsid w:val="176A25A0"/>
    <w:rsid w:val="1773E91D"/>
    <w:rsid w:val="1778A908"/>
    <w:rsid w:val="17790A8A"/>
    <w:rsid w:val="17814026"/>
    <w:rsid w:val="17842E1D"/>
    <w:rsid w:val="178C18EE"/>
    <w:rsid w:val="17939E3B"/>
    <w:rsid w:val="1795E5FA"/>
    <w:rsid w:val="179EDC25"/>
    <w:rsid w:val="17A493D0"/>
    <w:rsid w:val="17A6FC4E"/>
    <w:rsid w:val="17A9AABB"/>
    <w:rsid w:val="17AD7C50"/>
    <w:rsid w:val="17B428DA"/>
    <w:rsid w:val="17BCBC5E"/>
    <w:rsid w:val="17C184A2"/>
    <w:rsid w:val="17CF43EE"/>
    <w:rsid w:val="17D05B16"/>
    <w:rsid w:val="17D93DBF"/>
    <w:rsid w:val="17D9FE3E"/>
    <w:rsid w:val="1802C9CA"/>
    <w:rsid w:val="1809DD41"/>
    <w:rsid w:val="180D6D4B"/>
    <w:rsid w:val="180DDA33"/>
    <w:rsid w:val="18145A7D"/>
    <w:rsid w:val="1817FC7D"/>
    <w:rsid w:val="181E8C16"/>
    <w:rsid w:val="181F9BCB"/>
    <w:rsid w:val="18237048"/>
    <w:rsid w:val="182A0364"/>
    <w:rsid w:val="1841CA49"/>
    <w:rsid w:val="184A91F8"/>
    <w:rsid w:val="1858800B"/>
    <w:rsid w:val="186994C7"/>
    <w:rsid w:val="18764A0B"/>
    <w:rsid w:val="18774FB0"/>
    <w:rsid w:val="188BD3CE"/>
    <w:rsid w:val="18949DE3"/>
    <w:rsid w:val="1897BF26"/>
    <w:rsid w:val="189BC33D"/>
    <w:rsid w:val="18AA1F24"/>
    <w:rsid w:val="18ACC0AB"/>
    <w:rsid w:val="18B17F8D"/>
    <w:rsid w:val="18BE4383"/>
    <w:rsid w:val="18CCD45E"/>
    <w:rsid w:val="18CCE40C"/>
    <w:rsid w:val="18D6F775"/>
    <w:rsid w:val="18EB4105"/>
    <w:rsid w:val="18F54E07"/>
    <w:rsid w:val="18F6C173"/>
    <w:rsid w:val="18F99DAA"/>
    <w:rsid w:val="18FAB670"/>
    <w:rsid w:val="190117ED"/>
    <w:rsid w:val="191E71FB"/>
    <w:rsid w:val="1931663B"/>
    <w:rsid w:val="193E366D"/>
    <w:rsid w:val="194700C6"/>
    <w:rsid w:val="194DF3D8"/>
    <w:rsid w:val="194FF93B"/>
    <w:rsid w:val="195125E1"/>
    <w:rsid w:val="195A02F7"/>
    <w:rsid w:val="195E2082"/>
    <w:rsid w:val="1965B403"/>
    <w:rsid w:val="196E09F4"/>
    <w:rsid w:val="1971BFB4"/>
    <w:rsid w:val="1976628C"/>
    <w:rsid w:val="197D4992"/>
    <w:rsid w:val="1999020A"/>
    <w:rsid w:val="19A2E782"/>
    <w:rsid w:val="19AF9C65"/>
    <w:rsid w:val="19B5FC3A"/>
    <w:rsid w:val="19BB6DDB"/>
    <w:rsid w:val="19C0FDB3"/>
    <w:rsid w:val="19CE41FE"/>
    <w:rsid w:val="19CFE9ED"/>
    <w:rsid w:val="19D95486"/>
    <w:rsid w:val="19F36E0A"/>
    <w:rsid w:val="19F8CE65"/>
    <w:rsid w:val="19FA8A15"/>
    <w:rsid w:val="1A0AE136"/>
    <w:rsid w:val="1A1983DE"/>
    <w:rsid w:val="1A28CF02"/>
    <w:rsid w:val="1A2BC72A"/>
    <w:rsid w:val="1A303A8E"/>
    <w:rsid w:val="1A3D7CF6"/>
    <w:rsid w:val="1A544288"/>
    <w:rsid w:val="1A55E16E"/>
    <w:rsid w:val="1A635CC1"/>
    <w:rsid w:val="1A69D7CA"/>
    <w:rsid w:val="1A7D94D5"/>
    <w:rsid w:val="1A845153"/>
    <w:rsid w:val="1A88EEA5"/>
    <w:rsid w:val="1A89FB2B"/>
    <w:rsid w:val="1A8B5671"/>
    <w:rsid w:val="1A95E50E"/>
    <w:rsid w:val="1A9640BB"/>
    <w:rsid w:val="1A975CF7"/>
    <w:rsid w:val="1AAB8A3F"/>
    <w:rsid w:val="1AADE000"/>
    <w:rsid w:val="1AB84E73"/>
    <w:rsid w:val="1ABC84C9"/>
    <w:rsid w:val="1ABD4A02"/>
    <w:rsid w:val="1AC40FD0"/>
    <w:rsid w:val="1AC517E9"/>
    <w:rsid w:val="1AD65B7E"/>
    <w:rsid w:val="1AD6B767"/>
    <w:rsid w:val="1AEFBFE8"/>
    <w:rsid w:val="1B066CD8"/>
    <w:rsid w:val="1B0E1B87"/>
    <w:rsid w:val="1B1FB67E"/>
    <w:rsid w:val="1B2828B4"/>
    <w:rsid w:val="1B291674"/>
    <w:rsid w:val="1B2B2A63"/>
    <w:rsid w:val="1B3CB0E2"/>
    <w:rsid w:val="1B3D9526"/>
    <w:rsid w:val="1B45049C"/>
    <w:rsid w:val="1B49BF27"/>
    <w:rsid w:val="1B5254AA"/>
    <w:rsid w:val="1B5E6506"/>
    <w:rsid w:val="1B645341"/>
    <w:rsid w:val="1B6E8718"/>
    <w:rsid w:val="1B6F861E"/>
    <w:rsid w:val="1B784918"/>
    <w:rsid w:val="1B880D2C"/>
    <w:rsid w:val="1B92EA6C"/>
    <w:rsid w:val="1B937316"/>
    <w:rsid w:val="1BA1BCCB"/>
    <w:rsid w:val="1BAC9E6A"/>
    <w:rsid w:val="1BBA62E0"/>
    <w:rsid w:val="1BBD0110"/>
    <w:rsid w:val="1BC05AB4"/>
    <w:rsid w:val="1BC20942"/>
    <w:rsid w:val="1BEC3B52"/>
    <w:rsid w:val="1BEF9E03"/>
    <w:rsid w:val="1C02549C"/>
    <w:rsid w:val="1C08F329"/>
    <w:rsid w:val="1C13B13C"/>
    <w:rsid w:val="1C14DE87"/>
    <w:rsid w:val="1C23E05A"/>
    <w:rsid w:val="1C24C011"/>
    <w:rsid w:val="1C253932"/>
    <w:rsid w:val="1C31A98E"/>
    <w:rsid w:val="1C394A11"/>
    <w:rsid w:val="1C3ABA58"/>
    <w:rsid w:val="1C3E43D6"/>
    <w:rsid w:val="1C43AEAE"/>
    <w:rsid w:val="1C453A98"/>
    <w:rsid w:val="1C47D848"/>
    <w:rsid w:val="1C56CB92"/>
    <w:rsid w:val="1C644350"/>
    <w:rsid w:val="1C757908"/>
    <w:rsid w:val="1C7C71D2"/>
    <w:rsid w:val="1C874130"/>
    <w:rsid w:val="1C9B4CCD"/>
    <w:rsid w:val="1C9EE3DD"/>
    <w:rsid w:val="1CA3D13B"/>
    <w:rsid w:val="1CBB86DF"/>
    <w:rsid w:val="1CC3A390"/>
    <w:rsid w:val="1CC3AE6A"/>
    <w:rsid w:val="1CCE2D8C"/>
    <w:rsid w:val="1CE3E5BC"/>
    <w:rsid w:val="1CE47E3C"/>
    <w:rsid w:val="1CF147ED"/>
    <w:rsid w:val="1D01FBBF"/>
    <w:rsid w:val="1D0ABC20"/>
    <w:rsid w:val="1D0F8A20"/>
    <w:rsid w:val="1D1A4033"/>
    <w:rsid w:val="1D1E031B"/>
    <w:rsid w:val="1D23989D"/>
    <w:rsid w:val="1D243015"/>
    <w:rsid w:val="1D2E3D7F"/>
    <w:rsid w:val="1D305DCF"/>
    <w:rsid w:val="1D342246"/>
    <w:rsid w:val="1D3513C1"/>
    <w:rsid w:val="1D4F8260"/>
    <w:rsid w:val="1D673C42"/>
    <w:rsid w:val="1D6BBFBC"/>
    <w:rsid w:val="1D6F905B"/>
    <w:rsid w:val="1D8A4694"/>
    <w:rsid w:val="1D8C0FD0"/>
    <w:rsid w:val="1DA5D163"/>
    <w:rsid w:val="1DB1F826"/>
    <w:rsid w:val="1DC311FB"/>
    <w:rsid w:val="1DCBF1EB"/>
    <w:rsid w:val="1DD1CCB4"/>
    <w:rsid w:val="1DE73E0E"/>
    <w:rsid w:val="1DED8820"/>
    <w:rsid w:val="1DEF900E"/>
    <w:rsid w:val="1DF89A2D"/>
    <w:rsid w:val="1DF99E8B"/>
    <w:rsid w:val="1DFE0441"/>
    <w:rsid w:val="1DFF447D"/>
    <w:rsid w:val="1E08A644"/>
    <w:rsid w:val="1E0B8072"/>
    <w:rsid w:val="1E1F7104"/>
    <w:rsid w:val="1E236A5E"/>
    <w:rsid w:val="1E337744"/>
    <w:rsid w:val="1E339BF1"/>
    <w:rsid w:val="1E3C92BB"/>
    <w:rsid w:val="1E3DA8F3"/>
    <w:rsid w:val="1E40877B"/>
    <w:rsid w:val="1E44E079"/>
    <w:rsid w:val="1E4BAC90"/>
    <w:rsid w:val="1E4C3464"/>
    <w:rsid w:val="1E527A37"/>
    <w:rsid w:val="1E536788"/>
    <w:rsid w:val="1E575740"/>
    <w:rsid w:val="1E5CE125"/>
    <w:rsid w:val="1E5EAC53"/>
    <w:rsid w:val="1E68D992"/>
    <w:rsid w:val="1E6A3C57"/>
    <w:rsid w:val="1E6C0C62"/>
    <w:rsid w:val="1E72D568"/>
    <w:rsid w:val="1E73D5C5"/>
    <w:rsid w:val="1E7E1FC3"/>
    <w:rsid w:val="1E85512F"/>
    <w:rsid w:val="1E874C37"/>
    <w:rsid w:val="1E8C807E"/>
    <w:rsid w:val="1E9CE38A"/>
    <w:rsid w:val="1EA51B40"/>
    <w:rsid w:val="1EA84125"/>
    <w:rsid w:val="1EBB798E"/>
    <w:rsid w:val="1EC941CE"/>
    <w:rsid w:val="1ECEDA6B"/>
    <w:rsid w:val="1ED2A057"/>
    <w:rsid w:val="1ED3B602"/>
    <w:rsid w:val="1EE2385B"/>
    <w:rsid w:val="1EE665F0"/>
    <w:rsid w:val="1EE73294"/>
    <w:rsid w:val="1EE8C563"/>
    <w:rsid w:val="1EEB21A9"/>
    <w:rsid w:val="1EEFC90D"/>
    <w:rsid w:val="1EFF183E"/>
    <w:rsid w:val="1F0407C3"/>
    <w:rsid w:val="1F0E2BEF"/>
    <w:rsid w:val="1F1024CA"/>
    <w:rsid w:val="1F199E5A"/>
    <w:rsid w:val="1F19C902"/>
    <w:rsid w:val="1F1D24EC"/>
    <w:rsid w:val="1F2316A6"/>
    <w:rsid w:val="1F2E151D"/>
    <w:rsid w:val="1F45A544"/>
    <w:rsid w:val="1F51B245"/>
    <w:rsid w:val="1F5591FE"/>
    <w:rsid w:val="1F55E46A"/>
    <w:rsid w:val="1F5F1B52"/>
    <w:rsid w:val="1F6CB2B8"/>
    <w:rsid w:val="1F7F4110"/>
    <w:rsid w:val="1F89D5EF"/>
    <w:rsid w:val="1F92D2F6"/>
    <w:rsid w:val="1F9AB3D9"/>
    <w:rsid w:val="1F9C0E38"/>
    <w:rsid w:val="1FA0F27C"/>
    <w:rsid w:val="1FA2A0A6"/>
    <w:rsid w:val="1FA479F9"/>
    <w:rsid w:val="1FB690C9"/>
    <w:rsid w:val="1FBDA49B"/>
    <w:rsid w:val="1FC07A55"/>
    <w:rsid w:val="1FC3C6AD"/>
    <w:rsid w:val="1FC631BB"/>
    <w:rsid w:val="1FC96245"/>
    <w:rsid w:val="1FDB6D5C"/>
    <w:rsid w:val="1FDC7E6E"/>
    <w:rsid w:val="1FE18109"/>
    <w:rsid w:val="1FF16ADE"/>
    <w:rsid w:val="1FF327A1"/>
    <w:rsid w:val="200345AA"/>
    <w:rsid w:val="20062971"/>
    <w:rsid w:val="200E2003"/>
    <w:rsid w:val="2010CFC8"/>
    <w:rsid w:val="2025C556"/>
    <w:rsid w:val="202A84C1"/>
    <w:rsid w:val="2038F0CC"/>
    <w:rsid w:val="20481717"/>
    <w:rsid w:val="204AAB14"/>
    <w:rsid w:val="204ACCB1"/>
    <w:rsid w:val="204B8569"/>
    <w:rsid w:val="204C0FD5"/>
    <w:rsid w:val="204DBBDC"/>
    <w:rsid w:val="204E4B81"/>
    <w:rsid w:val="2059816E"/>
    <w:rsid w:val="2069E7B4"/>
    <w:rsid w:val="206E4BCA"/>
    <w:rsid w:val="207420D7"/>
    <w:rsid w:val="207779E5"/>
    <w:rsid w:val="2081C47D"/>
    <w:rsid w:val="20831AC3"/>
    <w:rsid w:val="2088EAD8"/>
    <w:rsid w:val="208B2B26"/>
    <w:rsid w:val="208E3369"/>
    <w:rsid w:val="209106C4"/>
    <w:rsid w:val="20957A65"/>
    <w:rsid w:val="20987077"/>
    <w:rsid w:val="20992CAC"/>
    <w:rsid w:val="209AC2AE"/>
    <w:rsid w:val="209F245B"/>
    <w:rsid w:val="20A8D6E8"/>
    <w:rsid w:val="20A96F70"/>
    <w:rsid w:val="20BBC3A8"/>
    <w:rsid w:val="20CECD48"/>
    <w:rsid w:val="20D2A4F5"/>
    <w:rsid w:val="20D5C04A"/>
    <w:rsid w:val="20E3651A"/>
    <w:rsid w:val="20E4DFF7"/>
    <w:rsid w:val="20EA0993"/>
    <w:rsid w:val="20F111CF"/>
    <w:rsid w:val="20F471DE"/>
    <w:rsid w:val="2102BDCC"/>
    <w:rsid w:val="21051AB1"/>
    <w:rsid w:val="210580F5"/>
    <w:rsid w:val="210F4FB3"/>
    <w:rsid w:val="21136CB3"/>
    <w:rsid w:val="21183806"/>
    <w:rsid w:val="212A7522"/>
    <w:rsid w:val="213B86CC"/>
    <w:rsid w:val="2140E538"/>
    <w:rsid w:val="215AEBED"/>
    <w:rsid w:val="216222CE"/>
    <w:rsid w:val="21708A54"/>
    <w:rsid w:val="2172E55A"/>
    <w:rsid w:val="217445F1"/>
    <w:rsid w:val="217648FB"/>
    <w:rsid w:val="21781C07"/>
    <w:rsid w:val="217C778A"/>
    <w:rsid w:val="21818C5E"/>
    <w:rsid w:val="218E345C"/>
    <w:rsid w:val="21988B8E"/>
    <w:rsid w:val="21B6B3D4"/>
    <w:rsid w:val="21BC3869"/>
    <w:rsid w:val="21BEF2E0"/>
    <w:rsid w:val="21C17495"/>
    <w:rsid w:val="21C7EF2D"/>
    <w:rsid w:val="21CD132F"/>
    <w:rsid w:val="21D92A7D"/>
    <w:rsid w:val="21E304AE"/>
    <w:rsid w:val="21E3E778"/>
    <w:rsid w:val="21F31A50"/>
    <w:rsid w:val="21FF9C3A"/>
    <w:rsid w:val="2205A500"/>
    <w:rsid w:val="2207B9CF"/>
    <w:rsid w:val="220C8253"/>
    <w:rsid w:val="220F59A5"/>
    <w:rsid w:val="22162776"/>
    <w:rsid w:val="22175743"/>
    <w:rsid w:val="221CA852"/>
    <w:rsid w:val="2221C22F"/>
    <w:rsid w:val="2225E6B9"/>
    <w:rsid w:val="2229BF58"/>
    <w:rsid w:val="222E6149"/>
    <w:rsid w:val="2247DDEC"/>
    <w:rsid w:val="224BBAE4"/>
    <w:rsid w:val="224E1B11"/>
    <w:rsid w:val="2266E7DA"/>
    <w:rsid w:val="2267B57F"/>
    <w:rsid w:val="226B2D03"/>
    <w:rsid w:val="226D51F6"/>
    <w:rsid w:val="2287BB39"/>
    <w:rsid w:val="228F245B"/>
    <w:rsid w:val="2299507E"/>
    <w:rsid w:val="22B6E5C6"/>
    <w:rsid w:val="22BFD9C2"/>
    <w:rsid w:val="22C93059"/>
    <w:rsid w:val="22CD6EFB"/>
    <w:rsid w:val="22D2F1DB"/>
    <w:rsid w:val="22D3BB6C"/>
    <w:rsid w:val="22D4931A"/>
    <w:rsid w:val="22D77361"/>
    <w:rsid w:val="22DCB401"/>
    <w:rsid w:val="22E2AAE8"/>
    <w:rsid w:val="22E3B95A"/>
    <w:rsid w:val="22EED2DB"/>
    <w:rsid w:val="22EFD036"/>
    <w:rsid w:val="22F0E6FC"/>
    <w:rsid w:val="22F7913F"/>
    <w:rsid w:val="2300FDC2"/>
    <w:rsid w:val="230356C1"/>
    <w:rsid w:val="231EE72B"/>
    <w:rsid w:val="232B65D0"/>
    <w:rsid w:val="233AE66C"/>
    <w:rsid w:val="234079A7"/>
    <w:rsid w:val="23409714"/>
    <w:rsid w:val="23426004"/>
    <w:rsid w:val="2394DA5B"/>
    <w:rsid w:val="239DBDFF"/>
    <w:rsid w:val="23A48F55"/>
    <w:rsid w:val="23A4C5DB"/>
    <w:rsid w:val="23ABF0AC"/>
    <w:rsid w:val="23B15FA2"/>
    <w:rsid w:val="23B24DFB"/>
    <w:rsid w:val="23B844F4"/>
    <w:rsid w:val="23C186A4"/>
    <w:rsid w:val="23C80576"/>
    <w:rsid w:val="23D992B6"/>
    <w:rsid w:val="23E0DBD1"/>
    <w:rsid w:val="23E91B78"/>
    <w:rsid w:val="23FB3343"/>
    <w:rsid w:val="23FF22B1"/>
    <w:rsid w:val="2405AA32"/>
    <w:rsid w:val="24060F67"/>
    <w:rsid w:val="240A76F6"/>
    <w:rsid w:val="240E92D8"/>
    <w:rsid w:val="240F80FF"/>
    <w:rsid w:val="24169D9A"/>
    <w:rsid w:val="2419BEA1"/>
    <w:rsid w:val="241AEB60"/>
    <w:rsid w:val="241CAF93"/>
    <w:rsid w:val="2423340D"/>
    <w:rsid w:val="2426A6F9"/>
    <w:rsid w:val="242E5F87"/>
    <w:rsid w:val="242F03A3"/>
    <w:rsid w:val="242F64CC"/>
    <w:rsid w:val="24304B57"/>
    <w:rsid w:val="243C0A99"/>
    <w:rsid w:val="244C21B6"/>
    <w:rsid w:val="244ECB2B"/>
    <w:rsid w:val="245CEA67"/>
    <w:rsid w:val="24678FE5"/>
    <w:rsid w:val="246C4CEB"/>
    <w:rsid w:val="2470853B"/>
    <w:rsid w:val="247D3772"/>
    <w:rsid w:val="24811AEA"/>
    <w:rsid w:val="2492ABE2"/>
    <w:rsid w:val="24A01DE1"/>
    <w:rsid w:val="24AE7B58"/>
    <w:rsid w:val="24AF93EC"/>
    <w:rsid w:val="24D91641"/>
    <w:rsid w:val="24DE3E17"/>
    <w:rsid w:val="24F35582"/>
    <w:rsid w:val="24F98989"/>
    <w:rsid w:val="24FF8D3C"/>
    <w:rsid w:val="250D4DA7"/>
    <w:rsid w:val="2511BCE5"/>
    <w:rsid w:val="25144439"/>
    <w:rsid w:val="25156EEB"/>
    <w:rsid w:val="25210ED1"/>
    <w:rsid w:val="252537DC"/>
    <w:rsid w:val="253061C0"/>
    <w:rsid w:val="25347B48"/>
    <w:rsid w:val="253A555C"/>
    <w:rsid w:val="25435F83"/>
    <w:rsid w:val="254E267D"/>
    <w:rsid w:val="2552543D"/>
    <w:rsid w:val="25566008"/>
    <w:rsid w:val="255DFB06"/>
    <w:rsid w:val="2562BF88"/>
    <w:rsid w:val="25812A13"/>
    <w:rsid w:val="25854330"/>
    <w:rsid w:val="2585F9E8"/>
    <w:rsid w:val="2588DFDE"/>
    <w:rsid w:val="2591EDC6"/>
    <w:rsid w:val="25955558"/>
    <w:rsid w:val="259B808B"/>
    <w:rsid w:val="259B8CF2"/>
    <w:rsid w:val="25A29C25"/>
    <w:rsid w:val="25AC2B8C"/>
    <w:rsid w:val="25AEBCCD"/>
    <w:rsid w:val="25E20B19"/>
    <w:rsid w:val="25E40357"/>
    <w:rsid w:val="25EA85F4"/>
    <w:rsid w:val="25EAC589"/>
    <w:rsid w:val="25EF9A99"/>
    <w:rsid w:val="25F518C8"/>
    <w:rsid w:val="25F64BD4"/>
    <w:rsid w:val="25FC4A95"/>
    <w:rsid w:val="261914AB"/>
    <w:rsid w:val="261D17AA"/>
    <w:rsid w:val="26255126"/>
    <w:rsid w:val="262FF8A9"/>
    <w:rsid w:val="26311248"/>
    <w:rsid w:val="2636DAD0"/>
    <w:rsid w:val="26447232"/>
    <w:rsid w:val="264860C9"/>
    <w:rsid w:val="2657E310"/>
    <w:rsid w:val="265DAC48"/>
    <w:rsid w:val="26626925"/>
    <w:rsid w:val="2664BEF0"/>
    <w:rsid w:val="26660DCC"/>
    <w:rsid w:val="26A19E90"/>
    <w:rsid w:val="26A9E3B1"/>
    <w:rsid w:val="26B26BB4"/>
    <w:rsid w:val="26BC40C4"/>
    <w:rsid w:val="26C7DE90"/>
    <w:rsid w:val="26DA7DDD"/>
    <w:rsid w:val="26E158B9"/>
    <w:rsid w:val="26E2FB75"/>
    <w:rsid w:val="26EBAF5C"/>
    <w:rsid w:val="26EFD328"/>
    <w:rsid w:val="26F4CAFF"/>
    <w:rsid w:val="26FF0EC0"/>
    <w:rsid w:val="270971BB"/>
    <w:rsid w:val="2709FBBC"/>
    <w:rsid w:val="271977EF"/>
    <w:rsid w:val="2723A10F"/>
    <w:rsid w:val="2724EC7B"/>
    <w:rsid w:val="27326A76"/>
    <w:rsid w:val="2737C04D"/>
    <w:rsid w:val="27497B17"/>
    <w:rsid w:val="274EE2ED"/>
    <w:rsid w:val="274FC9A7"/>
    <w:rsid w:val="27571F05"/>
    <w:rsid w:val="276846D9"/>
    <w:rsid w:val="277A0317"/>
    <w:rsid w:val="277AA6CD"/>
    <w:rsid w:val="277DE5ED"/>
    <w:rsid w:val="277FD3B8"/>
    <w:rsid w:val="2782CF05"/>
    <w:rsid w:val="278F0FAB"/>
    <w:rsid w:val="279D58C6"/>
    <w:rsid w:val="27A30671"/>
    <w:rsid w:val="27A68952"/>
    <w:rsid w:val="27B2CED8"/>
    <w:rsid w:val="27BC6802"/>
    <w:rsid w:val="27C07844"/>
    <w:rsid w:val="27C51480"/>
    <w:rsid w:val="27CB06EE"/>
    <w:rsid w:val="27D2EF05"/>
    <w:rsid w:val="27D36A91"/>
    <w:rsid w:val="27DF5AD1"/>
    <w:rsid w:val="27DFB65B"/>
    <w:rsid w:val="27E37501"/>
    <w:rsid w:val="27EF130D"/>
    <w:rsid w:val="280735A0"/>
    <w:rsid w:val="280BFC43"/>
    <w:rsid w:val="281590E2"/>
    <w:rsid w:val="282ACCD8"/>
    <w:rsid w:val="282BC2D1"/>
    <w:rsid w:val="282C44FC"/>
    <w:rsid w:val="282C6EA2"/>
    <w:rsid w:val="282F9E28"/>
    <w:rsid w:val="2831FF8C"/>
    <w:rsid w:val="2834D052"/>
    <w:rsid w:val="283A1379"/>
    <w:rsid w:val="283B71A0"/>
    <w:rsid w:val="28454E3A"/>
    <w:rsid w:val="28493377"/>
    <w:rsid w:val="28589F26"/>
    <w:rsid w:val="285E1F5F"/>
    <w:rsid w:val="285F7574"/>
    <w:rsid w:val="2863C81F"/>
    <w:rsid w:val="28691B47"/>
    <w:rsid w:val="28708039"/>
    <w:rsid w:val="28741BC4"/>
    <w:rsid w:val="28785330"/>
    <w:rsid w:val="287B2711"/>
    <w:rsid w:val="288A06D6"/>
    <w:rsid w:val="288CBBFC"/>
    <w:rsid w:val="288E05A2"/>
    <w:rsid w:val="288FA495"/>
    <w:rsid w:val="2891DC16"/>
    <w:rsid w:val="2893BBE4"/>
    <w:rsid w:val="28A4E73A"/>
    <w:rsid w:val="28C080A0"/>
    <w:rsid w:val="28C52655"/>
    <w:rsid w:val="28D15AE2"/>
    <w:rsid w:val="28E50460"/>
    <w:rsid w:val="28E585D5"/>
    <w:rsid w:val="28E63582"/>
    <w:rsid w:val="28FA9109"/>
    <w:rsid w:val="28FC59CF"/>
    <w:rsid w:val="29150AAB"/>
    <w:rsid w:val="2918E787"/>
    <w:rsid w:val="291DEDD5"/>
    <w:rsid w:val="2927AAB3"/>
    <w:rsid w:val="2932E0A8"/>
    <w:rsid w:val="2947B1EC"/>
    <w:rsid w:val="29635B36"/>
    <w:rsid w:val="29872793"/>
    <w:rsid w:val="29919013"/>
    <w:rsid w:val="29972617"/>
    <w:rsid w:val="29A6A96A"/>
    <w:rsid w:val="29BE34D5"/>
    <w:rsid w:val="29D61613"/>
    <w:rsid w:val="29DA09FB"/>
    <w:rsid w:val="29DA1C3E"/>
    <w:rsid w:val="29DB4A87"/>
    <w:rsid w:val="29DCFA64"/>
    <w:rsid w:val="29DFFEE3"/>
    <w:rsid w:val="29E947EB"/>
    <w:rsid w:val="29EF5438"/>
    <w:rsid w:val="29FD7CDB"/>
    <w:rsid w:val="29FDFB3C"/>
    <w:rsid w:val="2A04225A"/>
    <w:rsid w:val="2A045463"/>
    <w:rsid w:val="2A062530"/>
    <w:rsid w:val="2A0D0C3A"/>
    <w:rsid w:val="2A1A0277"/>
    <w:rsid w:val="2A226348"/>
    <w:rsid w:val="2A289BD9"/>
    <w:rsid w:val="2A32760A"/>
    <w:rsid w:val="2A3874EF"/>
    <w:rsid w:val="2A40B79B"/>
    <w:rsid w:val="2A42F22B"/>
    <w:rsid w:val="2A45DC1D"/>
    <w:rsid w:val="2A4E1363"/>
    <w:rsid w:val="2A52F9D4"/>
    <w:rsid w:val="2A58B800"/>
    <w:rsid w:val="2A5E4615"/>
    <w:rsid w:val="2A696DB5"/>
    <w:rsid w:val="2A6A6A9F"/>
    <w:rsid w:val="2A813ABA"/>
    <w:rsid w:val="2A8BA455"/>
    <w:rsid w:val="2A8EB59C"/>
    <w:rsid w:val="2A90EA95"/>
    <w:rsid w:val="2A9914BD"/>
    <w:rsid w:val="2AAF40AB"/>
    <w:rsid w:val="2ADA5DF8"/>
    <w:rsid w:val="2ADD4050"/>
    <w:rsid w:val="2ADFB8BE"/>
    <w:rsid w:val="2AE2134C"/>
    <w:rsid w:val="2AE94B5D"/>
    <w:rsid w:val="2AED88AF"/>
    <w:rsid w:val="2AFC509B"/>
    <w:rsid w:val="2B042343"/>
    <w:rsid w:val="2B084ABE"/>
    <w:rsid w:val="2B0B1DE0"/>
    <w:rsid w:val="2B280292"/>
    <w:rsid w:val="2B3922AA"/>
    <w:rsid w:val="2B54399E"/>
    <w:rsid w:val="2B589EB5"/>
    <w:rsid w:val="2B5ABCE9"/>
    <w:rsid w:val="2B6A649D"/>
    <w:rsid w:val="2B6BCDC6"/>
    <w:rsid w:val="2B712D4B"/>
    <w:rsid w:val="2B7F2834"/>
    <w:rsid w:val="2B82EBAB"/>
    <w:rsid w:val="2B85B2E0"/>
    <w:rsid w:val="2B85C1BF"/>
    <w:rsid w:val="2B8691F7"/>
    <w:rsid w:val="2B9AD254"/>
    <w:rsid w:val="2B9B4FB3"/>
    <w:rsid w:val="2BA11ABB"/>
    <w:rsid w:val="2BB850CF"/>
    <w:rsid w:val="2BC1BEA5"/>
    <w:rsid w:val="2BE01A92"/>
    <w:rsid w:val="2BE9E16F"/>
    <w:rsid w:val="2BF5268A"/>
    <w:rsid w:val="2BF7F581"/>
    <w:rsid w:val="2C0BA4A0"/>
    <w:rsid w:val="2C1167CB"/>
    <w:rsid w:val="2C1C6B17"/>
    <w:rsid w:val="2C1D0B1B"/>
    <w:rsid w:val="2C228195"/>
    <w:rsid w:val="2C2C857F"/>
    <w:rsid w:val="2C392237"/>
    <w:rsid w:val="2C4BC967"/>
    <w:rsid w:val="2C60CEED"/>
    <w:rsid w:val="2C636A9F"/>
    <w:rsid w:val="2C64AD3A"/>
    <w:rsid w:val="2C6A3438"/>
    <w:rsid w:val="2C6D9D05"/>
    <w:rsid w:val="2C6DD76A"/>
    <w:rsid w:val="2C6F7222"/>
    <w:rsid w:val="2C7FFA5E"/>
    <w:rsid w:val="2C8795D4"/>
    <w:rsid w:val="2C909C69"/>
    <w:rsid w:val="2C949527"/>
    <w:rsid w:val="2CC04FC4"/>
    <w:rsid w:val="2CC80CFD"/>
    <w:rsid w:val="2CD45545"/>
    <w:rsid w:val="2CD58F7B"/>
    <w:rsid w:val="2CD5B745"/>
    <w:rsid w:val="2CED03D2"/>
    <w:rsid w:val="2CFBC178"/>
    <w:rsid w:val="2CFE5D08"/>
    <w:rsid w:val="2D02BD6E"/>
    <w:rsid w:val="2D10E014"/>
    <w:rsid w:val="2D1416DC"/>
    <w:rsid w:val="2D1E0605"/>
    <w:rsid w:val="2D1EA3AF"/>
    <w:rsid w:val="2D21CD04"/>
    <w:rsid w:val="2D22A652"/>
    <w:rsid w:val="2D2F35A7"/>
    <w:rsid w:val="2D320496"/>
    <w:rsid w:val="2D3B9468"/>
    <w:rsid w:val="2D47ABB6"/>
    <w:rsid w:val="2D4BE6D6"/>
    <w:rsid w:val="2D5961D2"/>
    <w:rsid w:val="2D6728D1"/>
    <w:rsid w:val="2D6CE109"/>
    <w:rsid w:val="2D706AA0"/>
    <w:rsid w:val="2D73A0DA"/>
    <w:rsid w:val="2D79F4FE"/>
    <w:rsid w:val="2D85B425"/>
    <w:rsid w:val="2D8608B3"/>
    <w:rsid w:val="2D86B471"/>
    <w:rsid w:val="2D87889D"/>
    <w:rsid w:val="2DA1A6BA"/>
    <w:rsid w:val="2DA35610"/>
    <w:rsid w:val="2DA5CE2D"/>
    <w:rsid w:val="2DA945C0"/>
    <w:rsid w:val="2DBA6025"/>
    <w:rsid w:val="2DBD7143"/>
    <w:rsid w:val="2DBF214F"/>
    <w:rsid w:val="2DCEDD3D"/>
    <w:rsid w:val="2DD95EE1"/>
    <w:rsid w:val="2DF1C78D"/>
    <w:rsid w:val="2DFE8486"/>
    <w:rsid w:val="2E020DB5"/>
    <w:rsid w:val="2E1BBA65"/>
    <w:rsid w:val="2E28F1B5"/>
    <w:rsid w:val="2E447609"/>
    <w:rsid w:val="2E469596"/>
    <w:rsid w:val="2E4BFEBE"/>
    <w:rsid w:val="2E648E77"/>
    <w:rsid w:val="2E6553E1"/>
    <w:rsid w:val="2E7AF52D"/>
    <w:rsid w:val="2E8AC032"/>
    <w:rsid w:val="2E8BA09F"/>
    <w:rsid w:val="2E965513"/>
    <w:rsid w:val="2EC1DA73"/>
    <w:rsid w:val="2EC80F45"/>
    <w:rsid w:val="2EC9E47B"/>
    <w:rsid w:val="2ED00B99"/>
    <w:rsid w:val="2ED14038"/>
    <w:rsid w:val="2ED4DDF8"/>
    <w:rsid w:val="2F102F64"/>
    <w:rsid w:val="2F1428BE"/>
    <w:rsid w:val="2F1DCC3C"/>
    <w:rsid w:val="2F2B5CCB"/>
    <w:rsid w:val="2F334288"/>
    <w:rsid w:val="2F3C5FEB"/>
    <w:rsid w:val="2F3EDA20"/>
    <w:rsid w:val="2F47F457"/>
    <w:rsid w:val="2F5F813A"/>
    <w:rsid w:val="2F6E9AD1"/>
    <w:rsid w:val="2F79B0BB"/>
    <w:rsid w:val="2F971D84"/>
    <w:rsid w:val="2F9DFA54"/>
    <w:rsid w:val="2FAAC698"/>
    <w:rsid w:val="2FBE0898"/>
    <w:rsid w:val="2FBFCE47"/>
    <w:rsid w:val="2FBFFBC7"/>
    <w:rsid w:val="2FC5C9B1"/>
    <w:rsid w:val="2FC5DEE1"/>
    <w:rsid w:val="2FCE7272"/>
    <w:rsid w:val="2FDA0C29"/>
    <w:rsid w:val="2FE1EA5E"/>
    <w:rsid w:val="2FFF2C93"/>
    <w:rsid w:val="3001C97C"/>
    <w:rsid w:val="300BA136"/>
    <w:rsid w:val="300F0929"/>
    <w:rsid w:val="300F9458"/>
    <w:rsid w:val="302876F4"/>
    <w:rsid w:val="30439842"/>
    <w:rsid w:val="304CBF50"/>
    <w:rsid w:val="30557F11"/>
    <w:rsid w:val="30681B3F"/>
    <w:rsid w:val="307395B4"/>
    <w:rsid w:val="3084D8AD"/>
    <w:rsid w:val="3084FFF0"/>
    <w:rsid w:val="308D70A5"/>
    <w:rsid w:val="30ABFFC5"/>
    <w:rsid w:val="30C521A4"/>
    <w:rsid w:val="30CAE940"/>
    <w:rsid w:val="30D9B112"/>
    <w:rsid w:val="30DF283F"/>
    <w:rsid w:val="310A6B32"/>
    <w:rsid w:val="3124970B"/>
    <w:rsid w:val="312B78F9"/>
    <w:rsid w:val="313B46A5"/>
    <w:rsid w:val="313F5F7A"/>
    <w:rsid w:val="3154A250"/>
    <w:rsid w:val="315B778D"/>
    <w:rsid w:val="315F9092"/>
    <w:rsid w:val="3161EA33"/>
    <w:rsid w:val="316283C9"/>
    <w:rsid w:val="31639A01"/>
    <w:rsid w:val="31643C11"/>
    <w:rsid w:val="31675C0B"/>
    <w:rsid w:val="31784502"/>
    <w:rsid w:val="3180B0F5"/>
    <w:rsid w:val="318BF964"/>
    <w:rsid w:val="318F5FAB"/>
    <w:rsid w:val="3193A47F"/>
    <w:rsid w:val="3193B8FC"/>
    <w:rsid w:val="31987E8E"/>
    <w:rsid w:val="319FDDA1"/>
    <w:rsid w:val="31A77197"/>
    <w:rsid w:val="31DF0020"/>
    <w:rsid w:val="31E80FDD"/>
    <w:rsid w:val="31FE0AAA"/>
    <w:rsid w:val="31FE976E"/>
    <w:rsid w:val="32053F54"/>
    <w:rsid w:val="320FC6B3"/>
    <w:rsid w:val="322B875A"/>
    <w:rsid w:val="32463214"/>
    <w:rsid w:val="324A37EE"/>
    <w:rsid w:val="324D6C98"/>
    <w:rsid w:val="32510B49"/>
    <w:rsid w:val="325AD9D1"/>
    <w:rsid w:val="325B67A4"/>
    <w:rsid w:val="325D4B53"/>
    <w:rsid w:val="326382F7"/>
    <w:rsid w:val="32659BB7"/>
    <w:rsid w:val="326F03BB"/>
    <w:rsid w:val="326F28A8"/>
    <w:rsid w:val="3274FDCD"/>
    <w:rsid w:val="32809138"/>
    <w:rsid w:val="3289A0D6"/>
    <w:rsid w:val="3289CB4F"/>
    <w:rsid w:val="32A29C4A"/>
    <w:rsid w:val="32A63B93"/>
    <w:rsid w:val="32AFB7E2"/>
    <w:rsid w:val="32D24877"/>
    <w:rsid w:val="32E00C14"/>
    <w:rsid w:val="32E476A3"/>
    <w:rsid w:val="32E96D32"/>
    <w:rsid w:val="32EC2BA7"/>
    <w:rsid w:val="32F0ECAC"/>
    <w:rsid w:val="32F1503E"/>
    <w:rsid w:val="332FC919"/>
    <w:rsid w:val="333534E3"/>
    <w:rsid w:val="333A27E1"/>
    <w:rsid w:val="33401DEB"/>
    <w:rsid w:val="334EFC60"/>
    <w:rsid w:val="3350D6CB"/>
    <w:rsid w:val="335123C1"/>
    <w:rsid w:val="33558FB8"/>
    <w:rsid w:val="336FD1B9"/>
    <w:rsid w:val="338522D1"/>
    <w:rsid w:val="3385FE41"/>
    <w:rsid w:val="33A70CCE"/>
    <w:rsid w:val="33B06C6B"/>
    <w:rsid w:val="33B3E5BF"/>
    <w:rsid w:val="33B6C413"/>
    <w:rsid w:val="33C3D8AB"/>
    <w:rsid w:val="33D34168"/>
    <w:rsid w:val="33D58849"/>
    <w:rsid w:val="33E2EE9D"/>
    <w:rsid w:val="33EF3720"/>
    <w:rsid w:val="33EFC8BE"/>
    <w:rsid w:val="33F7841B"/>
    <w:rsid w:val="33FB9304"/>
    <w:rsid w:val="33FCE32F"/>
    <w:rsid w:val="3409D3D3"/>
    <w:rsid w:val="340BD1BE"/>
    <w:rsid w:val="340E2276"/>
    <w:rsid w:val="341158D7"/>
    <w:rsid w:val="34160D89"/>
    <w:rsid w:val="3427437C"/>
    <w:rsid w:val="342CBAC3"/>
    <w:rsid w:val="343B2197"/>
    <w:rsid w:val="343D59DB"/>
    <w:rsid w:val="344E067B"/>
    <w:rsid w:val="3455AC5C"/>
    <w:rsid w:val="346CFD8F"/>
    <w:rsid w:val="346D0306"/>
    <w:rsid w:val="34867417"/>
    <w:rsid w:val="34882E39"/>
    <w:rsid w:val="348B866B"/>
    <w:rsid w:val="34912237"/>
    <w:rsid w:val="3491AE0E"/>
    <w:rsid w:val="349381A4"/>
    <w:rsid w:val="349FA5D2"/>
    <w:rsid w:val="34C6D2D7"/>
    <w:rsid w:val="34F29238"/>
    <w:rsid w:val="34FB1894"/>
    <w:rsid w:val="3512D919"/>
    <w:rsid w:val="35155673"/>
    <w:rsid w:val="352ADEA6"/>
    <w:rsid w:val="3540E532"/>
    <w:rsid w:val="35446EF9"/>
    <w:rsid w:val="3549042D"/>
    <w:rsid w:val="3552B6D6"/>
    <w:rsid w:val="35548E9B"/>
    <w:rsid w:val="356B4DC3"/>
    <w:rsid w:val="356E2287"/>
    <w:rsid w:val="356F11C9"/>
    <w:rsid w:val="35776A8A"/>
    <w:rsid w:val="357B0F2D"/>
    <w:rsid w:val="359A9D56"/>
    <w:rsid w:val="359CC65F"/>
    <w:rsid w:val="359E2EC7"/>
    <w:rsid w:val="359F2255"/>
    <w:rsid w:val="35A30636"/>
    <w:rsid w:val="35A6F12E"/>
    <w:rsid w:val="35AA1E51"/>
    <w:rsid w:val="35B03204"/>
    <w:rsid w:val="35B17364"/>
    <w:rsid w:val="35B7658D"/>
    <w:rsid w:val="35B7CB7B"/>
    <w:rsid w:val="35B80F64"/>
    <w:rsid w:val="35BC1D34"/>
    <w:rsid w:val="35DFD29F"/>
    <w:rsid w:val="3603839B"/>
    <w:rsid w:val="3603D131"/>
    <w:rsid w:val="360531FD"/>
    <w:rsid w:val="36093C7A"/>
    <w:rsid w:val="3609DA1E"/>
    <w:rsid w:val="36128289"/>
    <w:rsid w:val="36140896"/>
    <w:rsid w:val="3617ED95"/>
    <w:rsid w:val="361C0A75"/>
    <w:rsid w:val="36351CEF"/>
    <w:rsid w:val="36410894"/>
    <w:rsid w:val="3642281B"/>
    <w:rsid w:val="365AE736"/>
    <w:rsid w:val="365E8E2D"/>
    <w:rsid w:val="3662B246"/>
    <w:rsid w:val="3674B355"/>
    <w:rsid w:val="367880F8"/>
    <w:rsid w:val="368C0B9D"/>
    <w:rsid w:val="368F5DEB"/>
    <w:rsid w:val="36941FFA"/>
    <w:rsid w:val="3695F95C"/>
    <w:rsid w:val="369A8745"/>
    <w:rsid w:val="369BB635"/>
    <w:rsid w:val="36B09A25"/>
    <w:rsid w:val="36B177C7"/>
    <w:rsid w:val="36B7C25A"/>
    <w:rsid w:val="36C10FBB"/>
    <w:rsid w:val="36C4C4DD"/>
    <w:rsid w:val="36C5B43E"/>
    <w:rsid w:val="36CE5E88"/>
    <w:rsid w:val="36D26894"/>
    <w:rsid w:val="36D8B077"/>
    <w:rsid w:val="36D9B739"/>
    <w:rsid w:val="36DA125B"/>
    <w:rsid w:val="36E2626A"/>
    <w:rsid w:val="36E354EF"/>
    <w:rsid w:val="36EF574A"/>
    <w:rsid w:val="36F48249"/>
    <w:rsid w:val="3709DBAE"/>
    <w:rsid w:val="370B8A95"/>
    <w:rsid w:val="370C615A"/>
    <w:rsid w:val="371ED2E3"/>
    <w:rsid w:val="372291D1"/>
    <w:rsid w:val="3726D208"/>
    <w:rsid w:val="37272829"/>
    <w:rsid w:val="372851EC"/>
    <w:rsid w:val="3729B7CB"/>
    <w:rsid w:val="373483F1"/>
    <w:rsid w:val="374CE84D"/>
    <w:rsid w:val="375455FF"/>
    <w:rsid w:val="3756CD38"/>
    <w:rsid w:val="375B058F"/>
    <w:rsid w:val="375C48EF"/>
    <w:rsid w:val="3770A4CD"/>
    <w:rsid w:val="37760D6D"/>
    <w:rsid w:val="377EEB8D"/>
    <w:rsid w:val="378B4A48"/>
    <w:rsid w:val="378CBCD0"/>
    <w:rsid w:val="3793743C"/>
    <w:rsid w:val="37A5AA7F"/>
    <w:rsid w:val="37A93CA5"/>
    <w:rsid w:val="37C44FED"/>
    <w:rsid w:val="37CCCC61"/>
    <w:rsid w:val="37D0F0C6"/>
    <w:rsid w:val="37D13C1D"/>
    <w:rsid w:val="37D6D119"/>
    <w:rsid w:val="37E2E867"/>
    <w:rsid w:val="37EB1A3F"/>
    <w:rsid w:val="37F6B797"/>
    <w:rsid w:val="37FA3FD8"/>
    <w:rsid w:val="37FDFB0B"/>
    <w:rsid w:val="38054410"/>
    <w:rsid w:val="38095A24"/>
    <w:rsid w:val="380A5CA5"/>
    <w:rsid w:val="38128783"/>
    <w:rsid w:val="3817D93B"/>
    <w:rsid w:val="381DD656"/>
    <w:rsid w:val="38238E5D"/>
    <w:rsid w:val="382676FE"/>
    <w:rsid w:val="382A0C51"/>
    <w:rsid w:val="382F68F0"/>
    <w:rsid w:val="382FA4A3"/>
    <w:rsid w:val="3832FF4A"/>
    <w:rsid w:val="383A48F5"/>
    <w:rsid w:val="38456CAD"/>
    <w:rsid w:val="38506DE4"/>
    <w:rsid w:val="385392BB"/>
    <w:rsid w:val="385E07EC"/>
    <w:rsid w:val="38641F6C"/>
    <w:rsid w:val="38717369"/>
    <w:rsid w:val="387D88CE"/>
    <w:rsid w:val="387E42F2"/>
    <w:rsid w:val="38973840"/>
    <w:rsid w:val="38980E4B"/>
    <w:rsid w:val="389B9971"/>
    <w:rsid w:val="38AED7DC"/>
    <w:rsid w:val="38B45DCC"/>
    <w:rsid w:val="38C1FE08"/>
    <w:rsid w:val="38C32F49"/>
    <w:rsid w:val="38C8A5B5"/>
    <w:rsid w:val="38CCABD7"/>
    <w:rsid w:val="38E165BA"/>
    <w:rsid w:val="38EF6C3D"/>
    <w:rsid w:val="390A2ADF"/>
    <w:rsid w:val="390E0753"/>
    <w:rsid w:val="3913A3CB"/>
    <w:rsid w:val="392832D7"/>
    <w:rsid w:val="395044AA"/>
    <w:rsid w:val="3971C9DA"/>
    <w:rsid w:val="39765B5E"/>
    <w:rsid w:val="398AE1B2"/>
    <w:rsid w:val="398ECF28"/>
    <w:rsid w:val="3995BA38"/>
    <w:rsid w:val="399D1437"/>
    <w:rsid w:val="399EF771"/>
    <w:rsid w:val="39AEA554"/>
    <w:rsid w:val="39B07AA7"/>
    <w:rsid w:val="39B0B2ED"/>
    <w:rsid w:val="39C7B65E"/>
    <w:rsid w:val="39C83940"/>
    <w:rsid w:val="39C9C6C9"/>
    <w:rsid w:val="39CAEADE"/>
    <w:rsid w:val="39D309AD"/>
    <w:rsid w:val="39E5A78B"/>
    <w:rsid w:val="39F24ACB"/>
    <w:rsid w:val="39F750A2"/>
    <w:rsid w:val="39FAB50B"/>
    <w:rsid w:val="3A086450"/>
    <w:rsid w:val="3A0D6BD1"/>
    <w:rsid w:val="3A14ED6C"/>
    <w:rsid w:val="3A2E8ED6"/>
    <w:rsid w:val="3A3051EB"/>
    <w:rsid w:val="3A33D5A2"/>
    <w:rsid w:val="3A3D572C"/>
    <w:rsid w:val="3A4B4A4D"/>
    <w:rsid w:val="3A543E8A"/>
    <w:rsid w:val="3A5F0435"/>
    <w:rsid w:val="3A60DD56"/>
    <w:rsid w:val="3A630651"/>
    <w:rsid w:val="3A6C24B3"/>
    <w:rsid w:val="3A81CB93"/>
    <w:rsid w:val="3A8B3C9E"/>
    <w:rsid w:val="3A8D3E4F"/>
    <w:rsid w:val="3A92673F"/>
    <w:rsid w:val="3A9BE678"/>
    <w:rsid w:val="3AAF4EF5"/>
    <w:rsid w:val="3AC480D2"/>
    <w:rsid w:val="3AC7C46A"/>
    <w:rsid w:val="3AE3ACE4"/>
    <w:rsid w:val="3AE7E563"/>
    <w:rsid w:val="3AE7FC01"/>
    <w:rsid w:val="3AEF5114"/>
    <w:rsid w:val="3AF351EA"/>
    <w:rsid w:val="3B01F844"/>
    <w:rsid w:val="3B05EC70"/>
    <w:rsid w:val="3B07BC1B"/>
    <w:rsid w:val="3B185CEF"/>
    <w:rsid w:val="3B22A885"/>
    <w:rsid w:val="3B39D296"/>
    <w:rsid w:val="3B490054"/>
    <w:rsid w:val="3B4EB480"/>
    <w:rsid w:val="3B56C9F7"/>
    <w:rsid w:val="3B5A9445"/>
    <w:rsid w:val="3B5CE886"/>
    <w:rsid w:val="3B80C6D6"/>
    <w:rsid w:val="3B82D40E"/>
    <w:rsid w:val="3B8B337D"/>
    <w:rsid w:val="3B8FCE3E"/>
    <w:rsid w:val="3BA241B7"/>
    <w:rsid w:val="3BBB2E80"/>
    <w:rsid w:val="3BC4961B"/>
    <w:rsid w:val="3BD12536"/>
    <w:rsid w:val="3BD1ED62"/>
    <w:rsid w:val="3BD4C1D6"/>
    <w:rsid w:val="3BD8B7CA"/>
    <w:rsid w:val="3BEB6E69"/>
    <w:rsid w:val="3BEDD944"/>
    <w:rsid w:val="3BEE71A3"/>
    <w:rsid w:val="3BF0479E"/>
    <w:rsid w:val="3BF3575A"/>
    <w:rsid w:val="3BFA994C"/>
    <w:rsid w:val="3BFED6B2"/>
    <w:rsid w:val="3C039594"/>
    <w:rsid w:val="3C069675"/>
    <w:rsid w:val="3C079B6F"/>
    <w:rsid w:val="3C094745"/>
    <w:rsid w:val="3C18F948"/>
    <w:rsid w:val="3C1E0A6E"/>
    <w:rsid w:val="3C1EB199"/>
    <w:rsid w:val="3C1EFA13"/>
    <w:rsid w:val="3C1F20B3"/>
    <w:rsid w:val="3C24DBE5"/>
    <w:rsid w:val="3C26A75D"/>
    <w:rsid w:val="3C2CAB2D"/>
    <w:rsid w:val="3C3C0A61"/>
    <w:rsid w:val="3C3CD2F0"/>
    <w:rsid w:val="3C41910A"/>
    <w:rsid w:val="3C4E0B8A"/>
    <w:rsid w:val="3C59F8DF"/>
    <w:rsid w:val="3C69DAB7"/>
    <w:rsid w:val="3C6BC861"/>
    <w:rsid w:val="3C7757AB"/>
    <w:rsid w:val="3C808FB5"/>
    <w:rsid w:val="3C8416E8"/>
    <w:rsid w:val="3C8C290A"/>
    <w:rsid w:val="3C904C74"/>
    <w:rsid w:val="3C93243C"/>
    <w:rsid w:val="3C9D2B6A"/>
    <w:rsid w:val="3CA649A6"/>
    <w:rsid w:val="3CAA83E8"/>
    <w:rsid w:val="3CB3FEBE"/>
    <w:rsid w:val="3CBDD9B4"/>
    <w:rsid w:val="3CCED38F"/>
    <w:rsid w:val="3D026D37"/>
    <w:rsid w:val="3D14AA45"/>
    <w:rsid w:val="3D19E8DE"/>
    <w:rsid w:val="3D1D3DAF"/>
    <w:rsid w:val="3D2B81C1"/>
    <w:rsid w:val="3D30AD75"/>
    <w:rsid w:val="3D406730"/>
    <w:rsid w:val="3D4D3753"/>
    <w:rsid w:val="3D57C5D1"/>
    <w:rsid w:val="3D5CD2F9"/>
    <w:rsid w:val="3D664787"/>
    <w:rsid w:val="3D788EDE"/>
    <w:rsid w:val="3D7FB55F"/>
    <w:rsid w:val="3D80B2A2"/>
    <w:rsid w:val="3D811444"/>
    <w:rsid w:val="3DA3C575"/>
    <w:rsid w:val="3DBBEDD1"/>
    <w:rsid w:val="3DC573C0"/>
    <w:rsid w:val="3DD0888D"/>
    <w:rsid w:val="3DD41E3D"/>
    <w:rsid w:val="3DE54EF1"/>
    <w:rsid w:val="3E0BBCE8"/>
    <w:rsid w:val="3E118FC4"/>
    <w:rsid w:val="3E172DF0"/>
    <w:rsid w:val="3E1FA75C"/>
    <w:rsid w:val="3E213AF2"/>
    <w:rsid w:val="3E34BB55"/>
    <w:rsid w:val="3E39E53C"/>
    <w:rsid w:val="3E3D8D32"/>
    <w:rsid w:val="3E41F3D6"/>
    <w:rsid w:val="3E4501ED"/>
    <w:rsid w:val="3E54DCF7"/>
    <w:rsid w:val="3E571E84"/>
    <w:rsid w:val="3E5FD177"/>
    <w:rsid w:val="3E65F91B"/>
    <w:rsid w:val="3E744B46"/>
    <w:rsid w:val="3E778BC9"/>
    <w:rsid w:val="3E82FB43"/>
    <w:rsid w:val="3E88C852"/>
    <w:rsid w:val="3E9AF4B0"/>
    <w:rsid w:val="3EB22532"/>
    <w:rsid w:val="3EC2D43F"/>
    <w:rsid w:val="3EC4C96D"/>
    <w:rsid w:val="3EC736CE"/>
    <w:rsid w:val="3ED61AF5"/>
    <w:rsid w:val="3EDA286D"/>
    <w:rsid w:val="3EDFABD6"/>
    <w:rsid w:val="3EE0A7BA"/>
    <w:rsid w:val="3EE45EED"/>
    <w:rsid w:val="3EF1FCD0"/>
    <w:rsid w:val="3EF774D2"/>
    <w:rsid w:val="3F00924E"/>
    <w:rsid w:val="3F05D845"/>
    <w:rsid w:val="3F0DF7D5"/>
    <w:rsid w:val="3F0E2B36"/>
    <w:rsid w:val="3F1470AC"/>
    <w:rsid w:val="3F16A829"/>
    <w:rsid w:val="3F18E904"/>
    <w:rsid w:val="3F1C9E1B"/>
    <w:rsid w:val="3F2A4C88"/>
    <w:rsid w:val="3F3AFE12"/>
    <w:rsid w:val="3F5221BF"/>
    <w:rsid w:val="3F522492"/>
    <w:rsid w:val="3F564986"/>
    <w:rsid w:val="3F5C7CA7"/>
    <w:rsid w:val="3F5E0A00"/>
    <w:rsid w:val="3F600445"/>
    <w:rsid w:val="3F6C7B48"/>
    <w:rsid w:val="3F720727"/>
    <w:rsid w:val="3F77CAE3"/>
    <w:rsid w:val="3F7DBF02"/>
    <w:rsid w:val="3F811F52"/>
    <w:rsid w:val="3F903FCA"/>
    <w:rsid w:val="3F95C4B5"/>
    <w:rsid w:val="3FA085A5"/>
    <w:rsid w:val="3FA78D49"/>
    <w:rsid w:val="3FAF92C6"/>
    <w:rsid w:val="3FB308E9"/>
    <w:rsid w:val="3FB31D9D"/>
    <w:rsid w:val="3FC0D964"/>
    <w:rsid w:val="3FD4CC1A"/>
    <w:rsid w:val="3FE118B5"/>
    <w:rsid w:val="3FE5C653"/>
    <w:rsid w:val="3FEAAAE5"/>
    <w:rsid w:val="4007B926"/>
    <w:rsid w:val="402CE1F3"/>
    <w:rsid w:val="402CF5FE"/>
    <w:rsid w:val="40349B1F"/>
    <w:rsid w:val="4034D466"/>
    <w:rsid w:val="403C33F4"/>
    <w:rsid w:val="403F9B44"/>
    <w:rsid w:val="404609E5"/>
    <w:rsid w:val="4073DF82"/>
    <w:rsid w:val="407E0CCA"/>
    <w:rsid w:val="408729C8"/>
    <w:rsid w:val="408CF9BE"/>
    <w:rsid w:val="40A86270"/>
    <w:rsid w:val="40C33476"/>
    <w:rsid w:val="40E9ED40"/>
    <w:rsid w:val="40EE0F40"/>
    <w:rsid w:val="40EEE909"/>
    <w:rsid w:val="40F5FFEB"/>
    <w:rsid w:val="40FB2377"/>
    <w:rsid w:val="40FC7C55"/>
    <w:rsid w:val="4103C756"/>
    <w:rsid w:val="411082F4"/>
    <w:rsid w:val="41231450"/>
    <w:rsid w:val="4129B04C"/>
    <w:rsid w:val="4137723F"/>
    <w:rsid w:val="4141A615"/>
    <w:rsid w:val="4150FD0F"/>
    <w:rsid w:val="41549E06"/>
    <w:rsid w:val="41554D9A"/>
    <w:rsid w:val="41625116"/>
    <w:rsid w:val="41748656"/>
    <w:rsid w:val="4183165D"/>
    <w:rsid w:val="418A93FB"/>
    <w:rsid w:val="418B2A91"/>
    <w:rsid w:val="418EC43D"/>
    <w:rsid w:val="41A28DDA"/>
    <w:rsid w:val="41B0FEA0"/>
    <w:rsid w:val="41B97CA0"/>
    <w:rsid w:val="41BAEF99"/>
    <w:rsid w:val="41C27912"/>
    <w:rsid w:val="41C2C40A"/>
    <w:rsid w:val="41C3E051"/>
    <w:rsid w:val="41D96FB0"/>
    <w:rsid w:val="41EA22AC"/>
    <w:rsid w:val="41F28B0D"/>
    <w:rsid w:val="41F94392"/>
    <w:rsid w:val="41FA7501"/>
    <w:rsid w:val="42077713"/>
    <w:rsid w:val="4212AC75"/>
    <w:rsid w:val="4218B71E"/>
    <w:rsid w:val="421A9C93"/>
    <w:rsid w:val="42217225"/>
    <w:rsid w:val="422691AE"/>
    <w:rsid w:val="422F058B"/>
    <w:rsid w:val="4236CF10"/>
    <w:rsid w:val="42415F9A"/>
    <w:rsid w:val="4242E021"/>
    <w:rsid w:val="425A101A"/>
    <w:rsid w:val="42639F36"/>
    <w:rsid w:val="4263C1DE"/>
    <w:rsid w:val="4266A213"/>
    <w:rsid w:val="4269DAD0"/>
    <w:rsid w:val="426B0B37"/>
    <w:rsid w:val="42775AEF"/>
    <w:rsid w:val="4284654A"/>
    <w:rsid w:val="4287D710"/>
    <w:rsid w:val="429C429C"/>
    <w:rsid w:val="429DED6F"/>
    <w:rsid w:val="429E37C8"/>
    <w:rsid w:val="42A9C60C"/>
    <w:rsid w:val="42AA4349"/>
    <w:rsid w:val="42BC51DE"/>
    <w:rsid w:val="42C1920D"/>
    <w:rsid w:val="42C578EC"/>
    <w:rsid w:val="42CC6A7C"/>
    <w:rsid w:val="42DFE569"/>
    <w:rsid w:val="42E5866D"/>
    <w:rsid w:val="42E6C3C7"/>
    <w:rsid w:val="42EB859A"/>
    <w:rsid w:val="42F3C4D4"/>
    <w:rsid w:val="42F6DA4F"/>
    <w:rsid w:val="4302CBF7"/>
    <w:rsid w:val="4303A9FF"/>
    <w:rsid w:val="43051D9E"/>
    <w:rsid w:val="4308444A"/>
    <w:rsid w:val="43110F69"/>
    <w:rsid w:val="431E2E42"/>
    <w:rsid w:val="4323604B"/>
    <w:rsid w:val="432CD079"/>
    <w:rsid w:val="433005EA"/>
    <w:rsid w:val="4330408C"/>
    <w:rsid w:val="4336B089"/>
    <w:rsid w:val="4341AC11"/>
    <w:rsid w:val="43421620"/>
    <w:rsid w:val="434C2DD1"/>
    <w:rsid w:val="434F874E"/>
    <w:rsid w:val="435AD912"/>
    <w:rsid w:val="437D4DB8"/>
    <w:rsid w:val="43807F42"/>
    <w:rsid w:val="438801BD"/>
    <w:rsid w:val="43982E2D"/>
    <w:rsid w:val="439E32E8"/>
    <w:rsid w:val="43A1F18E"/>
    <w:rsid w:val="43A4A5BF"/>
    <w:rsid w:val="43AE22F5"/>
    <w:rsid w:val="43B63A7A"/>
    <w:rsid w:val="43D4B02D"/>
    <w:rsid w:val="43F1F3CD"/>
    <w:rsid w:val="43F29A72"/>
    <w:rsid w:val="43FB58A1"/>
    <w:rsid w:val="441306F9"/>
    <w:rsid w:val="44182177"/>
    <w:rsid w:val="441F9CF1"/>
    <w:rsid w:val="4427D651"/>
    <w:rsid w:val="442C0882"/>
    <w:rsid w:val="443E5537"/>
    <w:rsid w:val="4441E5CA"/>
    <w:rsid w:val="444279C4"/>
    <w:rsid w:val="4443EE12"/>
    <w:rsid w:val="4452FCF0"/>
    <w:rsid w:val="4478A9FD"/>
    <w:rsid w:val="447B51F0"/>
    <w:rsid w:val="448EAB76"/>
    <w:rsid w:val="44948604"/>
    <w:rsid w:val="44AB1823"/>
    <w:rsid w:val="44AD01F4"/>
    <w:rsid w:val="44BDE4DD"/>
    <w:rsid w:val="44C4FB61"/>
    <w:rsid w:val="44D25899"/>
    <w:rsid w:val="44DDDAF7"/>
    <w:rsid w:val="44EABB5E"/>
    <w:rsid w:val="44EB9A3F"/>
    <w:rsid w:val="44EDCD86"/>
    <w:rsid w:val="4503DA64"/>
    <w:rsid w:val="450F2107"/>
    <w:rsid w:val="4512C80F"/>
    <w:rsid w:val="45133FF9"/>
    <w:rsid w:val="45145838"/>
    <w:rsid w:val="4514F5B6"/>
    <w:rsid w:val="452645B5"/>
    <w:rsid w:val="453305D1"/>
    <w:rsid w:val="453A0349"/>
    <w:rsid w:val="453DC1EF"/>
    <w:rsid w:val="454528CC"/>
    <w:rsid w:val="4549F356"/>
    <w:rsid w:val="4563DE71"/>
    <w:rsid w:val="4577B51E"/>
    <w:rsid w:val="45869631"/>
    <w:rsid w:val="45A9F028"/>
    <w:rsid w:val="45D1F7C4"/>
    <w:rsid w:val="45D55C5B"/>
    <w:rsid w:val="45D650F4"/>
    <w:rsid w:val="45D65B61"/>
    <w:rsid w:val="45D69E52"/>
    <w:rsid w:val="45E9F131"/>
    <w:rsid w:val="45F29DE6"/>
    <w:rsid w:val="45FF2EE7"/>
    <w:rsid w:val="4606B705"/>
    <w:rsid w:val="460F6E02"/>
    <w:rsid w:val="461C0387"/>
    <w:rsid w:val="46239CC6"/>
    <w:rsid w:val="46387C84"/>
    <w:rsid w:val="463A8CD6"/>
    <w:rsid w:val="463BA7E0"/>
    <w:rsid w:val="4641CEA5"/>
    <w:rsid w:val="4650B9A0"/>
    <w:rsid w:val="46660FBB"/>
    <w:rsid w:val="46681305"/>
    <w:rsid w:val="4688A5BB"/>
    <w:rsid w:val="468E248E"/>
    <w:rsid w:val="46903837"/>
    <w:rsid w:val="46987E1E"/>
    <w:rsid w:val="469995CE"/>
    <w:rsid w:val="469B6604"/>
    <w:rsid w:val="469DA9D0"/>
    <w:rsid w:val="469E1EA7"/>
    <w:rsid w:val="46A46093"/>
    <w:rsid w:val="46A86475"/>
    <w:rsid w:val="46AD9023"/>
    <w:rsid w:val="46BC7E7B"/>
    <w:rsid w:val="46C6BF98"/>
    <w:rsid w:val="46C8E66A"/>
    <w:rsid w:val="46E829D1"/>
    <w:rsid w:val="46EF480F"/>
    <w:rsid w:val="46FD7704"/>
    <w:rsid w:val="470C37D2"/>
    <w:rsid w:val="470C68DC"/>
    <w:rsid w:val="471CC313"/>
    <w:rsid w:val="473A58C3"/>
    <w:rsid w:val="474967EF"/>
    <w:rsid w:val="4759CD5B"/>
    <w:rsid w:val="4764D538"/>
    <w:rsid w:val="476DF9FB"/>
    <w:rsid w:val="477216CD"/>
    <w:rsid w:val="47787301"/>
    <w:rsid w:val="4780BDD1"/>
    <w:rsid w:val="478137AE"/>
    <w:rsid w:val="4794FD3B"/>
    <w:rsid w:val="479E1FA6"/>
    <w:rsid w:val="47A0E132"/>
    <w:rsid w:val="47A35E5C"/>
    <w:rsid w:val="47AF006E"/>
    <w:rsid w:val="47B02A27"/>
    <w:rsid w:val="47D4EF4F"/>
    <w:rsid w:val="47D7B472"/>
    <w:rsid w:val="47D98F83"/>
    <w:rsid w:val="47DBA3E1"/>
    <w:rsid w:val="47E67D18"/>
    <w:rsid w:val="47EC2C13"/>
    <w:rsid w:val="480356E7"/>
    <w:rsid w:val="480A5AE3"/>
    <w:rsid w:val="48196898"/>
    <w:rsid w:val="481AEFDA"/>
    <w:rsid w:val="481E1D8C"/>
    <w:rsid w:val="48201BDF"/>
    <w:rsid w:val="4826241A"/>
    <w:rsid w:val="48286DF5"/>
    <w:rsid w:val="482D0903"/>
    <w:rsid w:val="4830541E"/>
    <w:rsid w:val="484E4459"/>
    <w:rsid w:val="4853F40B"/>
    <w:rsid w:val="485689C4"/>
    <w:rsid w:val="486025C5"/>
    <w:rsid w:val="48625A4E"/>
    <w:rsid w:val="486FC612"/>
    <w:rsid w:val="487562B1"/>
    <w:rsid w:val="487B3530"/>
    <w:rsid w:val="48B6D2F9"/>
    <w:rsid w:val="48C399E5"/>
    <w:rsid w:val="48CEBCBB"/>
    <w:rsid w:val="48D12ECE"/>
    <w:rsid w:val="48D7FB81"/>
    <w:rsid w:val="48D8B0B6"/>
    <w:rsid w:val="48D94105"/>
    <w:rsid w:val="48DA48FA"/>
    <w:rsid w:val="48E84334"/>
    <w:rsid w:val="48ED0CB7"/>
    <w:rsid w:val="48F3A463"/>
    <w:rsid w:val="48F5CB15"/>
    <w:rsid w:val="48F8BEE9"/>
    <w:rsid w:val="490B1C27"/>
    <w:rsid w:val="491ADE93"/>
    <w:rsid w:val="4922E3EB"/>
    <w:rsid w:val="492625D4"/>
    <w:rsid w:val="492E1F2A"/>
    <w:rsid w:val="492E6610"/>
    <w:rsid w:val="4930CD9C"/>
    <w:rsid w:val="49320DE8"/>
    <w:rsid w:val="493763A9"/>
    <w:rsid w:val="494CBD80"/>
    <w:rsid w:val="494DBA94"/>
    <w:rsid w:val="4951B6DA"/>
    <w:rsid w:val="495A50EF"/>
    <w:rsid w:val="495A94B5"/>
    <w:rsid w:val="496D794E"/>
    <w:rsid w:val="4973CD06"/>
    <w:rsid w:val="497BF2A9"/>
    <w:rsid w:val="49827D63"/>
    <w:rsid w:val="499A76D0"/>
    <w:rsid w:val="499F5465"/>
    <w:rsid w:val="49AD07D5"/>
    <w:rsid w:val="49B1CCD7"/>
    <w:rsid w:val="49B5D4D4"/>
    <w:rsid w:val="49CC99FB"/>
    <w:rsid w:val="49E1589C"/>
    <w:rsid w:val="49F4019A"/>
    <w:rsid w:val="4A0D746C"/>
    <w:rsid w:val="4A11D05D"/>
    <w:rsid w:val="4A182C36"/>
    <w:rsid w:val="4A1F0B2A"/>
    <w:rsid w:val="4A2F1E58"/>
    <w:rsid w:val="4A3105CB"/>
    <w:rsid w:val="4A33B46C"/>
    <w:rsid w:val="4A38F889"/>
    <w:rsid w:val="4A433823"/>
    <w:rsid w:val="4A43D894"/>
    <w:rsid w:val="4A49C887"/>
    <w:rsid w:val="4A4E6CD8"/>
    <w:rsid w:val="4A5124C7"/>
    <w:rsid w:val="4A5B70F6"/>
    <w:rsid w:val="4A611958"/>
    <w:rsid w:val="4A6888C5"/>
    <w:rsid w:val="4A70E381"/>
    <w:rsid w:val="4A70F35B"/>
    <w:rsid w:val="4A7C8E08"/>
    <w:rsid w:val="4A841C30"/>
    <w:rsid w:val="4A85B4C5"/>
    <w:rsid w:val="4A960A46"/>
    <w:rsid w:val="4A9BC8DF"/>
    <w:rsid w:val="4AA50CE7"/>
    <w:rsid w:val="4AB810F2"/>
    <w:rsid w:val="4ABE97BB"/>
    <w:rsid w:val="4AC457BF"/>
    <w:rsid w:val="4AC61238"/>
    <w:rsid w:val="4AD4487C"/>
    <w:rsid w:val="4AE4C49D"/>
    <w:rsid w:val="4AEA71A3"/>
    <w:rsid w:val="4AEB0EC4"/>
    <w:rsid w:val="4AF28E0B"/>
    <w:rsid w:val="4AF3CE58"/>
    <w:rsid w:val="4AF823C8"/>
    <w:rsid w:val="4AFB804C"/>
    <w:rsid w:val="4B13A482"/>
    <w:rsid w:val="4B1EB13E"/>
    <w:rsid w:val="4B21A7C3"/>
    <w:rsid w:val="4B25C495"/>
    <w:rsid w:val="4B5734E5"/>
    <w:rsid w:val="4B69930F"/>
    <w:rsid w:val="4B7120A5"/>
    <w:rsid w:val="4B80EA02"/>
    <w:rsid w:val="4B812E4A"/>
    <w:rsid w:val="4B8A09D9"/>
    <w:rsid w:val="4B922BED"/>
    <w:rsid w:val="4BA2816A"/>
    <w:rsid w:val="4BBB314E"/>
    <w:rsid w:val="4BCC8187"/>
    <w:rsid w:val="4BCC8641"/>
    <w:rsid w:val="4BD906AE"/>
    <w:rsid w:val="4BE02840"/>
    <w:rsid w:val="4BE49D8B"/>
    <w:rsid w:val="4BF1D244"/>
    <w:rsid w:val="4BF548C0"/>
    <w:rsid w:val="4C08F53C"/>
    <w:rsid w:val="4C0F16C7"/>
    <w:rsid w:val="4C132725"/>
    <w:rsid w:val="4C16F31B"/>
    <w:rsid w:val="4C2FEFA3"/>
    <w:rsid w:val="4C3D9AC9"/>
    <w:rsid w:val="4C5129CD"/>
    <w:rsid w:val="4C5168F0"/>
    <w:rsid w:val="4C5FA25A"/>
    <w:rsid w:val="4C686E5E"/>
    <w:rsid w:val="4C70C061"/>
    <w:rsid w:val="4C7D5F69"/>
    <w:rsid w:val="4C7E3792"/>
    <w:rsid w:val="4C8C892B"/>
    <w:rsid w:val="4C9AC2BD"/>
    <w:rsid w:val="4CA131CB"/>
    <w:rsid w:val="4CABDF6E"/>
    <w:rsid w:val="4CB7466E"/>
    <w:rsid w:val="4CBE9B81"/>
    <w:rsid w:val="4CCBC2E5"/>
    <w:rsid w:val="4CD9B3DF"/>
    <w:rsid w:val="4CDA3A3F"/>
    <w:rsid w:val="4CDE03CC"/>
    <w:rsid w:val="4CE93C1E"/>
    <w:rsid w:val="4CF4A7A9"/>
    <w:rsid w:val="4CF91534"/>
    <w:rsid w:val="4D0DAB9F"/>
    <w:rsid w:val="4D1370F3"/>
    <w:rsid w:val="4D1F6B46"/>
    <w:rsid w:val="4D384720"/>
    <w:rsid w:val="4D3A9AAC"/>
    <w:rsid w:val="4D4B2618"/>
    <w:rsid w:val="4D50BA54"/>
    <w:rsid w:val="4D520A8C"/>
    <w:rsid w:val="4D56ABEC"/>
    <w:rsid w:val="4D759A64"/>
    <w:rsid w:val="4D810096"/>
    <w:rsid w:val="4D848C11"/>
    <w:rsid w:val="4D950832"/>
    <w:rsid w:val="4D9C9016"/>
    <w:rsid w:val="4DB3156E"/>
    <w:rsid w:val="4DB354F8"/>
    <w:rsid w:val="4DBF83E9"/>
    <w:rsid w:val="4DC15857"/>
    <w:rsid w:val="4DD35CEC"/>
    <w:rsid w:val="4DDC8AA1"/>
    <w:rsid w:val="4DE5EFF2"/>
    <w:rsid w:val="4DEE51B9"/>
    <w:rsid w:val="4DF783F4"/>
    <w:rsid w:val="4DFD0331"/>
    <w:rsid w:val="4DFF4F6D"/>
    <w:rsid w:val="4E02E2DB"/>
    <w:rsid w:val="4E04272D"/>
    <w:rsid w:val="4E0BE34D"/>
    <w:rsid w:val="4E1204C9"/>
    <w:rsid w:val="4E15A25B"/>
    <w:rsid w:val="4E16C08B"/>
    <w:rsid w:val="4E21B1BA"/>
    <w:rsid w:val="4E267DF4"/>
    <w:rsid w:val="4E2CDB05"/>
    <w:rsid w:val="4E2DD4C3"/>
    <w:rsid w:val="4E39D3B1"/>
    <w:rsid w:val="4E4A8916"/>
    <w:rsid w:val="4E50F1ED"/>
    <w:rsid w:val="4E63BC58"/>
    <w:rsid w:val="4E68EE01"/>
    <w:rsid w:val="4E796A72"/>
    <w:rsid w:val="4E810BA7"/>
    <w:rsid w:val="4E932028"/>
    <w:rsid w:val="4E934DB4"/>
    <w:rsid w:val="4E968F57"/>
    <w:rsid w:val="4E987265"/>
    <w:rsid w:val="4ECA9303"/>
    <w:rsid w:val="4ECB1BB1"/>
    <w:rsid w:val="4ED9AC9A"/>
    <w:rsid w:val="4EE0E58F"/>
    <w:rsid w:val="4EE8AB4F"/>
    <w:rsid w:val="4EEC8AB5"/>
    <w:rsid w:val="4EECE85B"/>
    <w:rsid w:val="4EF41C99"/>
    <w:rsid w:val="4EFFA371"/>
    <w:rsid w:val="4F0CA715"/>
    <w:rsid w:val="4F10B8B0"/>
    <w:rsid w:val="4F12EF7C"/>
    <w:rsid w:val="4F1648B1"/>
    <w:rsid w:val="4F25537B"/>
    <w:rsid w:val="4F2980D3"/>
    <w:rsid w:val="4F3C7DC6"/>
    <w:rsid w:val="4F5D4D81"/>
    <w:rsid w:val="4F6E0A06"/>
    <w:rsid w:val="4F7E9B86"/>
    <w:rsid w:val="4F7FB7B2"/>
    <w:rsid w:val="4F97431C"/>
    <w:rsid w:val="4F9B1FCE"/>
    <w:rsid w:val="4FA14894"/>
    <w:rsid w:val="4FA8CE31"/>
    <w:rsid w:val="4FB0ADDC"/>
    <w:rsid w:val="4FB85158"/>
    <w:rsid w:val="4FC18829"/>
    <w:rsid w:val="4FC8FBB4"/>
    <w:rsid w:val="4FDCCE0A"/>
    <w:rsid w:val="4FE009F6"/>
    <w:rsid w:val="4FE22236"/>
    <w:rsid w:val="4FE3BD62"/>
    <w:rsid w:val="4FF539A2"/>
    <w:rsid w:val="500808BD"/>
    <w:rsid w:val="50101148"/>
    <w:rsid w:val="501E9D7E"/>
    <w:rsid w:val="502255FF"/>
    <w:rsid w:val="50315EC0"/>
    <w:rsid w:val="5042239E"/>
    <w:rsid w:val="504F9FCF"/>
    <w:rsid w:val="50553B08"/>
    <w:rsid w:val="505A7332"/>
    <w:rsid w:val="506A680D"/>
    <w:rsid w:val="5070663B"/>
    <w:rsid w:val="509C3B54"/>
    <w:rsid w:val="50B0562E"/>
    <w:rsid w:val="50B34393"/>
    <w:rsid w:val="50C33A16"/>
    <w:rsid w:val="50CCF027"/>
    <w:rsid w:val="50D763DE"/>
    <w:rsid w:val="50D8645B"/>
    <w:rsid w:val="50DD30A8"/>
    <w:rsid w:val="50E034DF"/>
    <w:rsid w:val="50E84476"/>
    <w:rsid w:val="50F3BCC1"/>
    <w:rsid w:val="5113D771"/>
    <w:rsid w:val="51362365"/>
    <w:rsid w:val="5137024E"/>
    <w:rsid w:val="5138E681"/>
    <w:rsid w:val="514B2075"/>
    <w:rsid w:val="514D8D6F"/>
    <w:rsid w:val="514FE988"/>
    <w:rsid w:val="5151463A"/>
    <w:rsid w:val="5151E4A3"/>
    <w:rsid w:val="51553F8C"/>
    <w:rsid w:val="51564145"/>
    <w:rsid w:val="5158DB96"/>
    <w:rsid w:val="515B1B4B"/>
    <w:rsid w:val="5165B132"/>
    <w:rsid w:val="51702E6E"/>
    <w:rsid w:val="51718222"/>
    <w:rsid w:val="51792528"/>
    <w:rsid w:val="5189F2FB"/>
    <w:rsid w:val="518A67EA"/>
    <w:rsid w:val="518A76BC"/>
    <w:rsid w:val="5197B3EE"/>
    <w:rsid w:val="51A14582"/>
    <w:rsid w:val="51ABB393"/>
    <w:rsid w:val="51CC2497"/>
    <w:rsid w:val="51D1FE30"/>
    <w:rsid w:val="51D566F4"/>
    <w:rsid w:val="51E4DDBE"/>
    <w:rsid w:val="51EAF224"/>
    <w:rsid w:val="51EFD7C4"/>
    <w:rsid w:val="51F460DA"/>
    <w:rsid w:val="51F4AB28"/>
    <w:rsid w:val="51F69E64"/>
    <w:rsid w:val="51FC7931"/>
    <w:rsid w:val="5206D990"/>
    <w:rsid w:val="520EE18B"/>
    <w:rsid w:val="5210900B"/>
    <w:rsid w:val="5210F4B2"/>
    <w:rsid w:val="52114D5C"/>
    <w:rsid w:val="52188651"/>
    <w:rsid w:val="521A4495"/>
    <w:rsid w:val="521BFA82"/>
    <w:rsid w:val="5223387D"/>
    <w:rsid w:val="523585AE"/>
    <w:rsid w:val="524EDAA0"/>
    <w:rsid w:val="5257F58E"/>
    <w:rsid w:val="5273F9FC"/>
    <w:rsid w:val="52744048"/>
    <w:rsid w:val="52746059"/>
    <w:rsid w:val="52757ED9"/>
    <w:rsid w:val="527D72D2"/>
    <w:rsid w:val="527E1ECC"/>
    <w:rsid w:val="5296AE22"/>
    <w:rsid w:val="5297B1C2"/>
    <w:rsid w:val="529CE4B6"/>
    <w:rsid w:val="529D1FAD"/>
    <w:rsid w:val="52A3F5CB"/>
    <w:rsid w:val="52A4332E"/>
    <w:rsid w:val="52AA9E3C"/>
    <w:rsid w:val="52B0C615"/>
    <w:rsid w:val="52CBF993"/>
    <w:rsid w:val="52CD79E5"/>
    <w:rsid w:val="52CD93A5"/>
    <w:rsid w:val="52CEE3DE"/>
    <w:rsid w:val="52D2C090"/>
    <w:rsid w:val="52E0C719"/>
    <w:rsid w:val="52E61034"/>
    <w:rsid w:val="52EB59E6"/>
    <w:rsid w:val="52F38028"/>
    <w:rsid w:val="52FB5896"/>
    <w:rsid w:val="5308D36B"/>
    <w:rsid w:val="530C71F7"/>
    <w:rsid w:val="530D538B"/>
    <w:rsid w:val="530E9C47"/>
    <w:rsid w:val="531A4FE1"/>
    <w:rsid w:val="531A8E56"/>
    <w:rsid w:val="531D81A7"/>
    <w:rsid w:val="532BF350"/>
    <w:rsid w:val="5331E63C"/>
    <w:rsid w:val="53358A3A"/>
    <w:rsid w:val="5340DC85"/>
    <w:rsid w:val="53413B52"/>
    <w:rsid w:val="534742CB"/>
    <w:rsid w:val="535260B1"/>
    <w:rsid w:val="5353DF83"/>
    <w:rsid w:val="53588987"/>
    <w:rsid w:val="53592376"/>
    <w:rsid w:val="535F6DCA"/>
    <w:rsid w:val="536BD407"/>
    <w:rsid w:val="536D6554"/>
    <w:rsid w:val="537769F7"/>
    <w:rsid w:val="537961F5"/>
    <w:rsid w:val="537E6977"/>
    <w:rsid w:val="53841575"/>
    <w:rsid w:val="53886A36"/>
    <w:rsid w:val="538D35D3"/>
    <w:rsid w:val="5395AE49"/>
    <w:rsid w:val="539DEB5C"/>
    <w:rsid w:val="539E7A13"/>
    <w:rsid w:val="53A1E4F2"/>
    <w:rsid w:val="53B0244E"/>
    <w:rsid w:val="53B935FB"/>
    <w:rsid w:val="53C5ABBB"/>
    <w:rsid w:val="53C69FF8"/>
    <w:rsid w:val="53D544CF"/>
    <w:rsid w:val="53D91B86"/>
    <w:rsid w:val="53FEAD44"/>
    <w:rsid w:val="54028EE1"/>
    <w:rsid w:val="54111615"/>
    <w:rsid w:val="541DBA14"/>
    <w:rsid w:val="541E5961"/>
    <w:rsid w:val="541E7FC7"/>
    <w:rsid w:val="542AF8DC"/>
    <w:rsid w:val="54318BA2"/>
    <w:rsid w:val="54339D6B"/>
    <w:rsid w:val="5441F958"/>
    <w:rsid w:val="5451DF3E"/>
    <w:rsid w:val="546240C9"/>
    <w:rsid w:val="546C531D"/>
    <w:rsid w:val="5471F7CB"/>
    <w:rsid w:val="54790C5D"/>
    <w:rsid w:val="547F8388"/>
    <w:rsid w:val="548D7168"/>
    <w:rsid w:val="548F3E4B"/>
    <w:rsid w:val="54AD7BA1"/>
    <w:rsid w:val="54AEC4D8"/>
    <w:rsid w:val="54BA20D4"/>
    <w:rsid w:val="54BCC679"/>
    <w:rsid w:val="54C85C3D"/>
    <w:rsid w:val="54E9394F"/>
    <w:rsid w:val="54EA9495"/>
    <w:rsid w:val="54F4AF88"/>
    <w:rsid w:val="54FE5C51"/>
    <w:rsid w:val="5502B8C1"/>
    <w:rsid w:val="551202F7"/>
    <w:rsid w:val="551404DD"/>
    <w:rsid w:val="55291EA9"/>
    <w:rsid w:val="5532B4E9"/>
    <w:rsid w:val="5539183C"/>
    <w:rsid w:val="553B0C10"/>
    <w:rsid w:val="553EA633"/>
    <w:rsid w:val="553FEF46"/>
    <w:rsid w:val="5557ECD3"/>
    <w:rsid w:val="5560D038"/>
    <w:rsid w:val="55668D02"/>
    <w:rsid w:val="556D7049"/>
    <w:rsid w:val="556F852D"/>
    <w:rsid w:val="557E53D1"/>
    <w:rsid w:val="558E452F"/>
    <w:rsid w:val="55928E43"/>
    <w:rsid w:val="55979FA5"/>
    <w:rsid w:val="55A03F35"/>
    <w:rsid w:val="55A3CBAE"/>
    <w:rsid w:val="55B58207"/>
    <w:rsid w:val="55B79F5C"/>
    <w:rsid w:val="55BA397F"/>
    <w:rsid w:val="55C0163A"/>
    <w:rsid w:val="55C2C13B"/>
    <w:rsid w:val="55C3964F"/>
    <w:rsid w:val="55CB340E"/>
    <w:rsid w:val="55E33CE0"/>
    <w:rsid w:val="55E59B16"/>
    <w:rsid w:val="55ECF695"/>
    <w:rsid w:val="55ED5C43"/>
    <w:rsid w:val="55EF7663"/>
    <w:rsid w:val="55FEA1FF"/>
    <w:rsid w:val="5612BF0A"/>
    <w:rsid w:val="5619A548"/>
    <w:rsid w:val="561FAECD"/>
    <w:rsid w:val="56280F47"/>
    <w:rsid w:val="5628BD5D"/>
    <w:rsid w:val="56375D63"/>
    <w:rsid w:val="563F79FB"/>
    <w:rsid w:val="5647F9CC"/>
    <w:rsid w:val="564EF621"/>
    <w:rsid w:val="565101A9"/>
    <w:rsid w:val="565E3668"/>
    <w:rsid w:val="566FB95B"/>
    <w:rsid w:val="567B8567"/>
    <w:rsid w:val="567CEA35"/>
    <w:rsid w:val="56870333"/>
    <w:rsid w:val="568813D6"/>
    <w:rsid w:val="56893DBC"/>
    <w:rsid w:val="568C8E8F"/>
    <w:rsid w:val="568F6615"/>
    <w:rsid w:val="5694AAFB"/>
    <w:rsid w:val="56983D7D"/>
    <w:rsid w:val="569FB623"/>
    <w:rsid w:val="56AF5A6A"/>
    <w:rsid w:val="56AFAA4D"/>
    <w:rsid w:val="56BA48D2"/>
    <w:rsid w:val="56BA94AC"/>
    <w:rsid w:val="56CFE7D1"/>
    <w:rsid w:val="56DB3D75"/>
    <w:rsid w:val="56E1966A"/>
    <w:rsid w:val="56E607DA"/>
    <w:rsid w:val="56FE2CF1"/>
    <w:rsid w:val="5719D9F7"/>
    <w:rsid w:val="5720068A"/>
    <w:rsid w:val="5743CAF8"/>
    <w:rsid w:val="5747F113"/>
    <w:rsid w:val="575F0BC8"/>
    <w:rsid w:val="5767463F"/>
    <w:rsid w:val="5767A56E"/>
    <w:rsid w:val="5769B6E6"/>
    <w:rsid w:val="576EA899"/>
    <w:rsid w:val="578F53F0"/>
    <w:rsid w:val="579F56D0"/>
    <w:rsid w:val="57A4D558"/>
    <w:rsid w:val="57AE4E28"/>
    <w:rsid w:val="57B93B9E"/>
    <w:rsid w:val="57BD501D"/>
    <w:rsid w:val="57C0954E"/>
    <w:rsid w:val="57C4AD83"/>
    <w:rsid w:val="57C67A66"/>
    <w:rsid w:val="57CDEC00"/>
    <w:rsid w:val="57CE0CE2"/>
    <w:rsid w:val="57CF44A6"/>
    <w:rsid w:val="57D1EC29"/>
    <w:rsid w:val="57DC8A47"/>
    <w:rsid w:val="57EF37A9"/>
    <w:rsid w:val="5801687F"/>
    <w:rsid w:val="5807A71C"/>
    <w:rsid w:val="5814C6A2"/>
    <w:rsid w:val="58201414"/>
    <w:rsid w:val="5828C1D1"/>
    <w:rsid w:val="5844778D"/>
    <w:rsid w:val="58541104"/>
    <w:rsid w:val="585CDA89"/>
    <w:rsid w:val="585FEB62"/>
    <w:rsid w:val="58629424"/>
    <w:rsid w:val="5871DD54"/>
    <w:rsid w:val="58747AB1"/>
    <w:rsid w:val="587666FF"/>
    <w:rsid w:val="587D53FD"/>
    <w:rsid w:val="587ED328"/>
    <w:rsid w:val="587FB384"/>
    <w:rsid w:val="588F8D95"/>
    <w:rsid w:val="58B0FC88"/>
    <w:rsid w:val="58BEB724"/>
    <w:rsid w:val="58C2752A"/>
    <w:rsid w:val="58D0DA8A"/>
    <w:rsid w:val="58D1A9E6"/>
    <w:rsid w:val="58D32DD0"/>
    <w:rsid w:val="58EF401E"/>
    <w:rsid w:val="5900D4FF"/>
    <w:rsid w:val="590463C1"/>
    <w:rsid w:val="590C7DEE"/>
    <w:rsid w:val="590EDB88"/>
    <w:rsid w:val="591159B6"/>
    <w:rsid w:val="5919788C"/>
    <w:rsid w:val="592D69DD"/>
    <w:rsid w:val="592E2A08"/>
    <w:rsid w:val="593086ED"/>
    <w:rsid w:val="5947D80B"/>
    <w:rsid w:val="594801A4"/>
    <w:rsid w:val="59534DF7"/>
    <w:rsid w:val="59584DA6"/>
    <w:rsid w:val="596501BB"/>
    <w:rsid w:val="59747A50"/>
    <w:rsid w:val="59782149"/>
    <w:rsid w:val="59865829"/>
    <w:rsid w:val="599C667D"/>
    <w:rsid w:val="59B355B4"/>
    <w:rsid w:val="59BA72FD"/>
    <w:rsid w:val="59C13132"/>
    <w:rsid w:val="59C4F2D8"/>
    <w:rsid w:val="59CB95E3"/>
    <w:rsid w:val="59D56B05"/>
    <w:rsid w:val="59D7367C"/>
    <w:rsid w:val="59ED94EB"/>
    <w:rsid w:val="59F87F6B"/>
    <w:rsid w:val="59FB159C"/>
    <w:rsid w:val="5A02A06C"/>
    <w:rsid w:val="5A0BA9B1"/>
    <w:rsid w:val="5A0ED94A"/>
    <w:rsid w:val="5A1A624B"/>
    <w:rsid w:val="5A29CF43"/>
    <w:rsid w:val="5A3E6E39"/>
    <w:rsid w:val="5A4D0BC8"/>
    <w:rsid w:val="5A52C0C7"/>
    <w:rsid w:val="5A579CD3"/>
    <w:rsid w:val="5A5C32BB"/>
    <w:rsid w:val="5A6CB016"/>
    <w:rsid w:val="5A71EF00"/>
    <w:rsid w:val="5A7B90D7"/>
    <w:rsid w:val="5A86705C"/>
    <w:rsid w:val="5A97C263"/>
    <w:rsid w:val="5A9D8345"/>
    <w:rsid w:val="5AA2B66D"/>
    <w:rsid w:val="5AB5EA5B"/>
    <w:rsid w:val="5AB5F30D"/>
    <w:rsid w:val="5AC5D2E6"/>
    <w:rsid w:val="5AD5E7D0"/>
    <w:rsid w:val="5ADD604F"/>
    <w:rsid w:val="5AE58A43"/>
    <w:rsid w:val="5B085B09"/>
    <w:rsid w:val="5B0BB7E8"/>
    <w:rsid w:val="5B0F1606"/>
    <w:rsid w:val="5B1643D4"/>
    <w:rsid w:val="5B17065A"/>
    <w:rsid w:val="5B22C28F"/>
    <w:rsid w:val="5B2472CC"/>
    <w:rsid w:val="5B39BD3C"/>
    <w:rsid w:val="5B39F312"/>
    <w:rsid w:val="5B3E7A21"/>
    <w:rsid w:val="5B3ED89F"/>
    <w:rsid w:val="5B3F15C8"/>
    <w:rsid w:val="5B5B702B"/>
    <w:rsid w:val="5B646717"/>
    <w:rsid w:val="5B681C1E"/>
    <w:rsid w:val="5B7DF980"/>
    <w:rsid w:val="5B8C1A07"/>
    <w:rsid w:val="5B94B473"/>
    <w:rsid w:val="5B99DA41"/>
    <w:rsid w:val="5BA0D223"/>
    <w:rsid w:val="5BA141D4"/>
    <w:rsid w:val="5BA152F2"/>
    <w:rsid w:val="5BBF7659"/>
    <w:rsid w:val="5BDEB62B"/>
    <w:rsid w:val="5BF3AF1B"/>
    <w:rsid w:val="5C104C29"/>
    <w:rsid w:val="5C154550"/>
    <w:rsid w:val="5C176138"/>
    <w:rsid w:val="5C21C97F"/>
    <w:rsid w:val="5C3845AE"/>
    <w:rsid w:val="5C398210"/>
    <w:rsid w:val="5C3B3555"/>
    <w:rsid w:val="5C44DD15"/>
    <w:rsid w:val="5C495675"/>
    <w:rsid w:val="5C4D090A"/>
    <w:rsid w:val="5C5393D4"/>
    <w:rsid w:val="5C5FB962"/>
    <w:rsid w:val="5C6923CE"/>
    <w:rsid w:val="5C7339E6"/>
    <w:rsid w:val="5C74B052"/>
    <w:rsid w:val="5C864531"/>
    <w:rsid w:val="5C866051"/>
    <w:rsid w:val="5CA6E6E9"/>
    <w:rsid w:val="5CB31A48"/>
    <w:rsid w:val="5CB33C11"/>
    <w:rsid w:val="5CC43D35"/>
    <w:rsid w:val="5CC605E1"/>
    <w:rsid w:val="5CD180B9"/>
    <w:rsid w:val="5CD317C0"/>
    <w:rsid w:val="5CDC15F3"/>
    <w:rsid w:val="5CDE8506"/>
    <w:rsid w:val="5CDF9E33"/>
    <w:rsid w:val="5CE3A997"/>
    <w:rsid w:val="5CE73465"/>
    <w:rsid w:val="5CEFE396"/>
    <w:rsid w:val="5CF04BEA"/>
    <w:rsid w:val="5D07B9D1"/>
    <w:rsid w:val="5D09E046"/>
    <w:rsid w:val="5D11DAF4"/>
    <w:rsid w:val="5D247064"/>
    <w:rsid w:val="5D270E0C"/>
    <w:rsid w:val="5D365B45"/>
    <w:rsid w:val="5D376710"/>
    <w:rsid w:val="5D37EBD0"/>
    <w:rsid w:val="5D3B547B"/>
    <w:rsid w:val="5D3CA284"/>
    <w:rsid w:val="5D3F65C0"/>
    <w:rsid w:val="5D3FD9CD"/>
    <w:rsid w:val="5D457702"/>
    <w:rsid w:val="5D615DA2"/>
    <w:rsid w:val="5D677967"/>
    <w:rsid w:val="5D71B0E1"/>
    <w:rsid w:val="5D7715D5"/>
    <w:rsid w:val="5D77B7E5"/>
    <w:rsid w:val="5D77EAA0"/>
    <w:rsid w:val="5D813B0D"/>
    <w:rsid w:val="5D890D23"/>
    <w:rsid w:val="5D9D6054"/>
    <w:rsid w:val="5D9DBF06"/>
    <w:rsid w:val="5D9DC06A"/>
    <w:rsid w:val="5DA58F8A"/>
    <w:rsid w:val="5DAA685D"/>
    <w:rsid w:val="5DB2E40F"/>
    <w:rsid w:val="5DB7ECA0"/>
    <w:rsid w:val="5DC5EC6C"/>
    <w:rsid w:val="5DD33AEE"/>
    <w:rsid w:val="5DD6028C"/>
    <w:rsid w:val="5DE0F684"/>
    <w:rsid w:val="5DEAD89B"/>
    <w:rsid w:val="5E0C9DD1"/>
    <w:rsid w:val="5E1BF17D"/>
    <w:rsid w:val="5E2209CD"/>
    <w:rsid w:val="5E66229E"/>
    <w:rsid w:val="5E6FD7A0"/>
    <w:rsid w:val="5E73CFEC"/>
    <w:rsid w:val="5E8138EB"/>
    <w:rsid w:val="5E84237A"/>
    <w:rsid w:val="5E8B2B35"/>
    <w:rsid w:val="5E9702EC"/>
    <w:rsid w:val="5EA0BFEF"/>
    <w:rsid w:val="5EA0CA87"/>
    <w:rsid w:val="5EB49684"/>
    <w:rsid w:val="5ECBD85E"/>
    <w:rsid w:val="5ED0BEC0"/>
    <w:rsid w:val="5EF1E38C"/>
    <w:rsid w:val="5EF805BD"/>
    <w:rsid w:val="5F09DCF8"/>
    <w:rsid w:val="5F0C361A"/>
    <w:rsid w:val="5F149F22"/>
    <w:rsid w:val="5F47F449"/>
    <w:rsid w:val="5F519264"/>
    <w:rsid w:val="5F526019"/>
    <w:rsid w:val="5F55AB9B"/>
    <w:rsid w:val="5F56D003"/>
    <w:rsid w:val="5F57787E"/>
    <w:rsid w:val="5F5E81A2"/>
    <w:rsid w:val="5F71101A"/>
    <w:rsid w:val="5F74C8CB"/>
    <w:rsid w:val="5F873ADE"/>
    <w:rsid w:val="5F932789"/>
    <w:rsid w:val="5F99D27B"/>
    <w:rsid w:val="5FA77B43"/>
    <w:rsid w:val="5FAE8773"/>
    <w:rsid w:val="5FB237DE"/>
    <w:rsid w:val="5FBA9865"/>
    <w:rsid w:val="5FBE2070"/>
    <w:rsid w:val="5FBEDD8A"/>
    <w:rsid w:val="5FC47ABF"/>
    <w:rsid w:val="5FD046F8"/>
    <w:rsid w:val="5FDD4C0A"/>
    <w:rsid w:val="5FDEB54A"/>
    <w:rsid w:val="5FE88B79"/>
    <w:rsid w:val="5FEDA3D0"/>
    <w:rsid w:val="5FF5BE97"/>
    <w:rsid w:val="5FF633B2"/>
    <w:rsid w:val="600A7075"/>
    <w:rsid w:val="601A1155"/>
    <w:rsid w:val="601B9E70"/>
    <w:rsid w:val="60259210"/>
    <w:rsid w:val="6026B131"/>
    <w:rsid w:val="6027BB16"/>
    <w:rsid w:val="6038DC42"/>
    <w:rsid w:val="60467800"/>
    <w:rsid w:val="604F0031"/>
    <w:rsid w:val="6054B518"/>
    <w:rsid w:val="60583648"/>
    <w:rsid w:val="6065D9C4"/>
    <w:rsid w:val="606C0C0E"/>
    <w:rsid w:val="606ED91F"/>
    <w:rsid w:val="60781767"/>
    <w:rsid w:val="60801A23"/>
    <w:rsid w:val="608F72AF"/>
    <w:rsid w:val="609CFA73"/>
    <w:rsid w:val="60A85DA3"/>
    <w:rsid w:val="60B43BA5"/>
    <w:rsid w:val="60C86BE6"/>
    <w:rsid w:val="60D611EF"/>
    <w:rsid w:val="60EC0D8E"/>
    <w:rsid w:val="60F7FDAF"/>
    <w:rsid w:val="60F93294"/>
    <w:rsid w:val="60FA9DF2"/>
    <w:rsid w:val="60FBCFC9"/>
    <w:rsid w:val="60FE3F22"/>
    <w:rsid w:val="610E03D8"/>
    <w:rsid w:val="610F48F3"/>
    <w:rsid w:val="6110992C"/>
    <w:rsid w:val="6123529A"/>
    <w:rsid w:val="61304EBB"/>
    <w:rsid w:val="6143AB3D"/>
    <w:rsid w:val="614403CB"/>
    <w:rsid w:val="6152A19E"/>
    <w:rsid w:val="6153650C"/>
    <w:rsid w:val="616139D6"/>
    <w:rsid w:val="61668F1C"/>
    <w:rsid w:val="616F41AA"/>
    <w:rsid w:val="6178DE59"/>
    <w:rsid w:val="617BF030"/>
    <w:rsid w:val="61869829"/>
    <w:rsid w:val="6189F0C0"/>
    <w:rsid w:val="618EAE5C"/>
    <w:rsid w:val="6191CB37"/>
    <w:rsid w:val="6195DDA1"/>
    <w:rsid w:val="619F9F7C"/>
    <w:rsid w:val="61A3D878"/>
    <w:rsid w:val="61AACBB7"/>
    <w:rsid w:val="61B051A6"/>
    <w:rsid w:val="61B48FE1"/>
    <w:rsid w:val="61CEBED1"/>
    <w:rsid w:val="61D8A3A8"/>
    <w:rsid w:val="61D93173"/>
    <w:rsid w:val="61E8A4EA"/>
    <w:rsid w:val="61EB4061"/>
    <w:rsid w:val="61EFB11E"/>
    <w:rsid w:val="61F2B06B"/>
    <w:rsid w:val="61FEAA35"/>
    <w:rsid w:val="6202045D"/>
    <w:rsid w:val="6209CC68"/>
    <w:rsid w:val="62113DC8"/>
    <w:rsid w:val="621150C7"/>
    <w:rsid w:val="6212B326"/>
    <w:rsid w:val="6217FCD6"/>
    <w:rsid w:val="621CA56E"/>
    <w:rsid w:val="6221A86F"/>
    <w:rsid w:val="623E5EA0"/>
    <w:rsid w:val="625B5C75"/>
    <w:rsid w:val="625D2C6B"/>
    <w:rsid w:val="6263FBA1"/>
    <w:rsid w:val="626F6B2B"/>
    <w:rsid w:val="6279F752"/>
    <w:rsid w:val="627A2D43"/>
    <w:rsid w:val="62832F51"/>
    <w:rsid w:val="62963C7D"/>
    <w:rsid w:val="629C0350"/>
    <w:rsid w:val="62A84EB7"/>
    <w:rsid w:val="62AA8840"/>
    <w:rsid w:val="62AC698D"/>
    <w:rsid w:val="62E445EA"/>
    <w:rsid w:val="62E7DABC"/>
    <w:rsid w:val="62E9D3EB"/>
    <w:rsid w:val="62FFC3E8"/>
    <w:rsid w:val="63021E4E"/>
    <w:rsid w:val="63195C92"/>
    <w:rsid w:val="63279A2A"/>
    <w:rsid w:val="632DD474"/>
    <w:rsid w:val="63332EBC"/>
    <w:rsid w:val="634306F7"/>
    <w:rsid w:val="63624EFA"/>
    <w:rsid w:val="63636A9A"/>
    <w:rsid w:val="6373C1EB"/>
    <w:rsid w:val="63746E7B"/>
    <w:rsid w:val="638E49FB"/>
    <w:rsid w:val="63904E38"/>
    <w:rsid w:val="6391D7A8"/>
    <w:rsid w:val="6392886B"/>
    <w:rsid w:val="63B79CA9"/>
    <w:rsid w:val="63DF66ED"/>
    <w:rsid w:val="63EFA387"/>
    <w:rsid w:val="63FABEFC"/>
    <w:rsid w:val="63FCA570"/>
    <w:rsid w:val="640C25DF"/>
    <w:rsid w:val="641AF490"/>
    <w:rsid w:val="641E664E"/>
    <w:rsid w:val="642EC10C"/>
    <w:rsid w:val="6431C9AA"/>
    <w:rsid w:val="6437369C"/>
    <w:rsid w:val="643B51AB"/>
    <w:rsid w:val="643CA7A4"/>
    <w:rsid w:val="64432077"/>
    <w:rsid w:val="644E925C"/>
    <w:rsid w:val="64715094"/>
    <w:rsid w:val="647D5CC1"/>
    <w:rsid w:val="647DD9D8"/>
    <w:rsid w:val="648A1596"/>
    <w:rsid w:val="648D285B"/>
    <w:rsid w:val="6493BC1C"/>
    <w:rsid w:val="649794CE"/>
    <w:rsid w:val="64AAA92D"/>
    <w:rsid w:val="64BA5B69"/>
    <w:rsid w:val="64C8FAE7"/>
    <w:rsid w:val="64DB793A"/>
    <w:rsid w:val="64E15CBA"/>
    <w:rsid w:val="64E58AF7"/>
    <w:rsid w:val="64EF9928"/>
    <w:rsid w:val="64FDC9F4"/>
    <w:rsid w:val="6504C116"/>
    <w:rsid w:val="650D05A0"/>
    <w:rsid w:val="6517B524"/>
    <w:rsid w:val="651D6602"/>
    <w:rsid w:val="6522C086"/>
    <w:rsid w:val="6525C78F"/>
    <w:rsid w:val="653B28CF"/>
    <w:rsid w:val="653C6C1C"/>
    <w:rsid w:val="653D12CB"/>
    <w:rsid w:val="6552ED3B"/>
    <w:rsid w:val="655323E6"/>
    <w:rsid w:val="655B1FEA"/>
    <w:rsid w:val="655EC085"/>
    <w:rsid w:val="6566276E"/>
    <w:rsid w:val="6573882C"/>
    <w:rsid w:val="65743902"/>
    <w:rsid w:val="657574D7"/>
    <w:rsid w:val="657E16FE"/>
    <w:rsid w:val="657F2CE2"/>
    <w:rsid w:val="6581E578"/>
    <w:rsid w:val="6594F628"/>
    <w:rsid w:val="65951E61"/>
    <w:rsid w:val="659F0A87"/>
    <w:rsid w:val="65A01574"/>
    <w:rsid w:val="65A31132"/>
    <w:rsid w:val="65AE0C06"/>
    <w:rsid w:val="65D29E42"/>
    <w:rsid w:val="65E9A792"/>
    <w:rsid w:val="65F384B3"/>
    <w:rsid w:val="65F3BFAD"/>
    <w:rsid w:val="65F5272E"/>
    <w:rsid w:val="65FA1078"/>
    <w:rsid w:val="65FF4978"/>
    <w:rsid w:val="6605F297"/>
    <w:rsid w:val="660E67E5"/>
    <w:rsid w:val="6612C3D2"/>
    <w:rsid w:val="66142EC3"/>
    <w:rsid w:val="6619AA39"/>
    <w:rsid w:val="66200D71"/>
    <w:rsid w:val="6628307A"/>
    <w:rsid w:val="66286940"/>
    <w:rsid w:val="662872A2"/>
    <w:rsid w:val="662E2151"/>
    <w:rsid w:val="6638D9CE"/>
    <w:rsid w:val="66448C75"/>
    <w:rsid w:val="664B95AA"/>
    <w:rsid w:val="664E7050"/>
    <w:rsid w:val="665208A6"/>
    <w:rsid w:val="6655403C"/>
    <w:rsid w:val="66640E5B"/>
    <w:rsid w:val="66657536"/>
    <w:rsid w:val="66768225"/>
    <w:rsid w:val="66A37FA7"/>
    <w:rsid w:val="66A83F67"/>
    <w:rsid w:val="66AE0FD6"/>
    <w:rsid w:val="66BD1286"/>
    <w:rsid w:val="66BD4D65"/>
    <w:rsid w:val="66BF73D8"/>
    <w:rsid w:val="66C9F164"/>
    <w:rsid w:val="66D0A160"/>
    <w:rsid w:val="66DE9C65"/>
    <w:rsid w:val="66E60829"/>
    <w:rsid w:val="66FD7AAB"/>
    <w:rsid w:val="6725A409"/>
    <w:rsid w:val="672C1A36"/>
    <w:rsid w:val="672E658E"/>
    <w:rsid w:val="673F1773"/>
    <w:rsid w:val="6744A14C"/>
    <w:rsid w:val="674D8B37"/>
    <w:rsid w:val="674D9B7E"/>
    <w:rsid w:val="674F4BBB"/>
    <w:rsid w:val="67593829"/>
    <w:rsid w:val="675A13DF"/>
    <w:rsid w:val="675A3B4E"/>
    <w:rsid w:val="6761E5FA"/>
    <w:rsid w:val="67623054"/>
    <w:rsid w:val="67678D26"/>
    <w:rsid w:val="67788CA7"/>
    <w:rsid w:val="678E4FA3"/>
    <w:rsid w:val="6790541A"/>
    <w:rsid w:val="67994C0E"/>
    <w:rsid w:val="67A98277"/>
    <w:rsid w:val="67ACE185"/>
    <w:rsid w:val="67AE2A25"/>
    <w:rsid w:val="67B718BC"/>
    <w:rsid w:val="67C95A7F"/>
    <w:rsid w:val="67F3D574"/>
    <w:rsid w:val="6800E4DE"/>
    <w:rsid w:val="68105612"/>
    <w:rsid w:val="68125286"/>
    <w:rsid w:val="6812B0B2"/>
    <w:rsid w:val="68187E47"/>
    <w:rsid w:val="68249BF9"/>
    <w:rsid w:val="6825B86C"/>
    <w:rsid w:val="6833349D"/>
    <w:rsid w:val="683A8FED"/>
    <w:rsid w:val="68483E9E"/>
    <w:rsid w:val="68485CBC"/>
    <w:rsid w:val="684FD128"/>
    <w:rsid w:val="6853FB7C"/>
    <w:rsid w:val="6864CA56"/>
    <w:rsid w:val="686F3584"/>
    <w:rsid w:val="68713F3D"/>
    <w:rsid w:val="68741615"/>
    <w:rsid w:val="6889DFC9"/>
    <w:rsid w:val="6895DC4B"/>
    <w:rsid w:val="689D8484"/>
    <w:rsid w:val="68B8FBDC"/>
    <w:rsid w:val="68C361A7"/>
    <w:rsid w:val="68CD448D"/>
    <w:rsid w:val="68D2AF3A"/>
    <w:rsid w:val="68D51DE5"/>
    <w:rsid w:val="68E071AD"/>
    <w:rsid w:val="68F607A0"/>
    <w:rsid w:val="68F7B3D2"/>
    <w:rsid w:val="68F95E60"/>
    <w:rsid w:val="68FD37FE"/>
    <w:rsid w:val="6914D5CA"/>
    <w:rsid w:val="6917568C"/>
    <w:rsid w:val="69183C30"/>
    <w:rsid w:val="691BAB11"/>
    <w:rsid w:val="69240DCB"/>
    <w:rsid w:val="69259AA2"/>
    <w:rsid w:val="69277262"/>
    <w:rsid w:val="692C8DF7"/>
    <w:rsid w:val="6931C713"/>
    <w:rsid w:val="694D1BD4"/>
    <w:rsid w:val="694D7AB4"/>
    <w:rsid w:val="695D9D6D"/>
    <w:rsid w:val="69662EDA"/>
    <w:rsid w:val="6966E41F"/>
    <w:rsid w:val="6967E1B7"/>
    <w:rsid w:val="698A8C3D"/>
    <w:rsid w:val="698BE50C"/>
    <w:rsid w:val="698CA2DD"/>
    <w:rsid w:val="698F2FAE"/>
    <w:rsid w:val="699C3AD1"/>
    <w:rsid w:val="699D15F8"/>
    <w:rsid w:val="699EE26A"/>
    <w:rsid w:val="699EF0F0"/>
    <w:rsid w:val="69A3ACAC"/>
    <w:rsid w:val="69AAC8E8"/>
    <w:rsid w:val="69AFE854"/>
    <w:rsid w:val="69BCD996"/>
    <w:rsid w:val="69C28F84"/>
    <w:rsid w:val="69DFFE7E"/>
    <w:rsid w:val="69E24E3E"/>
    <w:rsid w:val="69E40209"/>
    <w:rsid w:val="69E84885"/>
    <w:rsid w:val="69EF3CF8"/>
    <w:rsid w:val="69EF42A5"/>
    <w:rsid w:val="69FA9EE5"/>
    <w:rsid w:val="69FC311B"/>
    <w:rsid w:val="69FDAC42"/>
    <w:rsid w:val="6A0CED0D"/>
    <w:rsid w:val="6A0F9B83"/>
    <w:rsid w:val="6A0FF410"/>
    <w:rsid w:val="6A109472"/>
    <w:rsid w:val="6A11E6FF"/>
    <w:rsid w:val="6A1C4C6C"/>
    <w:rsid w:val="6A1DA8EB"/>
    <w:rsid w:val="6A1F2A43"/>
    <w:rsid w:val="6A3BBB41"/>
    <w:rsid w:val="6A4ADE43"/>
    <w:rsid w:val="6A582FF0"/>
    <w:rsid w:val="6A5E364B"/>
    <w:rsid w:val="6A5F4233"/>
    <w:rsid w:val="6A7240C9"/>
    <w:rsid w:val="6A7BD481"/>
    <w:rsid w:val="6A8C2AA8"/>
    <w:rsid w:val="6A9433EA"/>
    <w:rsid w:val="6AA17533"/>
    <w:rsid w:val="6AACDA22"/>
    <w:rsid w:val="6AC01002"/>
    <w:rsid w:val="6AC9CEC4"/>
    <w:rsid w:val="6ACBF925"/>
    <w:rsid w:val="6AD173A7"/>
    <w:rsid w:val="6AD31B49"/>
    <w:rsid w:val="6AE05009"/>
    <w:rsid w:val="6AF2F739"/>
    <w:rsid w:val="6B011675"/>
    <w:rsid w:val="6B1075B4"/>
    <w:rsid w:val="6B10AD7E"/>
    <w:rsid w:val="6B26DD38"/>
    <w:rsid w:val="6B2714FB"/>
    <w:rsid w:val="6B304C85"/>
    <w:rsid w:val="6B32F8BC"/>
    <w:rsid w:val="6B339FAF"/>
    <w:rsid w:val="6B33FDD6"/>
    <w:rsid w:val="6B39DF29"/>
    <w:rsid w:val="6B4DEC54"/>
    <w:rsid w:val="6B663918"/>
    <w:rsid w:val="6B69B553"/>
    <w:rsid w:val="6B79A15D"/>
    <w:rsid w:val="6B7F7D0B"/>
    <w:rsid w:val="6B826A25"/>
    <w:rsid w:val="6B960783"/>
    <w:rsid w:val="6B9D1277"/>
    <w:rsid w:val="6BA8E169"/>
    <w:rsid w:val="6BADFEFE"/>
    <w:rsid w:val="6BB18BC6"/>
    <w:rsid w:val="6BB8A26D"/>
    <w:rsid w:val="6BC0D66C"/>
    <w:rsid w:val="6BC29F08"/>
    <w:rsid w:val="6BC9D6A1"/>
    <w:rsid w:val="6BCB0219"/>
    <w:rsid w:val="6BDAC497"/>
    <w:rsid w:val="6BDB18A9"/>
    <w:rsid w:val="6BE7EC15"/>
    <w:rsid w:val="6BEA0BB5"/>
    <w:rsid w:val="6BF46EF9"/>
    <w:rsid w:val="6BF6953E"/>
    <w:rsid w:val="6C0A4FFC"/>
    <w:rsid w:val="6C115B97"/>
    <w:rsid w:val="6C18860B"/>
    <w:rsid w:val="6C2E5989"/>
    <w:rsid w:val="6C439DB7"/>
    <w:rsid w:val="6C45D597"/>
    <w:rsid w:val="6C4DD0C0"/>
    <w:rsid w:val="6C784869"/>
    <w:rsid w:val="6C7EA23F"/>
    <w:rsid w:val="6C8A7D36"/>
    <w:rsid w:val="6C8D7A9D"/>
    <w:rsid w:val="6C98F78F"/>
    <w:rsid w:val="6C9944D6"/>
    <w:rsid w:val="6CA89558"/>
    <w:rsid w:val="6CB38FD6"/>
    <w:rsid w:val="6CB95AE3"/>
    <w:rsid w:val="6CB96837"/>
    <w:rsid w:val="6CBB3ABB"/>
    <w:rsid w:val="6CD4936A"/>
    <w:rsid w:val="6CD7577D"/>
    <w:rsid w:val="6CEA1112"/>
    <w:rsid w:val="6CF05DF3"/>
    <w:rsid w:val="6CFAFE94"/>
    <w:rsid w:val="6CFF1DDC"/>
    <w:rsid w:val="6D020979"/>
    <w:rsid w:val="6D057669"/>
    <w:rsid w:val="6D0A9DDD"/>
    <w:rsid w:val="6D0B5F97"/>
    <w:rsid w:val="6D0FE090"/>
    <w:rsid w:val="6D124DC3"/>
    <w:rsid w:val="6D131243"/>
    <w:rsid w:val="6D1812F2"/>
    <w:rsid w:val="6D3A22D8"/>
    <w:rsid w:val="6D4D5C27"/>
    <w:rsid w:val="6D5319FB"/>
    <w:rsid w:val="6D60E674"/>
    <w:rsid w:val="6D64B977"/>
    <w:rsid w:val="6D6F7D47"/>
    <w:rsid w:val="6D732492"/>
    <w:rsid w:val="6D7C46C9"/>
    <w:rsid w:val="6D8878E5"/>
    <w:rsid w:val="6D8B4161"/>
    <w:rsid w:val="6D9F808A"/>
    <w:rsid w:val="6DA33ACE"/>
    <w:rsid w:val="6DA74E2D"/>
    <w:rsid w:val="6DAE64B2"/>
    <w:rsid w:val="6DB80C12"/>
    <w:rsid w:val="6DB8C39B"/>
    <w:rsid w:val="6DBEA836"/>
    <w:rsid w:val="6DC4E633"/>
    <w:rsid w:val="6DDB5366"/>
    <w:rsid w:val="6DDBD987"/>
    <w:rsid w:val="6DE20424"/>
    <w:rsid w:val="6DEE33F3"/>
    <w:rsid w:val="6DF53B91"/>
    <w:rsid w:val="6DF96101"/>
    <w:rsid w:val="6DFEBCC2"/>
    <w:rsid w:val="6DFF959E"/>
    <w:rsid w:val="6E1BB61B"/>
    <w:rsid w:val="6E1F9B80"/>
    <w:rsid w:val="6E34B090"/>
    <w:rsid w:val="6E34DE78"/>
    <w:rsid w:val="6E4092AF"/>
    <w:rsid w:val="6E43DEEC"/>
    <w:rsid w:val="6E4A24DF"/>
    <w:rsid w:val="6E5DD83C"/>
    <w:rsid w:val="6E619102"/>
    <w:rsid w:val="6E68AB9A"/>
    <w:rsid w:val="6E73C027"/>
    <w:rsid w:val="6E7B9908"/>
    <w:rsid w:val="6E7BCDAB"/>
    <w:rsid w:val="6E7D7102"/>
    <w:rsid w:val="6E8E7D66"/>
    <w:rsid w:val="6E97AA69"/>
    <w:rsid w:val="6E9A4744"/>
    <w:rsid w:val="6EA12651"/>
    <w:rsid w:val="6EAF2997"/>
    <w:rsid w:val="6EB865AD"/>
    <w:rsid w:val="6EBBA916"/>
    <w:rsid w:val="6ECAE6AF"/>
    <w:rsid w:val="6ECE7784"/>
    <w:rsid w:val="6ECEBBA8"/>
    <w:rsid w:val="6EDA6F87"/>
    <w:rsid w:val="6EE2B241"/>
    <w:rsid w:val="6EE4EB14"/>
    <w:rsid w:val="6EE91431"/>
    <w:rsid w:val="6EF80891"/>
    <w:rsid w:val="6EFB7CCC"/>
    <w:rsid w:val="6EFED322"/>
    <w:rsid w:val="6EFF3541"/>
    <w:rsid w:val="6F0061F3"/>
    <w:rsid w:val="6F16FFF5"/>
    <w:rsid w:val="6F32310E"/>
    <w:rsid w:val="6F4AE931"/>
    <w:rsid w:val="6F4BD298"/>
    <w:rsid w:val="6F5B0B43"/>
    <w:rsid w:val="6F5B9572"/>
    <w:rsid w:val="6F5E7C13"/>
    <w:rsid w:val="6F6280AC"/>
    <w:rsid w:val="6F68AD8D"/>
    <w:rsid w:val="6F6F2A76"/>
    <w:rsid w:val="6F760AB0"/>
    <w:rsid w:val="6F7727FD"/>
    <w:rsid w:val="6F78A291"/>
    <w:rsid w:val="6F8062D3"/>
    <w:rsid w:val="6FA233FB"/>
    <w:rsid w:val="6FA862FB"/>
    <w:rsid w:val="6FADA368"/>
    <w:rsid w:val="6FAF96F7"/>
    <w:rsid w:val="6FAFDD30"/>
    <w:rsid w:val="6FB46E04"/>
    <w:rsid w:val="6FB51080"/>
    <w:rsid w:val="6FBD1395"/>
    <w:rsid w:val="6FC7D183"/>
    <w:rsid w:val="6FD706F8"/>
    <w:rsid w:val="6FF65B36"/>
    <w:rsid w:val="700BE443"/>
    <w:rsid w:val="700EC949"/>
    <w:rsid w:val="702023FF"/>
    <w:rsid w:val="702A4DC7"/>
    <w:rsid w:val="70346EED"/>
    <w:rsid w:val="703B5225"/>
    <w:rsid w:val="703DE14B"/>
    <w:rsid w:val="705220A7"/>
    <w:rsid w:val="70636460"/>
    <w:rsid w:val="70671198"/>
    <w:rsid w:val="70745DB5"/>
    <w:rsid w:val="707999D5"/>
    <w:rsid w:val="707B5B53"/>
    <w:rsid w:val="7083C057"/>
    <w:rsid w:val="708EC164"/>
    <w:rsid w:val="70914AC9"/>
    <w:rsid w:val="70974317"/>
    <w:rsid w:val="70A8E39E"/>
    <w:rsid w:val="70AAB2FB"/>
    <w:rsid w:val="70B6C647"/>
    <w:rsid w:val="70B81885"/>
    <w:rsid w:val="70BB80CA"/>
    <w:rsid w:val="70D6A218"/>
    <w:rsid w:val="70D74EC0"/>
    <w:rsid w:val="70E20965"/>
    <w:rsid w:val="70E2A478"/>
    <w:rsid w:val="70E6085B"/>
    <w:rsid w:val="70E8A24F"/>
    <w:rsid w:val="70ED9946"/>
    <w:rsid w:val="70FF571F"/>
    <w:rsid w:val="7102DCB1"/>
    <w:rsid w:val="7105EE53"/>
    <w:rsid w:val="71125A71"/>
    <w:rsid w:val="71140DD9"/>
    <w:rsid w:val="7114E7AE"/>
    <w:rsid w:val="71169BE5"/>
    <w:rsid w:val="711D809B"/>
    <w:rsid w:val="71539A3C"/>
    <w:rsid w:val="71559401"/>
    <w:rsid w:val="71652E15"/>
    <w:rsid w:val="716F8514"/>
    <w:rsid w:val="71766985"/>
    <w:rsid w:val="717893FB"/>
    <w:rsid w:val="717A727A"/>
    <w:rsid w:val="717EF10C"/>
    <w:rsid w:val="7184F145"/>
    <w:rsid w:val="718DBC13"/>
    <w:rsid w:val="7196EA79"/>
    <w:rsid w:val="719C3F46"/>
    <w:rsid w:val="71A07CA9"/>
    <w:rsid w:val="71B30DAE"/>
    <w:rsid w:val="71B87616"/>
    <w:rsid w:val="71C61E28"/>
    <w:rsid w:val="71CD475A"/>
    <w:rsid w:val="71E28AC7"/>
    <w:rsid w:val="71E46C8A"/>
    <w:rsid w:val="71E5035E"/>
    <w:rsid w:val="71E66C72"/>
    <w:rsid w:val="71E8A55E"/>
    <w:rsid w:val="71EA886C"/>
    <w:rsid w:val="71F1E9E6"/>
    <w:rsid w:val="71F8049D"/>
    <w:rsid w:val="720000A8"/>
    <w:rsid w:val="72016E09"/>
    <w:rsid w:val="7204C229"/>
    <w:rsid w:val="720709CD"/>
    <w:rsid w:val="7208306E"/>
    <w:rsid w:val="7214575B"/>
    <w:rsid w:val="721F033A"/>
    <w:rsid w:val="723218F7"/>
    <w:rsid w:val="723C8343"/>
    <w:rsid w:val="724942B5"/>
    <w:rsid w:val="7255E166"/>
    <w:rsid w:val="725BAD4D"/>
    <w:rsid w:val="725EB985"/>
    <w:rsid w:val="72683338"/>
    <w:rsid w:val="7278D57B"/>
    <w:rsid w:val="72799180"/>
    <w:rsid w:val="72866FA5"/>
    <w:rsid w:val="728D0350"/>
    <w:rsid w:val="728D24AC"/>
    <w:rsid w:val="72A94761"/>
    <w:rsid w:val="72CA411C"/>
    <w:rsid w:val="72CE714E"/>
    <w:rsid w:val="72EED3CA"/>
    <w:rsid w:val="72F247C2"/>
    <w:rsid w:val="72F92669"/>
    <w:rsid w:val="7302C3E3"/>
    <w:rsid w:val="731F33AE"/>
    <w:rsid w:val="73268C2B"/>
    <w:rsid w:val="732E622D"/>
    <w:rsid w:val="732EA345"/>
    <w:rsid w:val="73392264"/>
    <w:rsid w:val="733C2987"/>
    <w:rsid w:val="733D03AC"/>
    <w:rsid w:val="734531C3"/>
    <w:rsid w:val="73482AB3"/>
    <w:rsid w:val="7348AC0E"/>
    <w:rsid w:val="734989C7"/>
    <w:rsid w:val="7351945F"/>
    <w:rsid w:val="7361EE89"/>
    <w:rsid w:val="7369BF0D"/>
    <w:rsid w:val="736DB867"/>
    <w:rsid w:val="736F6617"/>
    <w:rsid w:val="7370C15D"/>
    <w:rsid w:val="73722B9A"/>
    <w:rsid w:val="737C4BA0"/>
    <w:rsid w:val="738C92B5"/>
    <w:rsid w:val="73950B00"/>
    <w:rsid w:val="7398A447"/>
    <w:rsid w:val="739C8AC1"/>
    <w:rsid w:val="73A1A549"/>
    <w:rsid w:val="73A1B5D6"/>
    <w:rsid w:val="73A71E3E"/>
    <w:rsid w:val="73BD2371"/>
    <w:rsid w:val="73C48B31"/>
    <w:rsid w:val="73E5C95E"/>
    <w:rsid w:val="73E67F92"/>
    <w:rsid w:val="73FEECBD"/>
    <w:rsid w:val="740616EE"/>
    <w:rsid w:val="740C20DF"/>
    <w:rsid w:val="7410C4D7"/>
    <w:rsid w:val="7412EB91"/>
    <w:rsid w:val="7413AA47"/>
    <w:rsid w:val="741561E1"/>
    <w:rsid w:val="74174282"/>
    <w:rsid w:val="7418A8AA"/>
    <w:rsid w:val="741B8D47"/>
    <w:rsid w:val="741FF45E"/>
    <w:rsid w:val="74236F74"/>
    <w:rsid w:val="74244F04"/>
    <w:rsid w:val="7425AF67"/>
    <w:rsid w:val="74301874"/>
    <w:rsid w:val="7430B92C"/>
    <w:rsid w:val="7431809D"/>
    <w:rsid w:val="7442A503"/>
    <w:rsid w:val="74501A5A"/>
    <w:rsid w:val="7456DEDC"/>
    <w:rsid w:val="74623146"/>
    <w:rsid w:val="7464304C"/>
    <w:rsid w:val="746B8519"/>
    <w:rsid w:val="7473F537"/>
    <w:rsid w:val="747C3FDF"/>
    <w:rsid w:val="74820417"/>
    <w:rsid w:val="748AF79F"/>
    <w:rsid w:val="748BA400"/>
    <w:rsid w:val="748CFEED"/>
    <w:rsid w:val="749421CF"/>
    <w:rsid w:val="7495F39B"/>
    <w:rsid w:val="74965B29"/>
    <w:rsid w:val="749BEB28"/>
    <w:rsid w:val="749F0DFF"/>
    <w:rsid w:val="74A446F8"/>
    <w:rsid w:val="74AA6D8A"/>
    <w:rsid w:val="74AA8871"/>
    <w:rsid w:val="74AD80C2"/>
    <w:rsid w:val="74B3A73D"/>
    <w:rsid w:val="74BF0FDC"/>
    <w:rsid w:val="74D19ED7"/>
    <w:rsid w:val="74D6729E"/>
    <w:rsid w:val="74EAEC49"/>
    <w:rsid w:val="74F355F7"/>
    <w:rsid w:val="75053928"/>
    <w:rsid w:val="75115166"/>
    <w:rsid w:val="751C3F79"/>
    <w:rsid w:val="752F8BF5"/>
    <w:rsid w:val="75333D5A"/>
    <w:rsid w:val="753F30A8"/>
    <w:rsid w:val="754952E3"/>
    <w:rsid w:val="7558F3D2"/>
    <w:rsid w:val="755B08CF"/>
    <w:rsid w:val="755DF0E2"/>
    <w:rsid w:val="757ACE04"/>
    <w:rsid w:val="75A1AD9A"/>
    <w:rsid w:val="75B899D3"/>
    <w:rsid w:val="75BAEC07"/>
    <w:rsid w:val="75BEA22D"/>
    <w:rsid w:val="75CF0E6A"/>
    <w:rsid w:val="75D04A26"/>
    <w:rsid w:val="75D0A5BB"/>
    <w:rsid w:val="75DD2027"/>
    <w:rsid w:val="75DDD962"/>
    <w:rsid w:val="75E2B4E7"/>
    <w:rsid w:val="75EF12A2"/>
    <w:rsid w:val="760618EC"/>
    <w:rsid w:val="760ED75A"/>
    <w:rsid w:val="76181040"/>
    <w:rsid w:val="761FA9AC"/>
    <w:rsid w:val="76283539"/>
    <w:rsid w:val="762C83CD"/>
    <w:rsid w:val="7637BB89"/>
    <w:rsid w:val="764D95BF"/>
    <w:rsid w:val="764EA340"/>
    <w:rsid w:val="764F779E"/>
    <w:rsid w:val="7650CA95"/>
    <w:rsid w:val="765439AA"/>
    <w:rsid w:val="765CF600"/>
    <w:rsid w:val="766C65E8"/>
    <w:rsid w:val="7671811E"/>
    <w:rsid w:val="76807913"/>
    <w:rsid w:val="76A0B87D"/>
    <w:rsid w:val="76A10989"/>
    <w:rsid w:val="76A1ECC6"/>
    <w:rsid w:val="76A5F171"/>
    <w:rsid w:val="76BF64ED"/>
    <w:rsid w:val="76CA859A"/>
    <w:rsid w:val="76CD3C34"/>
    <w:rsid w:val="76DB6501"/>
    <w:rsid w:val="76E5E79E"/>
    <w:rsid w:val="76E7C450"/>
    <w:rsid w:val="76F8FB25"/>
    <w:rsid w:val="76FF118B"/>
    <w:rsid w:val="7701B453"/>
    <w:rsid w:val="770AB362"/>
    <w:rsid w:val="77163303"/>
    <w:rsid w:val="77168DED"/>
    <w:rsid w:val="771C40B2"/>
    <w:rsid w:val="7720E19A"/>
    <w:rsid w:val="7725C99A"/>
    <w:rsid w:val="772BC905"/>
    <w:rsid w:val="772CEC6C"/>
    <w:rsid w:val="773834DC"/>
    <w:rsid w:val="774C75BC"/>
    <w:rsid w:val="77551699"/>
    <w:rsid w:val="77604CCB"/>
    <w:rsid w:val="77663DEB"/>
    <w:rsid w:val="7766C21F"/>
    <w:rsid w:val="778FB069"/>
    <w:rsid w:val="778FFD91"/>
    <w:rsid w:val="7798D521"/>
    <w:rsid w:val="77A08ECA"/>
    <w:rsid w:val="77A0EAB3"/>
    <w:rsid w:val="77A25A1B"/>
    <w:rsid w:val="77B3E0A1"/>
    <w:rsid w:val="77B456D0"/>
    <w:rsid w:val="77B5ECD4"/>
    <w:rsid w:val="77BF796D"/>
    <w:rsid w:val="77CD858F"/>
    <w:rsid w:val="77D2D926"/>
    <w:rsid w:val="77D38BEA"/>
    <w:rsid w:val="77DE8400"/>
    <w:rsid w:val="77E22BB0"/>
    <w:rsid w:val="77F9FCDE"/>
    <w:rsid w:val="78039CA9"/>
    <w:rsid w:val="78068737"/>
    <w:rsid w:val="78092DCF"/>
    <w:rsid w:val="780C84F1"/>
    <w:rsid w:val="780D517F"/>
    <w:rsid w:val="780DBAC7"/>
    <w:rsid w:val="781A0859"/>
    <w:rsid w:val="781E37A3"/>
    <w:rsid w:val="7822C080"/>
    <w:rsid w:val="783493C2"/>
    <w:rsid w:val="78388DCA"/>
    <w:rsid w:val="783B4F56"/>
    <w:rsid w:val="7848676F"/>
    <w:rsid w:val="78538A85"/>
    <w:rsid w:val="7854A30E"/>
    <w:rsid w:val="7854C4CC"/>
    <w:rsid w:val="7855772E"/>
    <w:rsid w:val="78569341"/>
    <w:rsid w:val="7864B076"/>
    <w:rsid w:val="787A6646"/>
    <w:rsid w:val="789C52DF"/>
    <w:rsid w:val="78A403AF"/>
    <w:rsid w:val="78B1756E"/>
    <w:rsid w:val="78B7C103"/>
    <w:rsid w:val="78B864AA"/>
    <w:rsid w:val="78D4DAD3"/>
    <w:rsid w:val="78EB6728"/>
    <w:rsid w:val="78F2E996"/>
    <w:rsid w:val="78F772D1"/>
    <w:rsid w:val="78F77A92"/>
    <w:rsid w:val="78F78F19"/>
    <w:rsid w:val="78FB2E05"/>
    <w:rsid w:val="79209404"/>
    <w:rsid w:val="79288081"/>
    <w:rsid w:val="7933F8A1"/>
    <w:rsid w:val="79353760"/>
    <w:rsid w:val="793AE93C"/>
    <w:rsid w:val="793D03AF"/>
    <w:rsid w:val="794FB102"/>
    <w:rsid w:val="79504979"/>
    <w:rsid w:val="7960C19E"/>
    <w:rsid w:val="796E9810"/>
    <w:rsid w:val="7970B795"/>
    <w:rsid w:val="79802DC1"/>
    <w:rsid w:val="798322BF"/>
    <w:rsid w:val="798371D1"/>
    <w:rsid w:val="7991CFB4"/>
    <w:rsid w:val="799807E5"/>
    <w:rsid w:val="799CCB6B"/>
    <w:rsid w:val="79A3385C"/>
    <w:rsid w:val="79B771B9"/>
    <w:rsid w:val="79BA8308"/>
    <w:rsid w:val="79D9AE2F"/>
    <w:rsid w:val="79E23F03"/>
    <w:rsid w:val="79E2FDB9"/>
    <w:rsid w:val="79EB14D1"/>
    <w:rsid w:val="79EFA1CE"/>
    <w:rsid w:val="7A09E6F3"/>
    <w:rsid w:val="7A15263A"/>
    <w:rsid w:val="7A170444"/>
    <w:rsid w:val="7A1CEB87"/>
    <w:rsid w:val="7A2A2A4F"/>
    <w:rsid w:val="7A30D9DA"/>
    <w:rsid w:val="7A35FECE"/>
    <w:rsid w:val="7A4A727E"/>
    <w:rsid w:val="7A585046"/>
    <w:rsid w:val="7A5EAAFD"/>
    <w:rsid w:val="7A65143C"/>
    <w:rsid w:val="7A692221"/>
    <w:rsid w:val="7A775F05"/>
    <w:rsid w:val="7A80197B"/>
    <w:rsid w:val="7A8F8495"/>
    <w:rsid w:val="7A93F4CC"/>
    <w:rsid w:val="7AAB5F67"/>
    <w:rsid w:val="7AB9C410"/>
    <w:rsid w:val="7ADFD0B6"/>
    <w:rsid w:val="7AE27AF4"/>
    <w:rsid w:val="7AF3AB5D"/>
    <w:rsid w:val="7AFA904C"/>
    <w:rsid w:val="7B00642F"/>
    <w:rsid w:val="7B137C83"/>
    <w:rsid w:val="7B16C38A"/>
    <w:rsid w:val="7B2FCEBD"/>
    <w:rsid w:val="7B4A2176"/>
    <w:rsid w:val="7B4D206B"/>
    <w:rsid w:val="7B4EC485"/>
    <w:rsid w:val="7B511C25"/>
    <w:rsid w:val="7B58EB15"/>
    <w:rsid w:val="7B68CC0E"/>
    <w:rsid w:val="7B6A617D"/>
    <w:rsid w:val="7B775721"/>
    <w:rsid w:val="7B7F32C1"/>
    <w:rsid w:val="7B835152"/>
    <w:rsid w:val="7B90B66E"/>
    <w:rsid w:val="7B923228"/>
    <w:rsid w:val="7B94F3FB"/>
    <w:rsid w:val="7B9C51DD"/>
    <w:rsid w:val="7BB4417B"/>
    <w:rsid w:val="7BB46A16"/>
    <w:rsid w:val="7BC1097A"/>
    <w:rsid w:val="7BDEF80B"/>
    <w:rsid w:val="7BEDE6A9"/>
    <w:rsid w:val="7BF0CB88"/>
    <w:rsid w:val="7BF5DB9A"/>
    <w:rsid w:val="7C36B3EA"/>
    <w:rsid w:val="7C3BF5CA"/>
    <w:rsid w:val="7C4C690E"/>
    <w:rsid w:val="7C4E1812"/>
    <w:rsid w:val="7C4FC799"/>
    <w:rsid w:val="7C55DF87"/>
    <w:rsid w:val="7C56F778"/>
    <w:rsid w:val="7C5CDBC1"/>
    <w:rsid w:val="7C6DB9E5"/>
    <w:rsid w:val="7C798BE8"/>
    <w:rsid w:val="7C79E31A"/>
    <w:rsid w:val="7C7A1B86"/>
    <w:rsid w:val="7C7B73C2"/>
    <w:rsid w:val="7C7FC3B3"/>
    <w:rsid w:val="7C8256CB"/>
    <w:rsid w:val="7C90B065"/>
    <w:rsid w:val="7C9B8CFF"/>
    <w:rsid w:val="7C9FC372"/>
    <w:rsid w:val="7CAAB873"/>
    <w:rsid w:val="7CBB57E4"/>
    <w:rsid w:val="7CBBAD9B"/>
    <w:rsid w:val="7CC241A6"/>
    <w:rsid w:val="7CC25B03"/>
    <w:rsid w:val="7CCB734C"/>
    <w:rsid w:val="7CCE250A"/>
    <w:rsid w:val="7CCE6C12"/>
    <w:rsid w:val="7CD3AF4E"/>
    <w:rsid w:val="7CD6B22E"/>
    <w:rsid w:val="7CDA967D"/>
    <w:rsid w:val="7CE36CB9"/>
    <w:rsid w:val="7CEAF4C0"/>
    <w:rsid w:val="7CEC698E"/>
    <w:rsid w:val="7CF09A6E"/>
    <w:rsid w:val="7CF95918"/>
    <w:rsid w:val="7D056BB2"/>
    <w:rsid w:val="7D0EC079"/>
    <w:rsid w:val="7D126279"/>
    <w:rsid w:val="7D1F57BE"/>
    <w:rsid w:val="7D485D7E"/>
    <w:rsid w:val="7D4D89CF"/>
    <w:rsid w:val="7D5860AB"/>
    <w:rsid w:val="7D59338A"/>
    <w:rsid w:val="7D5B20F3"/>
    <w:rsid w:val="7D60C978"/>
    <w:rsid w:val="7D7774D2"/>
    <w:rsid w:val="7D7F0A6F"/>
    <w:rsid w:val="7D80A3DC"/>
    <w:rsid w:val="7D8A8CE5"/>
    <w:rsid w:val="7D8D9F8D"/>
    <w:rsid w:val="7DB40D2C"/>
    <w:rsid w:val="7DB9C223"/>
    <w:rsid w:val="7DBF1C17"/>
    <w:rsid w:val="7DD5F401"/>
    <w:rsid w:val="7DDEDF2E"/>
    <w:rsid w:val="7DE89894"/>
    <w:rsid w:val="7DEA7F67"/>
    <w:rsid w:val="7DF40527"/>
    <w:rsid w:val="7DF8AC22"/>
    <w:rsid w:val="7E0719C8"/>
    <w:rsid w:val="7E0BFF89"/>
    <w:rsid w:val="7E117172"/>
    <w:rsid w:val="7E1684E7"/>
    <w:rsid w:val="7E180AF4"/>
    <w:rsid w:val="7E1EFA14"/>
    <w:rsid w:val="7E232225"/>
    <w:rsid w:val="7E360638"/>
    <w:rsid w:val="7E3D3D6F"/>
    <w:rsid w:val="7E46080D"/>
    <w:rsid w:val="7E56EECA"/>
    <w:rsid w:val="7E572845"/>
    <w:rsid w:val="7E610630"/>
    <w:rsid w:val="7E613F3C"/>
    <w:rsid w:val="7E68095A"/>
    <w:rsid w:val="7E6A99BE"/>
    <w:rsid w:val="7E6D8979"/>
    <w:rsid w:val="7E6F32C5"/>
    <w:rsid w:val="7E7690D4"/>
    <w:rsid w:val="7E7BF6AE"/>
    <w:rsid w:val="7E871475"/>
    <w:rsid w:val="7E92F311"/>
    <w:rsid w:val="7EA8AD06"/>
    <w:rsid w:val="7EAD8632"/>
    <w:rsid w:val="7EAE2842"/>
    <w:rsid w:val="7EB0DFB6"/>
    <w:rsid w:val="7EB12B26"/>
    <w:rsid w:val="7EB44305"/>
    <w:rsid w:val="7EBD439D"/>
    <w:rsid w:val="7EC6CFE2"/>
    <w:rsid w:val="7ED13675"/>
    <w:rsid w:val="7EEF3ECD"/>
    <w:rsid w:val="7EF21BA2"/>
    <w:rsid w:val="7EFA810C"/>
    <w:rsid w:val="7EFA8398"/>
    <w:rsid w:val="7F073DD8"/>
    <w:rsid w:val="7F2A4C5E"/>
    <w:rsid w:val="7F31304C"/>
    <w:rsid w:val="7F4CB760"/>
    <w:rsid w:val="7F4DDDAE"/>
    <w:rsid w:val="7F5B739A"/>
    <w:rsid w:val="7F675B57"/>
    <w:rsid w:val="7F71D700"/>
    <w:rsid w:val="7F817E32"/>
    <w:rsid w:val="7F9297DE"/>
    <w:rsid w:val="7F945CEB"/>
    <w:rsid w:val="7F9D7E71"/>
    <w:rsid w:val="7FA42E01"/>
    <w:rsid w:val="7FA7068D"/>
    <w:rsid w:val="7FAA1FC1"/>
    <w:rsid w:val="7FAE8C90"/>
    <w:rsid w:val="7FCE849F"/>
    <w:rsid w:val="7FE065D2"/>
    <w:rsid w:val="7FE6FF45"/>
    <w:rsid w:val="7FEA7ED9"/>
    <w:rsid w:val="7FFAA636"/>
    <w:rsid w:val="7FFF1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0A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F5"/>
  </w:style>
  <w:style w:type="paragraph" w:styleId="Heading1">
    <w:name w:val="heading 1"/>
    <w:basedOn w:val="Normal"/>
    <w:next w:val="Normal"/>
    <w:link w:val="Heading1Char"/>
    <w:uiPriority w:val="9"/>
    <w:qFormat/>
    <w:rsid w:val="009B13F5"/>
    <w:pPr>
      <w:spacing w:before="240" w:after="0"/>
      <w:outlineLvl w:val="0"/>
    </w:pPr>
    <w:rPr>
      <w:b/>
      <w:bCs/>
    </w:rPr>
  </w:style>
  <w:style w:type="paragraph" w:styleId="Heading2">
    <w:name w:val="heading 2"/>
    <w:basedOn w:val="Normal"/>
    <w:next w:val="Normal"/>
    <w:link w:val="Heading2Char"/>
    <w:uiPriority w:val="9"/>
    <w:unhideWhenUsed/>
    <w:qFormat/>
    <w:rsid w:val="009B13F5"/>
    <w:pPr>
      <w:keepNext/>
      <w:spacing w:before="240" w:after="0"/>
      <w:outlineLvl w:val="1"/>
    </w:pPr>
    <w:rPr>
      <w:u w:val="single"/>
    </w:rPr>
  </w:style>
  <w:style w:type="paragraph" w:styleId="Heading3">
    <w:name w:val="heading 3"/>
    <w:basedOn w:val="Normal"/>
    <w:next w:val="Normal"/>
    <w:link w:val="Heading3Char"/>
    <w:uiPriority w:val="9"/>
    <w:unhideWhenUsed/>
    <w:qFormat/>
    <w:rsid w:val="00A90201"/>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76E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2D2C42"/>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509"/>
    <w:pPr>
      <w:spacing w:after="0" w:line="240" w:lineRule="auto"/>
    </w:pPr>
  </w:style>
  <w:style w:type="paragraph" w:styleId="ListParagraph">
    <w:name w:val="List Paragraph"/>
    <w:aliases w:val="CAB - List Bullet,List Bullet Cab,0Bullet,Recommendation,L,List Paragraph1,List Paragraph11,#List Paragraph,Bullet Level 1,Bullet Point,Bullet point,Bulletr List Paragraph,Content descriptions,FooterText,List Bullet 1,List Paragraph2,列"/>
    <w:basedOn w:val="Normal"/>
    <w:link w:val="ListParagraphChar"/>
    <w:uiPriority w:val="34"/>
    <w:qFormat/>
    <w:rsid w:val="002E36A2"/>
    <w:pPr>
      <w:ind w:left="720"/>
      <w:contextualSpacing/>
    </w:pPr>
  </w:style>
  <w:style w:type="paragraph" w:styleId="Header">
    <w:name w:val="header"/>
    <w:basedOn w:val="Normal"/>
    <w:link w:val="HeaderChar"/>
    <w:uiPriority w:val="99"/>
    <w:unhideWhenUsed/>
    <w:rsid w:val="00A3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A74"/>
  </w:style>
  <w:style w:type="paragraph" w:styleId="Footer">
    <w:name w:val="footer"/>
    <w:basedOn w:val="Normal"/>
    <w:link w:val="FooterChar"/>
    <w:uiPriority w:val="99"/>
    <w:unhideWhenUsed/>
    <w:rsid w:val="00A3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A74"/>
  </w:style>
  <w:style w:type="character" w:customStyle="1" w:styleId="paragraphChar">
    <w:name w:val="paragraph Char"/>
    <w:aliases w:val="a Char"/>
    <w:link w:val="paragraph"/>
    <w:locked/>
    <w:rsid w:val="0039565E"/>
    <w:rPr>
      <w:rFonts w:ascii="Times New Roman" w:eastAsia="Times New Roman" w:hAnsi="Times New Roman" w:cs="Times New Roman"/>
      <w:lang w:eastAsia="en-AU"/>
    </w:rPr>
  </w:style>
  <w:style w:type="paragraph" w:customStyle="1" w:styleId="paragraph">
    <w:name w:val="paragraph"/>
    <w:aliases w:val="a"/>
    <w:basedOn w:val="Normal"/>
    <w:link w:val="paragraphChar"/>
    <w:rsid w:val="0039565E"/>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C50F7"/>
    <w:rPr>
      <w:sz w:val="16"/>
      <w:szCs w:val="16"/>
    </w:rPr>
  </w:style>
  <w:style w:type="paragraph" w:styleId="CommentText">
    <w:name w:val="annotation text"/>
    <w:basedOn w:val="Normal"/>
    <w:link w:val="CommentTextChar"/>
    <w:uiPriority w:val="99"/>
    <w:unhideWhenUsed/>
    <w:rsid w:val="00EC50F7"/>
    <w:pPr>
      <w:spacing w:line="240" w:lineRule="auto"/>
    </w:pPr>
    <w:rPr>
      <w:sz w:val="20"/>
      <w:szCs w:val="20"/>
    </w:rPr>
  </w:style>
  <w:style w:type="character" w:customStyle="1" w:styleId="CommentTextChar">
    <w:name w:val="Comment Text Char"/>
    <w:basedOn w:val="DefaultParagraphFont"/>
    <w:link w:val="CommentText"/>
    <w:uiPriority w:val="99"/>
    <w:rsid w:val="00EC50F7"/>
    <w:rPr>
      <w:sz w:val="20"/>
      <w:szCs w:val="20"/>
    </w:rPr>
  </w:style>
  <w:style w:type="paragraph" w:styleId="CommentSubject">
    <w:name w:val="annotation subject"/>
    <w:basedOn w:val="CommentText"/>
    <w:next w:val="CommentText"/>
    <w:link w:val="CommentSubjectChar"/>
    <w:uiPriority w:val="99"/>
    <w:semiHidden/>
    <w:unhideWhenUsed/>
    <w:rsid w:val="00EC50F7"/>
    <w:rPr>
      <w:b/>
      <w:bCs/>
    </w:rPr>
  </w:style>
  <w:style w:type="character" w:customStyle="1" w:styleId="CommentSubjectChar">
    <w:name w:val="Comment Subject Char"/>
    <w:basedOn w:val="CommentTextChar"/>
    <w:link w:val="CommentSubject"/>
    <w:uiPriority w:val="99"/>
    <w:semiHidden/>
    <w:rsid w:val="00EC50F7"/>
    <w:rPr>
      <w:b/>
      <w:bCs/>
      <w:sz w:val="20"/>
      <w:szCs w:val="20"/>
    </w:rPr>
  </w:style>
  <w:style w:type="table" w:styleId="TableGrid">
    <w:name w:val="Table Grid"/>
    <w:basedOn w:val="TableNormal"/>
    <w:uiPriority w:val="59"/>
    <w:rsid w:val="00AB13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2D2C42"/>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2D2C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876E4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A1015"/>
    <w:rPr>
      <w:color w:val="0563C1" w:themeColor="hyperlink"/>
      <w:u w:val="single"/>
    </w:rPr>
  </w:style>
  <w:style w:type="character" w:styleId="UnresolvedMention">
    <w:name w:val="Unresolved Mention"/>
    <w:basedOn w:val="DefaultParagraphFont"/>
    <w:uiPriority w:val="99"/>
    <w:semiHidden/>
    <w:unhideWhenUsed/>
    <w:rsid w:val="00BA1015"/>
    <w:rPr>
      <w:color w:val="605E5C"/>
      <w:shd w:val="clear" w:color="auto" w:fill="E1DFDD"/>
    </w:rPr>
  </w:style>
  <w:style w:type="table" w:customStyle="1" w:styleId="TableGrid1">
    <w:name w:val="Table Grid1"/>
    <w:basedOn w:val="TableNormal"/>
    <w:next w:val="TableGrid"/>
    <w:uiPriority w:val="39"/>
    <w:rsid w:val="00EA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MBPointSub">
    <w:name w:val="MB Point Sub"/>
    <w:basedOn w:val="Normal"/>
    <w:link w:val="MBPointSubChar"/>
    <w:uiPriority w:val="1"/>
    <w:qFormat/>
    <w:rsid w:val="46987E1E"/>
    <w:pPr>
      <w:widowControl w:val="0"/>
      <w:spacing w:after="60"/>
      <w:ind w:left="510" w:hanging="357"/>
      <w:contextualSpacing/>
    </w:pPr>
    <w:rPr>
      <w:rFonts w:ascii="Times New Roman" w:eastAsiaTheme="minorEastAsia" w:hAnsi="Times New Roman" w:cs="Times New Roman"/>
      <w:sz w:val="24"/>
      <w:szCs w:val="24"/>
    </w:rPr>
  </w:style>
  <w:style w:type="character" w:customStyle="1" w:styleId="MBPointSubChar">
    <w:name w:val="MB Point Sub Char"/>
    <w:basedOn w:val="DefaultParagraphFont"/>
    <w:link w:val="MBPointSub"/>
    <w:uiPriority w:val="1"/>
    <w:rsid w:val="46987E1E"/>
    <w:rPr>
      <w:rFonts w:ascii="Times New Roman" w:eastAsiaTheme="minorEastAsia" w:hAnsi="Times New Roman" w:cs="Times New Roman"/>
      <w:sz w:val="24"/>
      <w:szCs w:val="24"/>
    </w:rPr>
  </w:style>
  <w:style w:type="character" w:customStyle="1" w:styleId="normaltextrun">
    <w:name w:val="normaltextrun"/>
    <w:basedOn w:val="DefaultParagraphFont"/>
    <w:rsid w:val="006473B5"/>
  </w:style>
  <w:style w:type="character" w:customStyle="1" w:styleId="eop">
    <w:name w:val="eop"/>
    <w:basedOn w:val="DefaultParagraphFont"/>
    <w:rsid w:val="007767D7"/>
  </w:style>
  <w:style w:type="character" w:customStyle="1" w:styleId="Heading1Char">
    <w:name w:val="Heading 1 Char"/>
    <w:basedOn w:val="DefaultParagraphFont"/>
    <w:link w:val="Heading1"/>
    <w:uiPriority w:val="9"/>
    <w:rsid w:val="009B13F5"/>
    <w:rPr>
      <w:b/>
      <w:bCs/>
    </w:rPr>
  </w:style>
  <w:style w:type="character" w:customStyle="1" w:styleId="Heading2Char">
    <w:name w:val="Heading 2 Char"/>
    <w:basedOn w:val="DefaultParagraphFont"/>
    <w:link w:val="Heading2"/>
    <w:uiPriority w:val="9"/>
    <w:rsid w:val="009B13F5"/>
    <w:rPr>
      <w:u w:val="single"/>
    </w:rPr>
  </w:style>
  <w:style w:type="character" w:customStyle="1" w:styleId="Heading3Char">
    <w:name w:val="Heading 3 Char"/>
    <w:basedOn w:val="DefaultParagraphFont"/>
    <w:link w:val="Heading3"/>
    <w:uiPriority w:val="9"/>
    <w:rsid w:val="00A90201"/>
    <w:rPr>
      <w:rFonts w:asciiTheme="majorHAnsi" w:eastAsiaTheme="majorEastAsia" w:hAnsiTheme="majorHAnsi" w:cstheme="majorBidi"/>
      <w:i/>
      <w:iCs/>
      <w:color w:val="000000" w:themeColor="text1"/>
      <w:sz w:val="24"/>
      <w:szCs w:val="24"/>
    </w:rPr>
  </w:style>
  <w:style w:type="character" w:customStyle="1" w:styleId="ListParagraphChar">
    <w:name w:val="List Paragraph Char"/>
    <w:aliases w:val="CAB - List Bullet Char,List Bullet Cab Char,0Bullet Char,Recommendation Char,L Char,List Paragraph1 Char,List Paragraph11 Char,#List Paragraph Char,Bullet Level 1 Char,Bullet Point Char,Bullet point Char,Bulletr List Paragraph Char"/>
    <w:link w:val="ListParagraph"/>
    <w:uiPriority w:val="34"/>
    <w:qFormat/>
    <w:locked/>
    <w:rsid w:val="0029138C"/>
  </w:style>
  <w:style w:type="paragraph" w:styleId="Revision">
    <w:name w:val="Revision"/>
    <w:hidden/>
    <w:uiPriority w:val="99"/>
    <w:semiHidden/>
    <w:rsid w:val="00F8311B"/>
    <w:pPr>
      <w:spacing w:after="0" w:line="240" w:lineRule="auto"/>
    </w:pPr>
  </w:style>
  <w:style w:type="character" w:customStyle="1" w:styleId="ui-provider">
    <w:name w:val="ui-provider"/>
    <w:basedOn w:val="DefaultParagraphFont"/>
    <w:rsid w:val="007B7875"/>
  </w:style>
  <w:style w:type="paragraph" w:styleId="EndnoteText">
    <w:name w:val="endnote text"/>
    <w:basedOn w:val="Normal"/>
    <w:link w:val="EndnoteTextChar"/>
    <w:uiPriority w:val="99"/>
    <w:semiHidden/>
    <w:unhideWhenUsed/>
    <w:rsid w:val="00EA25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519"/>
    <w:rPr>
      <w:sz w:val="20"/>
      <w:szCs w:val="20"/>
    </w:rPr>
  </w:style>
  <w:style w:type="character" w:styleId="EndnoteReference">
    <w:name w:val="endnote reference"/>
    <w:basedOn w:val="DefaultParagraphFont"/>
    <w:uiPriority w:val="99"/>
    <w:semiHidden/>
    <w:unhideWhenUsed/>
    <w:rsid w:val="00EA2519"/>
    <w:rPr>
      <w:vertAlign w:val="superscript"/>
    </w:rPr>
  </w:style>
  <w:style w:type="paragraph" w:styleId="FootnoteText">
    <w:name w:val="footnote text"/>
    <w:basedOn w:val="Normal"/>
    <w:link w:val="FootnoteTextChar"/>
    <w:uiPriority w:val="99"/>
    <w:semiHidden/>
    <w:unhideWhenUsed/>
    <w:rsid w:val="008F4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F72"/>
    <w:rPr>
      <w:sz w:val="20"/>
      <w:szCs w:val="20"/>
    </w:rPr>
  </w:style>
  <w:style w:type="character" w:styleId="FootnoteReference">
    <w:name w:val="footnote reference"/>
    <w:basedOn w:val="DefaultParagraphFont"/>
    <w:uiPriority w:val="99"/>
    <w:semiHidden/>
    <w:unhideWhenUsed/>
    <w:rsid w:val="008F4F72"/>
    <w:rPr>
      <w:vertAlign w:val="superscript"/>
    </w:rPr>
  </w:style>
  <w:style w:type="paragraph" w:customStyle="1" w:styleId="ECPoint">
    <w:name w:val="EC Point"/>
    <w:basedOn w:val="Normal"/>
    <w:link w:val="ECPointChar"/>
    <w:qFormat/>
    <w:rsid w:val="00FE01D6"/>
    <w:pPr>
      <w:spacing w:after="120" w:line="240" w:lineRule="auto"/>
    </w:pPr>
    <w:rPr>
      <w:rFonts w:cs="Times New Roman"/>
      <w:szCs w:val="24"/>
    </w:rPr>
  </w:style>
  <w:style w:type="character" w:customStyle="1" w:styleId="ECPointChar">
    <w:name w:val="EC Point Char"/>
    <w:basedOn w:val="DefaultParagraphFont"/>
    <w:link w:val="ECPoint"/>
    <w:rsid w:val="00FE01D6"/>
    <w:rPr>
      <w:rFonts w:cs="Times New Roman"/>
      <w:szCs w:val="24"/>
    </w:rPr>
  </w:style>
  <w:style w:type="character" w:customStyle="1" w:styleId="superscript">
    <w:name w:val="superscript"/>
    <w:basedOn w:val="DefaultParagraphFont"/>
    <w:rsid w:val="003C5EF6"/>
  </w:style>
  <w:style w:type="paragraph" w:customStyle="1" w:styleId="pf0">
    <w:name w:val="pf0"/>
    <w:basedOn w:val="Normal"/>
    <w:rsid w:val="00E207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2072F"/>
    <w:rPr>
      <w:rFonts w:ascii="Segoe UI" w:hAnsi="Segoe UI" w:cs="Segoe UI" w:hint="default"/>
      <w:sz w:val="18"/>
      <w:szCs w:val="18"/>
    </w:rPr>
  </w:style>
  <w:style w:type="paragraph" w:customStyle="1" w:styleId="msonormal0">
    <w:name w:val="msonormal"/>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piledactno">
    <w:name w:val="compiledactno"/>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chapno">
    <w:name w:val="charchapno"/>
    <w:basedOn w:val="DefaultParagraphFont"/>
    <w:rsid w:val="00A74EDB"/>
  </w:style>
  <w:style w:type="character" w:customStyle="1" w:styleId="charchaptext">
    <w:name w:val="charchaptext"/>
    <w:basedOn w:val="DefaultParagraphFont"/>
    <w:rsid w:val="00A74EDB"/>
  </w:style>
  <w:style w:type="character" w:customStyle="1" w:styleId="charpartno">
    <w:name w:val="charpartno"/>
    <w:basedOn w:val="DefaultParagraphFont"/>
    <w:rsid w:val="00A74EDB"/>
  </w:style>
  <w:style w:type="character" w:customStyle="1" w:styleId="charparttext">
    <w:name w:val="charparttext"/>
    <w:basedOn w:val="DefaultParagraphFont"/>
    <w:rsid w:val="00A74EDB"/>
  </w:style>
  <w:style w:type="character" w:customStyle="1" w:styleId="chardivno">
    <w:name w:val="chardivno"/>
    <w:basedOn w:val="DefaultParagraphFont"/>
    <w:rsid w:val="00A74EDB"/>
  </w:style>
  <w:style w:type="character" w:customStyle="1" w:styleId="chardivtext">
    <w:name w:val="chardivtext"/>
    <w:basedOn w:val="DefaultParagraphFont"/>
    <w:rsid w:val="00A74EDB"/>
  </w:style>
  <w:style w:type="paragraph" w:customStyle="1" w:styleId="toc2">
    <w:name w:val="toc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5">
    <w:name w:val="toc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3">
    <w:name w:val="toc3"/>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ngt">
    <w:name w:val="long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2">
    <w:name w:val="acthead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74EDB"/>
  </w:style>
  <w:style w:type="paragraph" w:customStyle="1" w:styleId="subsection">
    <w:name w:val="subsec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text">
    <w:name w:val="so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para">
    <w:name w:val="sopara"/>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E42"/>
    <w:rPr>
      <w:color w:val="954F72" w:themeColor="followedHyperlink"/>
      <w:u w:val="single"/>
    </w:rPr>
  </w:style>
  <w:style w:type="paragraph" w:styleId="Title">
    <w:name w:val="Title"/>
    <w:basedOn w:val="Normal"/>
    <w:next w:val="Normal"/>
    <w:link w:val="TitleChar"/>
    <w:uiPriority w:val="10"/>
    <w:qFormat/>
    <w:rsid w:val="009B13F5"/>
    <w:pPr>
      <w:spacing w:before="120" w:after="120" w:line="240" w:lineRule="auto"/>
      <w:jc w:val="center"/>
    </w:pPr>
    <w:rPr>
      <w:b/>
      <w:bCs/>
      <w:sz w:val="32"/>
      <w:szCs w:val="32"/>
    </w:rPr>
  </w:style>
  <w:style w:type="character" w:customStyle="1" w:styleId="TitleChar">
    <w:name w:val="Title Char"/>
    <w:basedOn w:val="DefaultParagraphFont"/>
    <w:link w:val="Title"/>
    <w:uiPriority w:val="10"/>
    <w:rsid w:val="009B13F5"/>
    <w:rPr>
      <w:b/>
      <w:bCs/>
      <w:sz w:val="32"/>
      <w:szCs w:val="32"/>
    </w:rPr>
  </w:style>
  <w:style w:type="paragraph" w:styleId="Subtitle">
    <w:name w:val="Subtitle"/>
    <w:basedOn w:val="Normal"/>
    <w:next w:val="Normal"/>
    <w:link w:val="SubtitleChar"/>
    <w:uiPriority w:val="11"/>
    <w:qFormat/>
    <w:rsid w:val="009B13F5"/>
    <w:pPr>
      <w:spacing w:before="120" w:after="120" w:line="240" w:lineRule="auto"/>
      <w:jc w:val="center"/>
    </w:pPr>
    <w:rPr>
      <w:b/>
      <w:bCs/>
      <w:color w:val="FF0000"/>
      <w:sz w:val="28"/>
      <w:szCs w:val="28"/>
    </w:rPr>
  </w:style>
  <w:style w:type="character" w:customStyle="1" w:styleId="SubtitleChar">
    <w:name w:val="Subtitle Char"/>
    <w:basedOn w:val="DefaultParagraphFont"/>
    <w:link w:val="Subtitle"/>
    <w:uiPriority w:val="11"/>
    <w:rsid w:val="009B13F5"/>
    <w:rPr>
      <w:b/>
      <w:bCs/>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4498">
      <w:bodyDiv w:val="1"/>
      <w:marLeft w:val="0"/>
      <w:marRight w:val="0"/>
      <w:marTop w:val="0"/>
      <w:marBottom w:val="0"/>
      <w:divBdr>
        <w:top w:val="none" w:sz="0" w:space="0" w:color="auto"/>
        <w:left w:val="none" w:sz="0" w:space="0" w:color="auto"/>
        <w:bottom w:val="none" w:sz="0" w:space="0" w:color="auto"/>
        <w:right w:val="none" w:sz="0" w:space="0" w:color="auto"/>
      </w:divBdr>
      <w:divsChild>
        <w:div w:id="29452421">
          <w:marLeft w:val="0"/>
          <w:marRight w:val="0"/>
          <w:marTop w:val="0"/>
          <w:marBottom w:val="0"/>
          <w:divBdr>
            <w:top w:val="none" w:sz="0" w:space="0" w:color="auto"/>
            <w:left w:val="none" w:sz="0" w:space="0" w:color="auto"/>
            <w:bottom w:val="none" w:sz="0" w:space="0" w:color="auto"/>
            <w:right w:val="none" w:sz="0" w:space="0" w:color="auto"/>
          </w:divBdr>
        </w:div>
        <w:div w:id="576063071">
          <w:marLeft w:val="0"/>
          <w:marRight w:val="0"/>
          <w:marTop w:val="0"/>
          <w:marBottom w:val="0"/>
          <w:divBdr>
            <w:top w:val="none" w:sz="0" w:space="0" w:color="auto"/>
            <w:left w:val="none" w:sz="0" w:space="0" w:color="auto"/>
            <w:bottom w:val="none" w:sz="0" w:space="0" w:color="auto"/>
            <w:right w:val="none" w:sz="0" w:space="0" w:color="auto"/>
          </w:divBdr>
        </w:div>
        <w:div w:id="900872090">
          <w:marLeft w:val="0"/>
          <w:marRight w:val="0"/>
          <w:marTop w:val="0"/>
          <w:marBottom w:val="0"/>
          <w:divBdr>
            <w:top w:val="none" w:sz="0" w:space="0" w:color="auto"/>
            <w:left w:val="none" w:sz="0" w:space="0" w:color="auto"/>
            <w:bottom w:val="none" w:sz="0" w:space="0" w:color="auto"/>
            <w:right w:val="none" w:sz="0" w:space="0" w:color="auto"/>
          </w:divBdr>
        </w:div>
        <w:div w:id="930703119">
          <w:marLeft w:val="0"/>
          <w:marRight w:val="0"/>
          <w:marTop w:val="0"/>
          <w:marBottom w:val="0"/>
          <w:divBdr>
            <w:top w:val="none" w:sz="0" w:space="0" w:color="auto"/>
            <w:left w:val="none" w:sz="0" w:space="0" w:color="auto"/>
            <w:bottom w:val="none" w:sz="0" w:space="0" w:color="auto"/>
            <w:right w:val="none" w:sz="0" w:space="0" w:color="auto"/>
          </w:divBdr>
        </w:div>
        <w:div w:id="1737780136">
          <w:marLeft w:val="0"/>
          <w:marRight w:val="0"/>
          <w:marTop w:val="0"/>
          <w:marBottom w:val="0"/>
          <w:divBdr>
            <w:top w:val="none" w:sz="0" w:space="0" w:color="auto"/>
            <w:left w:val="none" w:sz="0" w:space="0" w:color="auto"/>
            <w:bottom w:val="none" w:sz="0" w:space="0" w:color="auto"/>
            <w:right w:val="none" w:sz="0" w:space="0" w:color="auto"/>
          </w:divBdr>
        </w:div>
        <w:div w:id="1798599936">
          <w:marLeft w:val="0"/>
          <w:marRight w:val="0"/>
          <w:marTop w:val="0"/>
          <w:marBottom w:val="0"/>
          <w:divBdr>
            <w:top w:val="none" w:sz="0" w:space="0" w:color="auto"/>
            <w:left w:val="none" w:sz="0" w:space="0" w:color="auto"/>
            <w:bottom w:val="none" w:sz="0" w:space="0" w:color="auto"/>
            <w:right w:val="none" w:sz="0" w:space="0" w:color="auto"/>
          </w:divBdr>
        </w:div>
      </w:divsChild>
    </w:div>
    <w:div w:id="514542731">
      <w:bodyDiv w:val="1"/>
      <w:marLeft w:val="0"/>
      <w:marRight w:val="0"/>
      <w:marTop w:val="0"/>
      <w:marBottom w:val="0"/>
      <w:divBdr>
        <w:top w:val="none" w:sz="0" w:space="0" w:color="auto"/>
        <w:left w:val="none" w:sz="0" w:space="0" w:color="auto"/>
        <w:bottom w:val="none" w:sz="0" w:space="0" w:color="auto"/>
        <w:right w:val="none" w:sz="0" w:space="0" w:color="auto"/>
      </w:divBdr>
    </w:div>
    <w:div w:id="545025298">
      <w:bodyDiv w:val="1"/>
      <w:marLeft w:val="0"/>
      <w:marRight w:val="0"/>
      <w:marTop w:val="0"/>
      <w:marBottom w:val="0"/>
      <w:divBdr>
        <w:top w:val="none" w:sz="0" w:space="0" w:color="auto"/>
        <w:left w:val="none" w:sz="0" w:space="0" w:color="auto"/>
        <w:bottom w:val="none" w:sz="0" w:space="0" w:color="auto"/>
        <w:right w:val="none" w:sz="0" w:space="0" w:color="auto"/>
      </w:divBdr>
    </w:div>
    <w:div w:id="673725068">
      <w:bodyDiv w:val="1"/>
      <w:marLeft w:val="0"/>
      <w:marRight w:val="0"/>
      <w:marTop w:val="0"/>
      <w:marBottom w:val="0"/>
      <w:divBdr>
        <w:top w:val="none" w:sz="0" w:space="0" w:color="auto"/>
        <w:left w:val="none" w:sz="0" w:space="0" w:color="auto"/>
        <w:bottom w:val="none" w:sz="0" w:space="0" w:color="auto"/>
        <w:right w:val="none" w:sz="0" w:space="0" w:color="auto"/>
      </w:divBdr>
    </w:div>
    <w:div w:id="723139243">
      <w:bodyDiv w:val="1"/>
      <w:marLeft w:val="0"/>
      <w:marRight w:val="0"/>
      <w:marTop w:val="0"/>
      <w:marBottom w:val="0"/>
      <w:divBdr>
        <w:top w:val="none" w:sz="0" w:space="0" w:color="auto"/>
        <w:left w:val="none" w:sz="0" w:space="0" w:color="auto"/>
        <w:bottom w:val="none" w:sz="0" w:space="0" w:color="auto"/>
        <w:right w:val="none" w:sz="0" w:space="0" w:color="auto"/>
      </w:divBdr>
    </w:div>
    <w:div w:id="770584516">
      <w:bodyDiv w:val="1"/>
      <w:marLeft w:val="0"/>
      <w:marRight w:val="0"/>
      <w:marTop w:val="0"/>
      <w:marBottom w:val="0"/>
      <w:divBdr>
        <w:top w:val="none" w:sz="0" w:space="0" w:color="auto"/>
        <w:left w:val="none" w:sz="0" w:space="0" w:color="auto"/>
        <w:bottom w:val="none" w:sz="0" w:space="0" w:color="auto"/>
        <w:right w:val="none" w:sz="0" w:space="0" w:color="auto"/>
      </w:divBdr>
    </w:div>
    <w:div w:id="901984373">
      <w:bodyDiv w:val="1"/>
      <w:marLeft w:val="0"/>
      <w:marRight w:val="0"/>
      <w:marTop w:val="0"/>
      <w:marBottom w:val="0"/>
      <w:divBdr>
        <w:top w:val="none" w:sz="0" w:space="0" w:color="auto"/>
        <w:left w:val="none" w:sz="0" w:space="0" w:color="auto"/>
        <w:bottom w:val="none" w:sz="0" w:space="0" w:color="auto"/>
        <w:right w:val="none" w:sz="0" w:space="0" w:color="auto"/>
      </w:divBdr>
      <w:divsChild>
        <w:div w:id="474564307">
          <w:marLeft w:val="0"/>
          <w:marRight w:val="0"/>
          <w:marTop w:val="0"/>
          <w:marBottom w:val="0"/>
          <w:divBdr>
            <w:top w:val="none" w:sz="0" w:space="0" w:color="auto"/>
            <w:left w:val="none" w:sz="0" w:space="0" w:color="auto"/>
            <w:bottom w:val="none" w:sz="0" w:space="0" w:color="auto"/>
            <w:right w:val="none" w:sz="0" w:space="0" w:color="auto"/>
          </w:divBdr>
          <w:divsChild>
            <w:div w:id="1177965014">
              <w:marLeft w:val="1019"/>
              <w:marRight w:val="0"/>
              <w:marTop w:val="240"/>
              <w:marBottom w:val="0"/>
              <w:divBdr>
                <w:top w:val="single" w:sz="6" w:space="0" w:color="000000"/>
                <w:left w:val="single" w:sz="6" w:space="0" w:color="000000"/>
                <w:bottom w:val="single" w:sz="6" w:space="0" w:color="000000"/>
                <w:right w:val="single" w:sz="6" w:space="0" w:color="000000"/>
              </w:divBdr>
            </w:div>
          </w:divsChild>
        </w:div>
        <w:div w:id="1873885458">
          <w:marLeft w:val="0"/>
          <w:marRight w:val="0"/>
          <w:marTop w:val="0"/>
          <w:marBottom w:val="0"/>
          <w:divBdr>
            <w:top w:val="none" w:sz="0" w:space="0" w:color="auto"/>
            <w:left w:val="none" w:sz="0" w:space="0" w:color="auto"/>
            <w:bottom w:val="none" w:sz="0" w:space="0" w:color="auto"/>
            <w:right w:val="none" w:sz="0" w:space="0" w:color="auto"/>
          </w:divBdr>
        </w:div>
        <w:div w:id="1894074970">
          <w:marLeft w:val="0"/>
          <w:marRight w:val="0"/>
          <w:marTop w:val="0"/>
          <w:marBottom w:val="0"/>
          <w:divBdr>
            <w:top w:val="none" w:sz="0" w:space="0" w:color="auto"/>
            <w:left w:val="none" w:sz="0" w:space="0" w:color="auto"/>
            <w:bottom w:val="none" w:sz="0" w:space="0" w:color="auto"/>
            <w:right w:val="none" w:sz="0" w:space="0" w:color="auto"/>
          </w:divBdr>
        </w:div>
      </w:divsChild>
    </w:div>
    <w:div w:id="1047217637">
      <w:bodyDiv w:val="1"/>
      <w:marLeft w:val="0"/>
      <w:marRight w:val="0"/>
      <w:marTop w:val="0"/>
      <w:marBottom w:val="0"/>
      <w:divBdr>
        <w:top w:val="none" w:sz="0" w:space="0" w:color="auto"/>
        <w:left w:val="none" w:sz="0" w:space="0" w:color="auto"/>
        <w:bottom w:val="none" w:sz="0" w:space="0" w:color="auto"/>
        <w:right w:val="none" w:sz="0" w:space="0" w:color="auto"/>
      </w:divBdr>
    </w:div>
    <w:div w:id="1117455478">
      <w:bodyDiv w:val="1"/>
      <w:marLeft w:val="0"/>
      <w:marRight w:val="0"/>
      <w:marTop w:val="0"/>
      <w:marBottom w:val="0"/>
      <w:divBdr>
        <w:top w:val="none" w:sz="0" w:space="0" w:color="auto"/>
        <w:left w:val="none" w:sz="0" w:space="0" w:color="auto"/>
        <w:bottom w:val="none" w:sz="0" w:space="0" w:color="auto"/>
        <w:right w:val="none" w:sz="0" w:space="0" w:color="auto"/>
      </w:divBdr>
    </w:div>
    <w:div w:id="1356535281">
      <w:bodyDiv w:val="1"/>
      <w:marLeft w:val="0"/>
      <w:marRight w:val="0"/>
      <w:marTop w:val="0"/>
      <w:marBottom w:val="0"/>
      <w:divBdr>
        <w:top w:val="none" w:sz="0" w:space="0" w:color="auto"/>
        <w:left w:val="none" w:sz="0" w:space="0" w:color="auto"/>
        <w:bottom w:val="none" w:sz="0" w:space="0" w:color="auto"/>
        <w:right w:val="none" w:sz="0" w:space="0" w:color="auto"/>
      </w:divBdr>
    </w:div>
    <w:div w:id="1487013953">
      <w:bodyDiv w:val="1"/>
      <w:marLeft w:val="0"/>
      <w:marRight w:val="0"/>
      <w:marTop w:val="0"/>
      <w:marBottom w:val="0"/>
      <w:divBdr>
        <w:top w:val="none" w:sz="0" w:space="0" w:color="auto"/>
        <w:left w:val="none" w:sz="0" w:space="0" w:color="auto"/>
        <w:bottom w:val="none" w:sz="0" w:space="0" w:color="auto"/>
        <w:right w:val="none" w:sz="0" w:space="0" w:color="auto"/>
      </w:divBdr>
      <w:divsChild>
        <w:div w:id="66727608">
          <w:marLeft w:val="0"/>
          <w:marRight w:val="0"/>
          <w:marTop w:val="0"/>
          <w:marBottom w:val="0"/>
          <w:divBdr>
            <w:top w:val="none" w:sz="0" w:space="0" w:color="auto"/>
            <w:left w:val="none" w:sz="0" w:space="0" w:color="auto"/>
            <w:bottom w:val="none" w:sz="0" w:space="0" w:color="auto"/>
            <w:right w:val="none" w:sz="0" w:space="0" w:color="auto"/>
          </w:divBdr>
          <w:divsChild>
            <w:div w:id="1857499436">
              <w:marLeft w:val="0"/>
              <w:marRight w:val="0"/>
              <w:marTop w:val="0"/>
              <w:marBottom w:val="0"/>
              <w:divBdr>
                <w:top w:val="none" w:sz="0" w:space="0" w:color="auto"/>
                <w:left w:val="none" w:sz="0" w:space="0" w:color="auto"/>
                <w:bottom w:val="none" w:sz="0" w:space="0" w:color="auto"/>
                <w:right w:val="none" w:sz="0" w:space="0" w:color="auto"/>
              </w:divBdr>
            </w:div>
          </w:divsChild>
        </w:div>
        <w:div w:id="101535151">
          <w:marLeft w:val="0"/>
          <w:marRight w:val="0"/>
          <w:marTop w:val="0"/>
          <w:marBottom w:val="0"/>
          <w:divBdr>
            <w:top w:val="none" w:sz="0" w:space="0" w:color="auto"/>
            <w:left w:val="none" w:sz="0" w:space="0" w:color="auto"/>
            <w:bottom w:val="none" w:sz="0" w:space="0" w:color="auto"/>
            <w:right w:val="none" w:sz="0" w:space="0" w:color="auto"/>
          </w:divBdr>
          <w:divsChild>
            <w:div w:id="2140103050">
              <w:marLeft w:val="0"/>
              <w:marRight w:val="0"/>
              <w:marTop w:val="0"/>
              <w:marBottom w:val="0"/>
              <w:divBdr>
                <w:top w:val="none" w:sz="0" w:space="0" w:color="auto"/>
                <w:left w:val="none" w:sz="0" w:space="0" w:color="auto"/>
                <w:bottom w:val="none" w:sz="0" w:space="0" w:color="auto"/>
                <w:right w:val="none" w:sz="0" w:space="0" w:color="auto"/>
              </w:divBdr>
            </w:div>
          </w:divsChild>
        </w:div>
        <w:div w:id="118187773">
          <w:marLeft w:val="0"/>
          <w:marRight w:val="0"/>
          <w:marTop w:val="0"/>
          <w:marBottom w:val="0"/>
          <w:divBdr>
            <w:top w:val="none" w:sz="0" w:space="0" w:color="auto"/>
            <w:left w:val="none" w:sz="0" w:space="0" w:color="auto"/>
            <w:bottom w:val="none" w:sz="0" w:space="0" w:color="auto"/>
            <w:right w:val="none" w:sz="0" w:space="0" w:color="auto"/>
          </w:divBdr>
          <w:divsChild>
            <w:div w:id="366636870">
              <w:marLeft w:val="0"/>
              <w:marRight w:val="0"/>
              <w:marTop w:val="0"/>
              <w:marBottom w:val="0"/>
              <w:divBdr>
                <w:top w:val="none" w:sz="0" w:space="0" w:color="auto"/>
                <w:left w:val="none" w:sz="0" w:space="0" w:color="auto"/>
                <w:bottom w:val="none" w:sz="0" w:space="0" w:color="auto"/>
                <w:right w:val="none" w:sz="0" w:space="0" w:color="auto"/>
              </w:divBdr>
            </w:div>
          </w:divsChild>
        </w:div>
        <w:div w:id="224220751">
          <w:marLeft w:val="0"/>
          <w:marRight w:val="0"/>
          <w:marTop w:val="0"/>
          <w:marBottom w:val="0"/>
          <w:divBdr>
            <w:top w:val="none" w:sz="0" w:space="0" w:color="auto"/>
            <w:left w:val="none" w:sz="0" w:space="0" w:color="auto"/>
            <w:bottom w:val="none" w:sz="0" w:space="0" w:color="auto"/>
            <w:right w:val="none" w:sz="0" w:space="0" w:color="auto"/>
          </w:divBdr>
          <w:divsChild>
            <w:div w:id="168183430">
              <w:marLeft w:val="0"/>
              <w:marRight w:val="0"/>
              <w:marTop w:val="0"/>
              <w:marBottom w:val="0"/>
              <w:divBdr>
                <w:top w:val="none" w:sz="0" w:space="0" w:color="auto"/>
                <w:left w:val="none" w:sz="0" w:space="0" w:color="auto"/>
                <w:bottom w:val="none" w:sz="0" w:space="0" w:color="auto"/>
                <w:right w:val="none" w:sz="0" w:space="0" w:color="auto"/>
              </w:divBdr>
            </w:div>
          </w:divsChild>
        </w:div>
        <w:div w:id="376320605">
          <w:marLeft w:val="0"/>
          <w:marRight w:val="0"/>
          <w:marTop w:val="0"/>
          <w:marBottom w:val="0"/>
          <w:divBdr>
            <w:top w:val="none" w:sz="0" w:space="0" w:color="auto"/>
            <w:left w:val="none" w:sz="0" w:space="0" w:color="auto"/>
            <w:bottom w:val="none" w:sz="0" w:space="0" w:color="auto"/>
            <w:right w:val="none" w:sz="0" w:space="0" w:color="auto"/>
          </w:divBdr>
          <w:divsChild>
            <w:div w:id="733352812">
              <w:marLeft w:val="0"/>
              <w:marRight w:val="0"/>
              <w:marTop w:val="0"/>
              <w:marBottom w:val="0"/>
              <w:divBdr>
                <w:top w:val="none" w:sz="0" w:space="0" w:color="auto"/>
                <w:left w:val="none" w:sz="0" w:space="0" w:color="auto"/>
                <w:bottom w:val="none" w:sz="0" w:space="0" w:color="auto"/>
                <w:right w:val="none" w:sz="0" w:space="0" w:color="auto"/>
              </w:divBdr>
            </w:div>
          </w:divsChild>
        </w:div>
        <w:div w:id="390005926">
          <w:marLeft w:val="0"/>
          <w:marRight w:val="0"/>
          <w:marTop w:val="0"/>
          <w:marBottom w:val="0"/>
          <w:divBdr>
            <w:top w:val="none" w:sz="0" w:space="0" w:color="auto"/>
            <w:left w:val="none" w:sz="0" w:space="0" w:color="auto"/>
            <w:bottom w:val="none" w:sz="0" w:space="0" w:color="auto"/>
            <w:right w:val="none" w:sz="0" w:space="0" w:color="auto"/>
          </w:divBdr>
          <w:divsChild>
            <w:div w:id="834492042">
              <w:marLeft w:val="0"/>
              <w:marRight w:val="0"/>
              <w:marTop w:val="0"/>
              <w:marBottom w:val="0"/>
              <w:divBdr>
                <w:top w:val="none" w:sz="0" w:space="0" w:color="auto"/>
                <w:left w:val="none" w:sz="0" w:space="0" w:color="auto"/>
                <w:bottom w:val="none" w:sz="0" w:space="0" w:color="auto"/>
                <w:right w:val="none" w:sz="0" w:space="0" w:color="auto"/>
              </w:divBdr>
            </w:div>
          </w:divsChild>
        </w:div>
        <w:div w:id="392313103">
          <w:marLeft w:val="0"/>
          <w:marRight w:val="0"/>
          <w:marTop w:val="0"/>
          <w:marBottom w:val="0"/>
          <w:divBdr>
            <w:top w:val="none" w:sz="0" w:space="0" w:color="auto"/>
            <w:left w:val="none" w:sz="0" w:space="0" w:color="auto"/>
            <w:bottom w:val="none" w:sz="0" w:space="0" w:color="auto"/>
            <w:right w:val="none" w:sz="0" w:space="0" w:color="auto"/>
          </w:divBdr>
          <w:divsChild>
            <w:div w:id="1882131117">
              <w:marLeft w:val="0"/>
              <w:marRight w:val="0"/>
              <w:marTop w:val="0"/>
              <w:marBottom w:val="0"/>
              <w:divBdr>
                <w:top w:val="none" w:sz="0" w:space="0" w:color="auto"/>
                <w:left w:val="none" w:sz="0" w:space="0" w:color="auto"/>
                <w:bottom w:val="none" w:sz="0" w:space="0" w:color="auto"/>
                <w:right w:val="none" w:sz="0" w:space="0" w:color="auto"/>
              </w:divBdr>
            </w:div>
          </w:divsChild>
        </w:div>
        <w:div w:id="425343675">
          <w:marLeft w:val="0"/>
          <w:marRight w:val="0"/>
          <w:marTop w:val="0"/>
          <w:marBottom w:val="0"/>
          <w:divBdr>
            <w:top w:val="none" w:sz="0" w:space="0" w:color="auto"/>
            <w:left w:val="none" w:sz="0" w:space="0" w:color="auto"/>
            <w:bottom w:val="none" w:sz="0" w:space="0" w:color="auto"/>
            <w:right w:val="none" w:sz="0" w:space="0" w:color="auto"/>
          </w:divBdr>
          <w:divsChild>
            <w:div w:id="1157383403">
              <w:marLeft w:val="0"/>
              <w:marRight w:val="0"/>
              <w:marTop w:val="0"/>
              <w:marBottom w:val="0"/>
              <w:divBdr>
                <w:top w:val="none" w:sz="0" w:space="0" w:color="auto"/>
                <w:left w:val="none" w:sz="0" w:space="0" w:color="auto"/>
                <w:bottom w:val="none" w:sz="0" w:space="0" w:color="auto"/>
                <w:right w:val="none" w:sz="0" w:space="0" w:color="auto"/>
              </w:divBdr>
            </w:div>
          </w:divsChild>
        </w:div>
        <w:div w:id="488442621">
          <w:marLeft w:val="0"/>
          <w:marRight w:val="0"/>
          <w:marTop w:val="0"/>
          <w:marBottom w:val="0"/>
          <w:divBdr>
            <w:top w:val="none" w:sz="0" w:space="0" w:color="auto"/>
            <w:left w:val="none" w:sz="0" w:space="0" w:color="auto"/>
            <w:bottom w:val="none" w:sz="0" w:space="0" w:color="auto"/>
            <w:right w:val="none" w:sz="0" w:space="0" w:color="auto"/>
          </w:divBdr>
          <w:divsChild>
            <w:div w:id="506940359">
              <w:marLeft w:val="0"/>
              <w:marRight w:val="0"/>
              <w:marTop w:val="0"/>
              <w:marBottom w:val="0"/>
              <w:divBdr>
                <w:top w:val="none" w:sz="0" w:space="0" w:color="auto"/>
                <w:left w:val="none" w:sz="0" w:space="0" w:color="auto"/>
                <w:bottom w:val="none" w:sz="0" w:space="0" w:color="auto"/>
                <w:right w:val="none" w:sz="0" w:space="0" w:color="auto"/>
              </w:divBdr>
            </w:div>
          </w:divsChild>
        </w:div>
        <w:div w:id="507792285">
          <w:marLeft w:val="0"/>
          <w:marRight w:val="0"/>
          <w:marTop w:val="0"/>
          <w:marBottom w:val="0"/>
          <w:divBdr>
            <w:top w:val="none" w:sz="0" w:space="0" w:color="auto"/>
            <w:left w:val="none" w:sz="0" w:space="0" w:color="auto"/>
            <w:bottom w:val="none" w:sz="0" w:space="0" w:color="auto"/>
            <w:right w:val="none" w:sz="0" w:space="0" w:color="auto"/>
          </w:divBdr>
          <w:divsChild>
            <w:div w:id="1296448086">
              <w:marLeft w:val="0"/>
              <w:marRight w:val="0"/>
              <w:marTop w:val="0"/>
              <w:marBottom w:val="0"/>
              <w:divBdr>
                <w:top w:val="none" w:sz="0" w:space="0" w:color="auto"/>
                <w:left w:val="none" w:sz="0" w:space="0" w:color="auto"/>
                <w:bottom w:val="none" w:sz="0" w:space="0" w:color="auto"/>
                <w:right w:val="none" w:sz="0" w:space="0" w:color="auto"/>
              </w:divBdr>
            </w:div>
          </w:divsChild>
        </w:div>
        <w:div w:id="591012153">
          <w:marLeft w:val="0"/>
          <w:marRight w:val="0"/>
          <w:marTop w:val="0"/>
          <w:marBottom w:val="0"/>
          <w:divBdr>
            <w:top w:val="none" w:sz="0" w:space="0" w:color="auto"/>
            <w:left w:val="none" w:sz="0" w:space="0" w:color="auto"/>
            <w:bottom w:val="none" w:sz="0" w:space="0" w:color="auto"/>
            <w:right w:val="none" w:sz="0" w:space="0" w:color="auto"/>
          </w:divBdr>
          <w:divsChild>
            <w:div w:id="1107895856">
              <w:marLeft w:val="0"/>
              <w:marRight w:val="0"/>
              <w:marTop w:val="0"/>
              <w:marBottom w:val="0"/>
              <w:divBdr>
                <w:top w:val="none" w:sz="0" w:space="0" w:color="auto"/>
                <w:left w:val="none" w:sz="0" w:space="0" w:color="auto"/>
                <w:bottom w:val="none" w:sz="0" w:space="0" w:color="auto"/>
                <w:right w:val="none" w:sz="0" w:space="0" w:color="auto"/>
              </w:divBdr>
            </w:div>
          </w:divsChild>
        </w:div>
        <w:div w:id="983510327">
          <w:marLeft w:val="0"/>
          <w:marRight w:val="0"/>
          <w:marTop w:val="0"/>
          <w:marBottom w:val="0"/>
          <w:divBdr>
            <w:top w:val="none" w:sz="0" w:space="0" w:color="auto"/>
            <w:left w:val="none" w:sz="0" w:space="0" w:color="auto"/>
            <w:bottom w:val="none" w:sz="0" w:space="0" w:color="auto"/>
            <w:right w:val="none" w:sz="0" w:space="0" w:color="auto"/>
          </w:divBdr>
          <w:divsChild>
            <w:div w:id="2045135765">
              <w:marLeft w:val="0"/>
              <w:marRight w:val="0"/>
              <w:marTop w:val="0"/>
              <w:marBottom w:val="0"/>
              <w:divBdr>
                <w:top w:val="none" w:sz="0" w:space="0" w:color="auto"/>
                <w:left w:val="none" w:sz="0" w:space="0" w:color="auto"/>
                <w:bottom w:val="none" w:sz="0" w:space="0" w:color="auto"/>
                <w:right w:val="none" w:sz="0" w:space="0" w:color="auto"/>
              </w:divBdr>
            </w:div>
          </w:divsChild>
        </w:div>
        <w:div w:id="1019964435">
          <w:marLeft w:val="0"/>
          <w:marRight w:val="0"/>
          <w:marTop w:val="0"/>
          <w:marBottom w:val="0"/>
          <w:divBdr>
            <w:top w:val="none" w:sz="0" w:space="0" w:color="auto"/>
            <w:left w:val="none" w:sz="0" w:space="0" w:color="auto"/>
            <w:bottom w:val="none" w:sz="0" w:space="0" w:color="auto"/>
            <w:right w:val="none" w:sz="0" w:space="0" w:color="auto"/>
          </w:divBdr>
          <w:divsChild>
            <w:div w:id="1876041902">
              <w:marLeft w:val="0"/>
              <w:marRight w:val="0"/>
              <w:marTop w:val="0"/>
              <w:marBottom w:val="0"/>
              <w:divBdr>
                <w:top w:val="none" w:sz="0" w:space="0" w:color="auto"/>
                <w:left w:val="none" w:sz="0" w:space="0" w:color="auto"/>
                <w:bottom w:val="none" w:sz="0" w:space="0" w:color="auto"/>
                <w:right w:val="none" w:sz="0" w:space="0" w:color="auto"/>
              </w:divBdr>
            </w:div>
          </w:divsChild>
        </w:div>
        <w:div w:id="1056662790">
          <w:marLeft w:val="0"/>
          <w:marRight w:val="0"/>
          <w:marTop w:val="0"/>
          <w:marBottom w:val="0"/>
          <w:divBdr>
            <w:top w:val="none" w:sz="0" w:space="0" w:color="auto"/>
            <w:left w:val="none" w:sz="0" w:space="0" w:color="auto"/>
            <w:bottom w:val="none" w:sz="0" w:space="0" w:color="auto"/>
            <w:right w:val="none" w:sz="0" w:space="0" w:color="auto"/>
          </w:divBdr>
          <w:divsChild>
            <w:div w:id="840389493">
              <w:marLeft w:val="0"/>
              <w:marRight w:val="0"/>
              <w:marTop w:val="0"/>
              <w:marBottom w:val="0"/>
              <w:divBdr>
                <w:top w:val="none" w:sz="0" w:space="0" w:color="auto"/>
                <w:left w:val="none" w:sz="0" w:space="0" w:color="auto"/>
                <w:bottom w:val="none" w:sz="0" w:space="0" w:color="auto"/>
                <w:right w:val="none" w:sz="0" w:space="0" w:color="auto"/>
              </w:divBdr>
            </w:div>
          </w:divsChild>
        </w:div>
        <w:div w:id="1104425786">
          <w:marLeft w:val="0"/>
          <w:marRight w:val="0"/>
          <w:marTop w:val="0"/>
          <w:marBottom w:val="0"/>
          <w:divBdr>
            <w:top w:val="none" w:sz="0" w:space="0" w:color="auto"/>
            <w:left w:val="none" w:sz="0" w:space="0" w:color="auto"/>
            <w:bottom w:val="none" w:sz="0" w:space="0" w:color="auto"/>
            <w:right w:val="none" w:sz="0" w:space="0" w:color="auto"/>
          </w:divBdr>
          <w:divsChild>
            <w:div w:id="1469208003">
              <w:marLeft w:val="0"/>
              <w:marRight w:val="0"/>
              <w:marTop w:val="0"/>
              <w:marBottom w:val="0"/>
              <w:divBdr>
                <w:top w:val="none" w:sz="0" w:space="0" w:color="auto"/>
                <w:left w:val="none" w:sz="0" w:space="0" w:color="auto"/>
                <w:bottom w:val="none" w:sz="0" w:space="0" w:color="auto"/>
                <w:right w:val="none" w:sz="0" w:space="0" w:color="auto"/>
              </w:divBdr>
            </w:div>
          </w:divsChild>
        </w:div>
        <w:div w:id="1211846765">
          <w:marLeft w:val="0"/>
          <w:marRight w:val="0"/>
          <w:marTop w:val="0"/>
          <w:marBottom w:val="0"/>
          <w:divBdr>
            <w:top w:val="none" w:sz="0" w:space="0" w:color="auto"/>
            <w:left w:val="none" w:sz="0" w:space="0" w:color="auto"/>
            <w:bottom w:val="none" w:sz="0" w:space="0" w:color="auto"/>
            <w:right w:val="none" w:sz="0" w:space="0" w:color="auto"/>
          </w:divBdr>
          <w:divsChild>
            <w:div w:id="1982925603">
              <w:marLeft w:val="0"/>
              <w:marRight w:val="0"/>
              <w:marTop w:val="0"/>
              <w:marBottom w:val="0"/>
              <w:divBdr>
                <w:top w:val="none" w:sz="0" w:space="0" w:color="auto"/>
                <w:left w:val="none" w:sz="0" w:space="0" w:color="auto"/>
                <w:bottom w:val="none" w:sz="0" w:space="0" w:color="auto"/>
                <w:right w:val="none" w:sz="0" w:space="0" w:color="auto"/>
              </w:divBdr>
            </w:div>
          </w:divsChild>
        </w:div>
        <w:div w:id="1232042229">
          <w:marLeft w:val="0"/>
          <w:marRight w:val="0"/>
          <w:marTop w:val="0"/>
          <w:marBottom w:val="0"/>
          <w:divBdr>
            <w:top w:val="none" w:sz="0" w:space="0" w:color="auto"/>
            <w:left w:val="none" w:sz="0" w:space="0" w:color="auto"/>
            <w:bottom w:val="none" w:sz="0" w:space="0" w:color="auto"/>
            <w:right w:val="none" w:sz="0" w:space="0" w:color="auto"/>
          </w:divBdr>
          <w:divsChild>
            <w:div w:id="1345477270">
              <w:marLeft w:val="0"/>
              <w:marRight w:val="0"/>
              <w:marTop w:val="0"/>
              <w:marBottom w:val="0"/>
              <w:divBdr>
                <w:top w:val="none" w:sz="0" w:space="0" w:color="auto"/>
                <w:left w:val="none" w:sz="0" w:space="0" w:color="auto"/>
                <w:bottom w:val="none" w:sz="0" w:space="0" w:color="auto"/>
                <w:right w:val="none" w:sz="0" w:space="0" w:color="auto"/>
              </w:divBdr>
            </w:div>
          </w:divsChild>
        </w:div>
        <w:div w:id="1268926207">
          <w:marLeft w:val="0"/>
          <w:marRight w:val="0"/>
          <w:marTop w:val="0"/>
          <w:marBottom w:val="0"/>
          <w:divBdr>
            <w:top w:val="none" w:sz="0" w:space="0" w:color="auto"/>
            <w:left w:val="none" w:sz="0" w:space="0" w:color="auto"/>
            <w:bottom w:val="none" w:sz="0" w:space="0" w:color="auto"/>
            <w:right w:val="none" w:sz="0" w:space="0" w:color="auto"/>
          </w:divBdr>
          <w:divsChild>
            <w:div w:id="314183853">
              <w:marLeft w:val="0"/>
              <w:marRight w:val="0"/>
              <w:marTop w:val="0"/>
              <w:marBottom w:val="0"/>
              <w:divBdr>
                <w:top w:val="none" w:sz="0" w:space="0" w:color="auto"/>
                <w:left w:val="none" w:sz="0" w:space="0" w:color="auto"/>
                <w:bottom w:val="none" w:sz="0" w:space="0" w:color="auto"/>
                <w:right w:val="none" w:sz="0" w:space="0" w:color="auto"/>
              </w:divBdr>
            </w:div>
          </w:divsChild>
        </w:div>
        <w:div w:id="1278758758">
          <w:marLeft w:val="0"/>
          <w:marRight w:val="0"/>
          <w:marTop w:val="0"/>
          <w:marBottom w:val="0"/>
          <w:divBdr>
            <w:top w:val="none" w:sz="0" w:space="0" w:color="auto"/>
            <w:left w:val="none" w:sz="0" w:space="0" w:color="auto"/>
            <w:bottom w:val="none" w:sz="0" w:space="0" w:color="auto"/>
            <w:right w:val="none" w:sz="0" w:space="0" w:color="auto"/>
          </w:divBdr>
          <w:divsChild>
            <w:div w:id="1045300003">
              <w:marLeft w:val="0"/>
              <w:marRight w:val="0"/>
              <w:marTop w:val="0"/>
              <w:marBottom w:val="0"/>
              <w:divBdr>
                <w:top w:val="none" w:sz="0" w:space="0" w:color="auto"/>
                <w:left w:val="none" w:sz="0" w:space="0" w:color="auto"/>
                <w:bottom w:val="none" w:sz="0" w:space="0" w:color="auto"/>
                <w:right w:val="none" w:sz="0" w:space="0" w:color="auto"/>
              </w:divBdr>
            </w:div>
          </w:divsChild>
        </w:div>
        <w:div w:id="1316422066">
          <w:marLeft w:val="0"/>
          <w:marRight w:val="0"/>
          <w:marTop w:val="0"/>
          <w:marBottom w:val="0"/>
          <w:divBdr>
            <w:top w:val="none" w:sz="0" w:space="0" w:color="auto"/>
            <w:left w:val="none" w:sz="0" w:space="0" w:color="auto"/>
            <w:bottom w:val="none" w:sz="0" w:space="0" w:color="auto"/>
            <w:right w:val="none" w:sz="0" w:space="0" w:color="auto"/>
          </w:divBdr>
          <w:divsChild>
            <w:div w:id="1207790688">
              <w:marLeft w:val="0"/>
              <w:marRight w:val="0"/>
              <w:marTop w:val="0"/>
              <w:marBottom w:val="0"/>
              <w:divBdr>
                <w:top w:val="none" w:sz="0" w:space="0" w:color="auto"/>
                <w:left w:val="none" w:sz="0" w:space="0" w:color="auto"/>
                <w:bottom w:val="none" w:sz="0" w:space="0" w:color="auto"/>
                <w:right w:val="none" w:sz="0" w:space="0" w:color="auto"/>
              </w:divBdr>
            </w:div>
          </w:divsChild>
        </w:div>
        <w:div w:id="1338733104">
          <w:marLeft w:val="0"/>
          <w:marRight w:val="0"/>
          <w:marTop w:val="0"/>
          <w:marBottom w:val="0"/>
          <w:divBdr>
            <w:top w:val="none" w:sz="0" w:space="0" w:color="auto"/>
            <w:left w:val="none" w:sz="0" w:space="0" w:color="auto"/>
            <w:bottom w:val="none" w:sz="0" w:space="0" w:color="auto"/>
            <w:right w:val="none" w:sz="0" w:space="0" w:color="auto"/>
          </w:divBdr>
          <w:divsChild>
            <w:div w:id="1991860056">
              <w:marLeft w:val="0"/>
              <w:marRight w:val="0"/>
              <w:marTop w:val="0"/>
              <w:marBottom w:val="0"/>
              <w:divBdr>
                <w:top w:val="none" w:sz="0" w:space="0" w:color="auto"/>
                <w:left w:val="none" w:sz="0" w:space="0" w:color="auto"/>
                <w:bottom w:val="none" w:sz="0" w:space="0" w:color="auto"/>
                <w:right w:val="none" w:sz="0" w:space="0" w:color="auto"/>
              </w:divBdr>
            </w:div>
          </w:divsChild>
        </w:div>
        <w:div w:id="1339771580">
          <w:marLeft w:val="0"/>
          <w:marRight w:val="0"/>
          <w:marTop w:val="0"/>
          <w:marBottom w:val="0"/>
          <w:divBdr>
            <w:top w:val="none" w:sz="0" w:space="0" w:color="auto"/>
            <w:left w:val="none" w:sz="0" w:space="0" w:color="auto"/>
            <w:bottom w:val="none" w:sz="0" w:space="0" w:color="auto"/>
            <w:right w:val="none" w:sz="0" w:space="0" w:color="auto"/>
          </w:divBdr>
          <w:divsChild>
            <w:div w:id="2009628636">
              <w:marLeft w:val="0"/>
              <w:marRight w:val="0"/>
              <w:marTop w:val="0"/>
              <w:marBottom w:val="0"/>
              <w:divBdr>
                <w:top w:val="none" w:sz="0" w:space="0" w:color="auto"/>
                <w:left w:val="none" w:sz="0" w:space="0" w:color="auto"/>
                <w:bottom w:val="none" w:sz="0" w:space="0" w:color="auto"/>
                <w:right w:val="none" w:sz="0" w:space="0" w:color="auto"/>
              </w:divBdr>
            </w:div>
          </w:divsChild>
        </w:div>
        <w:div w:id="1475219246">
          <w:marLeft w:val="0"/>
          <w:marRight w:val="0"/>
          <w:marTop w:val="0"/>
          <w:marBottom w:val="0"/>
          <w:divBdr>
            <w:top w:val="none" w:sz="0" w:space="0" w:color="auto"/>
            <w:left w:val="none" w:sz="0" w:space="0" w:color="auto"/>
            <w:bottom w:val="none" w:sz="0" w:space="0" w:color="auto"/>
            <w:right w:val="none" w:sz="0" w:space="0" w:color="auto"/>
          </w:divBdr>
          <w:divsChild>
            <w:div w:id="1325430037">
              <w:marLeft w:val="0"/>
              <w:marRight w:val="0"/>
              <w:marTop w:val="0"/>
              <w:marBottom w:val="0"/>
              <w:divBdr>
                <w:top w:val="none" w:sz="0" w:space="0" w:color="auto"/>
                <w:left w:val="none" w:sz="0" w:space="0" w:color="auto"/>
                <w:bottom w:val="none" w:sz="0" w:space="0" w:color="auto"/>
                <w:right w:val="none" w:sz="0" w:space="0" w:color="auto"/>
              </w:divBdr>
            </w:div>
          </w:divsChild>
        </w:div>
        <w:div w:id="1555120244">
          <w:marLeft w:val="0"/>
          <w:marRight w:val="0"/>
          <w:marTop w:val="0"/>
          <w:marBottom w:val="0"/>
          <w:divBdr>
            <w:top w:val="none" w:sz="0" w:space="0" w:color="auto"/>
            <w:left w:val="none" w:sz="0" w:space="0" w:color="auto"/>
            <w:bottom w:val="none" w:sz="0" w:space="0" w:color="auto"/>
            <w:right w:val="none" w:sz="0" w:space="0" w:color="auto"/>
          </w:divBdr>
          <w:divsChild>
            <w:div w:id="1680082476">
              <w:marLeft w:val="0"/>
              <w:marRight w:val="0"/>
              <w:marTop w:val="0"/>
              <w:marBottom w:val="0"/>
              <w:divBdr>
                <w:top w:val="none" w:sz="0" w:space="0" w:color="auto"/>
                <w:left w:val="none" w:sz="0" w:space="0" w:color="auto"/>
                <w:bottom w:val="none" w:sz="0" w:space="0" w:color="auto"/>
                <w:right w:val="none" w:sz="0" w:space="0" w:color="auto"/>
              </w:divBdr>
            </w:div>
          </w:divsChild>
        </w:div>
        <w:div w:id="1563174815">
          <w:marLeft w:val="0"/>
          <w:marRight w:val="0"/>
          <w:marTop w:val="0"/>
          <w:marBottom w:val="0"/>
          <w:divBdr>
            <w:top w:val="none" w:sz="0" w:space="0" w:color="auto"/>
            <w:left w:val="none" w:sz="0" w:space="0" w:color="auto"/>
            <w:bottom w:val="none" w:sz="0" w:space="0" w:color="auto"/>
            <w:right w:val="none" w:sz="0" w:space="0" w:color="auto"/>
          </w:divBdr>
          <w:divsChild>
            <w:div w:id="1265768966">
              <w:marLeft w:val="0"/>
              <w:marRight w:val="0"/>
              <w:marTop w:val="0"/>
              <w:marBottom w:val="0"/>
              <w:divBdr>
                <w:top w:val="none" w:sz="0" w:space="0" w:color="auto"/>
                <w:left w:val="none" w:sz="0" w:space="0" w:color="auto"/>
                <w:bottom w:val="none" w:sz="0" w:space="0" w:color="auto"/>
                <w:right w:val="none" w:sz="0" w:space="0" w:color="auto"/>
              </w:divBdr>
            </w:div>
          </w:divsChild>
        </w:div>
        <w:div w:id="1577860365">
          <w:marLeft w:val="0"/>
          <w:marRight w:val="0"/>
          <w:marTop w:val="0"/>
          <w:marBottom w:val="0"/>
          <w:divBdr>
            <w:top w:val="none" w:sz="0" w:space="0" w:color="auto"/>
            <w:left w:val="none" w:sz="0" w:space="0" w:color="auto"/>
            <w:bottom w:val="none" w:sz="0" w:space="0" w:color="auto"/>
            <w:right w:val="none" w:sz="0" w:space="0" w:color="auto"/>
          </w:divBdr>
          <w:divsChild>
            <w:div w:id="2008095875">
              <w:marLeft w:val="0"/>
              <w:marRight w:val="0"/>
              <w:marTop w:val="0"/>
              <w:marBottom w:val="0"/>
              <w:divBdr>
                <w:top w:val="none" w:sz="0" w:space="0" w:color="auto"/>
                <w:left w:val="none" w:sz="0" w:space="0" w:color="auto"/>
                <w:bottom w:val="none" w:sz="0" w:space="0" w:color="auto"/>
                <w:right w:val="none" w:sz="0" w:space="0" w:color="auto"/>
              </w:divBdr>
            </w:div>
          </w:divsChild>
        </w:div>
        <w:div w:id="1587498280">
          <w:marLeft w:val="0"/>
          <w:marRight w:val="0"/>
          <w:marTop w:val="0"/>
          <w:marBottom w:val="0"/>
          <w:divBdr>
            <w:top w:val="none" w:sz="0" w:space="0" w:color="auto"/>
            <w:left w:val="none" w:sz="0" w:space="0" w:color="auto"/>
            <w:bottom w:val="none" w:sz="0" w:space="0" w:color="auto"/>
            <w:right w:val="none" w:sz="0" w:space="0" w:color="auto"/>
          </w:divBdr>
          <w:divsChild>
            <w:div w:id="757019781">
              <w:marLeft w:val="0"/>
              <w:marRight w:val="0"/>
              <w:marTop w:val="0"/>
              <w:marBottom w:val="0"/>
              <w:divBdr>
                <w:top w:val="none" w:sz="0" w:space="0" w:color="auto"/>
                <w:left w:val="none" w:sz="0" w:space="0" w:color="auto"/>
                <w:bottom w:val="none" w:sz="0" w:space="0" w:color="auto"/>
                <w:right w:val="none" w:sz="0" w:space="0" w:color="auto"/>
              </w:divBdr>
            </w:div>
          </w:divsChild>
        </w:div>
        <w:div w:id="1693995793">
          <w:marLeft w:val="0"/>
          <w:marRight w:val="0"/>
          <w:marTop w:val="0"/>
          <w:marBottom w:val="0"/>
          <w:divBdr>
            <w:top w:val="none" w:sz="0" w:space="0" w:color="auto"/>
            <w:left w:val="none" w:sz="0" w:space="0" w:color="auto"/>
            <w:bottom w:val="none" w:sz="0" w:space="0" w:color="auto"/>
            <w:right w:val="none" w:sz="0" w:space="0" w:color="auto"/>
          </w:divBdr>
          <w:divsChild>
            <w:div w:id="892960115">
              <w:marLeft w:val="0"/>
              <w:marRight w:val="0"/>
              <w:marTop w:val="0"/>
              <w:marBottom w:val="0"/>
              <w:divBdr>
                <w:top w:val="none" w:sz="0" w:space="0" w:color="auto"/>
                <w:left w:val="none" w:sz="0" w:space="0" w:color="auto"/>
                <w:bottom w:val="none" w:sz="0" w:space="0" w:color="auto"/>
                <w:right w:val="none" w:sz="0" w:space="0" w:color="auto"/>
              </w:divBdr>
            </w:div>
          </w:divsChild>
        </w:div>
        <w:div w:id="1765615797">
          <w:marLeft w:val="0"/>
          <w:marRight w:val="0"/>
          <w:marTop w:val="0"/>
          <w:marBottom w:val="0"/>
          <w:divBdr>
            <w:top w:val="none" w:sz="0" w:space="0" w:color="auto"/>
            <w:left w:val="none" w:sz="0" w:space="0" w:color="auto"/>
            <w:bottom w:val="none" w:sz="0" w:space="0" w:color="auto"/>
            <w:right w:val="none" w:sz="0" w:space="0" w:color="auto"/>
          </w:divBdr>
          <w:divsChild>
            <w:div w:id="232740042">
              <w:marLeft w:val="0"/>
              <w:marRight w:val="0"/>
              <w:marTop w:val="0"/>
              <w:marBottom w:val="0"/>
              <w:divBdr>
                <w:top w:val="none" w:sz="0" w:space="0" w:color="auto"/>
                <w:left w:val="none" w:sz="0" w:space="0" w:color="auto"/>
                <w:bottom w:val="none" w:sz="0" w:space="0" w:color="auto"/>
                <w:right w:val="none" w:sz="0" w:space="0" w:color="auto"/>
              </w:divBdr>
            </w:div>
          </w:divsChild>
        </w:div>
        <w:div w:id="1836260700">
          <w:marLeft w:val="0"/>
          <w:marRight w:val="0"/>
          <w:marTop w:val="0"/>
          <w:marBottom w:val="0"/>
          <w:divBdr>
            <w:top w:val="none" w:sz="0" w:space="0" w:color="auto"/>
            <w:left w:val="none" w:sz="0" w:space="0" w:color="auto"/>
            <w:bottom w:val="none" w:sz="0" w:space="0" w:color="auto"/>
            <w:right w:val="none" w:sz="0" w:space="0" w:color="auto"/>
          </w:divBdr>
          <w:divsChild>
            <w:div w:id="897328006">
              <w:marLeft w:val="0"/>
              <w:marRight w:val="0"/>
              <w:marTop w:val="0"/>
              <w:marBottom w:val="0"/>
              <w:divBdr>
                <w:top w:val="none" w:sz="0" w:space="0" w:color="auto"/>
                <w:left w:val="none" w:sz="0" w:space="0" w:color="auto"/>
                <w:bottom w:val="none" w:sz="0" w:space="0" w:color="auto"/>
                <w:right w:val="none" w:sz="0" w:space="0" w:color="auto"/>
              </w:divBdr>
            </w:div>
          </w:divsChild>
        </w:div>
        <w:div w:id="1890071639">
          <w:marLeft w:val="0"/>
          <w:marRight w:val="0"/>
          <w:marTop w:val="0"/>
          <w:marBottom w:val="0"/>
          <w:divBdr>
            <w:top w:val="none" w:sz="0" w:space="0" w:color="auto"/>
            <w:left w:val="none" w:sz="0" w:space="0" w:color="auto"/>
            <w:bottom w:val="none" w:sz="0" w:space="0" w:color="auto"/>
            <w:right w:val="none" w:sz="0" w:space="0" w:color="auto"/>
          </w:divBdr>
          <w:divsChild>
            <w:div w:id="576207619">
              <w:marLeft w:val="0"/>
              <w:marRight w:val="0"/>
              <w:marTop w:val="0"/>
              <w:marBottom w:val="0"/>
              <w:divBdr>
                <w:top w:val="none" w:sz="0" w:space="0" w:color="auto"/>
                <w:left w:val="none" w:sz="0" w:space="0" w:color="auto"/>
                <w:bottom w:val="none" w:sz="0" w:space="0" w:color="auto"/>
                <w:right w:val="none" w:sz="0" w:space="0" w:color="auto"/>
              </w:divBdr>
            </w:div>
          </w:divsChild>
        </w:div>
        <w:div w:id="2056344071">
          <w:marLeft w:val="0"/>
          <w:marRight w:val="0"/>
          <w:marTop w:val="0"/>
          <w:marBottom w:val="0"/>
          <w:divBdr>
            <w:top w:val="none" w:sz="0" w:space="0" w:color="auto"/>
            <w:left w:val="none" w:sz="0" w:space="0" w:color="auto"/>
            <w:bottom w:val="none" w:sz="0" w:space="0" w:color="auto"/>
            <w:right w:val="none" w:sz="0" w:space="0" w:color="auto"/>
          </w:divBdr>
          <w:divsChild>
            <w:div w:id="6898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0780">
      <w:bodyDiv w:val="1"/>
      <w:marLeft w:val="0"/>
      <w:marRight w:val="0"/>
      <w:marTop w:val="0"/>
      <w:marBottom w:val="0"/>
      <w:divBdr>
        <w:top w:val="none" w:sz="0" w:space="0" w:color="auto"/>
        <w:left w:val="none" w:sz="0" w:space="0" w:color="auto"/>
        <w:bottom w:val="none" w:sz="0" w:space="0" w:color="auto"/>
        <w:right w:val="none" w:sz="0" w:space="0" w:color="auto"/>
      </w:divBdr>
      <w:divsChild>
        <w:div w:id="35132438">
          <w:marLeft w:val="0"/>
          <w:marRight w:val="0"/>
          <w:marTop w:val="0"/>
          <w:marBottom w:val="0"/>
          <w:divBdr>
            <w:top w:val="none" w:sz="0" w:space="0" w:color="auto"/>
            <w:left w:val="none" w:sz="0" w:space="0" w:color="auto"/>
            <w:bottom w:val="none" w:sz="0" w:space="0" w:color="auto"/>
            <w:right w:val="none" w:sz="0" w:space="0" w:color="auto"/>
          </w:divBdr>
          <w:divsChild>
            <w:div w:id="1177112945">
              <w:marLeft w:val="0"/>
              <w:marRight w:val="0"/>
              <w:marTop w:val="0"/>
              <w:marBottom w:val="0"/>
              <w:divBdr>
                <w:top w:val="none" w:sz="0" w:space="0" w:color="auto"/>
                <w:left w:val="none" w:sz="0" w:space="0" w:color="auto"/>
                <w:bottom w:val="none" w:sz="0" w:space="0" w:color="auto"/>
                <w:right w:val="none" w:sz="0" w:space="0" w:color="auto"/>
              </w:divBdr>
            </w:div>
          </w:divsChild>
        </w:div>
        <w:div w:id="48040379">
          <w:marLeft w:val="0"/>
          <w:marRight w:val="0"/>
          <w:marTop w:val="0"/>
          <w:marBottom w:val="0"/>
          <w:divBdr>
            <w:top w:val="none" w:sz="0" w:space="0" w:color="auto"/>
            <w:left w:val="none" w:sz="0" w:space="0" w:color="auto"/>
            <w:bottom w:val="none" w:sz="0" w:space="0" w:color="auto"/>
            <w:right w:val="none" w:sz="0" w:space="0" w:color="auto"/>
          </w:divBdr>
          <w:divsChild>
            <w:div w:id="1245605442">
              <w:marLeft w:val="0"/>
              <w:marRight w:val="0"/>
              <w:marTop w:val="0"/>
              <w:marBottom w:val="0"/>
              <w:divBdr>
                <w:top w:val="none" w:sz="0" w:space="0" w:color="auto"/>
                <w:left w:val="none" w:sz="0" w:space="0" w:color="auto"/>
                <w:bottom w:val="none" w:sz="0" w:space="0" w:color="auto"/>
                <w:right w:val="none" w:sz="0" w:space="0" w:color="auto"/>
              </w:divBdr>
            </w:div>
          </w:divsChild>
        </w:div>
        <w:div w:id="402601453">
          <w:marLeft w:val="0"/>
          <w:marRight w:val="0"/>
          <w:marTop w:val="0"/>
          <w:marBottom w:val="0"/>
          <w:divBdr>
            <w:top w:val="none" w:sz="0" w:space="0" w:color="auto"/>
            <w:left w:val="none" w:sz="0" w:space="0" w:color="auto"/>
            <w:bottom w:val="none" w:sz="0" w:space="0" w:color="auto"/>
            <w:right w:val="none" w:sz="0" w:space="0" w:color="auto"/>
          </w:divBdr>
          <w:divsChild>
            <w:div w:id="1758091861">
              <w:marLeft w:val="0"/>
              <w:marRight w:val="0"/>
              <w:marTop w:val="0"/>
              <w:marBottom w:val="0"/>
              <w:divBdr>
                <w:top w:val="none" w:sz="0" w:space="0" w:color="auto"/>
                <w:left w:val="none" w:sz="0" w:space="0" w:color="auto"/>
                <w:bottom w:val="none" w:sz="0" w:space="0" w:color="auto"/>
                <w:right w:val="none" w:sz="0" w:space="0" w:color="auto"/>
              </w:divBdr>
            </w:div>
          </w:divsChild>
        </w:div>
        <w:div w:id="419644276">
          <w:marLeft w:val="0"/>
          <w:marRight w:val="0"/>
          <w:marTop w:val="0"/>
          <w:marBottom w:val="0"/>
          <w:divBdr>
            <w:top w:val="none" w:sz="0" w:space="0" w:color="auto"/>
            <w:left w:val="none" w:sz="0" w:space="0" w:color="auto"/>
            <w:bottom w:val="none" w:sz="0" w:space="0" w:color="auto"/>
            <w:right w:val="none" w:sz="0" w:space="0" w:color="auto"/>
          </w:divBdr>
          <w:divsChild>
            <w:div w:id="1727487357">
              <w:marLeft w:val="0"/>
              <w:marRight w:val="0"/>
              <w:marTop w:val="0"/>
              <w:marBottom w:val="0"/>
              <w:divBdr>
                <w:top w:val="none" w:sz="0" w:space="0" w:color="auto"/>
                <w:left w:val="none" w:sz="0" w:space="0" w:color="auto"/>
                <w:bottom w:val="none" w:sz="0" w:space="0" w:color="auto"/>
                <w:right w:val="none" w:sz="0" w:space="0" w:color="auto"/>
              </w:divBdr>
            </w:div>
          </w:divsChild>
        </w:div>
        <w:div w:id="548806825">
          <w:marLeft w:val="0"/>
          <w:marRight w:val="0"/>
          <w:marTop w:val="0"/>
          <w:marBottom w:val="0"/>
          <w:divBdr>
            <w:top w:val="none" w:sz="0" w:space="0" w:color="auto"/>
            <w:left w:val="none" w:sz="0" w:space="0" w:color="auto"/>
            <w:bottom w:val="none" w:sz="0" w:space="0" w:color="auto"/>
            <w:right w:val="none" w:sz="0" w:space="0" w:color="auto"/>
          </w:divBdr>
          <w:divsChild>
            <w:div w:id="1289777297">
              <w:marLeft w:val="0"/>
              <w:marRight w:val="0"/>
              <w:marTop w:val="0"/>
              <w:marBottom w:val="0"/>
              <w:divBdr>
                <w:top w:val="none" w:sz="0" w:space="0" w:color="auto"/>
                <w:left w:val="none" w:sz="0" w:space="0" w:color="auto"/>
                <w:bottom w:val="none" w:sz="0" w:space="0" w:color="auto"/>
                <w:right w:val="none" w:sz="0" w:space="0" w:color="auto"/>
              </w:divBdr>
            </w:div>
          </w:divsChild>
        </w:div>
        <w:div w:id="602155332">
          <w:marLeft w:val="0"/>
          <w:marRight w:val="0"/>
          <w:marTop w:val="0"/>
          <w:marBottom w:val="0"/>
          <w:divBdr>
            <w:top w:val="none" w:sz="0" w:space="0" w:color="auto"/>
            <w:left w:val="none" w:sz="0" w:space="0" w:color="auto"/>
            <w:bottom w:val="none" w:sz="0" w:space="0" w:color="auto"/>
            <w:right w:val="none" w:sz="0" w:space="0" w:color="auto"/>
          </w:divBdr>
          <w:divsChild>
            <w:div w:id="693263741">
              <w:marLeft w:val="0"/>
              <w:marRight w:val="0"/>
              <w:marTop w:val="0"/>
              <w:marBottom w:val="0"/>
              <w:divBdr>
                <w:top w:val="none" w:sz="0" w:space="0" w:color="auto"/>
                <w:left w:val="none" w:sz="0" w:space="0" w:color="auto"/>
                <w:bottom w:val="none" w:sz="0" w:space="0" w:color="auto"/>
                <w:right w:val="none" w:sz="0" w:space="0" w:color="auto"/>
              </w:divBdr>
            </w:div>
          </w:divsChild>
        </w:div>
        <w:div w:id="645165077">
          <w:marLeft w:val="0"/>
          <w:marRight w:val="0"/>
          <w:marTop w:val="0"/>
          <w:marBottom w:val="0"/>
          <w:divBdr>
            <w:top w:val="none" w:sz="0" w:space="0" w:color="auto"/>
            <w:left w:val="none" w:sz="0" w:space="0" w:color="auto"/>
            <w:bottom w:val="none" w:sz="0" w:space="0" w:color="auto"/>
            <w:right w:val="none" w:sz="0" w:space="0" w:color="auto"/>
          </w:divBdr>
          <w:divsChild>
            <w:div w:id="1462576528">
              <w:marLeft w:val="0"/>
              <w:marRight w:val="0"/>
              <w:marTop w:val="0"/>
              <w:marBottom w:val="0"/>
              <w:divBdr>
                <w:top w:val="none" w:sz="0" w:space="0" w:color="auto"/>
                <w:left w:val="none" w:sz="0" w:space="0" w:color="auto"/>
                <w:bottom w:val="none" w:sz="0" w:space="0" w:color="auto"/>
                <w:right w:val="none" w:sz="0" w:space="0" w:color="auto"/>
              </w:divBdr>
            </w:div>
          </w:divsChild>
        </w:div>
        <w:div w:id="674503989">
          <w:marLeft w:val="0"/>
          <w:marRight w:val="0"/>
          <w:marTop w:val="0"/>
          <w:marBottom w:val="0"/>
          <w:divBdr>
            <w:top w:val="none" w:sz="0" w:space="0" w:color="auto"/>
            <w:left w:val="none" w:sz="0" w:space="0" w:color="auto"/>
            <w:bottom w:val="none" w:sz="0" w:space="0" w:color="auto"/>
            <w:right w:val="none" w:sz="0" w:space="0" w:color="auto"/>
          </w:divBdr>
          <w:divsChild>
            <w:div w:id="1936016283">
              <w:marLeft w:val="0"/>
              <w:marRight w:val="0"/>
              <w:marTop w:val="0"/>
              <w:marBottom w:val="0"/>
              <w:divBdr>
                <w:top w:val="none" w:sz="0" w:space="0" w:color="auto"/>
                <w:left w:val="none" w:sz="0" w:space="0" w:color="auto"/>
                <w:bottom w:val="none" w:sz="0" w:space="0" w:color="auto"/>
                <w:right w:val="none" w:sz="0" w:space="0" w:color="auto"/>
              </w:divBdr>
            </w:div>
          </w:divsChild>
        </w:div>
        <w:div w:id="728380231">
          <w:marLeft w:val="0"/>
          <w:marRight w:val="0"/>
          <w:marTop w:val="0"/>
          <w:marBottom w:val="0"/>
          <w:divBdr>
            <w:top w:val="none" w:sz="0" w:space="0" w:color="auto"/>
            <w:left w:val="none" w:sz="0" w:space="0" w:color="auto"/>
            <w:bottom w:val="none" w:sz="0" w:space="0" w:color="auto"/>
            <w:right w:val="none" w:sz="0" w:space="0" w:color="auto"/>
          </w:divBdr>
          <w:divsChild>
            <w:div w:id="105005765">
              <w:marLeft w:val="0"/>
              <w:marRight w:val="0"/>
              <w:marTop w:val="0"/>
              <w:marBottom w:val="0"/>
              <w:divBdr>
                <w:top w:val="none" w:sz="0" w:space="0" w:color="auto"/>
                <w:left w:val="none" w:sz="0" w:space="0" w:color="auto"/>
                <w:bottom w:val="none" w:sz="0" w:space="0" w:color="auto"/>
                <w:right w:val="none" w:sz="0" w:space="0" w:color="auto"/>
              </w:divBdr>
            </w:div>
          </w:divsChild>
        </w:div>
        <w:div w:id="747532013">
          <w:marLeft w:val="0"/>
          <w:marRight w:val="0"/>
          <w:marTop w:val="0"/>
          <w:marBottom w:val="0"/>
          <w:divBdr>
            <w:top w:val="none" w:sz="0" w:space="0" w:color="auto"/>
            <w:left w:val="none" w:sz="0" w:space="0" w:color="auto"/>
            <w:bottom w:val="none" w:sz="0" w:space="0" w:color="auto"/>
            <w:right w:val="none" w:sz="0" w:space="0" w:color="auto"/>
          </w:divBdr>
          <w:divsChild>
            <w:div w:id="523053597">
              <w:marLeft w:val="0"/>
              <w:marRight w:val="0"/>
              <w:marTop w:val="0"/>
              <w:marBottom w:val="0"/>
              <w:divBdr>
                <w:top w:val="none" w:sz="0" w:space="0" w:color="auto"/>
                <w:left w:val="none" w:sz="0" w:space="0" w:color="auto"/>
                <w:bottom w:val="none" w:sz="0" w:space="0" w:color="auto"/>
                <w:right w:val="none" w:sz="0" w:space="0" w:color="auto"/>
              </w:divBdr>
            </w:div>
          </w:divsChild>
        </w:div>
        <w:div w:id="768427908">
          <w:marLeft w:val="0"/>
          <w:marRight w:val="0"/>
          <w:marTop w:val="0"/>
          <w:marBottom w:val="0"/>
          <w:divBdr>
            <w:top w:val="none" w:sz="0" w:space="0" w:color="auto"/>
            <w:left w:val="none" w:sz="0" w:space="0" w:color="auto"/>
            <w:bottom w:val="none" w:sz="0" w:space="0" w:color="auto"/>
            <w:right w:val="none" w:sz="0" w:space="0" w:color="auto"/>
          </w:divBdr>
          <w:divsChild>
            <w:div w:id="278339767">
              <w:marLeft w:val="0"/>
              <w:marRight w:val="0"/>
              <w:marTop w:val="0"/>
              <w:marBottom w:val="0"/>
              <w:divBdr>
                <w:top w:val="none" w:sz="0" w:space="0" w:color="auto"/>
                <w:left w:val="none" w:sz="0" w:space="0" w:color="auto"/>
                <w:bottom w:val="none" w:sz="0" w:space="0" w:color="auto"/>
                <w:right w:val="none" w:sz="0" w:space="0" w:color="auto"/>
              </w:divBdr>
            </w:div>
          </w:divsChild>
        </w:div>
        <w:div w:id="771896988">
          <w:marLeft w:val="0"/>
          <w:marRight w:val="0"/>
          <w:marTop w:val="0"/>
          <w:marBottom w:val="0"/>
          <w:divBdr>
            <w:top w:val="none" w:sz="0" w:space="0" w:color="auto"/>
            <w:left w:val="none" w:sz="0" w:space="0" w:color="auto"/>
            <w:bottom w:val="none" w:sz="0" w:space="0" w:color="auto"/>
            <w:right w:val="none" w:sz="0" w:space="0" w:color="auto"/>
          </w:divBdr>
          <w:divsChild>
            <w:div w:id="471866988">
              <w:marLeft w:val="0"/>
              <w:marRight w:val="0"/>
              <w:marTop w:val="0"/>
              <w:marBottom w:val="0"/>
              <w:divBdr>
                <w:top w:val="none" w:sz="0" w:space="0" w:color="auto"/>
                <w:left w:val="none" w:sz="0" w:space="0" w:color="auto"/>
                <w:bottom w:val="none" w:sz="0" w:space="0" w:color="auto"/>
                <w:right w:val="none" w:sz="0" w:space="0" w:color="auto"/>
              </w:divBdr>
            </w:div>
          </w:divsChild>
        </w:div>
        <w:div w:id="912542524">
          <w:marLeft w:val="0"/>
          <w:marRight w:val="0"/>
          <w:marTop w:val="0"/>
          <w:marBottom w:val="0"/>
          <w:divBdr>
            <w:top w:val="none" w:sz="0" w:space="0" w:color="auto"/>
            <w:left w:val="none" w:sz="0" w:space="0" w:color="auto"/>
            <w:bottom w:val="none" w:sz="0" w:space="0" w:color="auto"/>
            <w:right w:val="none" w:sz="0" w:space="0" w:color="auto"/>
          </w:divBdr>
          <w:divsChild>
            <w:div w:id="742485952">
              <w:marLeft w:val="0"/>
              <w:marRight w:val="0"/>
              <w:marTop w:val="0"/>
              <w:marBottom w:val="0"/>
              <w:divBdr>
                <w:top w:val="none" w:sz="0" w:space="0" w:color="auto"/>
                <w:left w:val="none" w:sz="0" w:space="0" w:color="auto"/>
                <w:bottom w:val="none" w:sz="0" w:space="0" w:color="auto"/>
                <w:right w:val="none" w:sz="0" w:space="0" w:color="auto"/>
              </w:divBdr>
            </w:div>
          </w:divsChild>
        </w:div>
        <w:div w:id="927345834">
          <w:marLeft w:val="0"/>
          <w:marRight w:val="0"/>
          <w:marTop w:val="0"/>
          <w:marBottom w:val="0"/>
          <w:divBdr>
            <w:top w:val="none" w:sz="0" w:space="0" w:color="auto"/>
            <w:left w:val="none" w:sz="0" w:space="0" w:color="auto"/>
            <w:bottom w:val="none" w:sz="0" w:space="0" w:color="auto"/>
            <w:right w:val="none" w:sz="0" w:space="0" w:color="auto"/>
          </w:divBdr>
          <w:divsChild>
            <w:div w:id="796872621">
              <w:marLeft w:val="0"/>
              <w:marRight w:val="0"/>
              <w:marTop w:val="0"/>
              <w:marBottom w:val="0"/>
              <w:divBdr>
                <w:top w:val="none" w:sz="0" w:space="0" w:color="auto"/>
                <w:left w:val="none" w:sz="0" w:space="0" w:color="auto"/>
                <w:bottom w:val="none" w:sz="0" w:space="0" w:color="auto"/>
                <w:right w:val="none" w:sz="0" w:space="0" w:color="auto"/>
              </w:divBdr>
            </w:div>
          </w:divsChild>
        </w:div>
        <w:div w:id="950209574">
          <w:marLeft w:val="0"/>
          <w:marRight w:val="0"/>
          <w:marTop w:val="0"/>
          <w:marBottom w:val="0"/>
          <w:divBdr>
            <w:top w:val="none" w:sz="0" w:space="0" w:color="auto"/>
            <w:left w:val="none" w:sz="0" w:space="0" w:color="auto"/>
            <w:bottom w:val="none" w:sz="0" w:space="0" w:color="auto"/>
            <w:right w:val="none" w:sz="0" w:space="0" w:color="auto"/>
          </w:divBdr>
          <w:divsChild>
            <w:div w:id="889153982">
              <w:marLeft w:val="0"/>
              <w:marRight w:val="0"/>
              <w:marTop w:val="0"/>
              <w:marBottom w:val="0"/>
              <w:divBdr>
                <w:top w:val="none" w:sz="0" w:space="0" w:color="auto"/>
                <w:left w:val="none" w:sz="0" w:space="0" w:color="auto"/>
                <w:bottom w:val="none" w:sz="0" w:space="0" w:color="auto"/>
                <w:right w:val="none" w:sz="0" w:space="0" w:color="auto"/>
              </w:divBdr>
            </w:div>
          </w:divsChild>
        </w:div>
        <w:div w:id="950237910">
          <w:marLeft w:val="0"/>
          <w:marRight w:val="0"/>
          <w:marTop w:val="0"/>
          <w:marBottom w:val="0"/>
          <w:divBdr>
            <w:top w:val="none" w:sz="0" w:space="0" w:color="auto"/>
            <w:left w:val="none" w:sz="0" w:space="0" w:color="auto"/>
            <w:bottom w:val="none" w:sz="0" w:space="0" w:color="auto"/>
            <w:right w:val="none" w:sz="0" w:space="0" w:color="auto"/>
          </w:divBdr>
          <w:divsChild>
            <w:div w:id="1667979999">
              <w:marLeft w:val="0"/>
              <w:marRight w:val="0"/>
              <w:marTop w:val="0"/>
              <w:marBottom w:val="0"/>
              <w:divBdr>
                <w:top w:val="none" w:sz="0" w:space="0" w:color="auto"/>
                <w:left w:val="none" w:sz="0" w:space="0" w:color="auto"/>
                <w:bottom w:val="none" w:sz="0" w:space="0" w:color="auto"/>
                <w:right w:val="none" w:sz="0" w:space="0" w:color="auto"/>
              </w:divBdr>
            </w:div>
          </w:divsChild>
        </w:div>
        <w:div w:id="1043167672">
          <w:marLeft w:val="0"/>
          <w:marRight w:val="0"/>
          <w:marTop w:val="0"/>
          <w:marBottom w:val="0"/>
          <w:divBdr>
            <w:top w:val="none" w:sz="0" w:space="0" w:color="auto"/>
            <w:left w:val="none" w:sz="0" w:space="0" w:color="auto"/>
            <w:bottom w:val="none" w:sz="0" w:space="0" w:color="auto"/>
            <w:right w:val="none" w:sz="0" w:space="0" w:color="auto"/>
          </w:divBdr>
          <w:divsChild>
            <w:div w:id="1838300679">
              <w:marLeft w:val="0"/>
              <w:marRight w:val="0"/>
              <w:marTop w:val="0"/>
              <w:marBottom w:val="0"/>
              <w:divBdr>
                <w:top w:val="none" w:sz="0" w:space="0" w:color="auto"/>
                <w:left w:val="none" w:sz="0" w:space="0" w:color="auto"/>
                <w:bottom w:val="none" w:sz="0" w:space="0" w:color="auto"/>
                <w:right w:val="none" w:sz="0" w:space="0" w:color="auto"/>
              </w:divBdr>
            </w:div>
          </w:divsChild>
        </w:div>
        <w:div w:id="1114906044">
          <w:marLeft w:val="0"/>
          <w:marRight w:val="0"/>
          <w:marTop w:val="0"/>
          <w:marBottom w:val="0"/>
          <w:divBdr>
            <w:top w:val="none" w:sz="0" w:space="0" w:color="auto"/>
            <w:left w:val="none" w:sz="0" w:space="0" w:color="auto"/>
            <w:bottom w:val="none" w:sz="0" w:space="0" w:color="auto"/>
            <w:right w:val="none" w:sz="0" w:space="0" w:color="auto"/>
          </w:divBdr>
          <w:divsChild>
            <w:div w:id="171645669">
              <w:marLeft w:val="0"/>
              <w:marRight w:val="0"/>
              <w:marTop w:val="0"/>
              <w:marBottom w:val="0"/>
              <w:divBdr>
                <w:top w:val="none" w:sz="0" w:space="0" w:color="auto"/>
                <w:left w:val="none" w:sz="0" w:space="0" w:color="auto"/>
                <w:bottom w:val="none" w:sz="0" w:space="0" w:color="auto"/>
                <w:right w:val="none" w:sz="0" w:space="0" w:color="auto"/>
              </w:divBdr>
            </w:div>
          </w:divsChild>
        </w:div>
        <w:div w:id="1148940024">
          <w:marLeft w:val="0"/>
          <w:marRight w:val="0"/>
          <w:marTop w:val="0"/>
          <w:marBottom w:val="0"/>
          <w:divBdr>
            <w:top w:val="none" w:sz="0" w:space="0" w:color="auto"/>
            <w:left w:val="none" w:sz="0" w:space="0" w:color="auto"/>
            <w:bottom w:val="none" w:sz="0" w:space="0" w:color="auto"/>
            <w:right w:val="none" w:sz="0" w:space="0" w:color="auto"/>
          </w:divBdr>
          <w:divsChild>
            <w:div w:id="170612340">
              <w:marLeft w:val="0"/>
              <w:marRight w:val="0"/>
              <w:marTop w:val="0"/>
              <w:marBottom w:val="0"/>
              <w:divBdr>
                <w:top w:val="none" w:sz="0" w:space="0" w:color="auto"/>
                <w:left w:val="none" w:sz="0" w:space="0" w:color="auto"/>
                <w:bottom w:val="none" w:sz="0" w:space="0" w:color="auto"/>
                <w:right w:val="none" w:sz="0" w:space="0" w:color="auto"/>
              </w:divBdr>
            </w:div>
          </w:divsChild>
        </w:div>
        <w:div w:id="1388333468">
          <w:marLeft w:val="0"/>
          <w:marRight w:val="0"/>
          <w:marTop w:val="0"/>
          <w:marBottom w:val="0"/>
          <w:divBdr>
            <w:top w:val="none" w:sz="0" w:space="0" w:color="auto"/>
            <w:left w:val="none" w:sz="0" w:space="0" w:color="auto"/>
            <w:bottom w:val="none" w:sz="0" w:space="0" w:color="auto"/>
            <w:right w:val="none" w:sz="0" w:space="0" w:color="auto"/>
          </w:divBdr>
          <w:divsChild>
            <w:div w:id="226500596">
              <w:marLeft w:val="0"/>
              <w:marRight w:val="0"/>
              <w:marTop w:val="0"/>
              <w:marBottom w:val="0"/>
              <w:divBdr>
                <w:top w:val="none" w:sz="0" w:space="0" w:color="auto"/>
                <w:left w:val="none" w:sz="0" w:space="0" w:color="auto"/>
                <w:bottom w:val="none" w:sz="0" w:space="0" w:color="auto"/>
                <w:right w:val="none" w:sz="0" w:space="0" w:color="auto"/>
              </w:divBdr>
            </w:div>
          </w:divsChild>
        </w:div>
        <w:div w:id="1519003185">
          <w:marLeft w:val="0"/>
          <w:marRight w:val="0"/>
          <w:marTop w:val="0"/>
          <w:marBottom w:val="0"/>
          <w:divBdr>
            <w:top w:val="none" w:sz="0" w:space="0" w:color="auto"/>
            <w:left w:val="none" w:sz="0" w:space="0" w:color="auto"/>
            <w:bottom w:val="none" w:sz="0" w:space="0" w:color="auto"/>
            <w:right w:val="none" w:sz="0" w:space="0" w:color="auto"/>
          </w:divBdr>
          <w:divsChild>
            <w:div w:id="2054227430">
              <w:marLeft w:val="0"/>
              <w:marRight w:val="0"/>
              <w:marTop w:val="0"/>
              <w:marBottom w:val="0"/>
              <w:divBdr>
                <w:top w:val="none" w:sz="0" w:space="0" w:color="auto"/>
                <w:left w:val="none" w:sz="0" w:space="0" w:color="auto"/>
                <w:bottom w:val="none" w:sz="0" w:space="0" w:color="auto"/>
                <w:right w:val="none" w:sz="0" w:space="0" w:color="auto"/>
              </w:divBdr>
            </w:div>
          </w:divsChild>
        </w:div>
        <w:div w:id="1590969520">
          <w:marLeft w:val="0"/>
          <w:marRight w:val="0"/>
          <w:marTop w:val="0"/>
          <w:marBottom w:val="0"/>
          <w:divBdr>
            <w:top w:val="none" w:sz="0" w:space="0" w:color="auto"/>
            <w:left w:val="none" w:sz="0" w:space="0" w:color="auto"/>
            <w:bottom w:val="none" w:sz="0" w:space="0" w:color="auto"/>
            <w:right w:val="none" w:sz="0" w:space="0" w:color="auto"/>
          </w:divBdr>
          <w:divsChild>
            <w:div w:id="267154823">
              <w:marLeft w:val="0"/>
              <w:marRight w:val="0"/>
              <w:marTop w:val="0"/>
              <w:marBottom w:val="0"/>
              <w:divBdr>
                <w:top w:val="none" w:sz="0" w:space="0" w:color="auto"/>
                <w:left w:val="none" w:sz="0" w:space="0" w:color="auto"/>
                <w:bottom w:val="none" w:sz="0" w:space="0" w:color="auto"/>
                <w:right w:val="none" w:sz="0" w:space="0" w:color="auto"/>
              </w:divBdr>
            </w:div>
          </w:divsChild>
        </w:div>
        <w:div w:id="1614438613">
          <w:marLeft w:val="0"/>
          <w:marRight w:val="0"/>
          <w:marTop w:val="0"/>
          <w:marBottom w:val="0"/>
          <w:divBdr>
            <w:top w:val="none" w:sz="0" w:space="0" w:color="auto"/>
            <w:left w:val="none" w:sz="0" w:space="0" w:color="auto"/>
            <w:bottom w:val="none" w:sz="0" w:space="0" w:color="auto"/>
            <w:right w:val="none" w:sz="0" w:space="0" w:color="auto"/>
          </w:divBdr>
          <w:divsChild>
            <w:div w:id="2000689830">
              <w:marLeft w:val="0"/>
              <w:marRight w:val="0"/>
              <w:marTop w:val="0"/>
              <w:marBottom w:val="0"/>
              <w:divBdr>
                <w:top w:val="none" w:sz="0" w:space="0" w:color="auto"/>
                <w:left w:val="none" w:sz="0" w:space="0" w:color="auto"/>
                <w:bottom w:val="none" w:sz="0" w:space="0" w:color="auto"/>
                <w:right w:val="none" w:sz="0" w:space="0" w:color="auto"/>
              </w:divBdr>
            </w:div>
          </w:divsChild>
        </w:div>
        <w:div w:id="1623805034">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1672490132">
          <w:marLeft w:val="0"/>
          <w:marRight w:val="0"/>
          <w:marTop w:val="0"/>
          <w:marBottom w:val="0"/>
          <w:divBdr>
            <w:top w:val="none" w:sz="0" w:space="0" w:color="auto"/>
            <w:left w:val="none" w:sz="0" w:space="0" w:color="auto"/>
            <w:bottom w:val="none" w:sz="0" w:space="0" w:color="auto"/>
            <w:right w:val="none" w:sz="0" w:space="0" w:color="auto"/>
          </w:divBdr>
          <w:divsChild>
            <w:div w:id="1126384964">
              <w:marLeft w:val="0"/>
              <w:marRight w:val="0"/>
              <w:marTop w:val="0"/>
              <w:marBottom w:val="0"/>
              <w:divBdr>
                <w:top w:val="none" w:sz="0" w:space="0" w:color="auto"/>
                <w:left w:val="none" w:sz="0" w:space="0" w:color="auto"/>
                <w:bottom w:val="none" w:sz="0" w:space="0" w:color="auto"/>
                <w:right w:val="none" w:sz="0" w:space="0" w:color="auto"/>
              </w:divBdr>
            </w:div>
          </w:divsChild>
        </w:div>
        <w:div w:id="1727677884">
          <w:marLeft w:val="0"/>
          <w:marRight w:val="0"/>
          <w:marTop w:val="0"/>
          <w:marBottom w:val="0"/>
          <w:divBdr>
            <w:top w:val="none" w:sz="0" w:space="0" w:color="auto"/>
            <w:left w:val="none" w:sz="0" w:space="0" w:color="auto"/>
            <w:bottom w:val="none" w:sz="0" w:space="0" w:color="auto"/>
            <w:right w:val="none" w:sz="0" w:space="0" w:color="auto"/>
          </w:divBdr>
          <w:divsChild>
            <w:div w:id="1590961601">
              <w:marLeft w:val="0"/>
              <w:marRight w:val="0"/>
              <w:marTop w:val="0"/>
              <w:marBottom w:val="0"/>
              <w:divBdr>
                <w:top w:val="none" w:sz="0" w:space="0" w:color="auto"/>
                <w:left w:val="none" w:sz="0" w:space="0" w:color="auto"/>
                <w:bottom w:val="none" w:sz="0" w:space="0" w:color="auto"/>
                <w:right w:val="none" w:sz="0" w:space="0" w:color="auto"/>
              </w:divBdr>
            </w:div>
          </w:divsChild>
        </w:div>
        <w:div w:id="1774127681">
          <w:marLeft w:val="0"/>
          <w:marRight w:val="0"/>
          <w:marTop w:val="0"/>
          <w:marBottom w:val="0"/>
          <w:divBdr>
            <w:top w:val="none" w:sz="0" w:space="0" w:color="auto"/>
            <w:left w:val="none" w:sz="0" w:space="0" w:color="auto"/>
            <w:bottom w:val="none" w:sz="0" w:space="0" w:color="auto"/>
            <w:right w:val="none" w:sz="0" w:space="0" w:color="auto"/>
          </w:divBdr>
          <w:divsChild>
            <w:div w:id="106001242">
              <w:marLeft w:val="0"/>
              <w:marRight w:val="0"/>
              <w:marTop w:val="0"/>
              <w:marBottom w:val="0"/>
              <w:divBdr>
                <w:top w:val="none" w:sz="0" w:space="0" w:color="auto"/>
                <w:left w:val="none" w:sz="0" w:space="0" w:color="auto"/>
                <w:bottom w:val="none" w:sz="0" w:space="0" w:color="auto"/>
                <w:right w:val="none" w:sz="0" w:space="0" w:color="auto"/>
              </w:divBdr>
            </w:div>
          </w:divsChild>
        </w:div>
        <w:div w:id="1808430698">
          <w:marLeft w:val="0"/>
          <w:marRight w:val="0"/>
          <w:marTop w:val="0"/>
          <w:marBottom w:val="0"/>
          <w:divBdr>
            <w:top w:val="none" w:sz="0" w:space="0" w:color="auto"/>
            <w:left w:val="none" w:sz="0" w:space="0" w:color="auto"/>
            <w:bottom w:val="none" w:sz="0" w:space="0" w:color="auto"/>
            <w:right w:val="none" w:sz="0" w:space="0" w:color="auto"/>
          </w:divBdr>
          <w:divsChild>
            <w:div w:id="673455536">
              <w:marLeft w:val="0"/>
              <w:marRight w:val="0"/>
              <w:marTop w:val="0"/>
              <w:marBottom w:val="0"/>
              <w:divBdr>
                <w:top w:val="none" w:sz="0" w:space="0" w:color="auto"/>
                <w:left w:val="none" w:sz="0" w:space="0" w:color="auto"/>
                <w:bottom w:val="none" w:sz="0" w:space="0" w:color="auto"/>
                <w:right w:val="none" w:sz="0" w:space="0" w:color="auto"/>
              </w:divBdr>
            </w:div>
          </w:divsChild>
        </w:div>
        <w:div w:id="1933120943">
          <w:marLeft w:val="0"/>
          <w:marRight w:val="0"/>
          <w:marTop w:val="0"/>
          <w:marBottom w:val="0"/>
          <w:divBdr>
            <w:top w:val="none" w:sz="0" w:space="0" w:color="auto"/>
            <w:left w:val="none" w:sz="0" w:space="0" w:color="auto"/>
            <w:bottom w:val="none" w:sz="0" w:space="0" w:color="auto"/>
            <w:right w:val="none" w:sz="0" w:space="0" w:color="auto"/>
          </w:divBdr>
          <w:divsChild>
            <w:div w:id="1701931992">
              <w:marLeft w:val="0"/>
              <w:marRight w:val="0"/>
              <w:marTop w:val="0"/>
              <w:marBottom w:val="0"/>
              <w:divBdr>
                <w:top w:val="none" w:sz="0" w:space="0" w:color="auto"/>
                <w:left w:val="none" w:sz="0" w:space="0" w:color="auto"/>
                <w:bottom w:val="none" w:sz="0" w:space="0" w:color="auto"/>
                <w:right w:val="none" w:sz="0" w:space="0" w:color="auto"/>
              </w:divBdr>
            </w:div>
          </w:divsChild>
        </w:div>
        <w:div w:id="1944338103">
          <w:marLeft w:val="0"/>
          <w:marRight w:val="0"/>
          <w:marTop w:val="0"/>
          <w:marBottom w:val="0"/>
          <w:divBdr>
            <w:top w:val="none" w:sz="0" w:space="0" w:color="auto"/>
            <w:left w:val="none" w:sz="0" w:space="0" w:color="auto"/>
            <w:bottom w:val="none" w:sz="0" w:space="0" w:color="auto"/>
            <w:right w:val="none" w:sz="0" w:space="0" w:color="auto"/>
          </w:divBdr>
          <w:divsChild>
            <w:div w:id="440999260">
              <w:marLeft w:val="0"/>
              <w:marRight w:val="0"/>
              <w:marTop w:val="0"/>
              <w:marBottom w:val="0"/>
              <w:divBdr>
                <w:top w:val="none" w:sz="0" w:space="0" w:color="auto"/>
                <w:left w:val="none" w:sz="0" w:space="0" w:color="auto"/>
                <w:bottom w:val="none" w:sz="0" w:space="0" w:color="auto"/>
                <w:right w:val="none" w:sz="0" w:space="0" w:color="auto"/>
              </w:divBdr>
            </w:div>
          </w:divsChild>
        </w:div>
        <w:div w:id="2088376764">
          <w:marLeft w:val="0"/>
          <w:marRight w:val="0"/>
          <w:marTop w:val="0"/>
          <w:marBottom w:val="0"/>
          <w:divBdr>
            <w:top w:val="none" w:sz="0" w:space="0" w:color="auto"/>
            <w:left w:val="none" w:sz="0" w:space="0" w:color="auto"/>
            <w:bottom w:val="none" w:sz="0" w:space="0" w:color="auto"/>
            <w:right w:val="none" w:sz="0" w:space="0" w:color="auto"/>
          </w:divBdr>
          <w:divsChild>
            <w:div w:id="756365089">
              <w:marLeft w:val="0"/>
              <w:marRight w:val="0"/>
              <w:marTop w:val="0"/>
              <w:marBottom w:val="0"/>
              <w:divBdr>
                <w:top w:val="none" w:sz="0" w:space="0" w:color="auto"/>
                <w:left w:val="none" w:sz="0" w:space="0" w:color="auto"/>
                <w:bottom w:val="none" w:sz="0" w:space="0" w:color="auto"/>
                <w:right w:val="none" w:sz="0" w:space="0" w:color="auto"/>
              </w:divBdr>
            </w:div>
          </w:divsChild>
        </w:div>
        <w:div w:id="2103606825">
          <w:marLeft w:val="0"/>
          <w:marRight w:val="0"/>
          <w:marTop w:val="0"/>
          <w:marBottom w:val="0"/>
          <w:divBdr>
            <w:top w:val="none" w:sz="0" w:space="0" w:color="auto"/>
            <w:left w:val="none" w:sz="0" w:space="0" w:color="auto"/>
            <w:bottom w:val="none" w:sz="0" w:space="0" w:color="auto"/>
            <w:right w:val="none" w:sz="0" w:space="0" w:color="auto"/>
          </w:divBdr>
          <w:divsChild>
            <w:div w:id="322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989">
      <w:bodyDiv w:val="1"/>
      <w:marLeft w:val="0"/>
      <w:marRight w:val="0"/>
      <w:marTop w:val="0"/>
      <w:marBottom w:val="0"/>
      <w:divBdr>
        <w:top w:val="none" w:sz="0" w:space="0" w:color="auto"/>
        <w:left w:val="none" w:sz="0" w:space="0" w:color="auto"/>
        <w:bottom w:val="none" w:sz="0" w:space="0" w:color="auto"/>
        <w:right w:val="none" w:sz="0" w:space="0" w:color="auto"/>
      </w:divBdr>
    </w:div>
    <w:div w:id="1895192273">
      <w:bodyDiv w:val="1"/>
      <w:marLeft w:val="0"/>
      <w:marRight w:val="0"/>
      <w:marTop w:val="0"/>
      <w:marBottom w:val="0"/>
      <w:divBdr>
        <w:top w:val="none" w:sz="0" w:space="0" w:color="auto"/>
        <w:left w:val="none" w:sz="0" w:space="0" w:color="auto"/>
        <w:bottom w:val="none" w:sz="0" w:space="0" w:color="auto"/>
        <w:right w:val="none" w:sz="0" w:space="0" w:color="auto"/>
      </w:divBdr>
    </w:div>
    <w:div w:id="2008941480">
      <w:bodyDiv w:val="1"/>
      <w:marLeft w:val="0"/>
      <w:marRight w:val="0"/>
      <w:marTop w:val="0"/>
      <w:marBottom w:val="0"/>
      <w:divBdr>
        <w:top w:val="none" w:sz="0" w:space="0" w:color="auto"/>
        <w:left w:val="none" w:sz="0" w:space="0" w:color="auto"/>
        <w:bottom w:val="none" w:sz="0" w:space="0" w:color="auto"/>
        <w:right w:val="none" w:sz="0" w:space="0" w:color="auto"/>
      </w:divBdr>
    </w:div>
    <w:div w:id="2102990485">
      <w:bodyDiv w:val="1"/>
      <w:marLeft w:val="0"/>
      <w:marRight w:val="0"/>
      <w:marTop w:val="0"/>
      <w:marBottom w:val="0"/>
      <w:divBdr>
        <w:top w:val="none" w:sz="0" w:space="0" w:color="auto"/>
        <w:left w:val="none" w:sz="0" w:space="0" w:color="auto"/>
        <w:bottom w:val="none" w:sz="0" w:space="0" w:color="auto"/>
        <w:right w:val="none" w:sz="0" w:space="0" w:color="auto"/>
      </w:divBdr>
      <w:divsChild>
        <w:div w:id="26149952">
          <w:marLeft w:val="0"/>
          <w:marRight w:val="0"/>
          <w:marTop w:val="0"/>
          <w:marBottom w:val="0"/>
          <w:divBdr>
            <w:top w:val="none" w:sz="0" w:space="0" w:color="auto"/>
            <w:left w:val="none" w:sz="0" w:space="0" w:color="auto"/>
            <w:bottom w:val="none" w:sz="0" w:space="0" w:color="auto"/>
            <w:right w:val="none" w:sz="0" w:space="0" w:color="auto"/>
          </w:divBdr>
        </w:div>
        <w:div w:id="288559975">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 w:id="542986764">
          <w:marLeft w:val="0"/>
          <w:marRight w:val="0"/>
          <w:marTop w:val="0"/>
          <w:marBottom w:val="0"/>
          <w:divBdr>
            <w:top w:val="none" w:sz="0" w:space="0" w:color="auto"/>
            <w:left w:val="none" w:sz="0" w:space="0" w:color="auto"/>
            <w:bottom w:val="none" w:sz="0" w:space="0" w:color="auto"/>
            <w:right w:val="none" w:sz="0" w:space="0" w:color="auto"/>
          </w:divBdr>
        </w:div>
        <w:div w:id="598828343">
          <w:marLeft w:val="0"/>
          <w:marRight w:val="0"/>
          <w:marTop w:val="0"/>
          <w:marBottom w:val="0"/>
          <w:divBdr>
            <w:top w:val="none" w:sz="0" w:space="0" w:color="auto"/>
            <w:left w:val="none" w:sz="0" w:space="0" w:color="auto"/>
            <w:bottom w:val="none" w:sz="0" w:space="0" w:color="auto"/>
            <w:right w:val="none" w:sz="0" w:space="0" w:color="auto"/>
          </w:divBdr>
        </w:div>
        <w:div w:id="625619860">
          <w:marLeft w:val="0"/>
          <w:marRight w:val="0"/>
          <w:marTop w:val="0"/>
          <w:marBottom w:val="0"/>
          <w:divBdr>
            <w:top w:val="none" w:sz="0" w:space="0" w:color="auto"/>
            <w:left w:val="none" w:sz="0" w:space="0" w:color="auto"/>
            <w:bottom w:val="none" w:sz="0" w:space="0" w:color="auto"/>
            <w:right w:val="none" w:sz="0" w:space="0" w:color="auto"/>
          </w:divBdr>
        </w:div>
        <w:div w:id="944995088">
          <w:marLeft w:val="0"/>
          <w:marRight w:val="0"/>
          <w:marTop w:val="0"/>
          <w:marBottom w:val="0"/>
          <w:divBdr>
            <w:top w:val="none" w:sz="0" w:space="0" w:color="auto"/>
            <w:left w:val="none" w:sz="0" w:space="0" w:color="auto"/>
            <w:bottom w:val="none" w:sz="0" w:space="0" w:color="auto"/>
            <w:right w:val="none" w:sz="0" w:space="0" w:color="auto"/>
          </w:divBdr>
        </w:div>
        <w:div w:id="1349680755">
          <w:marLeft w:val="0"/>
          <w:marRight w:val="0"/>
          <w:marTop w:val="0"/>
          <w:marBottom w:val="0"/>
          <w:divBdr>
            <w:top w:val="none" w:sz="0" w:space="0" w:color="auto"/>
            <w:left w:val="none" w:sz="0" w:space="0" w:color="auto"/>
            <w:bottom w:val="none" w:sz="0" w:space="0" w:color="auto"/>
            <w:right w:val="none" w:sz="0" w:space="0" w:color="auto"/>
          </w:divBdr>
        </w:div>
        <w:div w:id="1495876605">
          <w:marLeft w:val="0"/>
          <w:marRight w:val="0"/>
          <w:marTop w:val="0"/>
          <w:marBottom w:val="0"/>
          <w:divBdr>
            <w:top w:val="none" w:sz="0" w:space="0" w:color="auto"/>
            <w:left w:val="none" w:sz="0" w:space="0" w:color="auto"/>
            <w:bottom w:val="none" w:sz="0" w:space="0" w:color="auto"/>
            <w:right w:val="none" w:sz="0" w:space="0" w:color="auto"/>
          </w:divBdr>
        </w:div>
        <w:div w:id="1653364752">
          <w:marLeft w:val="0"/>
          <w:marRight w:val="0"/>
          <w:marTop w:val="0"/>
          <w:marBottom w:val="0"/>
          <w:divBdr>
            <w:top w:val="none" w:sz="0" w:space="0" w:color="auto"/>
            <w:left w:val="none" w:sz="0" w:space="0" w:color="auto"/>
            <w:bottom w:val="none" w:sz="0" w:space="0" w:color="auto"/>
            <w:right w:val="none" w:sz="0" w:space="0" w:color="auto"/>
          </w:divBdr>
        </w:div>
        <w:div w:id="1693535716">
          <w:marLeft w:val="0"/>
          <w:marRight w:val="0"/>
          <w:marTop w:val="0"/>
          <w:marBottom w:val="0"/>
          <w:divBdr>
            <w:top w:val="none" w:sz="0" w:space="0" w:color="auto"/>
            <w:left w:val="none" w:sz="0" w:space="0" w:color="auto"/>
            <w:bottom w:val="none" w:sz="0" w:space="0" w:color="auto"/>
            <w:right w:val="none" w:sz="0" w:space="0" w:color="auto"/>
          </w:divBdr>
        </w:div>
        <w:div w:id="1758625273">
          <w:marLeft w:val="0"/>
          <w:marRight w:val="0"/>
          <w:marTop w:val="0"/>
          <w:marBottom w:val="0"/>
          <w:divBdr>
            <w:top w:val="none" w:sz="0" w:space="0" w:color="auto"/>
            <w:left w:val="none" w:sz="0" w:space="0" w:color="auto"/>
            <w:bottom w:val="none" w:sz="0" w:space="0" w:color="auto"/>
            <w:right w:val="none" w:sz="0" w:space="0" w:color="auto"/>
          </w:divBdr>
        </w:div>
      </w:divsChild>
    </w:div>
    <w:div w:id="2112895922">
      <w:bodyDiv w:val="1"/>
      <w:marLeft w:val="0"/>
      <w:marRight w:val="0"/>
      <w:marTop w:val="0"/>
      <w:marBottom w:val="0"/>
      <w:divBdr>
        <w:top w:val="none" w:sz="0" w:space="0" w:color="auto"/>
        <w:left w:val="none" w:sz="0" w:space="0" w:color="auto"/>
        <w:bottom w:val="none" w:sz="0" w:space="0" w:color="auto"/>
        <w:right w:val="none" w:sz="0" w:space="0" w:color="auto"/>
      </w:divBdr>
    </w:div>
    <w:div w:id="21321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jobsandskills.gov.a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remtribunal.gov.a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40BE-3C78-485B-AFFE-608D1B7B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8233</Words>
  <Characters>43883</Characters>
  <Application>Microsoft Office Word</Application>
  <DocSecurity>0</DocSecurity>
  <Lines>895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51465</CharactersWithSpaces>
  <SharedDoc>false</SharedDoc>
  <HLinks>
    <vt:vector size="12" baseType="variant">
      <vt:variant>
        <vt:i4>7929894</vt:i4>
      </vt:variant>
      <vt:variant>
        <vt:i4>3</vt:i4>
      </vt:variant>
      <vt:variant>
        <vt:i4>0</vt:i4>
      </vt:variant>
      <vt:variant>
        <vt:i4>5</vt:i4>
      </vt:variant>
      <vt:variant>
        <vt:lpwstr>http://www.remtribunal.gov.au/</vt:lpwstr>
      </vt:variant>
      <vt:variant>
        <vt:lpwstr/>
      </vt:variant>
      <vt:variant>
        <vt:i4>196717</vt:i4>
      </vt:variant>
      <vt:variant>
        <vt:i4>0</vt:i4>
      </vt:variant>
      <vt:variant>
        <vt:i4>0</vt:i4>
      </vt:variant>
      <vt:variant>
        <vt:i4>5</vt:i4>
      </vt:variant>
      <vt:variant>
        <vt:lpwstr>mailto:media@jobsandskills.gov.au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2026-03-31T04:32:00Z</dcterms:created>
  <dcterms:modified xsi:type="dcterms:W3CDTF">2026-03-31T04:33:00Z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2026-03-31T04:32:39Z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24908bc9-1839-41e4-a5d2-113b9d502abf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