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2.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3.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6.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7.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8.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9.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10.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38E637" w14:textId="786739B3" w:rsidR="00AA5442" w:rsidRDefault="00545D32" w:rsidP="00AA5442">
      <w:pPr>
        <w:pStyle w:val="BodyText"/>
        <w:sectPr w:rsidR="00AA5442" w:rsidSect="00AA5442">
          <w:headerReference w:type="default" r:id="rId11"/>
          <w:footerReference w:type="even" r:id="rId12"/>
          <w:footerReference w:type="default" r:id="rId13"/>
          <w:headerReference w:type="first" r:id="rId14"/>
          <w:type w:val="evenPage"/>
          <w:pgSz w:w="11907" w:h="16839" w:code="9"/>
          <w:pgMar w:top="992" w:right="1270" w:bottom="1440" w:left="1270" w:header="720" w:footer="720" w:gutter="0"/>
          <w:cols w:space="720"/>
          <w:titlePg/>
          <w:docGrid w:linePitch="360"/>
        </w:sectPr>
      </w:pPr>
      <w:bookmarkStart w:id="0" w:name="_Hlk211599500"/>
      <w:bookmarkEnd w:id="0"/>
      <w:r>
        <w:t>l</w:t>
      </w:r>
      <w:r w:rsidR="00AA5442" w:rsidRPr="00270126">
        <w:rPr>
          <w:noProof/>
        </w:rPr>
        <w:drawing>
          <wp:inline distT="0" distB="0" distL="0" distR="0" wp14:anchorId="2BB7F032" wp14:editId="57670A02">
            <wp:extent cx="3240000" cy="701298"/>
            <wp:effectExtent l="0" t="0" r="0" b="3810"/>
            <wp:docPr id="348354591" name="Picture 3483545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354591" name="Picture 348354591">
                      <a:extLst>
                        <a:ext uri="{C183D7F6-B498-43B3-948B-1728B52AA6E4}">
                          <adec:decorative xmlns:adec="http://schemas.microsoft.com/office/drawing/2017/decorative" val="1"/>
                        </a:ext>
                      </a:extLst>
                    </pic:cNvPr>
                    <pic:cNvPicPr/>
                  </pic:nvPicPr>
                  <pic:blipFill>
                    <a:blip r:embed="rId15">
                      <a:extLst>
                        <a:ext uri="{96DAC541-7B7A-43D3-8B79-37D633B846F1}">
                          <asvg:svgBlip xmlns:asvg="http://schemas.microsoft.com/office/drawing/2016/SVG/main" r:embed="rId16"/>
                        </a:ext>
                      </a:extLst>
                    </a:blip>
                    <a:stretch>
                      <a:fillRect/>
                    </a:stretch>
                  </pic:blipFill>
                  <pic:spPr>
                    <a:xfrm>
                      <a:off x="0" y="0"/>
                      <a:ext cx="3240000" cy="701298"/>
                    </a:xfrm>
                    <a:prstGeom prst="rect">
                      <a:avLst/>
                    </a:prstGeom>
                  </pic:spPr>
                </pic:pic>
              </a:graphicData>
            </a:graphic>
          </wp:inline>
        </w:drawing>
      </w:r>
      <w:r w:rsidR="00DF3586">
        <w:rPr>
          <w:noProof/>
        </w:rPr>
        <w:drawing>
          <wp:anchor distT="0" distB="0" distL="114300" distR="114300" simplePos="0" relativeHeight="251663391" behindDoc="1" locked="1" layoutInCell="1" allowOverlap="1" wp14:anchorId="2B1D8888" wp14:editId="18732B54">
            <wp:simplePos x="0" y="0"/>
            <wp:positionH relativeFrom="page">
              <wp:align>left</wp:align>
            </wp:positionH>
            <wp:positionV relativeFrom="page">
              <wp:align>top</wp:align>
            </wp:positionV>
            <wp:extent cx="8042400" cy="11376000"/>
            <wp:effectExtent l="0" t="0" r="0" b="0"/>
            <wp:wrapNone/>
            <wp:docPr id="1550385297" name="Picture 1" descr="A person wearing goggles and glo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385297" name="Picture 1" descr="A person wearing goggles and glove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042400" cy="11376000"/>
                    </a:xfrm>
                    <a:prstGeom prst="rect">
                      <a:avLst/>
                    </a:prstGeom>
                  </pic:spPr>
                </pic:pic>
              </a:graphicData>
            </a:graphic>
            <wp14:sizeRelH relativeFrom="page">
              <wp14:pctWidth>0</wp14:pctWidth>
            </wp14:sizeRelH>
            <wp14:sizeRelV relativeFrom="page">
              <wp14:pctHeight>0</wp14:pctHeight>
            </wp14:sizeRelV>
          </wp:anchor>
        </w:drawing>
      </w:r>
    </w:p>
    <w:p w14:paraId="50E4B94D" w14:textId="77777777" w:rsidR="00AA5442" w:rsidRPr="00EE337E" w:rsidRDefault="00AA5442" w:rsidP="00AA5442">
      <w:pPr>
        <w:pStyle w:val="BodyText"/>
        <w:rPr>
          <w:sz w:val="2"/>
          <w:szCs w:val="2"/>
        </w:rPr>
      </w:pPr>
    </w:p>
    <w:sdt>
      <w:sdtPr>
        <w:alias w:val="&lt; Title &gt;"/>
        <w:tag w:val=""/>
        <w:id w:val="162979263"/>
        <w:placeholder>
          <w:docPart w:val="A98D164F1D1A49BEB5F960DC019215D6"/>
        </w:placeholder>
        <w:dataBinding w:prefixMappings="xmlns:ns0='http://purl.org/dc/elements/1.1/' xmlns:ns1='http://schemas.openxmlformats.org/package/2006/metadata/core-properties' " w:xpath="/ns1:coreProperties[1]/ns0:title[1]" w:storeItemID="{6C3C8BC8-F283-45AE-878A-BAB7291924A1}"/>
        <w:text/>
      </w:sdtPr>
      <w:sdtContent>
        <w:p w14:paraId="71A59969" w14:textId="6F676B54" w:rsidR="00AA5442" w:rsidRPr="00E60832" w:rsidRDefault="00847AEB" w:rsidP="00697122">
          <w:pPr>
            <w:pStyle w:val="Title"/>
            <w:spacing w:before="0" w:after="0"/>
          </w:pPr>
          <w:r>
            <w:t>P</w:t>
          </w:r>
          <w:r w:rsidRPr="00364FA2">
            <w:t xml:space="preserve">athways to </w:t>
          </w:r>
          <w:r>
            <w:t>economic mobility and improved equity</w:t>
          </w:r>
        </w:p>
      </w:sdtContent>
    </w:sdt>
    <w:p w14:paraId="78FB3432" w14:textId="6D02B85E" w:rsidR="00AA5442" w:rsidRDefault="00364FA2" w:rsidP="00697122">
      <w:pPr>
        <w:pStyle w:val="Subtitle"/>
        <w:spacing w:before="120" w:after="120"/>
      </w:pPr>
      <w:r w:rsidRPr="00364FA2">
        <w:t>Unlocking enhanced</w:t>
      </w:r>
      <w:r w:rsidR="00847AEB">
        <w:t xml:space="preserve"> VET</w:t>
      </w:r>
      <w:r w:rsidRPr="00364FA2">
        <w:t xml:space="preserve"> analysis through the VET National Data Asset (VNDA)</w:t>
      </w:r>
    </w:p>
    <w:p w14:paraId="580E6776" w14:textId="26D5B17E" w:rsidR="00AA5442" w:rsidRPr="00934D95" w:rsidRDefault="00364FA2" w:rsidP="00EE337E">
      <w:pPr>
        <w:pStyle w:val="DocumentDetails"/>
        <w:spacing w:before="240"/>
      </w:pPr>
      <w:r>
        <w:t>December</w:t>
      </w:r>
      <w:r w:rsidR="004517E9">
        <w:t xml:space="preserve"> 2025</w:t>
      </w:r>
    </w:p>
    <w:p w14:paraId="3BA3F91A" w14:textId="77777777" w:rsidR="00A67B12" w:rsidRPr="00A67B12" w:rsidRDefault="00A67B12" w:rsidP="00A67B12">
      <w:pPr>
        <w:pStyle w:val="BodyText"/>
        <w:sectPr w:rsidR="00A67B12" w:rsidRPr="00A67B12" w:rsidSect="00106E26">
          <w:type w:val="continuous"/>
          <w:pgSz w:w="11907" w:h="16839" w:code="9"/>
          <w:pgMar w:top="1440" w:right="1440" w:bottom="1440" w:left="1440" w:header="720" w:footer="720" w:gutter="0"/>
          <w:cols w:space="720"/>
          <w:titlePg/>
          <w:docGrid w:linePitch="360"/>
        </w:sectPr>
      </w:pPr>
    </w:p>
    <w:p w14:paraId="1C982F1E" w14:textId="77777777" w:rsidR="00452A9D" w:rsidRDefault="00452A9D" w:rsidP="004D209C">
      <w:pPr>
        <w:pStyle w:val="TOCHeading"/>
        <w:spacing w:after="480"/>
      </w:pPr>
      <w:r>
        <w:lastRenderedPageBreak/>
        <w:t>Contents</w:t>
      </w:r>
    </w:p>
    <w:p w14:paraId="03E7C3A4" w14:textId="1A870D31" w:rsidR="00E4275C" w:rsidRDefault="00452A9D">
      <w:pPr>
        <w:pStyle w:val="TOC1"/>
        <w:rPr>
          <w:rFonts w:asciiTheme="minorHAnsi" w:eastAsiaTheme="minorEastAsia" w:hAnsiTheme="minorHAnsi"/>
          <w:b w:val="0"/>
          <w:noProof/>
          <w:color w:val="auto"/>
          <w:kern w:val="2"/>
          <w:sz w:val="24"/>
          <w:szCs w:val="24"/>
          <w:lang w:eastAsia="en-AU"/>
          <w14:ligatures w14:val="standardContextual"/>
        </w:rPr>
      </w:pPr>
      <w:r w:rsidRPr="00075E9A">
        <w:rPr>
          <w:rStyle w:val="Characterbold"/>
        </w:rPr>
        <w:fldChar w:fldCharType="begin"/>
      </w:r>
      <w:r w:rsidRPr="00075E9A">
        <w:rPr>
          <w:rStyle w:val="Characterbold"/>
        </w:rPr>
        <w:instrText xml:space="preserve"> TOC \o "2-3" \h \z \t "Heading 1,1" </w:instrText>
      </w:r>
      <w:r w:rsidRPr="00075E9A">
        <w:rPr>
          <w:rStyle w:val="Characterbold"/>
        </w:rPr>
        <w:fldChar w:fldCharType="separate"/>
      </w:r>
      <w:hyperlink w:anchor="_Toc213682922" w:history="1">
        <w:r w:rsidR="00E4275C" w:rsidRPr="0072175B">
          <w:rPr>
            <w:rStyle w:val="Hyperlink"/>
            <w:noProof/>
          </w:rPr>
          <w:t>Commissioner's Foreword</w:t>
        </w:r>
        <w:r w:rsidR="00E4275C">
          <w:rPr>
            <w:noProof/>
            <w:webHidden/>
          </w:rPr>
          <w:tab/>
        </w:r>
        <w:r w:rsidR="00E4275C">
          <w:rPr>
            <w:noProof/>
            <w:webHidden/>
          </w:rPr>
          <w:fldChar w:fldCharType="begin"/>
        </w:r>
        <w:r w:rsidR="00E4275C">
          <w:rPr>
            <w:noProof/>
            <w:webHidden/>
          </w:rPr>
          <w:instrText xml:space="preserve"> PAGEREF _Toc213682922 \h </w:instrText>
        </w:r>
        <w:r w:rsidR="00E4275C">
          <w:rPr>
            <w:noProof/>
            <w:webHidden/>
          </w:rPr>
        </w:r>
        <w:r w:rsidR="00E4275C">
          <w:rPr>
            <w:noProof/>
            <w:webHidden/>
          </w:rPr>
          <w:fldChar w:fldCharType="separate"/>
        </w:r>
        <w:r w:rsidR="00811438">
          <w:rPr>
            <w:noProof/>
            <w:webHidden/>
          </w:rPr>
          <w:t>3</w:t>
        </w:r>
        <w:r w:rsidR="00E4275C">
          <w:rPr>
            <w:noProof/>
            <w:webHidden/>
          </w:rPr>
          <w:fldChar w:fldCharType="end"/>
        </w:r>
      </w:hyperlink>
    </w:p>
    <w:p w14:paraId="6D49149C" w14:textId="4F0E8DC4" w:rsidR="00E4275C" w:rsidRDefault="00E4275C">
      <w:pPr>
        <w:pStyle w:val="TOC1"/>
        <w:rPr>
          <w:rFonts w:asciiTheme="minorHAnsi" w:eastAsiaTheme="minorEastAsia" w:hAnsiTheme="minorHAnsi"/>
          <w:b w:val="0"/>
          <w:noProof/>
          <w:color w:val="auto"/>
          <w:kern w:val="2"/>
          <w:sz w:val="24"/>
          <w:szCs w:val="24"/>
          <w:lang w:eastAsia="en-AU"/>
          <w14:ligatures w14:val="standardContextual"/>
        </w:rPr>
      </w:pPr>
      <w:hyperlink w:anchor="_Toc213682923" w:history="1">
        <w:r w:rsidRPr="0072175B">
          <w:rPr>
            <w:rStyle w:val="Hyperlink"/>
            <w:noProof/>
          </w:rPr>
          <w:t>Key Results at a Glance</w:t>
        </w:r>
        <w:r>
          <w:rPr>
            <w:noProof/>
            <w:webHidden/>
          </w:rPr>
          <w:tab/>
        </w:r>
        <w:r>
          <w:rPr>
            <w:noProof/>
            <w:webHidden/>
          </w:rPr>
          <w:fldChar w:fldCharType="begin"/>
        </w:r>
        <w:r>
          <w:rPr>
            <w:noProof/>
            <w:webHidden/>
          </w:rPr>
          <w:instrText xml:space="preserve"> PAGEREF _Toc213682923 \h </w:instrText>
        </w:r>
        <w:r>
          <w:rPr>
            <w:noProof/>
            <w:webHidden/>
          </w:rPr>
        </w:r>
        <w:r>
          <w:rPr>
            <w:noProof/>
            <w:webHidden/>
          </w:rPr>
          <w:fldChar w:fldCharType="separate"/>
        </w:r>
        <w:r w:rsidR="00811438">
          <w:rPr>
            <w:noProof/>
            <w:webHidden/>
          </w:rPr>
          <w:t>4</w:t>
        </w:r>
        <w:r>
          <w:rPr>
            <w:noProof/>
            <w:webHidden/>
          </w:rPr>
          <w:fldChar w:fldCharType="end"/>
        </w:r>
      </w:hyperlink>
    </w:p>
    <w:p w14:paraId="0B375DA5" w14:textId="42D0D11D" w:rsidR="00E4275C" w:rsidRDefault="00E4275C">
      <w:pPr>
        <w:pStyle w:val="TOC1"/>
        <w:rPr>
          <w:rFonts w:asciiTheme="minorHAnsi" w:eastAsiaTheme="minorEastAsia" w:hAnsiTheme="minorHAnsi"/>
          <w:b w:val="0"/>
          <w:noProof/>
          <w:color w:val="auto"/>
          <w:kern w:val="2"/>
          <w:sz w:val="24"/>
          <w:szCs w:val="24"/>
          <w:lang w:eastAsia="en-AU"/>
          <w14:ligatures w14:val="standardContextual"/>
        </w:rPr>
      </w:pPr>
      <w:hyperlink w:anchor="_Toc213682925" w:history="1">
        <w:r w:rsidRPr="0072175B">
          <w:rPr>
            <w:rStyle w:val="Hyperlink"/>
            <w:noProof/>
          </w:rPr>
          <w:t>Executive Summary</w:t>
        </w:r>
        <w:r>
          <w:rPr>
            <w:noProof/>
            <w:webHidden/>
          </w:rPr>
          <w:tab/>
        </w:r>
        <w:r>
          <w:rPr>
            <w:noProof/>
            <w:webHidden/>
          </w:rPr>
          <w:fldChar w:fldCharType="begin"/>
        </w:r>
        <w:r>
          <w:rPr>
            <w:noProof/>
            <w:webHidden/>
          </w:rPr>
          <w:instrText xml:space="preserve"> PAGEREF _Toc213682925 \h </w:instrText>
        </w:r>
        <w:r>
          <w:rPr>
            <w:noProof/>
            <w:webHidden/>
          </w:rPr>
        </w:r>
        <w:r>
          <w:rPr>
            <w:noProof/>
            <w:webHidden/>
          </w:rPr>
          <w:fldChar w:fldCharType="separate"/>
        </w:r>
        <w:r w:rsidR="00811438">
          <w:rPr>
            <w:noProof/>
            <w:webHidden/>
          </w:rPr>
          <w:t>5</w:t>
        </w:r>
        <w:r>
          <w:rPr>
            <w:noProof/>
            <w:webHidden/>
          </w:rPr>
          <w:fldChar w:fldCharType="end"/>
        </w:r>
      </w:hyperlink>
    </w:p>
    <w:p w14:paraId="66104853" w14:textId="0E6BE784" w:rsidR="00E4275C" w:rsidRDefault="00E4275C">
      <w:pPr>
        <w:pStyle w:val="TOC3"/>
        <w:rPr>
          <w:rFonts w:asciiTheme="minorHAnsi" w:eastAsiaTheme="minorEastAsia" w:hAnsiTheme="minorHAnsi"/>
          <w:noProof/>
          <w:kern w:val="2"/>
          <w:sz w:val="24"/>
          <w:szCs w:val="24"/>
          <w:lang w:eastAsia="en-AU"/>
          <w14:ligatures w14:val="standardContextual"/>
        </w:rPr>
      </w:pPr>
      <w:hyperlink w:anchor="_Toc213682926" w:history="1">
        <w:r w:rsidRPr="0072175B">
          <w:rPr>
            <w:rStyle w:val="Hyperlink"/>
            <w:noProof/>
          </w:rPr>
          <w:t>Key Findings</w:t>
        </w:r>
        <w:r>
          <w:rPr>
            <w:noProof/>
            <w:webHidden/>
          </w:rPr>
          <w:tab/>
        </w:r>
        <w:r>
          <w:rPr>
            <w:noProof/>
            <w:webHidden/>
          </w:rPr>
          <w:fldChar w:fldCharType="begin"/>
        </w:r>
        <w:r>
          <w:rPr>
            <w:noProof/>
            <w:webHidden/>
          </w:rPr>
          <w:instrText xml:space="preserve"> PAGEREF _Toc213682926 \h </w:instrText>
        </w:r>
        <w:r>
          <w:rPr>
            <w:noProof/>
            <w:webHidden/>
          </w:rPr>
        </w:r>
        <w:r>
          <w:rPr>
            <w:noProof/>
            <w:webHidden/>
          </w:rPr>
          <w:fldChar w:fldCharType="separate"/>
        </w:r>
        <w:r w:rsidR="00811438">
          <w:rPr>
            <w:noProof/>
            <w:webHidden/>
          </w:rPr>
          <w:t>5</w:t>
        </w:r>
        <w:r>
          <w:rPr>
            <w:noProof/>
            <w:webHidden/>
          </w:rPr>
          <w:fldChar w:fldCharType="end"/>
        </w:r>
      </w:hyperlink>
    </w:p>
    <w:p w14:paraId="19B379A3" w14:textId="1B86B19F" w:rsidR="00E4275C" w:rsidRDefault="00E4275C">
      <w:pPr>
        <w:pStyle w:val="TOC3"/>
        <w:rPr>
          <w:rFonts w:asciiTheme="minorHAnsi" w:eastAsiaTheme="minorEastAsia" w:hAnsiTheme="minorHAnsi"/>
          <w:noProof/>
          <w:kern w:val="2"/>
          <w:sz w:val="24"/>
          <w:szCs w:val="24"/>
          <w:lang w:eastAsia="en-AU"/>
          <w14:ligatures w14:val="standardContextual"/>
        </w:rPr>
      </w:pPr>
      <w:hyperlink w:anchor="_Toc213682927" w:history="1">
        <w:r w:rsidRPr="0072175B">
          <w:rPr>
            <w:rStyle w:val="Hyperlink"/>
            <w:noProof/>
          </w:rPr>
          <w:t>Progress and Remaining Gaps</w:t>
        </w:r>
        <w:r>
          <w:rPr>
            <w:noProof/>
            <w:webHidden/>
          </w:rPr>
          <w:tab/>
        </w:r>
        <w:r>
          <w:rPr>
            <w:noProof/>
            <w:webHidden/>
          </w:rPr>
          <w:fldChar w:fldCharType="begin"/>
        </w:r>
        <w:r>
          <w:rPr>
            <w:noProof/>
            <w:webHidden/>
          </w:rPr>
          <w:instrText xml:space="preserve"> PAGEREF _Toc213682927 \h </w:instrText>
        </w:r>
        <w:r>
          <w:rPr>
            <w:noProof/>
            <w:webHidden/>
          </w:rPr>
        </w:r>
        <w:r>
          <w:rPr>
            <w:noProof/>
            <w:webHidden/>
          </w:rPr>
          <w:fldChar w:fldCharType="separate"/>
        </w:r>
        <w:r w:rsidR="00811438">
          <w:rPr>
            <w:noProof/>
            <w:webHidden/>
          </w:rPr>
          <w:t>5</w:t>
        </w:r>
        <w:r>
          <w:rPr>
            <w:noProof/>
            <w:webHidden/>
          </w:rPr>
          <w:fldChar w:fldCharType="end"/>
        </w:r>
      </w:hyperlink>
    </w:p>
    <w:p w14:paraId="154E21C2" w14:textId="0142E948" w:rsidR="00E4275C" w:rsidRDefault="00E4275C">
      <w:pPr>
        <w:pStyle w:val="TOC3"/>
        <w:rPr>
          <w:rFonts w:asciiTheme="minorHAnsi" w:eastAsiaTheme="minorEastAsia" w:hAnsiTheme="minorHAnsi"/>
          <w:noProof/>
          <w:kern w:val="2"/>
          <w:sz w:val="24"/>
          <w:szCs w:val="24"/>
          <w:lang w:eastAsia="en-AU"/>
          <w14:ligatures w14:val="standardContextual"/>
        </w:rPr>
      </w:pPr>
      <w:hyperlink w:anchor="_Toc213682928" w:history="1">
        <w:r w:rsidRPr="0072175B">
          <w:rPr>
            <w:rStyle w:val="Hyperlink"/>
            <w:noProof/>
          </w:rPr>
          <w:t>Comparison with Previous Cohort and COVID-19 Context</w:t>
        </w:r>
        <w:r>
          <w:rPr>
            <w:noProof/>
            <w:webHidden/>
          </w:rPr>
          <w:tab/>
        </w:r>
        <w:r>
          <w:rPr>
            <w:noProof/>
            <w:webHidden/>
          </w:rPr>
          <w:fldChar w:fldCharType="begin"/>
        </w:r>
        <w:r>
          <w:rPr>
            <w:noProof/>
            <w:webHidden/>
          </w:rPr>
          <w:instrText xml:space="preserve"> PAGEREF _Toc213682928 \h </w:instrText>
        </w:r>
        <w:r>
          <w:rPr>
            <w:noProof/>
            <w:webHidden/>
          </w:rPr>
        </w:r>
        <w:r>
          <w:rPr>
            <w:noProof/>
            <w:webHidden/>
          </w:rPr>
          <w:fldChar w:fldCharType="separate"/>
        </w:r>
        <w:r w:rsidR="00811438">
          <w:rPr>
            <w:noProof/>
            <w:webHidden/>
          </w:rPr>
          <w:t>6</w:t>
        </w:r>
        <w:r>
          <w:rPr>
            <w:noProof/>
            <w:webHidden/>
          </w:rPr>
          <w:fldChar w:fldCharType="end"/>
        </w:r>
      </w:hyperlink>
    </w:p>
    <w:p w14:paraId="7171C426" w14:textId="2B2822C0" w:rsidR="00E4275C" w:rsidRDefault="00E4275C">
      <w:pPr>
        <w:pStyle w:val="TOC3"/>
        <w:rPr>
          <w:rFonts w:asciiTheme="minorHAnsi" w:eastAsiaTheme="minorEastAsia" w:hAnsiTheme="minorHAnsi"/>
          <w:noProof/>
          <w:kern w:val="2"/>
          <w:sz w:val="24"/>
          <w:szCs w:val="24"/>
          <w:lang w:eastAsia="en-AU"/>
          <w14:ligatures w14:val="standardContextual"/>
        </w:rPr>
      </w:pPr>
      <w:hyperlink w:anchor="_Toc213682929" w:history="1">
        <w:r w:rsidRPr="0072175B">
          <w:rPr>
            <w:rStyle w:val="Hyperlink"/>
            <w:noProof/>
          </w:rPr>
          <w:t>What's New</w:t>
        </w:r>
        <w:r>
          <w:rPr>
            <w:noProof/>
            <w:webHidden/>
          </w:rPr>
          <w:tab/>
        </w:r>
        <w:r>
          <w:rPr>
            <w:noProof/>
            <w:webHidden/>
          </w:rPr>
          <w:fldChar w:fldCharType="begin"/>
        </w:r>
        <w:r>
          <w:rPr>
            <w:noProof/>
            <w:webHidden/>
          </w:rPr>
          <w:instrText xml:space="preserve"> PAGEREF _Toc213682929 \h </w:instrText>
        </w:r>
        <w:r>
          <w:rPr>
            <w:noProof/>
            <w:webHidden/>
          </w:rPr>
        </w:r>
        <w:r>
          <w:rPr>
            <w:noProof/>
            <w:webHidden/>
          </w:rPr>
          <w:fldChar w:fldCharType="separate"/>
        </w:r>
        <w:r w:rsidR="00811438">
          <w:rPr>
            <w:noProof/>
            <w:webHidden/>
          </w:rPr>
          <w:t>6</w:t>
        </w:r>
        <w:r>
          <w:rPr>
            <w:noProof/>
            <w:webHidden/>
          </w:rPr>
          <w:fldChar w:fldCharType="end"/>
        </w:r>
      </w:hyperlink>
    </w:p>
    <w:p w14:paraId="347EDA3F" w14:textId="03C75D97" w:rsidR="00E4275C" w:rsidRDefault="00E4275C">
      <w:pPr>
        <w:pStyle w:val="TOC1"/>
        <w:rPr>
          <w:rFonts w:asciiTheme="minorHAnsi" w:eastAsiaTheme="minorEastAsia" w:hAnsiTheme="minorHAnsi"/>
          <w:b w:val="0"/>
          <w:noProof/>
          <w:color w:val="auto"/>
          <w:kern w:val="2"/>
          <w:sz w:val="24"/>
          <w:szCs w:val="24"/>
          <w:lang w:eastAsia="en-AU"/>
          <w14:ligatures w14:val="standardContextual"/>
        </w:rPr>
      </w:pPr>
      <w:hyperlink w:anchor="_Toc213682930" w:history="1">
        <w:r w:rsidRPr="0072175B">
          <w:rPr>
            <w:rStyle w:val="Hyperlink"/>
            <w:noProof/>
          </w:rPr>
          <w:t>Median income</w:t>
        </w:r>
        <w:r>
          <w:rPr>
            <w:noProof/>
            <w:webHidden/>
          </w:rPr>
          <w:tab/>
        </w:r>
        <w:r>
          <w:rPr>
            <w:noProof/>
            <w:webHidden/>
          </w:rPr>
          <w:fldChar w:fldCharType="begin"/>
        </w:r>
        <w:r>
          <w:rPr>
            <w:noProof/>
            <w:webHidden/>
          </w:rPr>
          <w:instrText xml:space="preserve"> PAGEREF _Toc213682930 \h </w:instrText>
        </w:r>
        <w:r>
          <w:rPr>
            <w:noProof/>
            <w:webHidden/>
          </w:rPr>
        </w:r>
        <w:r>
          <w:rPr>
            <w:noProof/>
            <w:webHidden/>
          </w:rPr>
          <w:fldChar w:fldCharType="separate"/>
        </w:r>
        <w:r w:rsidR="00811438">
          <w:rPr>
            <w:noProof/>
            <w:webHidden/>
          </w:rPr>
          <w:t>8</w:t>
        </w:r>
        <w:r>
          <w:rPr>
            <w:noProof/>
            <w:webHidden/>
          </w:rPr>
          <w:fldChar w:fldCharType="end"/>
        </w:r>
      </w:hyperlink>
    </w:p>
    <w:p w14:paraId="7AE453B5" w14:textId="3EF71ECB" w:rsidR="00E4275C" w:rsidRDefault="00E4275C">
      <w:pPr>
        <w:pStyle w:val="TOC1"/>
        <w:rPr>
          <w:rFonts w:asciiTheme="minorHAnsi" w:eastAsiaTheme="minorEastAsia" w:hAnsiTheme="minorHAnsi"/>
          <w:b w:val="0"/>
          <w:noProof/>
          <w:color w:val="auto"/>
          <w:kern w:val="2"/>
          <w:sz w:val="24"/>
          <w:szCs w:val="24"/>
          <w:lang w:eastAsia="en-AU"/>
          <w14:ligatures w14:val="standardContextual"/>
        </w:rPr>
      </w:pPr>
      <w:hyperlink w:anchor="_Toc213682940" w:history="1">
        <w:r w:rsidRPr="0072175B">
          <w:rPr>
            <w:rStyle w:val="Hyperlink"/>
            <w:noProof/>
          </w:rPr>
          <w:t>Employment outcomes</w:t>
        </w:r>
        <w:r>
          <w:rPr>
            <w:noProof/>
            <w:webHidden/>
          </w:rPr>
          <w:tab/>
        </w:r>
        <w:r>
          <w:rPr>
            <w:noProof/>
            <w:webHidden/>
          </w:rPr>
          <w:fldChar w:fldCharType="begin"/>
        </w:r>
        <w:r>
          <w:rPr>
            <w:noProof/>
            <w:webHidden/>
          </w:rPr>
          <w:instrText xml:space="preserve"> PAGEREF _Toc213682940 \h </w:instrText>
        </w:r>
        <w:r>
          <w:rPr>
            <w:noProof/>
            <w:webHidden/>
          </w:rPr>
        </w:r>
        <w:r>
          <w:rPr>
            <w:noProof/>
            <w:webHidden/>
          </w:rPr>
          <w:fldChar w:fldCharType="separate"/>
        </w:r>
        <w:r w:rsidR="00811438">
          <w:rPr>
            <w:noProof/>
            <w:webHidden/>
          </w:rPr>
          <w:t>15</w:t>
        </w:r>
        <w:r>
          <w:rPr>
            <w:noProof/>
            <w:webHidden/>
          </w:rPr>
          <w:fldChar w:fldCharType="end"/>
        </w:r>
      </w:hyperlink>
    </w:p>
    <w:p w14:paraId="36790C26" w14:textId="294BAAE8" w:rsidR="00E4275C" w:rsidRDefault="00E4275C">
      <w:pPr>
        <w:pStyle w:val="TOC1"/>
        <w:rPr>
          <w:rFonts w:asciiTheme="minorHAnsi" w:eastAsiaTheme="minorEastAsia" w:hAnsiTheme="minorHAnsi"/>
          <w:b w:val="0"/>
          <w:noProof/>
          <w:color w:val="auto"/>
          <w:kern w:val="2"/>
          <w:sz w:val="24"/>
          <w:szCs w:val="24"/>
          <w:lang w:eastAsia="en-AU"/>
          <w14:ligatures w14:val="standardContextual"/>
        </w:rPr>
      </w:pPr>
      <w:hyperlink w:anchor="_Toc213682950" w:history="1">
        <w:r w:rsidRPr="0072175B">
          <w:rPr>
            <w:rStyle w:val="Hyperlink"/>
            <w:noProof/>
          </w:rPr>
          <w:t>Further VET study outcomes</w:t>
        </w:r>
        <w:r>
          <w:rPr>
            <w:noProof/>
            <w:webHidden/>
          </w:rPr>
          <w:tab/>
        </w:r>
        <w:r>
          <w:rPr>
            <w:noProof/>
            <w:webHidden/>
          </w:rPr>
          <w:fldChar w:fldCharType="begin"/>
        </w:r>
        <w:r>
          <w:rPr>
            <w:noProof/>
            <w:webHidden/>
          </w:rPr>
          <w:instrText xml:space="preserve"> PAGEREF _Toc213682950 \h </w:instrText>
        </w:r>
        <w:r>
          <w:rPr>
            <w:noProof/>
            <w:webHidden/>
          </w:rPr>
        </w:r>
        <w:r>
          <w:rPr>
            <w:noProof/>
            <w:webHidden/>
          </w:rPr>
          <w:fldChar w:fldCharType="separate"/>
        </w:r>
        <w:r w:rsidR="00811438">
          <w:rPr>
            <w:noProof/>
            <w:webHidden/>
          </w:rPr>
          <w:t>23</w:t>
        </w:r>
        <w:r>
          <w:rPr>
            <w:noProof/>
            <w:webHidden/>
          </w:rPr>
          <w:fldChar w:fldCharType="end"/>
        </w:r>
      </w:hyperlink>
    </w:p>
    <w:p w14:paraId="5CE58FB5" w14:textId="2A6EE5F0" w:rsidR="00E4275C" w:rsidRDefault="00E4275C">
      <w:pPr>
        <w:pStyle w:val="TOC1"/>
        <w:rPr>
          <w:rFonts w:asciiTheme="minorHAnsi" w:eastAsiaTheme="minorEastAsia" w:hAnsiTheme="minorHAnsi"/>
          <w:b w:val="0"/>
          <w:noProof/>
          <w:color w:val="auto"/>
          <w:kern w:val="2"/>
          <w:sz w:val="24"/>
          <w:szCs w:val="24"/>
          <w:lang w:eastAsia="en-AU"/>
          <w14:ligatures w14:val="standardContextual"/>
        </w:rPr>
      </w:pPr>
      <w:hyperlink w:anchor="_Toc213682958" w:history="1">
        <w:r w:rsidRPr="0072175B">
          <w:rPr>
            <w:rStyle w:val="Hyperlink"/>
            <w:noProof/>
          </w:rPr>
          <w:t>Income support outcomes</w:t>
        </w:r>
        <w:r>
          <w:rPr>
            <w:noProof/>
            <w:webHidden/>
          </w:rPr>
          <w:tab/>
        </w:r>
        <w:r>
          <w:rPr>
            <w:noProof/>
            <w:webHidden/>
          </w:rPr>
          <w:fldChar w:fldCharType="begin"/>
        </w:r>
        <w:r>
          <w:rPr>
            <w:noProof/>
            <w:webHidden/>
          </w:rPr>
          <w:instrText xml:space="preserve"> PAGEREF _Toc213682958 \h </w:instrText>
        </w:r>
        <w:r>
          <w:rPr>
            <w:noProof/>
            <w:webHidden/>
          </w:rPr>
        </w:r>
        <w:r>
          <w:rPr>
            <w:noProof/>
            <w:webHidden/>
          </w:rPr>
          <w:fldChar w:fldCharType="separate"/>
        </w:r>
        <w:r w:rsidR="00811438">
          <w:rPr>
            <w:noProof/>
            <w:webHidden/>
          </w:rPr>
          <w:t>28</w:t>
        </w:r>
        <w:r>
          <w:rPr>
            <w:noProof/>
            <w:webHidden/>
          </w:rPr>
          <w:fldChar w:fldCharType="end"/>
        </w:r>
      </w:hyperlink>
    </w:p>
    <w:p w14:paraId="7A4D63DD" w14:textId="42C7FCAF" w:rsidR="00E4275C" w:rsidRDefault="00E4275C">
      <w:pPr>
        <w:pStyle w:val="TOC1"/>
        <w:rPr>
          <w:rFonts w:asciiTheme="minorHAnsi" w:eastAsiaTheme="minorEastAsia" w:hAnsiTheme="minorHAnsi"/>
          <w:b w:val="0"/>
          <w:noProof/>
          <w:color w:val="auto"/>
          <w:kern w:val="2"/>
          <w:sz w:val="24"/>
          <w:szCs w:val="24"/>
          <w:lang w:eastAsia="en-AU"/>
          <w14:ligatures w14:val="standardContextual"/>
        </w:rPr>
      </w:pPr>
      <w:hyperlink w:anchor="_Toc213682966" w:history="1">
        <w:r w:rsidRPr="0072175B">
          <w:rPr>
            <w:rStyle w:val="Hyperlink"/>
            <w:noProof/>
          </w:rPr>
          <w:t xml:space="preserve">Partial </w:t>
        </w:r>
        <w:r w:rsidR="006442AE">
          <w:rPr>
            <w:rStyle w:val="Hyperlink"/>
            <w:noProof/>
          </w:rPr>
          <w:t xml:space="preserve">VET </w:t>
        </w:r>
        <w:r w:rsidRPr="0072175B">
          <w:rPr>
            <w:rStyle w:val="Hyperlink"/>
            <w:noProof/>
          </w:rPr>
          <w:t>complet</w:t>
        </w:r>
        <w:r w:rsidR="006442AE">
          <w:rPr>
            <w:rStyle w:val="Hyperlink"/>
            <w:noProof/>
          </w:rPr>
          <w:t>ion</w:t>
        </w:r>
        <w:r>
          <w:rPr>
            <w:noProof/>
            <w:webHidden/>
          </w:rPr>
          <w:tab/>
        </w:r>
        <w:r>
          <w:rPr>
            <w:noProof/>
            <w:webHidden/>
          </w:rPr>
          <w:fldChar w:fldCharType="begin"/>
        </w:r>
        <w:r>
          <w:rPr>
            <w:noProof/>
            <w:webHidden/>
          </w:rPr>
          <w:instrText xml:space="preserve"> PAGEREF _Toc213682966 \h </w:instrText>
        </w:r>
        <w:r>
          <w:rPr>
            <w:noProof/>
            <w:webHidden/>
          </w:rPr>
        </w:r>
        <w:r>
          <w:rPr>
            <w:noProof/>
            <w:webHidden/>
          </w:rPr>
          <w:fldChar w:fldCharType="separate"/>
        </w:r>
        <w:r w:rsidR="00811438">
          <w:rPr>
            <w:noProof/>
            <w:webHidden/>
          </w:rPr>
          <w:t>33</w:t>
        </w:r>
        <w:r>
          <w:rPr>
            <w:noProof/>
            <w:webHidden/>
          </w:rPr>
          <w:fldChar w:fldCharType="end"/>
        </w:r>
      </w:hyperlink>
    </w:p>
    <w:p w14:paraId="05FD120B" w14:textId="5ECF648E" w:rsidR="00E4275C" w:rsidRDefault="00E4275C">
      <w:pPr>
        <w:pStyle w:val="TOC1"/>
        <w:rPr>
          <w:rFonts w:asciiTheme="minorHAnsi" w:eastAsiaTheme="minorEastAsia" w:hAnsiTheme="minorHAnsi"/>
          <w:b w:val="0"/>
          <w:noProof/>
          <w:color w:val="auto"/>
          <w:kern w:val="2"/>
          <w:sz w:val="24"/>
          <w:szCs w:val="24"/>
          <w:lang w:eastAsia="en-AU"/>
          <w14:ligatures w14:val="standardContextual"/>
        </w:rPr>
      </w:pPr>
      <w:hyperlink w:anchor="_Toc213682967" w:history="1">
        <w:r w:rsidRPr="0072175B">
          <w:rPr>
            <w:rStyle w:val="Hyperlink"/>
            <w:noProof/>
          </w:rPr>
          <w:t>Conclusion</w:t>
        </w:r>
        <w:r>
          <w:rPr>
            <w:noProof/>
            <w:webHidden/>
          </w:rPr>
          <w:tab/>
        </w:r>
        <w:r>
          <w:rPr>
            <w:noProof/>
            <w:webHidden/>
          </w:rPr>
          <w:fldChar w:fldCharType="begin"/>
        </w:r>
        <w:r>
          <w:rPr>
            <w:noProof/>
            <w:webHidden/>
          </w:rPr>
          <w:instrText xml:space="preserve"> PAGEREF _Toc213682967 \h </w:instrText>
        </w:r>
        <w:r>
          <w:rPr>
            <w:noProof/>
            <w:webHidden/>
          </w:rPr>
        </w:r>
        <w:r>
          <w:rPr>
            <w:noProof/>
            <w:webHidden/>
          </w:rPr>
          <w:fldChar w:fldCharType="separate"/>
        </w:r>
        <w:r w:rsidR="00811438">
          <w:rPr>
            <w:noProof/>
            <w:webHidden/>
          </w:rPr>
          <w:t>36</w:t>
        </w:r>
        <w:r>
          <w:rPr>
            <w:noProof/>
            <w:webHidden/>
          </w:rPr>
          <w:fldChar w:fldCharType="end"/>
        </w:r>
      </w:hyperlink>
    </w:p>
    <w:p w14:paraId="58A9F41B" w14:textId="340F45DF" w:rsidR="00E4275C" w:rsidRDefault="00E4275C">
      <w:pPr>
        <w:pStyle w:val="TOC3"/>
        <w:rPr>
          <w:rFonts w:asciiTheme="minorHAnsi" w:eastAsiaTheme="minorEastAsia" w:hAnsiTheme="minorHAnsi"/>
          <w:noProof/>
          <w:kern w:val="2"/>
          <w:sz w:val="24"/>
          <w:szCs w:val="24"/>
          <w:lang w:eastAsia="en-AU"/>
          <w14:ligatures w14:val="standardContextual"/>
        </w:rPr>
      </w:pPr>
      <w:hyperlink w:anchor="_Toc213682968" w:history="1">
        <w:r w:rsidRPr="0072175B">
          <w:rPr>
            <w:rStyle w:val="Hyperlink"/>
            <w:noProof/>
          </w:rPr>
          <w:t>Further information</w:t>
        </w:r>
        <w:r>
          <w:rPr>
            <w:noProof/>
            <w:webHidden/>
          </w:rPr>
          <w:tab/>
        </w:r>
        <w:r>
          <w:rPr>
            <w:noProof/>
            <w:webHidden/>
          </w:rPr>
          <w:fldChar w:fldCharType="begin"/>
        </w:r>
        <w:r>
          <w:rPr>
            <w:noProof/>
            <w:webHidden/>
          </w:rPr>
          <w:instrText xml:space="preserve"> PAGEREF _Toc213682968 \h </w:instrText>
        </w:r>
        <w:r>
          <w:rPr>
            <w:noProof/>
            <w:webHidden/>
          </w:rPr>
        </w:r>
        <w:r>
          <w:rPr>
            <w:noProof/>
            <w:webHidden/>
          </w:rPr>
          <w:fldChar w:fldCharType="separate"/>
        </w:r>
        <w:r w:rsidR="00811438">
          <w:rPr>
            <w:noProof/>
            <w:webHidden/>
          </w:rPr>
          <w:t>36</w:t>
        </w:r>
        <w:r>
          <w:rPr>
            <w:noProof/>
            <w:webHidden/>
          </w:rPr>
          <w:fldChar w:fldCharType="end"/>
        </w:r>
      </w:hyperlink>
    </w:p>
    <w:p w14:paraId="0B068DEC" w14:textId="76A404A9" w:rsidR="00E4275C" w:rsidRDefault="00E4275C">
      <w:pPr>
        <w:pStyle w:val="TOC1"/>
        <w:rPr>
          <w:noProof/>
        </w:rPr>
      </w:pPr>
      <w:hyperlink w:anchor="_Toc213682969" w:history="1">
        <w:r w:rsidRPr="0072175B">
          <w:rPr>
            <w:rStyle w:val="Hyperlink"/>
            <w:noProof/>
          </w:rPr>
          <w:t>Disclaimer</w:t>
        </w:r>
        <w:r>
          <w:rPr>
            <w:noProof/>
            <w:webHidden/>
          </w:rPr>
          <w:tab/>
        </w:r>
        <w:r>
          <w:rPr>
            <w:noProof/>
            <w:webHidden/>
          </w:rPr>
          <w:fldChar w:fldCharType="begin"/>
        </w:r>
        <w:r>
          <w:rPr>
            <w:noProof/>
            <w:webHidden/>
          </w:rPr>
          <w:instrText xml:space="preserve"> PAGEREF _Toc213682969 \h </w:instrText>
        </w:r>
        <w:r>
          <w:rPr>
            <w:noProof/>
            <w:webHidden/>
          </w:rPr>
        </w:r>
        <w:r>
          <w:rPr>
            <w:noProof/>
            <w:webHidden/>
          </w:rPr>
          <w:fldChar w:fldCharType="separate"/>
        </w:r>
        <w:r w:rsidR="00811438">
          <w:rPr>
            <w:noProof/>
            <w:webHidden/>
          </w:rPr>
          <w:t>37</w:t>
        </w:r>
        <w:r>
          <w:rPr>
            <w:noProof/>
            <w:webHidden/>
          </w:rPr>
          <w:fldChar w:fldCharType="end"/>
        </w:r>
      </w:hyperlink>
    </w:p>
    <w:p w14:paraId="6020BC06" w14:textId="703B8FB4" w:rsidR="005240B1" w:rsidRDefault="005240B1">
      <w:pPr>
        <w:spacing w:before="0" w:after="200" w:line="276" w:lineRule="auto"/>
        <w:rPr>
          <w:noProof/>
        </w:rPr>
      </w:pPr>
      <w:r>
        <w:rPr>
          <w:noProof/>
        </w:rPr>
        <w:br w:type="page"/>
      </w:r>
    </w:p>
    <w:p w14:paraId="0FB344C0" w14:textId="77777777" w:rsidR="002B63F5" w:rsidRDefault="002B63F5" w:rsidP="002B63F5">
      <w:pPr>
        <w:rPr>
          <w:noProof/>
        </w:rPr>
      </w:pPr>
      <w:r>
        <w:rPr>
          <w:noProof/>
        </w:rPr>
        <w:lastRenderedPageBreak/>
        <w:t>Acknowledgement of Country</w:t>
      </w:r>
    </w:p>
    <w:p w14:paraId="3804DEA8" w14:textId="181F33E4" w:rsidR="005240B1" w:rsidRPr="005240B1" w:rsidRDefault="002B63F5" w:rsidP="002B63F5">
      <w:pPr>
        <w:rPr>
          <w:noProof/>
        </w:rPr>
      </w:pPr>
      <w:r>
        <w:rPr>
          <w:noProof/>
        </w:rPr>
        <w:drawing>
          <wp:anchor distT="0" distB="0" distL="114300" distR="114300" simplePos="0" relativeHeight="251721216" behindDoc="0" locked="0" layoutInCell="1" allowOverlap="1" wp14:anchorId="101934ED" wp14:editId="291D816E">
            <wp:simplePos x="0" y="0"/>
            <wp:positionH relativeFrom="page">
              <wp:posOffset>-1654981</wp:posOffset>
            </wp:positionH>
            <wp:positionV relativeFrom="paragraph">
              <wp:posOffset>401786</wp:posOffset>
            </wp:positionV>
            <wp:extent cx="10738752" cy="7723051"/>
            <wp:effectExtent l="2858" t="0" r="8572" b="8573"/>
            <wp:wrapNone/>
            <wp:docPr id="159012482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124825" name="Picture 2">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10738752" cy="7723051"/>
                    </a:xfrm>
                    <a:prstGeom prst="rect">
                      <a:avLst/>
                    </a:prstGeom>
                  </pic:spPr>
                </pic:pic>
              </a:graphicData>
            </a:graphic>
            <wp14:sizeRelH relativeFrom="margin">
              <wp14:pctWidth>0</wp14:pctWidth>
            </wp14:sizeRelH>
            <wp14:sizeRelV relativeFrom="margin">
              <wp14:pctHeight>0</wp14:pctHeight>
            </wp14:sizeRelV>
          </wp:anchor>
        </w:drawing>
      </w:r>
      <w:r>
        <w:rPr>
          <w:noProof/>
        </w:rPr>
        <w:t>Jobs and Skills Australia acknowledges the Traditional Owners of Country throughout Australia and recognises the continuing connection to lands, waters and communities. We pay our respects to Aboriginal and Torres Strait Islander cultures, and to Elders past and present.</w:t>
      </w:r>
    </w:p>
    <w:p w14:paraId="5E6BF4BC" w14:textId="3E6A8939" w:rsidR="00913824" w:rsidRPr="00913824" w:rsidRDefault="00027315" w:rsidP="00EE337E">
      <w:pPr>
        <w:sectPr w:rsidR="00913824" w:rsidRPr="00913824" w:rsidSect="00106E26">
          <w:headerReference w:type="first" r:id="rId19"/>
          <w:footerReference w:type="first" r:id="rId20"/>
          <w:pgSz w:w="11907" w:h="16839" w:code="9"/>
          <w:pgMar w:top="1440" w:right="1440" w:bottom="1440" w:left="1440" w:header="720" w:footer="720" w:gutter="0"/>
          <w:pgNumType w:start="1"/>
          <w:cols w:space="720"/>
          <w:titlePg/>
          <w:docGrid w:linePitch="360"/>
        </w:sectPr>
      </w:pPr>
      <w:r>
        <w:rPr>
          <w:noProof/>
          <w:lang w:eastAsia="en-AU"/>
        </w:rPr>
        <mc:AlternateContent>
          <mc:Choice Requires="wps">
            <w:drawing>
              <wp:anchor distT="45720" distB="45720" distL="114300" distR="114300" simplePos="0" relativeHeight="251725312" behindDoc="0" locked="0" layoutInCell="1" allowOverlap="1" wp14:anchorId="6694A59D" wp14:editId="2C2A018F">
                <wp:simplePos x="0" y="0"/>
                <wp:positionH relativeFrom="page">
                  <wp:align>left</wp:align>
                </wp:positionH>
                <wp:positionV relativeFrom="page">
                  <wp:posOffset>6344528</wp:posOffset>
                </wp:positionV>
                <wp:extent cx="5284470" cy="1814733"/>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4470" cy="1814733"/>
                        </a:xfrm>
                        <a:prstGeom prst="rect">
                          <a:avLst/>
                        </a:prstGeom>
                        <a:solidFill>
                          <a:srgbClr val="FFFFFF"/>
                        </a:solidFill>
                        <a:ln w="9525">
                          <a:noFill/>
                          <a:miter lim="800000"/>
                          <a:headEnd/>
                          <a:tailEnd/>
                        </a:ln>
                      </wps:spPr>
                      <wps:txbx>
                        <w:txbxContent>
                          <w:p w14:paraId="39A65332" w14:textId="77777777" w:rsidR="005240B1" w:rsidRPr="00CD7DAD" w:rsidRDefault="005240B1" w:rsidP="005240B1">
                            <w:pPr>
                              <w:pStyle w:val="BodyText"/>
                              <w:spacing w:before="360"/>
                              <w:ind w:left="1270" w:right="851"/>
                              <w:rPr>
                                <w:rStyle w:val="Characterbold"/>
                                <w:sz w:val="32"/>
                                <w:szCs w:val="32"/>
                              </w:rPr>
                            </w:pPr>
                            <w:r w:rsidRPr="00CD7DAD">
                              <w:rPr>
                                <w:rStyle w:val="Characterbold"/>
                                <w:sz w:val="32"/>
                                <w:szCs w:val="32"/>
                              </w:rPr>
                              <w:t>Acknowledgement of Country</w:t>
                            </w:r>
                          </w:p>
                          <w:p w14:paraId="6EAA85B6" w14:textId="6D8787BF" w:rsidR="005240B1" w:rsidRDefault="005240B1" w:rsidP="001010D7">
                            <w:pPr>
                              <w:pStyle w:val="BodyText"/>
                              <w:ind w:left="1270" w:right="851"/>
                            </w:pPr>
                            <w:r>
                              <w:t>Jobs and Skills Australia acknowledges the Traditional Owners of Country throughout Australia and recognises the continuing connection to lands, waters and communities. We pay our respects to Aboriginal and Torres Strait Islander cultures, and to Elders past and present.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94A59D" id="_x0000_t202" coordsize="21600,21600" o:spt="202" path="m,l,21600r21600,l21600,xe">
                <v:stroke joinstyle="miter"/>
                <v:path gradientshapeok="t" o:connecttype="rect"/>
              </v:shapetype>
              <v:shape id="Text Box 2" o:spid="_x0000_s1026" type="#_x0000_t202" style="position:absolute;margin-left:0;margin-top:499.55pt;width:416.1pt;height:142.9pt;z-index:251725312;visibility:visible;mso-wrap-style:square;mso-width-percent:0;mso-height-percent:0;mso-wrap-distance-left:9pt;mso-wrap-distance-top:3.6pt;mso-wrap-distance-right:9pt;mso-wrap-distance-bottom:3.6pt;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" stroked="f">
                <v:textbox>
                  <w:txbxContent>
                    <w:p w14:paraId="39A65332" w14:textId="77777777" w:rsidR="005240B1" w:rsidRPr="00CD7DAD" w:rsidRDefault="005240B1" w:rsidP="005240B1">
                      <w:pPr>
                        <w:pStyle w:val="BodyText"/>
                        <w:spacing w:before="360"/>
                        <w:ind w:left="1270" w:right="851"/>
                        <w:rPr>
                          <w:rStyle w:val="Characterbold"/>
                          <w:sz w:val="32"/>
                          <w:szCs w:val="32"/>
                        </w:rPr>
                      </w:pPr>
                      <w:r w:rsidRPr="00CD7DAD">
                        <w:rPr>
                          <w:rStyle w:val="Characterbold"/>
                          <w:sz w:val="32"/>
                          <w:szCs w:val="32"/>
                        </w:rPr>
                        <w:t>Acknowledgement of Country</w:t>
                      </w:r>
                    </w:p>
                    <w:p w14:paraId="6EAA85B6" w14:textId="6D8787BF" w:rsidR="005240B1" w:rsidRDefault="005240B1" w:rsidP="001010D7">
                      <w:pPr>
                        <w:pStyle w:val="BodyText"/>
                        <w:ind w:left="1270" w:right="851"/>
                      </w:pPr>
                      <w:r>
                        <w:t>Jobs and Skills Australia acknowledges the Traditional Owners of Country throughout Australia and recognises the continuing connection to lands, waters and communities. We pay our respects to Aboriginal and Torres Strait Islander cultures, and to Elders past and present.</w:t>
                      </w:r>
                    </w:p>
                  </w:txbxContent>
                </v:textbox>
                <w10:wrap anchorx="page" anchory="page"/>
              </v:shape>
            </w:pict>
          </mc:Fallback>
        </mc:AlternateContent>
      </w:r>
      <w:r w:rsidR="00452A9D" w:rsidRPr="00075E9A">
        <w:rPr>
          <w:rStyle w:val="Characterbold"/>
        </w:rPr>
        <w:fldChar w:fldCharType="end"/>
      </w:r>
    </w:p>
    <w:p w14:paraId="20E2052F" w14:textId="4A49B267" w:rsidR="00D665DA" w:rsidRDefault="00A54A53" w:rsidP="00F55EA1">
      <w:pPr>
        <w:pStyle w:val="Heading1"/>
      </w:pPr>
      <w:bookmarkStart w:id="1" w:name="_Toc213682922"/>
      <w:r>
        <w:lastRenderedPageBreak/>
        <w:t>Commiss</w:t>
      </w:r>
      <w:r w:rsidR="009B07D5">
        <w:t>i</w:t>
      </w:r>
      <w:r>
        <w:t xml:space="preserve">oner's </w:t>
      </w:r>
      <w:r w:rsidR="009B07D5">
        <w:t>Foreword</w:t>
      </w:r>
      <w:bookmarkEnd w:id="1"/>
    </w:p>
    <w:p w14:paraId="79BB5223" w14:textId="1D17F5BC" w:rsidR="004B0B7C" w:rsidRPr="004B0B7C" w:rsidRDefault="004B0B7C" w:rsidP="004B0B7C">
      <w:pPr>
        <w:pStyle w:val="BodyText"/>
      </w:pPr>
      <w:r w:rsidRPr="004B0B7C">
        <w:t>Australia’s prosperity and resilience depend on our ability to nurture a skilled, adaptable, and inclusive workforce. As Commissioner of Jobs and Skills Australia, I am privileged to lead an organisation dedicated to providing robust, independent evidence and advice to government and stakeholders on the nation’s current and future workforce needs.</w:t>
      </w:r>
    </w:p>
    <w:p w14:paraId="224B0C24" w14:textId="046BB749" w:rsidR="004B0B7C" w:rsidRPr="004B0B7C" w:rsidRDefault="004B0B7C" w:rsidP="004B0B7C">
      <w:pPr>
        <w:pStyle w:val="BodyText"/>
      </w:pPr>
      <w:r w:rsidRPr="00DF613D">
        <w:t>This</w:t>
      </w:r>
      <w:r w:rsidR="00690754" w:rsidRPr="00DF613D">
        <w:t xml:space="preserve"> third annual</w:t>
      </w:r>
      <w:r w:rsidRPr="00DF613D">
        <w:t xml:space="preserve"> </w:t>
      </w:r>
      <w:r w:rsidR="002B5CEA" w:rsidRPr="00DF613D">
        <w:t>VET National Data Asset (</w:t>
      </w:r>
      <w:r w:rsidRPr="00DF613D">
        <w:t>VNDA</w:t>
      </w:r>
      <w:r w:rsidR="002B5CEA" w:rsidRPr="00DF613D">
        <w:t>)</w:t>
      </w:r>
      <w:r w:rsidRPr="00DF613D">
        <w:t xml:space="preserve"> report builds</w:t>
      </w:r>
      <w:r w:rsidRPr="004B0B7C">
        <w:t xml:space="preserve"> on the foundation of previous releases, further strengthening our understanding of how vocational education and training (VET) is shaping the lives of Australians. By linking VET records with national administrative data, VNDA enables us to track not only the outcomes for graduates </w:t>
      </w:r>
      <w:r w:rsidR="00F752A5">
        <w:t>–</w:t>
      </w:r>
      <w:r w:rsidRPr="004B0B7C">
        <w:t xml:space="preserve"> income, employment, reliance on welfare support, and further study </w:t>
      </w:r>
      <w:r w:rsidR="00F752A5">
        <w:t>–</w:t>
      </w:r>
      <w:r w:rsidRPr="004B0B7C">
        <w:t xml:space="preserve"> but also the progress we are making in closing gaps for priority cohorts: First Nations people, </w:t>
      </w:r>
      <w:r w:rsidR="00500AD0">
        <w:t>C</w:t>
      </w:r>
      <w:r w:rsidRPr="004B0B7C">
        <w:t xml:space="preserve">ulturally and </w:t>
      </w:r>
      <w:r w:rsidR="00500AD0">
        <w:t>L</w:t>
      </w:r>
      <w:r w:rsidRPr="004B0B7C">
        <w:t xml:space="preserve">inguistically </w:t>
      </w:r>
      <w:r w:rsidR="00500AD0">
        <w:t>D</w:t>
      </w:r>
      <w:r w:rsidRPr="004B0B7C">
        <w:t>iverse</w:t>
      </w:r>
      <w:r w:rsidR="00005DAF">
        <w:t xml:space="preserve"> (CALD)</w:t>
      </w:r>
      <w:r w:rsidRPr="004B0B7C">
        <w:t xml:space="preserve"> communities, women, and people with disability.</w:t>
      </w:r>
    </w:p>
    <w:p w14:paraId="341D8BA2" w14:textId="77777777" w:rsidR="004B0B7C" w:rsidRPr="004B0B7C" w:rsidRDefault="004B0B7C" w:rsidP="004B0B7C">
      <w:pPr>
        <w:pStyle w:val="BodyText"/>
      </w:pPr>
      <w:r w:rsidRPr="004B0B7C">
        <w:t>The findings in this report are both encouraging and instructive. They show that VET continues to deliver positive outcomes for graduates, with improvements in income, employment rates, and reduced reliance on income support. Importantly, the data highlights progress in reducing disadvantage, though it also reminds us of the work still to be done to ensure equity and opportunity for all Australians.</w:t>
      </w:r>
    </w:p>
    <w:p w14:paraId="6C82956C" w14:textId="2E36B369" w:rsidR="004B0B7C" w:rsidRPr="004B0B7C" w:rsidRDefault="004B0B7C" w:rsidP="004B0B7C">
      <w:pPr>
        <w:pStyle w:val="BodyText"/>
      </w:pPr>
      <w:r w:rsidRPr="004B0B7C">
        <w:t>As we look to the future, the challenges facing our workforce are significant. The rapid pace of technological change, the transition to a clean economy, and the evolving needs of industry demand a more connected and responsive skills system. We must rebalance our post-secondary education landscape, strengthening the links between VET and higher education, and ensuring that pathways are accessible, scalable, and aligned with the jobs of tomorrow.</w:t>
      </w:r>
    </w:p>
    <w:p w14:paraId="68AB4CB0" w14:textId="77777777" w:rsidR="004B0B7C" w:rsidRPr="004B0B7C" w:rsidRDefault="004B0B7C" w:rsidP="004B0B7C">
      <w:pPr>
        <w:pStyle w:val="BodyText"/>
      </w:pPr>
      <w:r w:rsidRPr="004B0B7C">
        <w:t>I am particularly passionate about uplifting aspirations for vocational education and training, especially among young people, those in regional and disadvantaged communities, and individuals from low socio-economic backgrounds. Skills are the true currency of opportunity, and our collective success depends on ensuring that every Australian can access the education and training they need to thrive.</w:t>
      </w:r>
    </w:p>
    <w:p w14:paraId="0EA9F0E7" w14:textId="37356DA3" w:rsidR="004B0B7C" w:rsidRPr="004B0B7C" w:rsidRDefault="004B0B7C" w:rsidP="004B0B7C">
      <w:pPr>
        <w:pStyle w:val="BodyText"/>
      </w:pPr>
      <w:r w:rsidRPr="004B0B7C">
        <w:t>I invite policymakers, educators, employers, and community leaders to use the insights from this report to drive positive change. Together, we can build a fairer, more prosperous Australia</w:t>
      </w:r>
      <w:r w:rsidR="00521974">
        <w:t xml:space="preserve">, </w:t>
      </w:r>
      <w:r w:rsidRPr="004B0B7C">
        <w:t>one where every individual has the opportunity to realise their potential.</w:t>
      </w:r>
    </w:p>
    <w:p w14:paraId="288B9627" w14:textId="77777777" w:rsidR="004B0B7C" w:rsidRPr="004B0B7C" w:rsidRDefault="004B0B7C" w:rsidP="004B0B7C">
      <w:pPr>
        <w:pStyle w:val="BodyText"/>
      </w:pPr>
    </w:p>
    <w:p w14:paraId="0E0C0D8B" w14:textId="77777777" w:rsidR="004B0B7C" w:rsidRPr="004B0B7C" w:rsidRDefault="004B0B7C" w:rsidP="004B0B7C">
      <w:pPr>
        <w:pStyle w:val="BodyText"/>
      </w:pPr>
      <w:r w:rsidRPr="004B0B7C">
        <w:t>Professor Barney Glover AO</w:t>
      </w:r>
    </w:p>
    <w:p w14:paraId="49EA747A" w14:textId="62CC22B4" w:rsidR="00670864" w:rsidRDefault="004B0B7C" w:rsidP="004B0B7C">
      <w:pPr>
        <w:pStyle w:val="BodyText"/>
      </w:pPr>
      <w:r w:rsidRPr="004B0B7C">
        <w:t>Commissioner, Jobs and Skills Australia</w:t>
      </w:r>
    </w:p>
    <w:p w14:paraId="1E0C7C6A" w14:textId="77777777" w:rsidR="00CE28F8" w:rsidRDefault="00CE28F8">
      <w:pPr>
        <w:spacing w:before="0" w:after="200" w:line="276" w:lineRule="auto"/>
        <w:rPr>
          <w:rStyle w:val="Characterbold"/>
          <w:rFonts w:eastAsia="Times New Roman" w:cs="Arial"/>
          <w:b w:val="0"/>
          <w:iCs/>
          <w:color w:val="2F005F"/>
          <w:sz w:val="32"/>
          <w:szCs w:val="28"/>
          <w:lang w:eastAsia="en-AU"/>
        </w:rPr>
      </w:pPr>
      <w:r>
        <w:rPr>
          <w:rStyle w:val="Characterbold"/>
        </w:rPr>
        <w:br w:type="page"/>
      </w:r>
    </w:p>
    <w:p w14:paraId="60390E94" w14:textId="3C51335F" w:rsidR="00410048" w:rsidRPr="00405159" w:rsidRDefault="00D759F4" w:rsidP="00372B42">
      <w:pPr>
        <w:pStyle w:val="Heading1"/>
      </w:pPr>
      <w:bookmarkStart w:id="2" w:name="_Toc213682923"/>
      <w:r w:rsidRPr="00405159">
        <w:lastRenderedPageBreak/>
        <w:t xml:space="preserve">Key </w:t>
      </w:r>
      <w:r w:rsidR="00595D13" w:rsidRPr="00405159">
        <w:t>R</w:t>
      </w:r>
      <w:r w:rsidRPr="00405159">
        <w:t xml:space="preserve">esults at a </w:t>
      </w:r>
      <w:r w:rsidR="00595D13" w:rsidRPr="00405159">
        <w:t>G</w:t>
      </w:r>
      <w:r w:rsidRPr="00405159">
        <w:t>lance</w:t>
      </w:r>
      <w:bookmarkEnd w:id="2"/>
    </w:p>
    <w:p w14:paraId="509A5A8F" w14:textId="7FC33692" w:rsidR="00CE28F8" w:rsidRPr="00F161CD" w:rsidRDefault="00FB3ABB" w:rsidP="00F161CD">
      <w:pPr>
        <w:pStyle w:val="BodyText"/>
        <w:rPr>
          <w:lang w:eastAsia="en-AU"/>
        </w:rPr>
      </w:pPr>
      <w:r w:rsidRPr="00FB3ABB">
        <w:rPr>
          <w:lang w:eastAsia="en-AU"/>
        </w:rPr>
        <w:t>The latest VNDA release provides national-level outcomes for students who completed a nationally recognised VET qualification in 2020</w:t>
      </w:r>
      <w:r w:rsidR="00F752A5">
        <w:rPr>
          <w:lang w:eastAsia="en-AU"/>
        </w:rPr>
        <w:t>-</w:t>
      </w:r>
      <w:r w:rsidRPr="00FB3ABB">
        <w:rPr>
          <w:lang w:eastAsia="en-AU"/>
        </w:rPr>
        <w:t>21. Key insights include</w:t>
      </w:r>
      <w:r w:rsidR="0037468B">
        <w:rPr>
          <w:lang w:eastAsia="en-AU"/>
        </w:rPr>
        <w:t>:</w:t>
      </w:r>
    </w:p>
    <w:p w14:paraId="4C59ABBC" w14:textId="77777777" w:rsidR="00770811" w:rsidRPr="00770811" w:rsidRDefault="0079211B" w:rsidP="0079211B">
      <w:pPr>
        <w:pStyle w:val="ListBullet"/>
        <w:numPr>
          <w:ilvl w:val="0"/>
          <w:numId w:val="3"/>
        </w:numPr>
        <w:rPr>
          <w:rStyle w:val="Characterbold"/>
          <w:b w:val="0"/>
        </w:rPr>
      </w:pPr>
      <w:bookmarkStart w:id="3" w:name="_Hlk211433333"/>
      <w:r w:rsidRPr="00175B82">
        <w:rPr>
          <w:rStyle w:val="Characterbold"/>
        </w:rPr>
        <w:t>VET continues to deliver strong outcomes for graduates</w:t>
      </w:r>
    </w:p>
    <w:p w14:paraId="6EC3148B" w14:textId="7FEA6CFF" w:rsidR="00175B82" w:rsidRDefault="00AE53A0" w:rsidP="00770811">
      <w:pPr>
        <w:pStyle w:val="ListBullet"/>
        <w:tabs>
          <w:tab w:val="clear" w:pos="501"/>
        </w:tabs>
        <w:ind w:firstLine="0"/>
      </w:pPr>
      <w:r>
        <w:t xml:space="preserve">Graduates </w:t>
      </w:r>
      <w:r w:rsidR="002F00D4">
        <w:t xml:space="preserve">achieve higher </w:t>
      </w:r>
      <w:r w:rsidR="0079211B" w:rsidRPr="0079211B">
        <w:t xml:space="preserve">income, </w:t>
      </w:r>
      <w:r w:rsidR="002F00D4">
        <w:t xml:space="preserve">improved </w:t>
      </w:r>
      <w:r w:rsidR="0079211B" w:rsidRPr="0079211B">
        <w:t xml:space="preserve">employment, and reduced reliance on income support </w:t>
      </w:r>
      <w:r w:rsidR="008E606E">
        <w:t xml:space="preserve">after </w:t>
      </w:r>
      <w:r w:rsidR="0079211B" w:rsidRPr="0079211B">
        <w:t xml:space="preserve">completing </w:t>
      </w:r>
      <w:r w:rsidR="00082759">
        <w:t>VET</w:t>
      </w:r>
      <w:r w:rsidR="0079211B" w:rsidRPr="0079211B">
        <w:t>.</w:t>
      </w:r>
    </w:p>
    <w:p w14:paraId="685CEED6" w14:textId="77777777" w:rsidR="00770811" w:rsidRDefault="0079211B" w:rsidP="0079211B">
      <w:pPr>
        <w:pStyle w:val="ListBullet"/>
        <w:numPr>
          <w:ilvl w:val="0"/>
          <w:numId w:val="3"/>
        </w:numPr>
      </w:pPr>
      <w:r w:rsidRPr="00175B82">
        <w:rPr>
          <w:rStyle w:val="Characterbold"/>
        </w:rPr>
        <w:t>Progress in closing equity gaps</w:t>
      </w:r>
    </w:p>
    <w:p w14:paraId="0DE70587" w14:textId="7AE964DC" w:rsidR="00175B82" w:rsidRDefault="0079211B" w:rsidP="00770811">
      <w:pPr>
        <w:pStyle w:val="ListBullet"/>
        <w:tabs>
          <w:tab w:val="clear" w:pos="501"/>
        </w:tabs>
        <w:ind w:firstLine="0"/>
      </w:pPr>
      <w:r w:rsidRPr="0079211B">
        <w:t xml:space="preserve">Priority cohorts </w:t>
      </w:r>
      <w:r w:rsidR="009C7A3A" w:rsidRPr="00FB3ABB">
        <w:rPr>
          <w:lang w:eastAsia="en-AU"/>
        </w:rPr>
        <w:t>–</w:t>
      </w:r>
      <w:r w:rsidRPr="0079211B">
        <w:t xml:space="preserve"> including First Nations people, </w:t>
      </w:r>
      <w:r w:rsidR="00372B42" w:rsidRPr="00372B42">
        <w:t>Culturally and Linguistically Diverse</w:t>
      </w:r>
      <w:r w:rsidR="00372B42">
        <w:t xml:space="preserve"> (</w:t>
      </w:r>
      <w:r w:rsidRPr="0079211B">
        <w:t>CALD</w:t>
      </w:r>
      <w:r w:rsidR="00372B42">
        <w:t>)</w:t>
      </w:r>
      <w:r w:rsidRPr="0079211B">
        <w:t xml:space="preserve"> communities, women, and people with disability </w:t>
      </w:r>
      <w:r w:rsidR="009C7A3A" w:rsidRPr="00FB3ABB">
        <w:rPr>
          <w:lang w:eastAsia="en-AU"/>
        </w:rPr>
        <w:t>–</w:t>
      </w:r>
      <w:r w:rsidRPr="0079211B">
        <w:t xml:space="preserve"> are seeing </w:t>
      </w:r>
      <w:r w:rsidR="00B10CE8">
        <w:t>soli</w:t>
      </w:r>
      <w:r w:rsidR="007E5E8A">
        <w:t>d</w:t>
      </w:r>
      <w:r w:rsidR="00360FFB">
        <w:t xml:space="preserve"> </w:t>
      </w:r>
      <w:r w:rsidRPr="0079211B">
        <w:t>improvements</w:t>
      </w:r>
      <w:r w:rsidR="003A0D53">
        <w:t xml:space="preserve"> compared to pre-training</w:t>
      </w:r>
      <w:r w:rsidRPr="0079211B">
        <w:t xml:space="preserve">. However, gaps in income and employment outcomes for these groups remain and require </w:t>
      </w:r>
      <w:r w:rsidR="008953E0">
        <w:t>continued focus</w:t>
      </w:r>
      <w:r w:rsidRPr="0079211B">
        <w:t>.</w:t>
      </w:r>
    </w:p>
    <w:p w14:paraId="54C218C2" w14:textId="77777777" w:rsidR="00770811" w:rsidRPr="00770811" w:rsidRDefault="0079211B" w:rsidP="0079211B">
      <w:pPr>
        <w:pStyle w:val="ListBullet"/>
        <w:numPr>
          <w:ilvl w:val="0"/>
          <w:numId w:val="3"/>
        </w:numPr>
        <w:rPr>
          <w:rStyle w:val="Characterbold"/>
          <w:b w:val="0"/>
        </w:rPr>
      </w:pPr>
      <w:r w:rsidRPr="00175B82">
        <w:rPr>
          <w:rStyle w:val="Characterbold"/>
        </w:rPr>
        <w:t>VET supports lifelong learning</w:t>
      </w:r>
    </w:p>
    <w:p w14:paraId="760F4E0D" w14:textId="54EAF4E7" w:rsidR="00175B82" w:rsidRDefault="0079211B" w:rsidP="00770811">
      <w:pPr>
        <w:pStyle w:val="ListBullet"/>
        <w:tabs>
          <w:tab w:val="clear" w:pos="501"/>
        </w:tabs>
        <w:ind w:firstLine="0"/>
      </w:pPr>
      <w:r w:rsidRPr="0079211B">
        <w:t>Nearly one in three graduates enrolled in further VET study within a year, highlighting the sector’s role in ongoing skills development.</w:t>
      </w:r>
    </w:p>
    <w:p w14:paraId="2583FC1E" w14:textId="77777777" w:rsidR="0088019D" w:rsidRPr="0088019D" w:rsidRDefault="0079211B" w:rsidP="0079211B">
      <w:pPr>
        <w:pStyle w:val="ListBullet"/>
        <w:numPr>
          <w:ilvl w:val="0"/>
          <w:numId w:val="3"/>
        </w:numPr>
        <w:rPr>
          <w:rStyle w:val="Characterbold"/>
          <w:b w:val="0"/>
        </w:rPr>
      </w:pPr>
      <w:r w:rsidRPr="00175B82">
        <w:rPr>
          <w:rStyle w:val="Characterbold"/>
        </w:rPr>
        <w:t>Evidence for policy and investment</w:t>
      </w:r>
    </w:p>
    <w:p w14:paraId="518B1A29" w14:textId="57B2D494" w:rsidR="00410048" w:rsidRDefault="00FF57E2" w:rsidP="0088019D">
      <w:pPr>
        <w:pStyle w:val="ListBullet"/>
        <w:tabs>
          <w:tab w:val="clear" w:pos="501"/>
        </w:tabs>
        <w:ind w:firstLine="0"/>
      </w:pPr>
      <w:r>
        <w:t>By examining student outcomes</w:t>
      </w:r>
      <w:r w:rsidR="002E0B0F">
        <w:t xml:space="preserve"> across cohorts, fields of study and courses, </w:t>
      </w:r>
      <w:r w:rsidR="0079211B" w:rsidRPr="0079211B">
        <w:t xml:space="preserve">VNDA provides robust </w:t>
      </w:r>
      <w:r w:rsidR="00D35151">
        <w:t>statistical</w:t>
      </w:r>
      <w:r w:rsidR="0079211B" w:rsidRPr="0079211B">
        <w:t xml:space="preserve"> insights to inform national skills policy, targeted interventions, and future investment in Australia’s workforce.</w:t>
      </w:r>
      <w:bookmarkEnd w:id="3"/>
    </w:p>
    <w:p w14:paraId="300D79F4" w14:textId="77777777" w:rsidR="00372B42" w:rsidRDefault="00372B42" w:rsidP="00372B42">
      <w:pPr>
        <w:pStyle w:val="ListBullet"/>
        <w:tabs>
          <w:tab w:val="clear" w:pos="501"/>
        </w:tabs>
        <w:ind w:left="141" w:firstLine="0"/>
      </w:pPr>
    </w:p>
    <w:p w14:paraId="14F4C190" w14:textId="54E50984" w:rsidR="001345E0" w:rsidRPr="00FF3ABE" w:rsidRDefault="003862BC" w:rsidP="00FF3ABE">
      <w:pPr>
        <w:pStyle w:val="Heading2"/>
      </w:pPr>
      <w:bookmarkStart w:id="4" w:name="_Toc213152265"/>
      <w:bookmarkStart w:id="5" w:name="_Toc213682924"/>
      <w:r w:rsidRPr="00FF3ABE">
        <w:t xml:space="preserve">Graduate </w:t>
      </w:r>
      <w:r w:rsidR="0099583E" w:rsidRPr="00FF3ABE">
        <w:t>O</w:t>
      </w:r>
      <w:r w:rsidRPr="00FF3ABE">
        <w:t>ut</w:t>
      </w:r>
      <w:r w:rsidR="00EC2BF8" w:rsidRPr="00FF3ABE">
        <w:t xml:space="preserve">comes at a </w:t>
      </w:r>
      <w:r w:rsidR="0099583E" w:rsidRPr="00FF3ABE">
        <w:t>G</w:t>
      </w:r>
      <w:r w:rsidR="00EC2BF8" w:rsidRPr="00FF3ABE">
        <w:t>lance</w:t>
      </w:r>
      <w:bookmarkEnd w:id="4"/>
      <w:bookmarkEnd w:id="5"/>
    </w:p>
    <w:tbl>
      <w:tblPr>
        <w:tblStyle w:val="CustomTablebasic"/>
        <w:tblW w:w="0" w:type="auto"/>
        <w:tblBorders>
          <w:top w:val="single" w:sz="8" w:space="0" w:color="auto"/>
          <w:bottom w:val="single" w:sz="8" w:space="0" w:color="auto"/>
        </w:tblBorders>
        <w:tblLook w:val="04A0" w:firstRow="1" w:lastRow="0" w:firstColumn="1" w:lastColumn="0" w:noHBand="0" w:noVBand="1"/>
      </w:tblPr>
      <w:tblGrid>
        <w:gridCol w:w="2977"/>
        <w:gridCol w:w="1134"/>
        <w:gridCol w:w="1697"/>
        <w:gridCol w:w="1012"/>
        <w:gridCol w:w="1012"/>
        <w:gridCol w:w="1195"/>
      </w:tblGrid>
      <w:tr w:rsidR="008935DA" w:rsidRPr="008935DA" w14:paraId="59768D20" w14:textId="77777777" w:rsidTr="008935DA">
        <w:tc>
          <w:tcPr>
            <w:tcW w:w="2977" w:type="dxa"/>
            <w:shd w:val="clear" w:color="auto" w:fill="4B0985" w:themeFill="text2"/>
          </w:tcPr>
          <w:p w14:paraId="33CCB24B" w14:textId="71C9EB2F" w:rsidR="00670864" w:rsidRPr="008935DA" w:rsidRDefault="001345E0" w:rsidP="00E87C2E">
            <w:pPr>
              <w:pStyle w:val="BodyText"/>
              <w:rPr>
                <w:rStyle w:val="Characterbold"/>
                <w:color w:val="FFFFFF" w:themeColor="background1"/>
              </w:rPr>
            </w:pPr>
            <w:r w:rsidRPr="008935DA">
              <w:rPr>
                <w:rStyle w:val="Characterbold"/>
                <w:color w:val="FFFFFF" w:themeColor="background1"/>
              </w:rPr>
              <w:t>Outcome</w:t>
            </w:r>
          </w:p>
        </w:tc>
        <w:tc>
          <w:tcPr>
            <w:tcW w:w="1134" w:type="dxa"/>
            <w:shd w:val="clear" w:color="auto" w:fill="4B0985" w:themeFill="text2"/>
          </w:tcPr>
          <w:p w14:paraId="4EE0B792" w14:textId="17FCBDCE" w:rsidR="00670864" w:rsidRPr="008935DA" w:rsidRDefault="001345E0" w:rsidP="00E87C2E">
            <w:pPr>
              <w:pStyle w:val="BodyText"/>
              <w:rPr>
                <w:rStyle w:val="Characterbold"/>
                <w:color w:val="FFFFFF" w:themeColor="background1"/>
              </w:rPr>
            </w:pPr>
            <w:r w:rsidRPr="008935DA">
              <w:rPr>
                <w:rStyle w:val="Characterbold"/>
                <w:color w:val="FFFFFF" w:themeColor="background1"/>
              </w:rPr>
              <w:t xml:space="preserve">National </w:t>
            </w:r>
          </w:p>
        </w:tc>
        <w:tc>
          <w:tcPr>
            <w:tcW w:w="1697" w:type="dxa"/>
            <w:shd w:val="clear" w:color="auto" w:fill="4B0985" w:themeFill="text2"/>
          </w:tcPr>
          <w:p w14:paraId="1DEF2B17" w14:textId="390D032E" w:rsidR="00670864" w:rsidRPr="008935DA" w:rsidRDefault="001345E0" w:rsidP="00E87C2E">
            <w:pPr>
              <w:pStyle w:val="BodyText"/>
              <w:rPr>
                <w:rStyle w:val="Characterbold"/>
                <w:color w:val="FFFFFF" w:themeColor="background1"/>
              </w:rPr>
            </w:pPr>
            <w:r w:rsidRPr="008935DA">
              <w:rPr>
                <w:rStyle w:val="Characterbold"/>
                <w:color w:val="FFFFFF" w:themeColor="background1"/>
              </w:rPr>
              <w:t>First Nations</w:t>
            </w:r>
          </w:p>
        </w:tc>
        <w:tc>
          <w:tcPr>
            <w:tcW w:w="0" w:type="auto"/>
            <w:shd w:val="clear" w:color="auto" w:fill="4B0985" w:themeFill="text2"/>
          </w:tcPr>
          <w:p w14:paraId="7B54DD08" w14:textId="54016EAC" w:rsidR="00670864" w:rsidRPr="008935DA" w:rsidRDefault="001345E0" w:rsidP="00E87C2E">
            <w:pPr>
              <w:pStyle w:val="BodyText"/>
              <w:rPr>
                <w:rStyle w:val="Characterbold"/>
                <w:color w:val="FFFFFF" w:themeColor="background1"/>
              </w:rPr>
            </w:pPr>
            <w:r w:rsidRPr="008935DA">
              <w:rPr>
                <w:rStyle w:val="Characterbold"/>
                <w:color w:val="FFFFFF" w:themeColor="background1"/>
              </w:rPr>
              <w:t>CALD</w:t>
            </w:r>
          </w:p>
        </w:tc>
        <w:tc>
          <w:tcPr>
            <w:tcW w:w="0" w:type="auto"/>
            <w:shd w:val="clear" w:color="auto" w:fill="4B0985" w:themeFill="text2"/>
          </w:tcPr>
          <w:p w14:paraId="01B06748" w14:textId="01F07758" w:rsidR="00670864" w:rsidRPr="008935DA" w:rsidRDefault="001345E0" w:rsidP="00E87C2E">
            <w:pPr>
              <w:pStyle w:val="BodyText"/>
              <w:rPr>
                <w:rStyle w:val="Characterbold"/>
                <w:color w:val="FFFFFF" w:themeColor="background1"/>
              </w:rPr>
            </w:pPr>
            <w:r w:rsidRPr="008935DA">
              <w:rPr>
                <w:rStyle w:val="Characterbold"/>
                <w:color w:val="FFFFFF" w:themeColor="background1"/>
              </w:rPr>
              <w:t>Female</w:t>
            </w:r>
          </w:p>
        </w:tc>
        <w:tc>
          <w:tcPr>
            <w:tcW w:w="0" w:type="auto"/>
            <w:shd w:val="clear" w:color="auto" w:fill="4B0985" w:themeFill="text2"/>
          </w:tcPr>
          <w:p w14:paraId="6776F3DF" w14:textId="61840949" w:rsidR="00670864" w:rsidRPr="008935DA" w:rsidRDefault="001345E0" w:rsidP="00E87C2E">
            <w:pPr>
              <w:pStyle w:val="BodyText"/>
              <w:rPr>
                <w:rStyle w:val="Characterbold"/>
                <w:color w:val="FFFFFF" w:themeColor="background1"/>
              </w:rPr>
            </w:pPr>
            <w:r w:rsidRPr="008935DA">
              <w:rPr>
                <w:rStyle w:val="Characterbold"/>
                <w:color w:val="FFFFFF" w:themeColor="background1"/>
              </w:rPr>
              <w:t>Disability</w:t>
            </w:r>
          </w:p>
        </w:tc>
      </w:tr>
      <w:tr w:rsidR="00FE3FDB" w14:paraId="32BED767" w14:textId="77777777" w:rsidTr="008935DA">
        <w:tc>
          <w:tcPr>
            <w:tcW w:w="2977" w:type="dxa"/>
          </w:tcPr>
          <w:p w14:paraId="3410F0AC" w14:textId="4B1C7CAB" w:rsidR="00FE3FDB" w:rsidRPr="0099583E" w:rsidRDefault="00FE3FDB" w:rsidP="00FE3FDB">
            <w:pPr>
              <w:pStyle w:val="BodyText"/>
              <w:rPr>
                <w:rStyle w:val="Characterbold"/>
              </w:rPr>
            </w:pPr>
            <w:r w:rsidRPr="0099583E">
              <w:rPr>
                <w:rStyle w:val="Characterbold"/>
              </w:rPr>
              <w:t>Median Income (post training)</w:t>
            </w:r>
          </w:p>
        </w:tc>
        <w:tc>
          <w:tcPr>
            <w:tcW w:w="1134" w:type="dxa"/>
          </w:tcPr>
          <w:p w14:paraId="08EDCD7B" w14:textId="5C911DF2" w:rsidR="00FE3FDB" w:rsidRPr="00FE3FDB" w:rsidRDefault="00FE3FDB" w:rsidP="00FE3FDB">
            <w:pPr>
              <w:pStyle w:val="BodyText"/>
            </w:pPr>
            <w:r w:rsidRPr="00FE3FDB">
              <w:t>$51,100</w:t>
            </w:r>
          </w:p>
        </w:tc>
        <w:tc>
          <w:tcPr>
            <w:tcW w:w="1697" w:type="dxa"/>
          </w:tcPr>
          <w:p w14:paraId="25F096BE" w14:textId="4636AB2C" w:rsidR="00FE3FDB" w:rsidRPr="00FE3FDB" w:rsidRDefault="00FE3FDB" w:rsidP="00FE3FDB">
            <w:pPr>
              <w:pStyle w:val="BodyText"/>
            </w:pPr>
            <w:r w:rsidRPr="00FE3FDB">
              <w:t>$46,800</w:t>
            </w:r>
          </w:p>
        </w:tc>
        <w:tc>
          <w:tcPr>
            <w:tcW w:w="0" w:type="auto"/>
          </w:tcPr>
          <w:p w14:paraId="19D3AD33" w14:textId="3A51A428" w:rsidR="00FE3FDB" w:rsidRPr="00FE3FDB" w:rsidRDefault="00FE3FDB" w:rsidP="00FE3FDB">
            <w:pPr>
              <w:pStyle w:val="BodyText"/>
            </w:pPr>
            <w:r w:rsidRPr="00FE3FDB">
              <w:t>$48,500</w:t>
            </w:r>
          </w:p>
        </w:tc>
        <w:tc>
          <w:tcPr>
            <w:tcW w:w="0" w:type="auto"/>
          </w:tcPr>
          <w:p w14:paraId="68A83D84" w14:textId="69135EF5" w:rsidR="00FE3FDB" w:rsidRPr="00FE3FDB" w:rsidRDefault="00FE3FDB" w:rsidP="00FE3FDB">
            <w:pPr>
              <w:pStyle w:val="BodyText"/>
            </w:pPr>
            <w:r w:rsidRPr="00FE3FDB">
              <w:t>$43,600</w:t>
            </w:r>
          </w:p>
        </w:tc>
        <w:tc>
          <w:tcPr>
            <w:tcW w:w="0" w:type="auto"/>
          </w:tcPr>
          <w:p w14:paraId="194CCF71" w14:textId="272EC156" w:rsidR="00FE3FDB" w:rsidRPr="00FE3FDB" w:rsidRDefault="00FE3FDB" w:rsidP="00FE3FDB">
            <w:pPr>
              <w:pStyle w:val="BodyText"/>
            </w:pPr>
            <w:r w:rsidRPr="00FE3FDB">
              <w:t>$28,400</w:t>
            </w:r>
          </w:p>
        </w:tc>
      </w:tr>
      <w:tr w:rsidR="00FE3FDB" w14:paraId="1E843DB6" w14:textId="77777777" w:rsidTr="008935DA">
        <w:tc>
          <w:tcPr>
            <w:tcW w:w="2977" w:type="dxa"/>
            <w:shd w:val="clear" w:color="auto" w:fill="F2F2F2" w:themeFill="background1" w:themeFillShade="F2"/>
          </w:tcPr>
          <w:p w14:paraId="5E5A4A7B" w14:textId="413AEBD3" w:rsidR="00FE3FDB" w:rsidRPr="0099583E" w:rsidRDefault="00FE3FDB" w:rsidP="00FE3FDB">
            <w:pPr>
              <w:pStyle w:val="BodyText"/>
              <w:rPr>
                <w:rStyle w:val="Characterbold"/>
              </w:rPr>
            </w:pPr>
            <w:r w:rsidRPr="0099583E">
              <w:rPr>
                <w:rStyle w:val="Characterbold"/>
              </w:rPr>
              <w:t>Med</w:t>
            </w:r>
            <w:r w:rsidR="008E5A45">
              <w:rPr>
                <w:rStyle w:val="Characterbold"/>
              </w:rPr>
              <w:t>i</w:t>
            </w:r>
            <w:r w:rsidRPr="0099583E">
              <w:rPr>
                <w:rStyle w:val="Characterbold"/>
              </w:rPr>
              <w:t>an Income Uplift</w:t>
            </w:r>
          </w:p>
        </w:tc>
        <w:tc>
          <w:tcPr>
            <w:tcW w:w="1134" w:type="dxa"/>
            <w:shd w:val="clear" w:color="auto" w:fill="F2F2F2" w:themeFill="background1" w:themeFillShade="F2"/>
          </w:tcPr>
          <w:p w14:paraId="48E83623" w14:textId="47BBBC09" w:rsidR="00FE3FDB" w:rsidRPr="00FE3FDB" w:rsidRDefault="00FE3FDB" w:rsidP="00FE3FDB">
            <w:pPr>
              <w:pStyle w:val="BodyText"/>
            </w:pPr>
            <w:r w:rsidRPr="00FE3FDB">
              <w:t>$14,100</w:t>
            </w:r>
          </w:p>
        </w:tc>
        <w:tc>
          <w:tcPr>
            <w:tcW w:w="1697" w:type="dxa"/>
            <w:shd w:val="clear" w:color="auto" w:fill="F2F2F2" w:themeFill="background1" w:themeFillShade="F2"/>
          </w:tcPr>
          <w:p w14:paraId="0F71B44F" w14:textId="08297D2A" w:rsidR="00FE3FDB" w:rsidRPr="00FE3FDB" w:rsidRDefault="00FE3FDB" w:rsidP="00FE3FDB">
            <w:pPr>
              <w:pStyle w:val="BodyText"/>
            </w:pPr>
            <w:r w:rsidRPr="00FE3FDB">
              <w:t>$15,700</w:t>
            </w:r>
          </w:p>
        </w:tc>
        <w:tc>
          <w:tcPr>
            <w:tcW w:w="0" w:type="auto"/>
            <w:shd w:val="clear" w:color="auto" w:fill="F2F2F2" w:themeFill="background1" w:themeFillShade="F2"/>
          </w:tcPr>
          <w:p w14:paraId="181EFB24" w14:textId="3AB36A35" w:rsidR="00FE3FDB" w:rsidRPr="00FE3FDB" w:rsidRDefault="00FE3FDB" w:rsidP="00FE3FDB">
            <w:pPr>
              <w:pStyle w:val="BodyText"/>
            </w:pPr>
            <w:r w:rsidRPr="00FE3FDB">
              <w:t>$13,900</w:t>
            </w:r>
          </w:p>
        </w:tc>
        <w:tc>
          <w:tcPr>
            <w:tcW w:w="0" w:type="auto"/>
            <w:shd w:val="clear" w:color="auto" w:fill="F2F2F2" w:themeFill="background1" w:themeFillShade="F2"/>
          </w:tcPr>
          <w:p w14:paraId="77954FA5" w14:textId="0FFE44B4" w:rsidR="00FE3FDB" w:rsidRPr="00FE3FDB" w:rsidRDefault="00FE3FDB" w:rsidP="00FE3FDB">
            <w:pPr>
              <w:pStyle w:val="BodyText"/>
            </w:pPr>
            <w:r w:rsidRPr="00FE3FDB">
              <w:t>$12,800</w:t>
            </w:r>
          </w:p>
        </w:tc>
        <w:tc>
          <w:tcPr>
            <w:tcW w:w="0" w:type="auto"/>
            <w:shd w:val="clear" w:color="auto" w:fill="F2F2F2" w:themeFill="background1" w:themeFillShade="F2"/>
          </w:tcPr>
          <w:p w14:paraId="361D564B" w14:textId="289E71E0" w:rsidR="00FE3FDB" w:rsidRPr="00FE3FDB" w:rsidRDefault="00FE3FDB" w:rsidP="00FE3FDB">
            <w:pPr>
              <w:pStyle w:val="BodyText"/>
            </w:pPr>
            <w:r w:rsidRPr="00FE3FDB">
              <w:t>$10,300</w:t>
            </w:r>
          </w:p>
        </w:tc>
      </w:tr>
      <w:tr w:rsidR="00FE3FDB" w14:paraId="05660E96" w14:textId="77777777" w:rsidTr="008935DA">
        <w:tc>
          <w:tcPr>
            <w:tcW w:w="2977" w:type="dxa"/>
          </w:tcPr>
          <w:p w14:paraId="52402703" w14:textId="062C7928" w:rsidR="00FE3FDB" w:rsidRPr="0099583E" w:rsidRDefault="00FE3FDB" w:rsidP="00FE3FDB">
            <w:pPr>
              <w:pStyle w:val="BodyText"/>
              <w:rPr>
                <w:rStyle w:val="Characterbold"/>
              </w:rPr>
            </w:pPr>
            <w:r w:rsidRPr="0099583E">
              <w:rPr>
                <w:rStyle w:val="Characterbold"/>
              </w:rPr>
              <w:t>Employment Rate (post training)</w:t>
            </w:r>
          </w:p>
        </w:tc>
        <w:tc>
          <w:tcPr>
            <w:tcW w:w="1134" w:type="dxa"/>
          </w:tcPr>
          <w:p w14:paraId="02258B44" w14:textId="618378F6" w:rsidR="00FE3FDB" w:rsidRPr="00FE3FDB" w:rsidRDefault="00FE3FDB" w:rsidP="00FE3FDB">
            <w:pPr>
              <w:pStyle w:val="BodyText"/>
            </w:pPr>
            <w:r w:rsidRPr="00FE3FDB">
              <w:t>88%</w:t>
            </w:r>
          </w:p>
        </w:tc>
        <w:tc>
          <w:tcPr>
            <w:tcW w:w="1697" w:type="dxa"/>
          </w:tcPr>
          <w:p w14:paraId="755C55C4" w14:textId="0BC4665D" w:rsidR="00FE3FDB" w:rsidRPr="00FE3FDB" w:rsidRDefault="00FE3FDB" w:rsidP="00FE3FDB">
            <w:pPr>
              <w:pStyle w:val="BodyText"/>
            </w:pPr>
            <w:r w:rsidRPr="00FE3FDB">
              <w:t>84%</w:t>
            </w:r>
          </w:p>
        </w:tc>
        <w:tc>
          <w:tcPr>
            <w:tcW w:w="0" w:type="auto"/>
          </w:tcPr>
          <w:p w14:paraId="72532488" w14:textId="0897ADF8" w:rsidR="00FE3FDB" w:rsidRPr="00FE3FDB" w:rsidRDefault="00FE3FDB" w:rsidP="00FE3FDB">
            <w:pPr>
              <w:pStyle w:val="BodyText"/>
            </w:pPr>
            <w:r w:rsidRPr="00FE3FDB">
              <w:t>82%</w:t>
            </w:r>
          </w:p>
        </w:tc>
        <w:tc>
          <w:tcPr>
            <w:tcW w:w="0" w:type="auto"/>
          </w:tcPr>
          <w:p w14:paraId="7AAD6E90" w14:textId="3DF9AEB4" w:rsidR="00FE3FDB" w:rsidRPr="00FE3FDB" w:rsidRDefault="00FE3FDB" w:rsidP="00FE3FDB">
            <w:pPr>
              <w:pStyle w:val="BodyText"/>
            </w:pPr>
            <w:r w:rsidRPr="00FE3FDB">
              <w:t>88%</w:t>
            </w:r>
          </w:p>
        </w:tc>
        <w:tc>
          <w:tcPr>
            <w:tcW w:w="0" w:type="auto"/>
          </w:tcPr>
          <w:p w14:paraId="6A777F93" w14:textId="2EAFFE4B" w:rsidR="00FE3FDB" w:rsidRPr="00FE3FDB" w:rsidRDefault="00FE3FDB" w:rsidP="00FE3FDB">
            <w:pPr>
              <w:pStyle w:val="BodyText"/>
            </w:pPr>
            <w:r w:rsidRPr="00FE3FDB">
              <w:t>73%</w:t>
            </w:r>
          </w:p>
        </w:tc>
      </w:tr>
      <w:tr w:rsidR="00FE3FDB" w14:paraId="4A10DFF4" w14:textId="77777777" w:rsidTr="008935DA">
        <w:tc>
          <w:tcPr>
            <w:tcW w:w="2977" w:type="dxa"/>
            <w:shd w:val="clear" w:color="auto" w:fill="F2F2F2" w:themeFill="background1" w:themeFillShade="F2"/>
          </w:tcPr>
          <w:p w14:paraId="374A3E59" w14:textId="1EB753F0" w:rsidR="00FE3FDB" w:rsidRPr="0099583E" w:rsidRDefault="00FE3FDB" w:rsidP="00FE3FDB">
            <w:pPr>
              <w:pStyle w:val="BodyText"/>
              <w:rPr>
                <w:rStyle w:val="Characterbold"/>
              </w:rPr>
            </w:pPr>
            <w:r w:rsidRPr="0099583E">
              <w:rPr>
                <w:rStyle w:val="Characterbold"/>
              </w:rPr>
              <w:t>Employment Rate Uplift</w:t>
            </w:r>
          </w:p>
        </w:tc>
        <w:tc>
          <w:tcPr>
            <w:tcW w:w="1134" w:type="dxa"/>
            <w:shd w:val="clear" w:color="auto" w:fill="F2F2F2" w:themeFill="background1" w:themeFillShade="F2"/>
          </w:tcPr>
          <w:p w14:paraId="3646BC77" w14:textId="30BB40FD" w:rsidR="00FE3FDB" w:rsidRPr="00FE3FDB" w:rsidRDefault="00FE3FDB" w:rsidP="00FE3FDB">
            <w:pPr>
              <w:pStyle w:val="BodyText"/>
            </w:pPr>
            <w:r w:rsidRPr="00FE3FDB">
              <w:t>+16 pts</w:t>
            </w:r>
          </w:p>
        </w:tc>
        <w:tc>
          <w:tcPr>
            <w:tcW w:w="1697" w:type="dxa"/>
            <w:shd w:val="clear" w:color="auto" w:fill="F2F2F2" w:themeFill="background1" w:themeFillShade="F2"/>
          </w:tcPr>
          <w:p w14:paraId="52B8FCCB" w14:textId="1AB8F72A" w:rsidR="00FE3FDB" w:rsidRPr="00FE3FDB" w:rsidRDefault="00FE3FDB" w:rsidP="00FE3FDB">
            <w:pPr>
              <w:pStyle w:val="BodyText"/>
            </w:pPr>
            <w:r w:rsidRPr="00FE3FDB">
              <w:t>+18 pts</w:t>
            </w:r>
          </w:p>
        </w:tc>
        <w:tc>
          <w:tcPr>
            <w:tcW w:w="0" w:type="auto"/>
            <w:shd w:val="clear" w:color="auto" w:fill="F2F2F2" w:themeFill="background1" w:themeFillShade="F2"/>
          </w:tcPr>
          <w:p w14:paraId="1DC6D03D" w14:textId="44EEC426" w:rsidR="00FE3FDB" w:rsidRPr="00FE3FDB" w:rsidRDefault="00FE3FDB" w:rsidP="00FE3FDB">
            <w:pPr>
              <w:pStyle w:val="BodyText"/>
            </w:pPr>
            <w:r w:rsidRPr="00FE3FDB">
              <w:t>+22 pts</w:t>
            </w:r>
          </w:p>
        </w:tc>
        <w:tc>
          <w:tcPr>
            <w:tcW w:w="0" w:type="auto"/>
            <w:shd w:val="clear" w:color="auto" w:fill="F2F2F2" w:themeFill="background1" w:themeFillShade="F2"/>
          </w:tcPr>
          <w:p w14:paraId="6F2F7B7D" w14:textId="16E7C0FF" w:rsidR="00FE3FDB" w:rsidRPr="00FE3FDB" w:rsidRDefault="00FE3FDB" w:rsidP="00FE3FDB">
            <w:pPr>
              <w:pStyle w:val="BodyText"/>
            </w:pPr>
            <w:r w:rsidRPr="00FE3FDB">
              <w:t>+18 pts</w:t>
            </w:r>
          </w:p>
        </w:tc>
        <w:tc>
          <w:tcPr>
            <w:tcW w:w="0" w:type="auto"/>
            <w:shd w:val="clear" w:color="auto" w:fill="F2F2F2" w:themeFill="background1" w:themeFillShade="F2"/>
          </w:tcPr>
          <w:p w14:paraId="0BA1679E" w14:textId="53E3AC49" w:rsidR="00FE3FDB" w:rsidRPr="00FE3FDB" w:rsidRDefault="00FE3FDB" w:rsidP="00FE3FDB">
            <w:pPr>
              <w:pStyle w:val="BodyText"/>
            </w:pPr>
            <w:r w:rsidRPr="00FE3FDB">
              <w:t>+20 pts</w:t>
            </w:r>
          </w:p>
        </w:tc>
      </w:tr>
      <w:tr w:rsidR="00FE3FDB" w14:paraId="00A40E2E" w14:textId="77777777" w:rsidTr="008935DA">
        <w:tc>
          <w:tcPr>
            <w:tcW w:w="2977" w:type="dxa"/>
          </w:tcPr>
          <w:p w14:paraId="046C7F64" w14:textId="4DF8CC1C" w:rsidR="00FE3FDB" w:rsidRPr="0099583E" w:rsidRDefault="00FE3FDB" w:rsidP="00FE3FDB">
            <w:pPr>
              <w:pStyle w:val="BodyText"/>
              <w:rPr>
                <w:rStyle w:val="Characterbold"/>
              </w:rPr>
            </w:pPr>
            <w:r w:rsidRPr="0099583E">
              <w:rPr>
                <w:rStyle w:val="Characterbold"/>
              </w:rPr>
              <w:t>Further VET Study</w:t>
            </w:r>
          </w:p>
        </w:tc>
        <w:tc>
          <w:tcPr>
            <w:tcW w:w="1134" w:type="dxa"/>
          </w:tcPr>
          <w:p w14:paraId="515FDA72" w14:textId="60554874" w:rsidR="00FE3FDB" w:rsidRPr="00FE3FDB" w:rsidRDefault="00FE3FDB" w:rsidP="00FE3FDB">
            <w:pPr>
              <w:pStyle w:val="BodyText"/>
            </w:pPr>
            <w:r w:rsidRPr="00FE3FDB">
              <w:t>29%</w:t>
            </w:r>
          </w:p>
        </w:tc>
        <w:tc>
          <w:tcPr>
            <w:tcW w:w="1697" w:type="dxa"/>
          </w:tcPr>
          <w:p w14:paraId="654C2D51" w14:textId="42C98579" w:rsidR="00FE3FDB" w:rsidRPr="00FE3FDB" w:rsidRDefault="00FE3FDB" w:rsidP="00FE3FDB">
            <w:pPr>
              <w:pStyle w:val="BodyText"/>
            </w:pPr>
            <w:r w:rsidRPr="00FE3FDB">
              <w:t>34%</w:t>
            </w:r>
          </w:p>
        </w:tc>
        <w:tc>
          <w:tcPr>
            <w:tcW w:w="0" w:type="auto"/>
          </w:tcPr>
          <w:p w14:paraId="36735777" w14:textId="48124C0C" w:rsidR="00FE3FDB" w:rsidRPr="00FE3FDB" w:rsidRDefault="00FE3FDB" w:rsidP="00FE3FDB">
            <w:pPr>
              <w:pStyle w:val="BodyText"/>
            </w:pPr>
            <w:r w:rsidRPr="00FE3FDB">
              <w:t>33%</w:t>
            </w:r>
          </w:p>
        </w:tc>
        <w:tc>
          <w:tcPr>
            <w:tcW w:w="0" w:type="auto"/>
          </w:tcPr>
          <w:p w14:paraId="01EF3E4F" w14:textId="00FC4114" w:rsidR="00FE3FDB" w:rsidRPr="00FE3FDB" w:rsidRDefault="00FE3FDB" w:rsidP="00FE3FDB">
            <w:pPr>
              <w:pStyle w:val="BodyText"/>
            </w:pPr>
            <w:r w:rsidRPr="00FE3FDB">
              <w:t>29%</w:t>
            </w:r>
          </w:p>
        </w:tc>
        <w:tc>
          <w:tcPr>
            <w:tcW w:w="0" w:type="auto"/>
          </w:tcPr>
          <w:p w14:paraId="52361A84" w14:textId="68595223" w:rsidR="00FE3FDB" w:rsidRPr="00FE3FDB" w:rsidRDefault="00FE3FDB" w:rsidP="00FE3FDB">
            <w:pPr>
              <w:pStyle w:val="BodyText"/>
            </w:pPr>
            <w:r w:rsidRPr="00FE3FDB">
              <w:t>35%</w:t>
            </w:r>
          </w:p>
        </w:tc>
      </w:tr>
      <w:tr w:rsidR="00FE3FDB" w14:paraId="46173348" w14:textId="77777777" w:rsidTr="008935DA">
        <w:tc>
          <w:tcPr>
            <w:tcW w:w="2977" w:type="dxa"/>
            <w:shd w:val="clear" w:color="auto" w:fill="F2F2F2" w:themeFill="background1" w:themeFillShade="F2"/>
          </w:tcPr>
          <w:p w14:paraId="30C0A51F" w14:textId="75A497D8" w:rsidR="00FE3FDB" w:rsidRPr="0099583E" w:rsidRDefault="00FE3FDB" w:rsidP="00FE3FDB">
            <w:pPr>
              <w:pStyle w:val="BodyText"/>
              <w:rPr>
                <w:rStyle w:val="Characterbold"/>
              </w:rPr>
            </w:pPr>
            <w:r w:rsidRPr="0099583E">
              <w:rPr>
                <w:rStyle w:val="Characterbold"/>
              </w:rPr>
              <w:t>Income Support Exit Rate</w:t>
            </w:r>
          </w:p>
        </w:tc>
        <w:tc>
          <w:tcPr>
            <w:tcW w:w="1134" w:type="dxa"/>
            <w:shd w:val="clear" w:color="auto" w:fill="F2F2F2" w:themeFill="background1" w:themeFillShade="F2"/>
          </w:tcPr>
          <w:p w14:paraId="698B68C2" w14:textId="45B0F98F" w:rsidR="00FE3FDB" w:rsidRPr="00FE3FDB" w:rsidRDefault="00FE3FDB" w:rsidP="00FE3FDB">
            <w:pPr>
              <w:pStyle w:val="BodyText"/>
            </w:pPr>
            <w:r w:rsidRPr="00FE3FDB">
              <w:t>48%</w:t>
            </w:r>
          </w:p>
        </w:tc>
        <w:tc>
          <w:tcPr>
            <w:tcW w:w="1697" w:type="dxa"/>
            <w:shd w:val="clear" w:color="auto" w:fill="F2F2F2" w:themeFill="background1" w:themeFillShade="F2"/>
          </w:tcPr>
          <w:p w14:paraId="243EBF4B" w14:textId="3162B705" w:rsidR="00FE3FDB" w:rsidRPr="00FE3FDB" w:rsidRDefault="00FE3FDB" w:rsidP="00FE3FDB">
            <w:pPr>
              <w:pStyle w:val="BodyText"/>
            </w:pPr>
            <w:r w:rsidRPr="00FE3FDB">
              <w:t>36%</w:t>
            </w:r>
          </w:p>
        </w:tc>
        <w:tc>
          <w:tcPr>
            <w:tcW w:w="0" w:type="auto"/>
            <w:shd w:val="clear" w:color="auto" w:fill="F2F2F2" w:themeFill="background1" w:themeFillShade="F2"/>
          </w:tcPr>
          <w:p w14:paraId="163D761E" w14:textId="33140D04" w:rsidR="00FE3FDB" w:rsidRPr="00FE3FDB" w:rsidRDefault="00FE3FDB" w:rsidP="00FE3FDB">
            <w:pPr>
              <w:pStyle w:val="BodyText"/>
            </w:pPr>
            <w:r w:rsidRPr="00FE3FDB">
              <w:t>51%</w:t>
            </w:r>
          </w:p>
        </w:tc>
        <w:tc>
          <w:tcPr>
            <w:tcW w:w="0" w:type="auto"/>
            <w:shd w:val="clear" w:color="auto" w:fill="F2F2F2" w:themeFill="background1" w:themeFillShade="F2"/>
          </w:tcPr>
          <w:p w14:paraId="4EE91685" w14:textId="23440FE5" w:rsidR="00FE3FDB" w:rsidRPr="00FE3FDB" w:rsidRDefault="00FE3FDB" w:rsidP="00FE3FDB">
            <w:pPr>
              <w:pStyle w:val="BodyText"/>
            </w:pPr>
            <w:r w:rsidRPr="00FE3FDB">
              <w:t>43%</w:t>
            </w:r>
          </w:p>
        </w:tc>
        <w:tc>
          <w:tcPr>
            <w:tcW w:w="0" w:type="auto"/>
            <w:shd w:val="clear" w:color="auto" w:fill="F2F2F2" w:themeFill="background1" w:themeFillShade="F2"/>
          </w:tcPr>
          <w:p w14:paraId="5F11B9F1" w14:textId="05229BF0" w:rsidR="00FE3FDB" w:rsidRPr="00FE3FDB" w:rsidRDefault="00FE3FDB" w:rsidP="00FE3FDB">
            <w:pPr>
              <w:pStyle w:val="BodyText"/>
            </w:pPr>
            <w:r w:rsidRPr="00FE3FDB">
              <w:t>23%</w:t>
            </w:r>
          </w:p>
        </w:tc>
      </w:tr>
    </w:tbl>
    <w:p w14:paraId="6982C6B1" w14:textId="48943CB2" w:rsidR="00372B42" w:rsidRDefault="00EF664E" w:rsidP="00EF664E">
      <w:pPr>
        <w:pStyle w:val="Source"/>
      </w:pPr>
      <w:r w:rsidRPr="001C3D16">
        <w:t>Source: Person Level Integrated Data Asset (PLIDA), 2002 – 202</w:t>
      </w:r>
      <w:r>
        <w:t>3</w:t>
      </w:r>
      <w:r w:rsidRPr="001C3D16">
        <w:t>, VET National Data Asset, ABS DataLab. Findings based on use of PLIDA data.</w:t>
      </w:r>
    </w:p>
    <w:p w14:paraId="02E204EE" w14:textId="2018FEC0" w:rsidR="00372B42" w:rsidRDefault="00C20E20" w:rsidP="7BA54AC5">
      <w:pPr>
        <w:spacing w:before="0" w:after="200" w:line="276" w:lineRule="auto"/>
        <w:rPr>
          <w:rFonts w:eastAsia="Times New Roman" w:cs="Times New Roman"/>
          <w:sz w:val="17"/>
          <w:szCs w:val="17"/>
          <w:lang w:eastAsia="en-GB"/>
        </w:rPr>
      </w:pPr>
      <w:r w:rsidRPr="7BA54AC5">
        <w:rPr>
          <w:rFonts w:eastAsia="Times New Roman" w:cs="Times New Roman"/>
          <w:sz w:val="17"/>
          <w:szCs w:val="17"/>
          <w:lang w:eastAsia="en-GB"/>
        </w:rPr>
        <w:t>Note: This report analyses outcomes for individuals that have completed a VET qualification. It does not include data on completion rates or outcomes for students that have partially completed a qualification.</w:t>
      </w:r>
      <w:r w:rsidR="0059362A" w:rsidRPr="0059362A">
        <w:rPr>
          <w:rFonts w:eastAsia="Times New Roman" w:cs="Times New Roman"/>
          <w:bCs/>
          <w:sz w:val="17"/>
          <w:szCs w:val="24"/>
          <w:lang w:eastAsia="en-GB"/>
        </w:rPr>
        <w:t xml:space="preserve"> </w:t>
      </w:r>
      <w:r w:rsidR="0059362A">
        <w:rPr>
          <w:rFonts w:eastAsia="Times New Roman" w:cs="Times New Roman"/>
          <w:bCs/>
          <w:sz w:val="17"/>
          <w:szCs w:val="24"/>
          <w:lang w:eastAsia="en-GB"/>
        </w:rPr>
        <w:t xml:space="preserve">Income support exit rate is </w:t>
      </w:r>
      <w:r w:rsidR="0059362A" w:rsidRPr="00622757">
        <w:rPr>
          <w:rFonts w:eastAsia="Times New Roman" w:cs="Times New Roman"/>
          <w:bCs/>
          <w:sz w:val="17"/>
          <w:szCs w:val="24"/>
          <w:lang w:eastAsia="en-GB"/>
        </w:rPr>
        <w:t>defined as the percentage of graduates not on income support as at June 2022 (one year after VET course completion), given they were on income support before course enrolment.</w:t>
      </w:r>
      <w:r>
        <w:br w:type="page"/>
      </w:r>
    </w:p>
    <w:p w14:paraId="6BEB45B6" w14:textId="77777777" w:rsidR="00292E2D" w:rsidRPr="00292E2D" w:rsidRDefault="00292E2D" w:rsidP="003445AE">
      <w:pPr>
        <w:pStyle w:val="Heading1"/>
      </w:pPr>
      <w:bookmarkStart w:id="6" w:name="_Toc213682925"/>
      <w:r w:rsidRPr="00292E2D">
        <w:lastRenderedPageBreak/>
        <w:t>Executive Summary</w:t>
      </w:r>
      <w:bookmarkEnd w:id="6"/>
    </w:p>
    <w:p w14:paraId="227BB697" w14:textId="77777777" w:rsidR="00156902" w:rsidRDefault="00292E2D" w:rsidP="00292E2D">
      <w:pPr>
        <w:pStyle w:val="BodyText"/>
        <w:rPr>
          <w:lang w:eastAsia="en-AU"/>
        </w:rPr>
      </w:pPr>
      <w:r w:rsidRPr="00292E2D">
        <w:rPr>
          <w:lang w:eastAsia="en-AU"/>
        </w:rPr>
        <w:t>Australia’s prosperity and resilience depend on a workforce that is skilled, adaptable, and inclusive. Jobs and Skills Australia (JSA</w:t>
      </w:r>
      <w:r w:rsidRPr="0004085B">
        <w:rPr>
          <w:lang w:eastAsia="en-AU"/>
        </w:rPr>
        <w:t>), as the nation’s independent skills authority, is</w:t>
      </w:r>
      <w:r w:rsidRPr="00292E2D">
        <w:rPr>
          <w:lang w:eastAsia="en-AU"/>
        </w:rPr>
        <w:t xml:space="preserve"> committed to providing robust, evidence-based advice to government and stakeholders on Australia’s current and future workforce needs. </w:t>
      </w:r>
    </w:p>
    <w:p w14:paraId="3BDE3813" w14:textId="2C68D584" w:rsidR="00292E2D" w:rsidRPr="00292E2D" w:rsidRDefault="00292E2D" w:rsidP="00292E2D">
      <w:pPr>
        <w:pStyle w:val="BodyText"/>
        <w:rPr>
          <w:lang w:eastAsia="en-AU"/>
        </w:rPr>
      </w:pPr>
      <w:r w:rsidRPr="00292E2D">
        <w:rPr>
          <w:lang w:eastAsia="en-AU"/>
        </w:rPr>
        <w:t xml:space="preserve">The </w:t>
      </w:r>
      <w:r w:rsidR="00156902">
        <w:rPr>
          <w:lang w:eastAsia="en-AU"/>
        </w:rPr>
        <w:t>VET National Data Asset (</w:t>
      </w:r>
      <w:r w:rsidRPr="00292E2D">
        <w:rPr>
          <w:lang w:eastAsia="en-AU"/>
        </w:rPr>
        <w:t>VNDA</w:t>
      </w:r>
      <w:r w:rsidR="00156902">
        <w:rPr>
          <w:lang w:eastAsia="en-AU"/>
        </w:rPr>
        <w:t>)</w:t>
      </w:r>
      <w:r w:rsidRPr="00292E2D">
        <w:rPr>
          <w:lang w:eastAsia="en-AU"/>
        </w:rPr>
        <w:t>, developed by JSA in partnership with the Australian Bureau of Statistics, is a landmark initiative that enables us to understand the real-world outcomes of VET graduates at an unprecedented scale.</w:t>
      </w:r>
    </w:p>
    <w:p w14:paraId="03EEAE12" w14:textId="0E7CAC27" w:rsidR="00E87C2E" w:rsidRDefault="00292E2D" w:rsidP="00292E2D">
      <w:pPr>
        <w:pStyle w:val="BodyText"/>
        <w:rPr>
          <w:lang w:eastAsia="en-AU"/>
        </w:rPr>
      </w:pPr>
      <w:r w:rsidRPr="00292E2D">
        <w:rPr>
          <w:lang w:eastAsia="en-AU"/>
        </w:rPr>
        <w:t>Drawing on linked records from over 418,000 domestic, non-school students who completed a nationally recognised VET qualification in 2020</w:t>
      </w:r>
      <w:r w:rsidR="00F752A5">
        <w:rPr>
          <w:lang w:eastAsia="en-AU"/>
        </w:rPr>
        <w:t>-</w:t>
      </w:r>
      <w:r w:rsidRPr="00292E2D">
        <w:rPr>
          <w:lang w:eastAsia="en-AU"/>
        </w:rPr>
        <w:t>21, this report provides a comprehensive picture of how VET is driving economic mobility and improving equity across Australia.</w:t>
      </w:r>
      <w:r w:rsidR="0005447F">
        <w:rPr>
          <w:lang w:eastAsia="en-AU"/>
        </w:rPr>
        <w:t xml:space="preserve"> </w:t>
      </w:r>
      <w:r w:rsidRPr="00292E2D">
        <w:rPr>
          <w:lang w:eastAsia="en-AU"/>
        </w:rPr>
        <w:t>VNDA links VET records with national administrative data, allowing us to track outcomes for graduates</w:t>
      </w:r>
      <w:r w:rsidR="00521974">
        <w:rPr>
          <w:lang w:eastAsia="en-AU"/>
        </w:rPr>
        <w:t xml:space="preserve">, </w:t>
      </w:r>
      <w:r w:rsidRPr="00292E2D">
        <w:rPr>
          <w:lang w:eastAsia="en-AU"/>
        </w:rPr>
        <w:t>including income, employment, reliance on welfare support, and further study</w:t>
      </w:r>
      <w:r w:rsidR="00521974">
        <w:rPr>
          <w:lang w:eastAsia="en-AU"/>
        </w:rPr>
        <w:t xml:space="preserve">, </w:t>
      </w:r>
      <w:r w:rsidRPr="00292E2D">
        <w:rPr>
          <w:lang w:eastAsia="en-AU"/>
        </w:rPr>
        <w:t xml:space="preserve">while also monitoring progress for priority cohorts: First Nations people, </w:t>
      </w:r>
      <w:r w:rsidR="00880156">
        <w:t>CALD</w:t>
      </w:r>
      <w:r w:rsidRPr="00292E2D">
        <w:rPr>
          <w:lang w:eastAsia="en-AU"/>
        </w:rPr>
        <w:t xml:space="preserve"> communities, women, and people with disability.</w:t>
      </w:r>
    </w:p>
    <w:p w14:paraId="6672F9AF" w14:textId="07155A83" w:rsidR="00566935" w:rsidRDefault="00566935" w:rsidP="00292E2D">
      <w:pPr>
        <w:pStyle w:val="BodyText"/>
        <w:rPr>
          <w:lang w:eastAsia="en-AU"/>
        </w:rPr>
      </w:pPr>
      <w:r w:rsidRPr="00B14B52">
        <w:rPr>
          <w:lang w:eastAsia="en-AU"/>
        </w:rPr>
        <w:t>This marks the third annual release of VNDA and builds upon the 2024 publication of ‘Strong and Responsive VET Pathways 2019</w:t>
      </w:r>
      <w:r w:rsidR="00F752A5">
        <w:rPr>
          <w:lang w:eastAsia="en-AU"/>
        </w:rPr>
        <w:t>-</w:t>
      </w:r>
      <w:r w:rsidRPr="00B14B52">
        <w:rPr>
          <w:lang w:eastAsia="en-AU"/>
        </w:rPr>
        <w:t>20 graduate outcomes from the VET National Data Asset (VNDA)’. These annual releases are</w:t>
      </w:r>
      <w:r w:rsidR="00CD088A" w:rsidRPr="00B14B52">
        <w:rPr>
          <w:lang w:eastAsia="en-AU"/>
        </w:rPr>
        <w:t xml:space="preserve"> deepening</w:t>
      </w:r>
      <w:r w:rsidR="00A7795E" w:rsidRPr="00B14B52">
        <w:rPr>
          <w:lang w:eastAsia="en-AU"/>
        </w:rPr>
        <w:t xml:space="preserve"> our insights and</w:t>
      </w:r>
      <w:r w:rsidRPr="00B14B52">
        <w:rPr>
          <w:lang w:eastAsia="en-AU"/>
        </w:rPr>
        <w:t xml:space="preserve"> building a longitudinal understanding of VET outcomes.</w:t>
      </w:r>
      <w:r w:rsidR="00E4037D">
        <w:rPr>
          <w:lang w:eastAsia="en-AU"/>
        </w:rPr>
        <w:t xml:space="preserve"> </w:t>
      </w:r>
    </w:p>
    <w:p w14:paraId="79B8EAB6" w14:textId="26BA3160" w:rsidR="00DD201A" w:rsidRPr="00FF3ABE" w:rsidRDefault="00DD201A" w:rsidP="00E02CD6">
      <w:pPr>
        <w:pStyle w:val="Heading2"/>
      </w:pPr>
      <w:bookmarkStart w:id="7" w:name="_Toc213682926"/>
      <w:r w:rsidRPr="00FF3ABE">
        <w:t>Key Findings</w:t>
      </w:r>
      <w:bookmarkEnd w:id="7"/>
    </w:p>
    <w:p w14:paraId="467E1F28" w14:textId="1F2019AB" w:rsidR="00B81AA5" w:rsidRDefault="00B81AA5" w:rsidP="00B81AA5">
      <w:pPr>
        <w:pStyle w:val="ListBullet"/>
        <w:numPr>
          <w:ilvl w:val="0"/>
          <w:numId w:val="3"/>
        </w:numPr>
      </w:pPr>
      <w:bookmarkStart w:id="8" w:name="_Hlk211434781"/>
      <w:r w:rsidRPr="00573D4B">
        <w:rPr>
          <w:b/>
          <w:bCs/>
        </w:rPr>
        <w:t xml:space="preserve">VET graduates experienced </w:t>
      </w:r>
      <w:bookmarkEnd w:id="8"/>
      <w:r w:rsidRPr="00573D4B">
        <w:rPr>
          <w:b/>
          <w:bCs/>
        </w:rPr>
        <w:t>a</w:t>
      </w:r>
      <w:r w:rsidRPr="00B81AA5">
        <w:t xml:space="preserve"> </w:t>
      </w:r>
      <w:r w:rsidRPr="00E00D6C">
        <w:rPr>
          <w:rStyle w:val="Characterbold"/>
        </w:rPr>
        <w:t>median income uplift of $14,100</w:t>
      </w:r>
      <w:r w:rsidRPr="00B81AA5">
        <w:t xml:space="preserve"> in the year following completion, with even higher gains for First Nations graduates.</w:t>
      </w:r>
      <w:r>
        <w:t xml:space="preserve"> </w:t>
      </w:r>
    </w:p>
    <w:p w14:paraId="6F7E1EAA" w14:textId="1AC9294B" w:rsidR="00B81AA5" w:rsidRDefault="0060142F" w:rsidP="00B81AA5">
      <w:pPr>
        <w:pStyle w:val="ListBullet"/>
        <w:numPr>
          <w:ilvl w:val="0"/>
          <w:numId w:val="3"/>
        </w:numPr>
      </w:pPr>
      <w:r w:rsidRPr="006213DC">
        <w:rPr>
          <w:rStyle w:val="Characterbold"/>
        </w:rPr>
        <w:t>Employment rates increased by 16 percentage points</w:t>
      </w:r>
      <w:r w:rsidRPr="0060142F">
        <w:t xml:space="preserve"> post-training, with priority cohorts such as First Nations, CALD communities, women, and people with disability seeing </w:t>
      </w:r>
      <w:r w:rsidR="000B7DB8">
        <w:t>post-training employment rate increases that were</w:t>
      </w:r>
      <w:r w:rsidR="009A14E0">
        <w:t xml:space="preserve"> </w:t>
      </w:r>
      <w:r w:rsidRPr="0060142F">
        <w:t>above</w:t>
      </w:r>
      <w:r w:rsidR="001C28E5">
        <w:t xml:space="preserve"> the nat</w:t>
      </w:r>
      <w:r w:rsidR="00372CA4">
        <w:t>io</w:t>
      </w:r>
      <w:r w:rsidR="001C28E5">
        <w:t>nal</w:t>
      </w:r>
      <w:r w:rsidR="00FF35EC">
        <w:t xml:space="preserve"> </w:t>
      </w:r>
      <w:r w:rsidRPr="0060142F">
        <w:t>average.</w:t>
      </w:r>
    </w:p>
    <w:p w14:paraId="7EA55BC3" w14:textId="5C755A93" w:rsidR="0060142F" w:rsidRDefault="0060142F" w:rsidP="00B81AA5">
      <w:pPr>
        <w:pStyle w:val="ListBullet"/>
        <w:numPr>
          <w:ilvl w:val="0"/>
          <w:numId w:val="3"/>
        </w:numPr>
      </w:pPr>
      <w:r w:rsidRPr="006213DC">
        <w:rPr>
          <w:rStyle w:val="Characterbold"/>
        </w:rPr>
        <w:t>Nearly one in three graduates enrolled in further VET study</w:t>
      </w:r>
      <w:r w:rsidRPr="0060142F">
        <w:t xml:space="preserve"> within a year, supporting lifelong learning and career progression.</w:t>
      </w:r>
    </w:p>
    <w:p w14:paraId="247ACEE3" w14:textId="3B9E25A0" w:rsidR="00B81AA5" w:rsidRPr="00E87C2E" w:rsidRDefault="008A473E" w:rsidP="008A473E">
      <w:pPr>
        <w:pStyle w:val="ListBullet"/>
        <w:numPr>
          <w:ilvl w:val="0"/>
          <w:numId w:val="3"/>
        </w:numPr>
      </w:pPr>
      <w:r w:rsidRPr="008A473E">
        <w:rPr>
          <w:rStyle w:val="Characterbold"/>
        </w:rPr>
        <w:t>Almost 1 in 2 graduates who previously relied on income support no longer need it</w:t>
      </w:r>
      <w:r>
        <w:rPr>
          <w:rStyle w:val="Characterbold"/>
          <w:b w:val="0"/>
        </w:rPr>
        <w:t xml:space="preserve"> </w:t>
      </w:r>
      <w:r w:rsidRPr="00FB3ABB">
        <w:rPr>
          <w:lang w:eastAsia="en-AU"/>
        </w:rPr>
        <w:t>–</w:t>
      </w:r>
      <w:r w:rsidR="00372B42">
        <w:t xml:space="preserve"> </w:t>
      </w:r>
      <w:r w:rsidR="0060142F" w:rsidRPr="0060142F">
        <w:t>demonstrating VET’s critical role in fostering economic independence.</w:t>
      </w:r>
    </w:p>
    <w:p w14:paraId="581A6900" w14:textId="0D17143F" w:rsidR="00C20477" w:rsidRPr="00FF3ABE" w:rsidRDefault="00F20433" w:rsidP="00E02CD6">
      <w:pPr>
        <w:pStyle w:val="Heading2"/>
      </w:pPr>
      <w:bookmarkStart w:id="9" w:name="_Toc213682927"/>
      <w:r w:rsidRPr="00FF3ABE">
        <w:t>Progress and Remaining Gaps</w:t>
      </w:r>
      <w:bookmarkEnd w:id="9"/>
    </w:p>
    <w:p w14:paraId="62C43015" w14:textId="2E1A6515" w:rsidR="00F20433" w:rsidRPr="00F20433" w:rsidRDefault="007F5978" w:rsidP="00F20433">
      <w:pPr>
        <w:pStyle w:val="BodyText"/>
        <w:rPr>
          <w:lang w:eastAsia="en-AU"/>
        </w:rPr>
      </w:pPr>
      <w:r w:rsidRPr="007F5978">
        <w:rPr>
          <w:lang w:eastAsia="en-AU"/>
        </w:rPr>
        <w:t>While the data shows progress in closing gaps for priority cohorts, persistent disparities in income and employment remain. Targeted support measures and innovative delivery models are helping to bridge gaps in outcomes for First Nations people, CALD communities, women, and people with disability. However, these groups continue to experience lower median incomes and employment rates compared to the national average, highlighting the need for ongoing, focused policy responses to achieve true equity.</w:t>
      </w:r>
    </w:p>
    <w:p w14:paraId="457B3E6B" w14:textId="6C5AD66F" w:rsidR="000425F8" w:rsidRPr="00FF3ABE" w:rsidRDefault="007F5978" w:rsidP="00E02CD6">
      <w:pPr>
        <w:pStyle w:val="Heading2"/>
      </w:pPr>
      <w:bookmarkStart w:id="10" w:name="_Toc213682928"/>
      <w:r w:rsidRPr="00FF3ABE">
        <w:lastRenderedPageBreak/>
        <w:t xml:space="preserve">Comparison with </w:t>
      </w:r>
      <w:r w:rsidR="007A3EBB" w:rsidRPr="00FF3ABE">
        <w:t xml:space="preserve">Previous Cohort </w:t>
      </w:r>
      <w:r w:rsidRPr="00FF3ABE">
        <w:t>and</w:t>
      </w:r>
      <w:r w:rsidR="00B40347" w:rsidRPr="00FF3ABE">
        <w:t xml:space="preserve"> </w:t>
      </w:r>
      <w:r w:rsidR="008D00E5" w:rsidRPr="00FF3ABE">
        <w:t>COVID-19</w:t>
      </w:r>
      <w:r w:rsidR="00B40347" w:rsidRPr="00FF3ABE">
        <w:t xml:space="preserve"> Context</w:t>
      </w:r>
      <w:bookmarkEnd w:id="10"/>
    </w:p>
    <w:p w14:paraId="056F6458" w14:textId="1CCCD5DC" w:rsidR="00726443" w:rsidRDefault="002B20C0" w:rsidP="002B20C0">
      <w:pPr>
        <w:pStyle w:val="BodyText"/>
      </w:pPr>
      <w:r w:rsidRPr="002B20C0">
        <w:t>This year’s VNDA results</w:t>
      </w:r>
      <w:r w:rsidR="00710CDF">
        <w:t xml:space="preserve"> (2020</w:t>
      </w:r>
      <w:r w:rsidR="00E4037D">
        <w:t>-</w:t>
      </w:r>
      <w:r w:rsidR="00710CDF">
        <w:t>2021 cohort)</w:t>
      </w:r>
      <w:r w:rsidRPr="002B20C0">
        <w:t xml:space="preserve"> show clear improvements compared to the previous </w:t>
      </w:r>
      <w:r w:rsidR="00726443">
        <w:t>cohort (2019-20)</w:t>
      </w:r>
      <w:r w:rsidRPr="002B20C0">
        <w:t>.</w:t>
      </w:r>
      <w:r w:rsidR="004D7449" w:rsidRPr="004D7449">
        <w:rPr>
          <w:rStyle w:val="FootnoteReference"/>
        </w:rPr>
        <w:t xml:space="preserve"> </w:t>
      </w:r>
      <w:r w:rsidR="004D7449">
        <w:rPr>
          <w:rStyle w:val="FootnoteReference"/>
        </w:rPr>
        <w:footnoteReference w:id="1"/>
      </w:r>
      <w:r w:rsidRPr="002B20C0">
        <w:t xml:space="preserve"> </w:t>
      </w:r>
    </w:p>
    <w:p w14:paraId="4C248AF4" w14:textId="61FB7072" w:rsidR="00726443" w:rsidRDefault="002B20C0" w:rsidP="00726443">
      <w:pPr>
        <w:pStyle w:val="BodyText"/>
        <w:numPr>
          <w:ilvl w:val="0"/>
          <w:numId w:val="33"/>
        </w:numPr>
      </w:pPr>
      <w:r w:rsidRPr="002B20C0">
        <w:t>Median income for VET graduates increased from $48,500</w:t>
      </w:r>
      <w:r w:rsidR="00726443">
        <w:t xml:space="preserve"> </w:t>
      </w:r>
      <w:r w:rsidRPr="002B20C0">
        <w:t>to $51,100</w:t>
      </w:r>
    </w:p>
    <w:p w14:paraId="687A0619" w14:textId="77777777" w:rsidR="00726443" w:rsidRDefault="00726443" w:rsidP="00726443">
      <w:pPr>
        <w:pStyle w:val="BodyText"/>
        <w:numPr>
          <w:ilvl w:val="0"/>
          <w:numId w:val="33"/>
        </w:numPr>
      </w:pPr>
      <w:r>
        <w:t>E</w:t>
      </w:r>
      <w:r w:rsidR="002B20C0" w:rsidRPr="002B20C0">
        <w:t>mployment rates rose from 84% to 88%</w:t>
      </w:r>
    </w:p>
    <w:p w14:paraId="373EE6CB" w14:textId="77777777" w:rsidR="00557984" w:rsidRDefault="00557984" w:rsidP="00726443">
      <w:pPr>
        <w:pStyle w:val="BodyText"/>
        <w:numPr>
          <w:ilvl w:val="0"/>
          <w:numId w:val="33"/>
        </w:numPr>
      </w:pPr>
      <w:r>
        <w:t xml:space="preserve">Income </w:t>
      </w:r>
      <w:r w:rsidR="002B20C0" w:rsidRPr="002B20C0">
        <w:t>support</w:t>
      </w:r>
      <w:r>
        <w:t xml:space="preserve"> exit rates </w:t>
      </w:r>
      <w:r w:rsidR="00A6686E">
        <w:t>increased</w:t>
      </w:r>
      <w:r w:rsidR="002B20C0" w:rsidRPr="002B20C0">
        <w:t xml:space="preserve"> from 39% to 48%. </w:t>
      </w:r>
    </w:p>
    <w:p w14:paraId="2580D850" w14:textId="2B31F98A" w:rsidR="002B20C0" w:rsidRPr="002B20C0" w:rsidRDefault="002B20C0" w:rsidP="00557984">
      <w:pPr>
        <w:pStyle w:val="BodyText"/>
      </w:pPr>
      <w:r w:rsidRPr="002B20C0">
        <w:t>These gains were observed across most priority cohorts.</w:t>
      </w:r>
    </w:p>
    <w:p w14:paraId="66B4C09D" w14:textId="11A28C15" w:rsidR="00275664" w:rsidRPr="00573D4B" w:rsidRDefault="002B20C0" w:rsidP="00764C14">
      <w:pPr>
        <w:pStyle w:val="BodyText"/>
        <w:rPr>
          <w:rStyle w:val="Characteryellowhighlight"/>
          <w:shd w:val="clear" w:color="auto" w:fill="auto"/>
        </w:rPr>
      </w:pPr>
      <w:r w:rsidRPr="002B20C0">
        <w:t xml:space="preserve">It is important to interpret these improvements in the context of significant external factors. </w:t>
      </w:r>
      <w:r w:rsidR="008076A3">
        <w:t>O</w:t>
      </w:r>
      <w:r w:rsidR="00280D23">
        <w:t xml:space="preserve">utcomes for </w:t>
      </w:r>
      <w:r w:rsidR="007731F5">
        <w:t xml:space="preserve">2020-21 </w:t>
      </w:r>
      <w:r w:rsidR="007B6B06">
        <w:t xml:space="preserve">VET graduates </w:t>
      </w:r>
      <w:r w:rsidR="00A12472">
        <w:t>are</w:t>
      </w:r>
      <w:r w:rsidR="00280D23">
        <w:t xml:space="preserve"> measured in 2021</w:t>
      </w:r>
      <w:r w:rsidR="00E4037D">
        <w:t>-</w:t>
      </w:r>
      <w:r w:rsidR="00280D23">
        <w:t>22</w:t>
      </w:r>
      <w:bookmarkStart w:id="11" w:name="_Hlk210917970"/>
      <w:r w:rsidR="00F26C28" w:rsidRPr="00F26C28">
        <w:t xml:space="preserve"> </w:t>
      </w:r>
      <w:r w:rsidR="00F26C28" w:rsidRPr="00FB3ABB">
        <w:rPr>
          <w:lang w:eastAsia="en-AU"/>
        </w:rPr>
        <w:t>–</w:t>
      </w:r>
      <w:r w:rsidR="00F26C28">
        <w:rPr>
          <w:lang w:eastAsia="en-AU"/>
        </w:rPr>
        <w:t xml:space="preserve"> </w:t>
      </w:r>
      <w:r w:rsidR="00F26C28" w:rsidRPr="00F26C28">
        <w:t xml:space="preserve">a period when Australia’s economy was recovering from the initial COVID-19 shock. After nationwide lockdowns in early 2020, which brought much of the economy to a standstill, conditions shifted to gradual reopening and increased economic activity from late 2020 onward. </w:t>
      </w:r>
      <w:r w:rsidR="007465C9" w:rsidRPr="007465C9">
        <w:t xml:space="preserve">Australia’s labour market had recovered strongly, with </w:t>
      </w:r>
      <w:r w:rsidR="00DC3F55">
        <w:t xml:space="preserve">the </w:t>
      </w:r>
      <w:r w:rsidR="007465C9" w:rsidRPr="007465C9">
        <w:t xml:space="preserve">unemployment </w:t>
      </w:r>
      <w:r w:rsidR="00DC3F55">
        <w:t xml:space="preserve">rate still well below </w:t>
      </w:r>
      <w:r w:rsidR="006620AC">
        <w:t xml:space="preserve">its </w:t>
      </w:r>
      <w:r w:rsidR="00DC3F55">
        <w:t>pre-COVID</w:t>
      </w:r>
      <w:r w:rsidR="007465C9" w:rsidRPr="007465C9">
        <w:t xml:space="preserve"> </w:t>
      </w:r>
      <w:r w:rsidR="00DC3F55">
        <w:t xml:space="preserve">level </w:t>
      </w:r>
      <w:r w:rsidR="007465C9" w:rsidRPr="007465C9">
        <w:t>and job vacancies well above pre-pandemic levels.</w:t>
      </w:r>
      <w:r w:rsidR="007465C9">
        <w:t xml:space="preserve"> </w:t>
      </w:r>
      <w:r w:rsidR="00F26C28" w:rsidRPr="00F26C28">
        <w:t>This broader recovery contributed to improved outcomes for VET graduates.</w:t>
      </w:r>
    </w:p>
    <w:p w14:paraId="1D6B6139" w14:textId="278E820C" w:rsidR="00F00B65" w:rsidRDefault="000F442A" w:rsidP="003502E9">
      <w:pPr>
        <w:pStyle w:val="BodyText"/>
      </w:pPr>
      <w:r>
        <w:t xml:space="preserve">Further, there have been </w:t>
      </w:r>
      <w:r w:rsidR="005D2659">
        <w:t xml:space="preserve">methodological changes </w:t>
      </w:r>
      <w:r>
        <w:t xml:space="preserve">since the previous VNDA report. </w:t>
      </w:r>
      <w:r w:rsidR="003E1F06">
        <w:t>For e</w:t>
      </w:r>
      <w:r w:rsidR="005D2659">
        <w:t xml:space="preserve">xample, </w:t>
      </w:r>
      <w:r w:rsidR="00165F0C" w:rsidRPr="00165F0C">
        <w:t>pathways to higher-level study now refer to higher-level VET study only, with higher education data excluded from this release</w:t>
      </w:r>
      <w:r w:rsidR="00B955DF" w:rsidRPr="000425F8">
        <w:t>.</w:t>
      </w:r>
      <w:r w:rsidR="00B955DF" w:rsidRPr="00073D01">
        <w:rPr>
          <w:rStyle w:val="FootnoteReference"/>
        </w:rPr>
        <w:footnoteReference w:id="2"/>
      </w:r>
      <w:r w:rsidR="00E446DE">
        <w:t xml:space="preserve"> </w:t>
      </w:r>
    </w:p>
    <w:p w14:paraId="5DBE7348" w14:textId="11BF2242" w:rsidR="00B955DF" w:rsidRPr="00D932E1" w:rsidRDefault="00E446DE" w:rsidP="003502E9">
      <w:pPr>
        <w:pStyle w:val="BodyText"/>
        <w:rPr>
          <w:rStyle w:val="Characterbold"/>
          <w:b w:val="0"/>
        </w:rPr>
      </w:pPr>
      <w:r>
        <w:t xml:space="preserve">As such, </w:t>
      </w:r>
      <w:r w:rsidR="000F442A">
        <w:t>d</w:t>
      </w:r>
      <w:r w:rsidR="000F442A" w:rsidRPr="002B20C0">
        <w:t>irect comparisons with previous years</w:t>
      </w:r>
      <w:r w:rsidR="00F00B65">
        <w:t>’ releases</w:t>
      </w:r>
      <w:r w:rsidR="000F442A" w:rsidRPr="002B20C0">
        <w:t xml:space="preserve"> should be made with caution, as </w:t>
      </w:r>
      <w:r w:rsidR="00F00B65">
        <w:t>both</w:t>
      </w:r>
      <w:r w:rsidR="000F442A" w:rsidRPr="002B20C0">
        <w:t xml:space="preserve"> methodolog</w:t>
      </w:r>
      <w:r w:rsidR="00B01068">
        <w:t xml:space="preserve">ical changes </w:t>
      </w:r>
      <w:r w:rsidR="000F442A" w:rsidRPr="002B20C0">
        <w:t xml:space="preserve">and the unique impacts of the pandemic have influenced </w:t>
      </w:r>
      <w:r w:rsidR="00B01068">
        <w:t>the</w:t>
      </w:r>
      <w:r w:rsidR="000F442A" w:rsidRPr="002B20C0">
        <w:t xml:space="preserve"> scale and nature of </w:t>
      </w:r>
      <w:r w:rsidR="00B01068">
        <w:t>graduates’</w:t>
      </w:r>
      <w:r w:rsidR="000F442A" w:rsidRPr="002B20C0">
        <w:t xml:space="preserve"> outcomes.</w:t>
      </w:r>
    </w:p>
    <w:p w14:paraId="45A605FA" w14:textId="3110F2D3" w:rsidR="001E5E91" w:rsidRPr="00FF3ABE" w:rsidRDefault="00B57EB2" w:rsidP="00E02CD6">
      <w:pPr>
        <w:pStyle w:val="Heading2"/>
      </w:pPr>
      <w:bookmarkStart w:id="12" w:name="_Toc213682929"/>
      <w:bookmarkStart w:id="13" w:name="_Toc204612694"/>
      <w:bookmarkEnd w:id="11"/>
      <w:r w:rsidRPr="00FF3ABE">
        <w:t>What's New</w:t>
      </w:r>
      <w:bookmarkEnd w:id="12"/>
    </w:p>
    <w:p w14:paraId="42EFCCCD" w14:textId="7C6B700B" w:rsidR="006374C5" w:rsidRDefault="005F34BA" w:rsidP="00B57EB2">
      <w:pPr>
        <w:pStyle w:val="BodyText"/>
        <w:rPr>
          <w:lang w:eastAsia="en-AU"/>
        </w:rPr>
      </w:pPr>
      <w:r w:rsidRPr="005F34BA">
        <w:rPr>
          <w:lang w:eastAsia="en-AU"/>
        </w:rPr>
        <w:t>This year’s VNDA report introduces several important enhancements and new data insights:</w:t>
      </w:r>
    </w:p>
    <w:p w14:paraId="04532E25" w14:textId="3F54BCE0" w:rsidR="008A0139" w:rsidRDefault="004B30D1" w:rsidP="00F74C2E">
      <w:pPr>
        <w:pStyle w:val="ListBullet"/>
        <w:numPr>
          <w:ilvl w:val="0"/>
          <w:numId w:val="3"/>
        </w:numPr>
      </w:pPr>
      <w:bookmarkStart w:id="14" w:name="_Hlk205552662"/>
      <w:bookmarkEnd w:id="13"/>
      <w:r w:rsidRPr="00547D00">
        <w:rPr>
          <w:rStyle w:val="Characterbold"/>
        </w:rPr>
        <w:t>Expanded</w:t>
      </w:r>
      <w:r w:rsidR="005C7D4D" w:rsidRPr="00547D00">
        <w:rPr>
          <w:rStyle w:val="Characterbold"/>
        </w:rPr>
        <w:t xml:space="preserve"> cohort analysis:</w:t>
      </w:r>
      <w:r w:rsidR="005C7D4D">
        <w:t xml:space="preserve"> </w:t>
      </w:r>
      <w:r w:rsidR="005C7D4D" w:rsidRPr="005C7D4D">
        <w:t>For the first time, outcomes are reported for CALD graduates and by socio-economic status (SES), providing a broader lens on equity and diversity in VET outcomes.</w:t>
      </w:r>
    </w:p>
    <w:p w14:paraId="2ABC96B2" w14:textId="7D608085" w:rsidR="00F74C2E" w:rsidRDefault="00F74C2E" w:rsidP="00F74C2E">
      <w:pPr>
        <w:pStyle w:val="ListBullet"/>
        <w:numPr>
          <w:ilvl w:val="0"/>
          <w:numId w:val="3"/>
        </w:numPr>
      </w:pPr>
      <w:r w:rsidRPr="00547D00">
        <w:rPr>
          <w:rStyle w:val="Characterbold"/>
        </w:rPr>
        <w:t>Employment type:</w:t>
      </w:r>
      <w:r>
        <w:t xml:space="preserve"> </w:t>
      </w:r>
      <w:r w:rsidR="00C80C28" w:rsidRPr="00C80C28">
        <w:t>The report includes new breakdowns by part-time and full-time employment, offering a more comprehensive view of graduate pathways and earnings.</w:t>
      </w:r>
    </w:p>
    <w:p w14:paraId="7C991676" w14:textId="50FAE0A9" w:rsidR="00942536" w:rsidRDefault="002606AB" w:rsidP="008A0139">
      <w:pPr>
        <w:pStyle w:val="ListBullet"/>
        <w:numPr>
          <w:ilvl w:val="0"/>
          <w:numId w:val="3"/>
        </w:numPr>
      </w:pPr>
      <w:r w:rsidRPr="00547D00">
        <w:rPr>
          <w:rStyle w:val="Characterbold"/>
        </w:rPr>
        <w:t>Progression to further VET study:</w:t>
      </w:r>
      <w:r>
        <w:t xml:space="preserve"> </w:t>
      </w:r>
      <w:r w:rsidR="00417936" w:rsidRPr="00417936">
        <w:t>The methodology now tracks progression to any other VET qualification, not just higher-level VET or higher education. This provides new insights into lifelong learning and career development within the VET sector.</w:t>
      </w:r>
    </w:p>
    <w:p w14:paraId="347C7E93" w14:textId="74B920A1" w:rsidR="76560A4F" w:rsidRPr="00016368" w:rsidRDefault="713E35EC" w:rsidP="637E0243">
      <w:pPr>
        <w:pStyle w:val="ListBullet"/>
        <w:numPr>
          <w:ilvl w:val="0"/>
          <w:numId w:val="3"/>
        </w:numPr>
      </w:pPr>
      <w:r w:rsidRPr="00016368">
        <w:rPr>
          <w:b/>
          <w:bCs/>
        </w:rPr>
        <w:t>Partial completers</w:t>
      </w:r>
      <w:r w:rsidRPr="00016368">
        <w:t xml:space="preserve">: </w:t>
      </w:r>
      <w:r w:rsidR="62E197DE" w:rsidRPr="00016368">
        <w:t xml:space="preserve">This report also presents high-level results for students who partially completed </w:t>
      </w:r>
      <w:r w:rsidR="0FB69E1B" w:rsidRPr="00016368">
        <w:t>a</w:t>
      </w:r>
      <w:r w:rsidR="62E197DE" w:rsidRPr="00016368">
        <w:t xml:space="preserve"> VET qualification. These results help illustrate the transformative potential of VET</w:t>
      </w:r>
      <w:r w:rsidR="004F38EC" w:rsidRPr="00016368">
        <w:t xml:space="preserve">, through improved outcomes with respect to employment, income and </w:t>
      </w:r>
      <w:r w:rsidR="00AA118C" w:rsidRPr="00016368">
        <w:t xml:space="preserve">reduced </w:t>
      </w:r>
      <w:r w:rsidR="004F38EC" w:rsidRPr="00016368">
        <w:t xml:space="preserve">reliance on income support, </w:t>
      </w:r>
      <w:r w:rsidR="00DB6FB9" w:rsidRPr="00016368">
        <w:t xml:space="preserve">and </w:t>
      </w:r>
      <w:r w:rsidR="000242C2" w:rsidRPr="00016368">
        <w:t xml:space="preserve">highlight that </w:t>
      </w:r>
      <w:r w:rsidR="00DB6FB9" w:rsidRPr="00016368">
        <w:t>partial completion should not be viewed as failure.</w:t>
      </w:r>
    </w:p>
    <w:p w14:paraId="12D52728" w14:textId="3C95AB80" w:rsidR="00417936" w:rsidRDefault="00C427B2" w:rsidP="008A0139">
      <w:pPr>
        <w:pStyle w:val="ListBullet"/>
        <w:numPr>
          <w:ilvl w:val="0"/>
          <w:numId w:val="3"/>
        </w:numPr>
      </w:pPr>
      <w:r w:rsidRPr="00547D00">
        <w:rPr>
          <w:rStyle w:val="Characterbold"/>
        </w:rPr>
        <w:lastRenderedPageBreak/>
        <w:t>Data definitions and limitations:</w:t>
      </w:r>
      <w:r>
        <w:t xml:space="preserve"> </w:t>
      </w:r>
      <w:r w:rsidR="007D0825" w:rsidRPr="007D0825">
        <w:t>The report continues to refine its approach to measuring outcomes, including inflation-adjusted income figures, clearer definitions of employment and income support exit rates, and expanded technical notes.</w:t>
      </w:r>
    </w:p>
    <w:p w14:paraId="658C053E" w14:textId="77777777" w:rsidR="00D750B4" w:rsidRPr="006C7AEF" w:rsidRDefault="00B74EB2" w:rsidP="00E97639">
      <w:pPr>
        <w:pStyle w:val="BodyText"/>
      </w:pPr>
      <w:r w:rsidRPr="00B74EB2">
        <w:t xml:space="preserve">These improvements reflect JSA’s commitment to continually strengthening the VNDA, ensuring that the data asset remains relevant, robust, and </w:t>
      </w:r>
      <w:r w:rsidR="00B615E1" w:rsidRPr="00B74EB2">
        <w:t>policy ready</w:t>
      </w:r>
      <w:r w:rsidRPr="00B74EB2">
        <w:t xml:space="preserve">. The expanded scope and refined methodology provide policymakers, educators, and stakeholders with </w:t>
      </w:r>
      <w:r w:rsidRPr="006C7AEF">
        <w:t>richer, more actionable evidence to guide investment and reform in Australia’s skills system.</w:t>
      </w:r>
      <w:bookmarkEnd w:id="14"/>
    </w:p>
    <w:p w14:paraId="4A1805C0" w14:textId="3118812A" w:rsidR="006C7AEF" w:rsidRPr="006C7AEF" w:rsidRDefault="00801988" w:rsidP="00801988">
      <w:pPr>
        <w:pStyle w:val="BodyText"/>
      </w:pPr>
      <w:r w:rsidRPr="006C7AEF">
        <w:t xml:space="preserve">There is an inherent delay in VNDA reporting due to the nature of linked administrative data and the need for a full post-training observation window. Graduate outcomes rely on annual income and employment data that become available only once government datasets </w:t>
      </w:r>
      <w:r w:rsidR="00230BA1" w:rsidRPr="006C7AEF">
        <w:t>(such as tax return da</w:t>
      </w:r>
      <w:r w:rsidR="002F7DF2" w:rsidRPr="006C7AEF">
        <w:t>ta</w:t>
      </w:r>
      <w:r w:rsidR="00A56FFA" w:rsidRPr="006C7AEF">
        <w:t xml:space="preserve">, which </w:t>
      </w:r>
      <w:r w:rsidR="00F05897" w:rsidRPr="006C7AEF">
        <w:t>are</w:t>
      </w:r>
      <w:r w:rsidR="00A56FFA" w:rsidRPr="006C7AEF">
        <w:t xml:space="preserve"> typically not available until 18</w:t>
      </w:r>
      <w:r w:rsidR="00E4037D">
        <w:t>-</w:t>
      </w:r>
      <w:r w:rsidR="00A56FFA" w:rsidRPr="006C7AEF">
        <w:t xml:space="preserve">24 months after the </w:t>
      </w:r>
      <w:r w:rsidR="002F7DF2" w:rsidRPr="006C7AEF">
        <w:t>end of a</w:t>
      </w:r>
      <w:r w:rsidR="00A56FFA" w:rsidRPr="006C7AEF">
        <w:t xml:space="preserve"> financial year</w:t>
      </w:r>
      <w:r w:rsidR="00230BA1" w:rsidRPr="006C7AEF">
        <w:t xml:space="preserve">) </w:t>
      </w:r>
      <w:r w:rsidRPr="006C7AEF">
        <w:t>are complete and securely linked. JSA is actively exploring approaches to improve timeliness and reduce the reporting lag, while maintaining the integrity and quality of the data.</w:t>
      </w:r>
    </w:p>
    <w:p w14:paraId="7E6326CA" w14:textId="77777777" w:rsidR="006C7AEF" w:rsidRDefault="006C7AEF">
      <w:pPr>
        <w:spacing w:before="0" w:after="200" w:line="276" w:lineRule="auto"/>
        <w:rPr>
          <w:highlight w:val="yellow"/>
        </w:rPr>
      </w:pPr>
      <w:r>
        <w:rPr>
          <w:highlight w:val="yellow"/>
        </w:rPr>
        <w:br w:type="page"/>
      </w:r>
    </w:p>
    <w:p w14:paraId="07FBAF61" w14:textId="44AE8D2A" w:rsidR="00C9318F" w:rsidRDefault="000B5EDC" w:rsidP="00896CAF">
      <w:pPr>
        <w:pStyle w:val="Heading1"/>
      </w:pPr>
      <w:bookmarkStart w:id="15" w:name="_Toc213682930"/>
      <w:r w:rsidRPr="000B5EDC">
        <w:lastRenderedPageBreak/>
        <w:t>Median income</w:t>
      </w:r>
      <w:bookmarkEnd w:id="15"/>
    </w:p>
    <w:tbl>
      <w:tblPr>
        <w:tblStyle w:val="CustomTablepulloutbox"/>
        <w:tblW w:w="0" w:type="auto"/>
        <w:tblBorders>
          <w:left w:val="single" w:sz="24" w:space="0" w:color="4B0985" w:themeColor="text2"/>
        </w:tblBorders>
        <w:tblLook w:val="04A0" w:firstRow="1" w:lastRow="0" w:firstColumn="1" w:lastColumn="0" w:noHBand="0" w:noVBand="1"/>
      </w:tblPr>
      <w:tblGrid>
        <w:gridCol w:w="8997"/>
      </w:tblGrid>
      <w:tr w:rsidR="00A236A1" w14:paraId="4E8AB9AF" w14:textId="77777777" w:rsidTr="00B22375">
        <w:tc>
          <w:tcPr>
            <w:tcW w:w="8997" w:type="dxa"/>
            <w:shd w:val="clear" w:color="auto" w:fill="F2F2F2"/>
          </w:tcPr>
          <w:p w14:paraId="73E742CA" w14:textId="77777777" w:rsidR="00D373F5" w:rsidRPr="00CF3818" w:rsidRDefault="00D373F5" w:rsidP="00CF3818">
            <w:pPr>
              <w:pStyle w:val="BodyText"/>
              <w:rPr>
                <w:rStyle w:val="Characterbold"/>
              </w:rPr>
            </w:pPr>
            <w:r w:rsidRPr="00CF3818">
              <w:rPr>
                <w:rStyle w:val="Characterbold"/>
              </w:rPr>
              <w:t>Data definitions and limitations:</w:t>
            </w:r>
          </w:p>
          <w:p w14:paraId="09FA3A58" w14:textId="65D90007" w:rsidR="00D373F5" w:rsidRPr="00D373F5" w:rsidRDefault="00DB6790" w:rsidP="00D373F5">
            <w:pPr>
              <w:pStyle w:val="BodyText"/>
              <w:rPr>
                <w:lang w:eastAsia="en-AU"/>
              </w:rPr>
            </w:pPr>
            <w:r>
              <w:t>Annual m</w:t>
            </w:r>
            <w:r w:rsidR="00D373F5" w:rsidRPr="00D373F5">
              <w:rPr>
                <w:lang w:eastAsia="en-AU"/>
              </w:rPr>
              <w:t>edian income is defined using employee income</w:t>
            </w:r>
            <w:r w:rsidR="00552F36">
              <w:t xml:space="preserve"> earned</w:t>
            </w:r>
            <w:r w:rsidR="00D373F5" w:rsidRPr="00D373F5">
              <w:rPr>
                <w:lang w:eastAsia="en-AU"/>
              </w:rPr>
              <w:t xml:space="preserve"> </w:t>
            </w:r>
            <w:r w:rsidR="008578F9">
              <w:t xml:space="preserve">in financial year </w:t>
            </w:r>
            <w:r w:rsidR="00521974">
              <w:br/>
            </w:r>
            <w:r w:rsidR="008578F9">
              <w:t>2020</w:t>
            </w:r>
            <w:r w:rsidR="00F752A5">
              <w:t>-</w:t>
            </w:r>
            <w:r w:rsidR="008578F9">
              <w:t>21</w:t>
            </w:r>
            <w:r w:rsidR="00E00E8D">
              <w:t>,</w:t>
            </w:r>
            <w:r w:rsidR="008578F9">
              <w:t xml:space="preserve"> </w:t>
            </w:r>
            <w:r w:rsidR="00D373F5" w:rsidRPr="00D373F5">
              <w:rPr>
                <w:lang w:eastAsia="en-AU"/>
              </w:rPr>
              <w:t>declared to the ATO or Centrelink in 20</w:t>
            </w:r>
            <w:r w:rsidR="00FC2677">
              <w:t>21</w:t>
            </w:r>
            <w:r w:rsidR="00E4037D">
              <w:t>-</w:t>
            </w:r>
            <w:r w:rsidR="00FC2677">
              <w:t>22</w:t>
            </w:r>
            <w:r w:rsidR="00D373F5">
              <w:t xml:space="preserve"> </w:t>
            </w:r>
            <w:r w:rsidR="00D373F5" w:rsidRPr="00D373F5">
              <w:rPr>
                <w:lang w:eastAsia="en-AU"/>
              </w:rPr>
              <w:t>financial year after completing a VET qualification in 2020</w:t>
            </w:r>
            <w:r w:rsidR="00E4037D">
              <w:rPr>
                <w:lang w:eastAsia="en-AU"/>
              </w:rPr>
              <w:t>-</w:t>
            </w:r>
            <w:r w:rsidR="00D373F5" w:rsidRPr="00D373F5">
              <w:rPr>
                <w:lang w:eastAsia="en-AU"/>
              </w:rPr>
              <w:t xml:space="preserve">21. </w:t>
            </w:r>
            <w:r w:rsidR="006B55D1">
              <w:t>The median income</w:t>
            </w:r>
            <w:r w:rsidR="009A7A8E">
              <w:t xml:space="preserve"> in this chapter</w:t>
            </w:r>
            <w:r w:rsidR="006B55D1">
              <w:t xml:space="preserve"> </w:t>
            </w:r>
            <w:r w:rsidR="00B461BE">
              <w:t>only inc</w:t>
            </w:r>
            <w:r w:rsidR="005C73A1">
              <w:t xml:space="preserve">ludes employee income, and </w:t>
            </w:r>
            <w:r w:rsidR="006B55D1">
              <w:t xml:space="preserve">does not include </w:t>
            </w:r>
            <w:r w:rsidR="00924B3E">
              <w:t>self-employment (</w:t>
            </w:r>
            <w:r w:rsidR="00274063">
              <w:t>business</w:t>
            </w:r>
            <w:r w:rsidR="00924B3E">
              <w:t>)</w:t>
            </w:r>
            <w:r w:rsidR="00274063">
              <w:t xml:space="preserve"> income</w:t>
            </w:r>
            <w:r w:rsidR="005C73A1">
              <w:t xml:space="preserve">, </w:t>
            </w:r>
            <w:r w:rsidR="00BF0B16">
              <w:t>to be consistent with previous years of data</w:t>
            </w:r>
            <w:r w:rsidR="00274063">
              <w:t xml:space="preserve">. </w:t>
            </w:r>
            <w:r w:rsidR="00485A54">
              <w:t>For this release, we have considered total median income</w:t>
            </w:r>
            <w:r w:rsidR="00176409">
              <w:t xml:space="preserve">, </w:t>
            </w:r>
            <w:r w:rsidR="00485A54">
              <w:t xml:space="preserve">including </w:t>
            </w:r>
            <w:r w:rsidR="00FE5462">
              <w:t>employee and self-employment income</w:t>
            </w:r>
            <w:r w:rsidR="00176409">
              <w:t xml:space="preserve"> (see</w:t>
            </w:r>
            <w:r w:rsidR="00D732EB">
              <w:t xml:space="preserve"> Total median income section on </w:t>
            </w:r>
            <w:r w:rsidR="00D732EB" w:rsidRPr="00276D75">
              <w:t xml:space="preserve">page </w:t>
            </w:r>
            <w:r w:rsidR="00276D75" w:rsidRPr="00276D75">
              <w:t>12</w:t>
            </w:r>
            <w:r w:rsidR="00485A54">
              <w:t>)</w:t>
            </w:r>
            <w:r w:rsidR="00176409">
              <w:t xml:space="preserve">. </w:t>
            </w:r>
            <w:r w:rsidR="00D373F5" w:rsidRPr="00D373F5">
              <w:rPr>
                <w:lang w:eastAsia="en-AU"/>
              </w:rPr>
              <w:t>Graduates without an income do not contribute to the median income or median income uplift calculation.</w:t>
            </w:r>
            <w:r w:rsidR="008C6DCD">
              <w:t xml:space="preserve"> </w:t>
            </w:r>
          </w:p>
          <w:p w14:paraId="5F9CF84A" w14:textId="46480E9E" w:rsidR="00D373F5" w:rsidRPr="00D373F5" w:rsidRDefault="00D373F5" w:rsidP="00D373F5">
            <w:pPr>
              <w:pStyle w:val="BodyText"/>
              <w:rPr>
                <w:lang w:eastAsia="en-AU"/>
              </w:rPr>
            </w:pPr>
            <w:r w:rsidRPr="00D373F5">
              <w:rPr>
                <w:lang w:eastAsia="en-AU"/>
              </w:rPr>
              <w:t xml:space="preserve">It is important to note that this definition captures income earned as an employee in any occupation, full time or part time. </w:t>
            </w:r>
            <w:r w:rsidR="0006060C">
              <w:rPr>
                <w:lang w:eastAsia="en-AU"/>
              </w:rPr>
              <w:t>T</w:t>
            </w:r>
            <w:r w:rsidR="0006060C" w:rsidRPr="00456693">
              <w:rPr>
                <w:lang w:eastAsia="en-AU"/>
              </w:rPr>
              <w:t>he accompanying technical report</w:t>
            </w:r>
            <w:r w:rsidR="0006060C">
              <w:rPr>
                <w:lang w:eastAsia="en-AU"/>
              </w:rPr>
              <w:t xml:space="preserve"> has additional information on the data definitions, including how </w:t>
            </w:r>
            <w:r w:rsidR="00373C80">
              <w:rPr>
                <w:lang w:eastAsia="en-AU"/>
              </w:rPr>
              <w:t>the different student cohorts and training characteristics are defined.</w:t>
            </w:r>
          </w:p>
          <w:p w14:paraId="107E0B78" w14:textId="2F595F70" w:rsidR="00A236A1" w:rsidRDefault="00D373F5" w:rsidP="00D373F5">
            <w:pPr>
              <w:pStyle w:val="BodyText"/>
              <w:rPr>
                <w:lang w:eastAsia="en-AU"/>
              </w:rPr>
            </w:pPr>
            <w:r w:rsidRPr="00D373F5">
              <w:rPr>
                <w:lang w:eastAsia="en-AU"/>
              </w:rPr>
              <w:t>Median income uplift is calculated as the median of the individual differences in income earned in the financial year prior to enrolment and the financial year after qualification completion (2021</w:t>
            </w:r>
            <w:r w:rsidR="00E4037D">
              <w:rPr>
                <w:lang w:eastAsia="en-AU"/>
              </w:rPr>
              <w:t>-</w:t>
            </w:r>
            <w:r w:rsidRPr="00D373F5">
              <w:rPr>
                <w:lang w:eastAsia="en-AU"/>
              </w:rPr>
              <w:t>22). To enable comparison, all income figures have been inflation adjusted to 2021</w:t>
            </w:r>
            <w:r w:rsidR="00E4037D">
              <w:rPr>
                <w:lang w:eastAsia="en-AU"/>
              </w:rPr>
              <w:t>-</w:t>
            </w:r>
            <w:r w:rsidRPr="00D373F5">
              <w:rPr>
                <w:lang w:eastAsia="en-AU"/>
              </w:rPr>
              <w:t xml:space="preserve">22.  </w:t>
            </w:r>
          </w:p>
        </w:tc>
      </w:tr>
    </w:tbl>
    <w:p w14:paraId="06660B30" w14:textId="77777777" w:rsidR="00851F75" w:rsidRPr="00FF3ABE" w:rsidRDefault="00851F75" w:rsidP="00E02CD6">
      <w:pPr>
        <w:pStyle w:val="Heading2"/>
      </w:pPr>
      <w:bookmarkStart w:id="16" w:name="_Toc213152272"/>
      <w:bookmarkStart w:id="17" w:name="_Toc213682931"/>
      <w:r w:rsidRPr="00FF3ABE">
        <w:t>Improved income after training</w:t>
      </w:r>
      <w:bookmarkEnd w:id="16"/>
      <w:bookmarkEnd w:id="17"/>
    </w:p>
    <w:p w14:paraId="73CAA457" w14:textId="4C114277" w:rsidR="00851F75" w:rsidRPr="00851F75" w:rsidRDefault="00851F75" w:rsidP="00851F75">
      <w:pPr>
        <w:pStyle w:val="BodyText"/>
        <w:rPr>
          <w:lang w:eastAsia="en-AU"/>
        </w:rPr>
      </w:pPr>
      <w:r w:rsidRPr="00851F75">
        <w:rPr>
          <w:lang w:eastAsia="en-AU"/>
        </w:rPr>
        <w:t xml:space="preserve">There was a median uplift in employee annual income across all cohorts at the national level. The median income uplift is only calculated for graduates who were employed both prior to enrolment and in the year following completion. </w:t>
      </w:r>
      <w:r w:rsidRPr="00577044">
        <w:rPr>
          <w:lang w:eastAsia="en-AU"/>
        </w:rPr>
        <w:t>Nationally</w:t>
      </w:r>
      <w:r w:rsidRPr="001F7F00">
        <w:rPr>
          <w:lang w:eastAsia="en-AU"/>
        </w:rPr>
        <w:t xml:space="preserve">, </w:t>
      </w:r>
      <w:r w:rsidR="00EC0C33" w:rsidRPr="001F7F00">
        <w:rPr>
          <w:lang w:eastAsia="en-AU"/>
        </w:rPr>
        <w:t>for the 2020</w:t>
      </w:r>
      <w:r w:rsidR="00E4037D">
        <w:rPr>
          <w:lang w:eastAsia="en-AU"/>
        </w:rPr>
        <w:t>-</w:t>
      </w:r>
      <w:r w:rsidR="00EC0C33" w:rsidRPr="001F7F00">
        <w:rPr>
          <w:lang w:eastAsia="en-AU"/>
        </w:rPr>
        <w:t>21 graduates cohort</w:t>
      </w:r>
      <w:r w:rsidR="00EC0C33" w:rsidRPr="00577044">
        <w:rPr>
          <w:lang w:eastAsia="en-AU"/>
        </w:rPr>
        <w:t xml:space="preserve">, </w:t>
      </w:r>
      <w:r w:rsidRPr="00577044">
        <w:rPr>
          <w:lang w:eastAsia="en-AU"/>
        </w:rPr>
        <w:t>the median income uplift was $14,100 (</w:t>
      </w:r>
      <w:r w:rsidR="00723BE7" w:rsidRPr="00577044">
        <w:rPr>
          <w:lang w:eastAsia="en-AU"/>
        </w:rPr>
        <w:t>compared to $11,8</w:t>
      </w:r>
      <w:r w:rsidR="00723BE7">
        <w:rPr>
          <w:lang w:eastAsia="en-AU"/>
        </w:rPr>
        <w:t xml:space="preserve">00 for the </w:t>
      </w:r>
      <w:r w:rsidR="00723BE7">
        <w:t>previous</w:t>
      </w:r>
      <w:r w:rsidR="00873495">
        <w:t xml:space="preserve"> </w:t>
      </w:r>
      <w:r w:rsidR="00BD567A">
        <w:t>cohort</w:t>
      </w:r>
      <w:r w:rsidRPr="00851F75">
        <w:rPr>
          <w:lang w:eastAsia="en-AU"/>
        </w:rPr>
        <w:t>) and the median annual employee income was $51,100 (</w:t>
      </w:r>
      <w:r w:rsidR="00723BE7">
        <w:t>compared to $48,500 for the previous</w:t>
      </w:r>
      <w:r w:rsidR="00BD567A">
        <w:t xml:space="preserve"> cohort</w:t>
      </w:r>
      <w:r w:rsidRPr="00851F75">
        <w:rPr>
          <w:lang w:eastAsia="en-AU"/>
        </w:rPr>
        <w:t>)</w:t>
      </w:r>
      <w:r w:rsidR="00AB4892">
        <w:rPr>
          <w:lang w:eastAsia="en-AU"/>
        </w:rPr>
        <w:t>.</w:t>
      </w:r>
      <w:r w:rsidR="00891967">
        <w:rPr>
          <w:rStyle w:val="FootnoteReference"/>
          <w:lang w:eastAsia="en-AU"/>
        </w:rPr>
        <w:footnoteReference w:id="3"/>
      </w:r>
      <w:r w:rsidRPr="00851F75">
        <w:rPr>
          <w:lang w:eastAsia="en-AU"/>
        </w:rPr>
        <w:t xml:space="preserve">  </w:t>
      </w:r>
    </w:p>
    <w:p w14:paraId="400FA01D" w14:textId="77777777" w:rsidR="00851F75" w:rsidRPr="00851F75" w:rsidRDefault="00851F75" w:rsidP="00851F75">
      <w:pPr>
        <w:pStyle w:val="BodyText"/>
        <w:rPr>
          <w:lang w:eastAsia="en-AU"/>
        </w:rPr>
      </w:pPr>
      <w:r w:rsidRPr="00851F75">
        <w:rPr>
          <w:lang w:eastAsia="en-AU"/>
        </w:rPr>
        <w:t>Median incomes and income uplifts were examined for a range of different student characteristics, as detailed below. Outcomes varied considerably for different cohorts. The cohorts with the largest median uplift in income following VET completion were:</w:t>
      </w:r>
    </w:p>
    <w:p w14:paraId="327E43FD" w14:textId="49A636F9" w:rsidR="00851F75" w:rsidRPr="00851F75" w:rsidRDefault="00851F75" w:rsidP="00257DF6">
      <w:pPr>
        <w:pStyle w:val="ListBullet"/>
        <w:numPr>
          <w:ilvl w:val="0"/>
          <w:numId w:val="21"/>
        </w:numPr>
      </w:pPr>
      <w:r w:rsidRPr="00851F75">
        <w:t>Apprentices and trainees (median income uplift of $29,800)</w:t>
      </w:r>
    </w:p>
    <w:p w14:paraId="31031761" w14:textId="3831B0A6" w:rsidR="00851F75" w:rsidRPr="00851F75" w:rsidRDefault="00851F75" w:rsidP="00257DF6">
      <w:pPr>
        <w:pStyle w:val="ListBullet"/>
        <w:numPr>
          <w:ilvl w:val="0"/>
          <w:numId w:val="22"/>
        </w:numPr>
      </w:pPr>
      <w:r w:rsidRPr="00851F75">
        <w:t>Graduate Diploma/Certificate completers (median income uplift of</w:t>
      </w:r>
      <w:r w:rsidR="00B267F8">
        <w:t xml:space="preserve"> $25,100</w:t>
      </w:r>
      <w:r w:rsidRPr="00851F75">
        <w:t xml:space="preserve">) </w:t>
      </w:r>
    </w:p>
    <w:p w14:paraId="31851463" w14:textId="77777777" w:rsidR="00E665FC" w:rsidRDefault="00851F75" w:rsidP="00257DF6">
      <w:pPr>
        <w:pStyle w:val="ListBullet"/>
        <w:numPr>
          <w:ilvl w:val="0"/>
          <w:numId w:val="23"/>
        </w:numPr>
      </w:pPr>
      <w:r w:rsidRPr="00851F75">
        <w:t xml:space="preserve">Graduates under the age of 25 </w:t>
      </w:r>
    </w:p>
    <w:p w14:paraId="54110075" w14:textId="119DB602" w:rsidR="00E665FC" w:rsidRDefault="00851F75" w:rsidP="00257DF6">
      <w:pPr>
        <w:pStyle w:val="ListBullet2"/>
        <w:numPr>
          <w:ilvl w:val="1"/>
          <w:numId w:val="24"/>
        </w:numPr>
      </w:pPr>
      <w:r w:rsidRPr="00851F75">
        <w:t>Median income uplift of $23,100, for those aged under 20 years</w:t>
      </w:r>
    </w:p>
    <w:p w14:paraId="794A58B7" w14:textId="1A71CFD5" w:rsidR="00666FBF" w:rsidRDefault="00851F75" w:rsidP="00257DF6">
      <w:pPr>
        <w:pStyle w:val="ListBullet2"/>
        <w:numPr>
          <w:ilvl w:val="1"/>
          <w:numId w:val="25"/>
        </w:numPr>
      </w:pPr>
      <w:r w:rsidRPr="00851F75">
        <w:t>Median income uplift of $25,700, for those aged 20-24 years.</w:t>
      </w:r>
    </w:p>
    <w:p w14:paraId="2C42412D" w14:textId="77777777" w:rsidR="00D71731" w:rsidRPr="00FF3ABE" w:rsidRDefault="00D71731" w:rsidP="00E02CD6">
      <w:pPr>
        <w:pStyle w:val="Heading2"/>
      </w:pPr>
      <w:bookmarkStart w:id="18" w:name="_Toc213152273"/>
      <w:bookmarkStart w:id="19" w:name="_Toc213682932"/>
      <w:r w:rsidRPr="00FF3ABE">
        <w:lastRenderedPageBreak/>
        <w:t>Median income by age group</w:t>
      </w:r>
      <w:bookmarkEnd w:id="18"/>
      <w:bookmarkEnd w:id="19"/>
      <w:r w:rsidRPr="00FF3ABE">
        <w:t xml:space="preserve"> </w:t>
      </w:r>
    </w:p>
    <w:p w14:paraId="7FDEA579" w14:textId="7944DC22" w:rsidR="00D71731" w:rsidRPr="00D71731" w:rsidRDefault="00D71731" w:rsidP="00D71731">
      <w:pPr>
        <w:pStyle w:val="BodyText"/>
        <w:rPr>
          <w:lang w:eastAsia="en-AU"/>
        </w:rPr>
      </w:pPr>
      <w:r w:rsidRPr="00D71731">
        <w:rPr>
          <w:lang w:eastAsia="en-AU"/>
        </w:rPr>
        <w:t>Figure 1.1 shows that graduates in the younger age groups had the largest median uplift in income after completion</w:t>
      </w:r>
      <w:r w:rsidR="00A97323">
        <w:rPr>
          <w:lang w:eastAsia="en-AU"/>
        </w:rPr>
        <w:t xml:space="preserve">, with graduates aged 20-24 obtaining the highest </w:t>
      </w:r>
      <w:r w:rsidR="00DA559E">
        <w:rPr>
          <w:lang w:eastAsia="en-AU"/>
        </w:rPr>
        <w:t xml:space="preserve">median </w:t>
      </w:r>
      <w:r w:rsidR="00A97323">
        <w:rPr>
          <w:lang w:eastAsia="en-AU"/>
        </w:rPr>
        <w:t xml:space="preserve">income uplift of </w:t>
      </w:r>
      <w:r w:rsidR="0057319E">
        <w:rPr>
          <w:lang w:eastAsia="en-AU"/>
        </w:rPr>
        <w:t>$25,700</w:t>
      </w:r>
      <w:r w:rsidR="00DA559E">
        <w:rPr>
          <w:lang w:eastAsia="en-AU"/>
        </w:rPr>
        <w:t>.</w:t>
      </w:r>
      <w:r w:rsidRPr="00D71731">
        <w:rPr>
          <w:lang w:eastAsia="en-AU"/>
        </w:rPr>
        <w:t xml:space="preserve"> </w:t>
      </w:r>
      <w:r w:rsidR="00D732EB">
        <w:rPr>
          <w:lang w:eastAsia="en-AU"/>
        </w:rPr>
        <w:t xml:space="preserve">The significant change in post-training income from under 20 to 20-24 age groups </w:t>
      </w:r>
      <w:r w:rsidR="00BD33E3">
        <w:rPr>
          <w:lang w:eastAsia="en-AU"/>
        </w:rPr>
        <w:t>likely correspond</w:t>
      </w:r>
      <w:r w:rsidR="00D732EB">
        <w:rPr>
          <w:lang w:eastAsia="en-AU"/>
        </w:rPr>
        <w:t>s</w:t>
      </w:r>
      <w:r w:rsidR="00BD33E3">
        <w:rPr>
          <w:lang w:eastAsia="en-AU"/>
        </w:rPr>
        <w:t xml:space="preserve"> to a movement away from part-time and casual employment</w:t>
      </w:r>
      <w:r w:rsidR="00BD33E3" w:rsidRPr="00D71731">
        <w:rPr>
          <w:lang w:eastAsia="en-AU"/>
        </w:rPr>
        <w:t>.</w:t>
      </w:r>
    </w:p>
    <w:p w14:paraId="34F315AD" w14:textId="0FACD5D8" w:rsidR="00A27A05" w:rsidRDefault="00B276FD" w:rsidP="00D71731">
      <w:pPr>
        <w:pStyle w:val="BodyText"/>
        <w:rPr>
          <w:lang w:eastAsia="en-AU"/>
        </w:rPr>
      </w:pPr>
      <w:r w:rsidRPr="00B276FD">
        <w:t xml:space="preserve"> </w:t>
      </w:r>
      <w:r w:rsidRPr="00B276FD">
        <w:rPr>
          <w:lang w:eastAsia="en-AU"/>
        </w:rPr>
        <w:t>Older age groups had higher incomes post completion, with age groups 25-34, 35-44 and 45 and over having median incomes of $58,200, $60,900 and $60,400 respectively. However, graduates aged 20-24 are not far behind, reporting a median income of $49,000.</w:t>
      </w:r>
      <w:r w:rsidR="00D770F0">
        <w:rPr>
          <w:lang w:eastAsia="en-AU"/>
        </w:rPr>
        <w:t xml:space="preserve"> </w:t>
      </w:r>
    </w:p>
    <w:p w14:paraId="1DA31D09" w14:textId="344CBF83" w:rsidR="002757B5" w:rsidRPr="00400DF5" w:rsidRDefault="00CD5176" w:rsidP="00402314">
      <w:pPr>
        <w:pStyle w:val="BoxHeading"/>
      </w:pPr>
      <w:r w:rsidRPr="00C6200A">
        <w:rPr>
          <w:noProof/>
        </w:rPr>
        <w:drawing>
          <wp:anchor distT="0" distB="0" distL="114300" distR="114300" simplePos="0" relativeHeight="251605504" behindDoc="0" locked="0" layoutInCell="1" allowOverlap="1" wp14:anchorId="36C5626D" wp14:editId="1DD50557">
            <wp:simplePos x="0" y="0"/>
            <wp:positionH relativeFrom="margin">
              <wp:align>left</wp:align>
            </wp:positionH>
            <wp:positionV relativeFrom="paragraph">
              <wp:posOffset>195580</wp:posOffset>
            </wp:positionV>
            <wp:extent cx="5946775" cy="1860698"/>
            <wp:effectExtent l="0" t="0" r="0" b="6350"/>
            <wp:wrapNone/>
            <wp:docPr id="926351487" name="Chart 1">
              <a:extLst xmlns:a="http://schemas.openxmlformats.org/drawingml/2006/main">
                <a:ext uri="{FF2B5EF4-FFF2-40B4-BE49-F238E27FC236}">
                  <a16:creationId xmlns:a16="http://schemas.microsoft.com/office/drawing/2014/main" id="{5E94D6A5-F341-6FB8-B206-5A1770F087BB}"/>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6316B0" w:rsidRPr="00400DF5">
        <w:t xml:space="preserve">Figure </w:t>
      </w:r>
      <w:r w:rsidR="006316B0" w:rsidRPr="00400DF5">
        <w:fldChar w:fldCharType="begin"/>
      </w:r>
      <w:r w:rsidR="006316B0" w:rsidRPr="00400DF5">
        <w:instrText xml:space="preserve"> SEQ Figure \* ARABIC </w:instrText>
      </w:r>
      <w:r w:rsidR="006316B0" w:rsidRPr="00400DF5">
        <w:fldChar w:fldCharType="separate"/>
      </w:r>
      <w:r w:rsidR="00811438">
        <w:rPr>
          <w:noProof/>
        </w:rPr>
        <w:t>1</w:t>
      </w:r>
      <w:r w:rsidR="006316B0" w:rsidRPr="00400DF5">
        <w:fldChar w:fldCharType="end"/>
      </w:r>
      <w:r w:rsidR="006869F7" w:rsidRPr="00400DF5">
        <w:t>.1</w:t>
      </w:r>
      <w:r w:rsidR="006316B0" w:rsidRPr="00400DF5">
        <w:t xml:space="preserve">: </w:t>
      </w:r>
      <w:r w:rsidR="002D316D" w:rsidRPr="00400DF5">
        <w:t>Median income for 20</w:t>
      </w:r>
      <w:r w:rsidR="00755312" w:rsidRPr="00400DF5">
        <w:t>20-21</w:t>
      </w:r>
      <w:r w:rsidR="002D316D" w:rsidRPr="00400DF5">
        <w:t xml:space="preserve"> VET graduates, by age group</w:t>
      </w:r>
    </w:p>
    <w:tbl>
      <w:tblPr>
        <w:tblStyle w:val="TableGrid"/>
        <w:tblpPr w:leftFromText="180" w:rightFromText="180" w:vertAnchor="page" w:horzAnchor="margin" w:tblpY="4696"/>
        <w:tblW w:w="9194" w:type="dxa"/>
        <w:tblLook w:val="04A0" w:firstRow="1" w:lastRow="0" w:firstColumn="1" w:lastColumn="0" w:noHBand="0" w:noVBand="1"/>
      </w:tblPr>
      <w:tblGrid>
        <w:gridCol w:w="1602"/>
        <w:gridCol w:w="4447"/>
        <w:gridCol w:w="3145"/>
      </w:tblGrid>
      <w:tr w:rsidR="005D4391" w:rsidRPr="008300AB" w14:paraId="2181EBDB" w14:textId="77777777" w:rsidTr="005D4391">
        <w:trPr>
          <w:cnfStyle w:val="100000000000" w:firstRow="1" w:lastRow="0" w:firstColumn="0" w:lastColumn="0" w:oddVBand="0" w:evenVBand="0" w:oddHBand="0" w:evenHBand="0" w:firstRowFirstColumn="0" w:firstRowLastColumn="0" w:lastRowFirstColumn="0" w:lastRowLastColumn="0"/>
          <w:trHeight w:val="3"/>
        </w:trPr>
        <w:tc>
          <w:tcPr>
            <w:tcW w:w="1602" w:type="dxa"/>
          </w:tcPr>
          <w:p w14:paraId="7BACBFD0" w14:textId="6CB98124" w:rsidR="005D4391" w:rsidRPr="005D4391" w:rsidRDefault="005D4391" w:rsidP="005D4391">
            <w:pPr>
              <w:pStyle w:val="Source"/>
              <w:rPr>
                <w:color w:val="FF0000"/>
                <w:kern w:val="2"/>
                <w:sz w:val="4"/>
                <w:szCs w:val="10"/>
                <w14:textFill>
                  <w14:solidFill>
                    <w14:srgbClr w14:val="FF0000">
                      <w14:alpha w14:val="100000"/>
                    </w14:srgbClr>
                  </w14:solidFill>
                </w14:textFill>
                <w14:ligatures w14:val="standardContextual"/>
              </w:rPr>
            </w:pPr>
            <w:r w:rsidRPr="005D4391">
              <w:rPr>
                <w:color w:val="FF0000"/>
                <w:kern w:val="2"/>
                <w:sz w:val="4"/>
                <w:szCs w:val="10"/>
                <w14:textFill>
                  <w14:solidFill>
                    <w14:srgbClr w14:val="FF0000">
                      <w14:alpha w14:val="100000"/>
                    </w14:srgbClr>
                  </w14:solidFill>
                </w14:textFill>
                <w14:ligatures w14:val="standardContextual"/>
              </w:rPr>
              <w:t>Age Group</w:t>
            </w:r>
          </w:p>
        </w:tc>
        <w:tc>
          <w:tcPr>
            <w:tcW w:w="4447" w:type="dxa"/>
          </w:tcPr>
          <w:p w14:paraId="2D4789D2" w14:textId="77777777" w:rsidR="005D4391" w:rsidRPr="005D4391" w:rsidRDefault="005D4391" w:rsidP="005D4391">
            <w:pPr>
              <w:pStyle w:val="Source"/>
              <w:rPr>
                <w:color w:val="FF0000"/>
                <w:kern w:val="2"/>
                <w:sz w:val="4"/>
                <w:szCs w:val="10"/>
                <w14:textFill>
                  <w14:solidFill>
                    <w14:srgbClr w14:val="FF0000">
                      <w14:alpha w14:val="100000"/>
                    </w14:srgbClr>
                  </w14:solidFill>
                </w14:textFill>
                <w14:ligatures w14:val="standardContextual"/>
              </w:rPr>
            </w:pPr>
            <w:r w:rsidRPr="005D4391">
              <w:rPr>
                <w:color w:val="FF0000"/>
                <w:kern w:val="2"/>
                <w:sz w:val="4"/>
                <w:szCs w:val="10"/>
                <w14:textFill>
                  <w14:solidFill>
                    <w14:srgbClr w14:val="FF0000">
                      <w14:alpha w14:val="100000"/>
                    </w14:srgbClr>
                  </w14:solidFill>
                </w14:textFill>
                <w14:ligatures w14:val="standardContextual"/>
              </w:rPr>
              <w:t>Median Income Post Completion ($)</w:t>
            </w:r>
          </w:p>
        </w:tc>
        <w:tc>
          <w:tcPr>
            <w:tcW w:w="3145" w:type="dxa"/>
          </w:tcPr>
          <w:p w14:paraId="2C7F0F7D" w14:textId="77777777" w:rsidR="005D4391" w:rsidRPr="005D4391" w:rsidRDefault="005D4391" w:rsidP="005D4391">
            <w:pPr>
              <w:pStyle w:val="Source"/>
              <w:rPr>
                <w:color w:val="FF0000"/>
                <w:kern w:val="2"/>
                <w:sz w:val="4"/>
                <w:szCs w:val="10"/>
                <w14:textFill>
                  <w14:solidFill>
                    <w14:srgbClr w14:val="FF0000">
                      <w14:alpha w14:val="100000"/>
                    </w14:srgbClr>
                  </w14:solidFill>
                </w14:textFill>
                <w14:ligatures w14:val="standardContextual"/>
              </w:rPr>
            </w:pPr>
            <w:r w:rsidRPr="005D4391">
              <w:rPr>
                <w:color w:val="FF0000"/>
                <w:kern w:val="2"/>
                <w:sz w:val="4"/>
                <w:szCs w:val="10"/>
                <w14:textFill>
                  <w14:solidFill>
                    <w14:srgbClr w14:val="FF0000">
                      <w14:alpha w14:val="100000"/>
                    </w14:srgbClr>
                  </w14:solidFill>
                </w14:textFill>
                <w14:ligatures w14:val="standardContextual"/>
              </w:rPr>
              <w:t>Median income Change ($)</w:t>
            </w:r>
          </w:p>
        </w:tc>
      </w:tr>
      <w:tr w:rsidR="005D4391" w:rsidRPr="008300AB" w14:paraId="24AFF21A" w14:textId="77777777" w:rsidTr="005D4391">
        <w:trPr>
          <w:trHeight w:val="3"/>
        </w:trPr>
        <w:tc>
          <w:tcPr>
            <w:tcW w:w="1602" w:type="dxa"/>
          </w:tcPr>
          <w:p w14:paraId="1041E1F1" w14:textId="50D762E0" w:rsidR="005D4391" w:rsidRPr="005D4391" w:rsidRDefault="005D4391" w:rsidP="005D4391">
            <w:pPr>
              <w:pStyle w:val="Source"/>
              <w:rPr>
                <w:color w:val="FF0000"/>
                <w:kern w:val="2"/>
                <w:sz w:val="4"/>
                <w:szCs w:val="10"/>
                <w14:textFill>
                  <w14:solidFill>
                    <w14:srgbClr w14:val="FF0000">
                      <w14:alpha w14:val="100000"/>
                    </w14:srgbClr>
                  </w14:solidFill>
                </w14:textFill>
                <w14:ligatures w14:val="standardContextual"/>
              </w:rPr>
            </w:pPr>
            <w:r w:rsidRPr="005D4391">
              <w:rPr>
                <w:color w:val="FF0000"/>
                <w:kern w:val="2"/>
                <w:sz w:val="4"/>
                <w:szCs w:val="10"/>
                <w14:textFill>
                  <w14:solidFill>
                    <w14:srgbClr w14:val="FF0000">
                      <w14:alpha w14:val="100000"/>
                    </w14:srgbClr>
                  </w14:solidFill>
                </w14:textFill>
                <w14:ligatures w14:val="standardContextual"/>
              </w:rPr>
              <w:t>Under 20</w:t>
            </w:r>
          </w:p>
        </w:tc>
        <w:tc>
          <w:tcPr>
            <w:tcW w:w="4447" w:type="dxa"/>
          </w:tcPr>
          <w:p w14:paraId="4A858290" w14:textId="77777777" w:rsidR="005D4391" w:rsidRPr="005D4391" w:rsidRDefault="005D4391" w:rsidP="005D4391">
            <w:pPr>
              <w:pStyle w:val="Source"/>
              <w:rPr>
                <w:color w:val="FF0000"/>
                <w:kern w:val="2"/>
                <w:sz w:val="4"/>
                <w:szCs w:val="10"/>
                <w14:textFill>
                  <w14:solidFill>
                    <w14:srgbClr w14:val="FF0000">
                      <w14:alpha w14:val="100000"/>
                    </w14:srgbClr>
                  </w14:solidFill>
                </w14:textFill>
                <w14:ligatures w14:val="standardContextual"/>
              </w:rPr>
            </w:pPr>
            <w:r w:rsidRPr="005D4391">
              <w:rPr>
                <w:color w:val="FF0000"/>
                <w:kern w:val="2"/>
                <w:sz w:val="4"/>
                <w:szCs w:val="10"/>
                <w14:textFill>
                  <w14:solidFill>
                    <w14:srgbClr w14:val="FF0000">
                      <w14:alpha w14:val="100000"/>
                    </w14:srgbClr>
                  </w14:solidFill>
                </w14:textFill>
                <w14:ligatures w14:val="standardContextual"/>
              </w:rPr>
              <w:t>25,800</w:t>
            </w:r>
          </w:p>
        </w:tc>
        <w:tc>
          <w:tcPr>
            <w:tcW w:w="3145" w:type="dxa"/>
          </w:tcPr>
          <w:p w14:paraId="7EEEA800" w14:textId="77777777" w:rsidR="005D4391" w:rsidRPr="005D4391" w:rsidRDefault="005D4391" w:rsidP="005D4391">
            <w:pPr>
              <w:pStyle w:val="Source"/>
              <w:rPr>
                <w:color w:val="FF0000"/>
                <w:kern w:val="2"/>
                <w:sz w:val="4"/>
                <w:szCs w:val="10"/>
                <w14:textFill>
                  <w14:solidFill>
                    <w14:srgbClr w14:val="FF0000">
                      <w14:alpha w14:val="100000"/>
                    </w14:srgbClr>
                  </w14:solidFill>
                </w14:textFill>
                <w14:ligatures w14:val="standardContextual"/>
              </w:rPr>
            </w:pPr>
            <w:r w:rsidRPr="005D4391">
              <w:rPr>
                <w:color w:val="FF0000"/>
                <w:kern w:val="2"/>
                <w:sz w:val="4"/>
                <w:szCs w:val="10"/>
                <w14:textFill>
                  <w14:solidFill>
                    <w14:srgbClr w14:val="FF0000">
                      <w14:alpha w14:val="100000"/>
                    </w14:srgbClr>
                  </w14:solidFill>
                </w14:textFill>
                <w14:ligatures w14:val="standardContextual"/>
              </w:rPr>
              <w:t>23,100</w:t>
            </w:r>
          </w:p>
        </w:tc>
      </w:tr>
      <w:tr w:rsidR="005D4391" w:rsidRPr="008300AB" w14:paraId="447FBF4C" w14:textId="77777777" w:rsidTr="005D4391">
        <w:trPr>
          <w:trHeight w:val="37"/>
        </w:trPr>
        <w:tc>
          <w:tcPr>
            <w:tcW w:w="1602" w:type="dxa"/>
          </w:tcPr>
          <w:p w14:paraId="0CE78AB8" w14:textId="0D53D2EF" w:rsidR="005D4391" w:rsidRPr="005D4391" w:rsidRDefault="005D4391" w:rsidP="005D4391">
            <w:pPr>
              <w:pStyle w:val="Source"/>
              <w:rPr>
                <w:color w:val="FF0000"/>
                <w:kern w:val="2"/>
                <w:sz w:val="4"/>
                <w:szCs w:val="10"/>
                <w14:textFill>
                  <w14:solidFill>
                    <w14:srgbClr w14:val="FF0000">
                      <w14:alpha w14:val="100000"/>
                    </w14:srgbClr>
                  </w14:solidFill>
                </w14:textFill>
                <w14:ligatures w14:val="standardContextual"/>
              </w:rPr>
            </w:pPr>
            <w:r w:rsidRPr="005D4391">
              <w:rPr>
                <w:color w:val="FF0000"/>
                <w:kern w:val="2"/>
                <w:sz w:val="4"/>
                <w:szCs w:val="10"/>
                <w14:textFill>
                  <w14:solidFill>
                    <w14:srgbClr w14:val="FF0000">
                      <w14:alpha w14:val="100000"/>
                    </w14:srgbClr>
                  </w14:solidFill>
                </w14:textFill>
                <w14:ligatures w14:val="standardContextual"/>
              </w:rPr>
              <w:t>20-24</w:t>
            </w:r>
          </w:p>
        </w:tc>
        <w:tc>
          <w:tcPr>
            <w:tcW w:w="4447" w:type="dxa"/>
          </w:tcPr>
          <w:p w14:paraId="29C15BF5" w14:textId="77777777" w:rsidR="005D4391" w:rsidRPr="005D4391" w:rsidRDefault="005D4391" w:rsidP="005D4391">
            <w:pPr>
              <w:pStyle w:val="Source"/>
              <w:rPr>
                <w:color w:val="FF0000"/>
                <w:kern w:val="2"/>
                <w:sz w:val="4"/>
                <w:szCs w:val="10"/>
                <w14:textFill>
                  <w14:solidFill>
                    <w14:srgbClr w14:val="FF0000">
                      <w14:alpha w14:val="100000"/>
                    </w14:srgbClr>
                  </w14:solidFill>
                </w14:textFill>
                <w14:ligatures w14:val="standardContextual"/>
              </w:rPr>
            </w:pPr>
            <w:r w:rsidRPr="005D4391">
              <w:rPr>
                <w:color w:val="FF0000"/>
                <w:kern w:val="2"/>
                <w:sz w:val="4"/>
                <w:szCs w:val="10"/>
                <w14:textFill>
                  <w14:solidFill>
                    <w14:srgbClr w14:val="FF0000">
                      <w14:alpha w14:val="100000"/>
                    </w14:srgbClr>
                  </w14:solidFill>
                </w14:textFill>
                <w14:ligatures w14:val="standardContextual"/>
              </w:rPr>
              <w:t>49,000</w:t>
            </w:r>
          </w:p>
        </w:tc>
        <w:tc>
          <w:tcPr>
            <w:tcW w:w="3145" w:type="dxa"/>
          </w:tcPr>
          <w:p w14:paraId="79F198CC" w14:textId="77777777" w:rsidR="005D4391" w:rsidRPr="005D4391" w:rsidRDefault="005D4391" w:rsidP="005D4391">
            <w:pPr>
              <w:pStyle w:val="Source"/>
              <w:rPr>
                <w:color w:val="FF0000"/>
                <w:kern w:val="2"/>
                <w:sz w:val="4"/>
                <w:szCs w:val="10"/>
                <w14:textFill>
                  <w14:solidFill>
                    <w14:srgbClr w14:val="FF0000">
                      <w14:alpha w14:val="100000"/>
                    </w14:srgbClr>
                  </w14:solidFill>
                </w14:textFill>
                <w14:ligatures w14:val="standardContextual"/>
              </w:rPr>
            </w:pPr>
            <w:r w:rsidRPr="005D4391">
              <w:rPr>
                <w:color w:val="FF0000"/>
                <w:kern w:val="2"/>
                <w:sz w:val="4"/>
                <w:szCs w:val="10"/>
                <w14:textFill>
                  <w14:solidFill>
                    <w14:srgbClr w14:val="FF0000">
                      <w14:alpha w14:val="100000"/>
                    </w14:srgbClr>
                  </w14:solidFill>
                </w14:textFill>
                <w14:ligatures w14:val="standardContextual"/>
              </w:rPr>
              <w:t>25,700</w:t>
            </w:r>
          </w:p>
        </w:tc>
      </w:tr>
      <w:tr w:rsidR="005D4391" w:rsidRPr="008300AB" w14:paraId="1AB8BE83" w14:textId="77777777" w:rsidTr="005D4391">
        <w:trPr>
          <w:trHeight w:val="35"/>
        </w:trPr>
        <w:tc>
          <w:tcPr>
            <w:tcW w:w="1602" w:type="dxa"/>
          </w:tcPr>
          <w:p w14:paraId="73DAA3BE" w14:textId="69F08C37" w:rsidR="005D4391" w:rsidRPr="005D4391" w:rsidRDefault="005D4391" w:rsidP="005D4391">
            <w:pPr>
              <w:pStyle w:val="Source"/>
              <w:rPr>
                <w:color w:val="FF0000"/>
                <w:kern w:val="2"/>
                <w:sz w:val="4"/>
                <w:szCs w:val="10"/>
                <w14:textFill>
                  <w14:solidFill>
                    <w14:srgbClr w14:val="FF0000">
                      <w14:alpha w14:val="100000"/>
                    </w14:srgbClr>
                  </w14:solidFill>
                </w14:textFill>
                <w14:ligatures w14:val="standardContextual"/>
              </w:rPr>
            </w:pPr>
            <w:r w:rsidRPr="005D4391">
              <w:rPr>
                <w:color w:val="FF0000"/>
                <w:kern w:val="2"/>
                <w:sz w:val="4"/>
                <w:szCs w:val="10"/>
                <w14:textFill>
                  <w14:solidFill>
                    <w14:srgbClr w14:val="FF0000">
                      <w14:alpha w14:val="100000"/>
                    </w14:srgbClr>
                  </w14:solidFill>
                </w14:textFill>
                <w14:ligatures w14:val="standardContextual"/>
              </w:rPr>
              <w:t>25-34</w:t>
            </w:r>
          </w:p>
        </w:tc>
        <w:tc>
          <w:tcPr>
            <w:tcW w:w="4447" w:type="dxa"/>
          </w:tcPr>
          <w:p w14:paraId="25C8A7C3" w14:textId="77777777" w:rsidR="005D4391" w:rsidRPr="005D4391" w:rsidRDefault="005D4391" w:rsidP="005D4391">
            <w:pPr>
              <w:pStyle w:val="Source"/>
              <w:rPr>
                <w:color w:val="FF0000"/>
                <w:kern w:val="2"/>
                <w:sz w:val="4"/>
                <w:szCs w:val="10"/>
                <w14:textFill>
                  <w14:solidFill>
                    <w14:srgbClr w14:val="FF0000">
                      <w14:alpha w14:val="100000"/>
                    </w14:srgbClr>
                  </w14:solidFill>
                </w14:textFill>
                <w14:ligatures w14:val="standardContextual"/>
              </w:rPr>
            </w:pPr>
            <w:r w:rsidRPr="005D4391">
              <w:rPr>
                <w:color w:val="FF0000"/>
                <w:kern w:val="2"/>
                <w:sz w:val="4"/>
                <w:szCs w:val="10"/>
                <w14:textFill>
                  <w14:solidFill>
                    <w14:srgbClr w14:val="FF0000">
                      <w14:alpha w14:val="100000"/>
                    </w14:srgbClr>
                  </w14:solidFill>
                </w14:textFill>
                <w14:ligatures w14:val="standardContextual"/>
              </w:rPr>
              <w:t>58,200</w:t>
            </w:r>
          </w:p>
        </w:tc>
        <w:tc>
          <w:tcPr>
            <w:tcW w:w="3145" w:type="dxa"/>
          </w:tcPr>
          <w:p w14:paraId="1DD8A182" w14:textId="77777777" w:rsidR="005D4391" w:rsidRPr="005D4391" w:rsidRDefault="005D4391" w:rsidP="005D4391">
            <w:pPr>
              <w:pStyle w:val="Source"/>
              <w:rPr>
                <w:color w:val="FF0000"/>
                <w:kern w:val="2"/>
                <w:sz w:val="4"/>
                <w:szCs w:val="10"/>
                <w14:textFill>
                  <w14:solidFill>
                    <w14:srgbClr w14:val="FF0000">
                      <w14:alpha w14:val="100000"/>
                    </w14:srgbClr>
                  </w14:solidFill>
                </w14:textFill>
                <w14:ligatures w14:val="standardContextual"/>
              </w:rPr>
            </w:pPr>
            <w:r w:rsidRPr="005D4391">
              <w:rPr>
                <w:color w:val="FF0000"/>
                <w:kern w:val="2"/>
                <w:sz w:val="4"/>
                <w:szCs w:val="10"/>
                <w14:textFill>
                  <w14:solidFill>
                    <w14:srgbClr w14:val="FF0000">
                      <w14:alpha w14:val="100000"/>
                    </w14:srgbClr>
                  </w14:solidFill>
                </w14:textFill>
                <w14:ligatures w14:val="standardContextual"/>
              </w:rPr>
              <w:t>13,800</w:t>
            </w:r>
          </w:p>
        </w:tc>
      </w:tr>
      <w:tr w:rsidR="005D4391" w:rsidRPr="008300AB" w14:paraId="6E611244" w14:textId="77777777" w:rsidTr="005D4391">
        <w:trPr>
          <w:trHeight w:val="37"/>
        </w:trPr>
        <w:tc>
          <w:tcPr>
            <w:tcW w:w="1602" w:type="dxa"/>
          </w:tcPr>
          <w:p w14:paraId="3C71699A" w14:textId="4CDA5E5D" w:rsidR="005D4391" w:rsidRPr="005D4391" w:rsidRDefault="005D4391" w:rsidP="005D4391">
            <w:pPr>
              <w:pStyle w:val="Source"/>
              <w:rPr>
                <w:color w:val="FF0000"/>
                <w:kern w:val="2"/>
                <w:sz w:val="4"/>
                <w:szCs w:val="10"/>
                <w14:textFill>
                  <w14:solidFill>
                    <w14:srgbClr w14:val="FF0000">
                      <w14:alpha w14:val="100000"/>
                    </w14:srgbClr>
                  </w14:solidFill>
                </w14:textFill>
                <w14:ligatures w14:val="standardContextual"/>
              </w:rPr>
            </w:pPr>
            <w:r w:rsidRPr="005D4391">
              <w:rPr>
                <w:color w:val="FF0000"/>
                <w:kern w:val="2"/>
                <w:sz w:val="4"/>
                <w:szCs w:val="10"/>
                <w14:textFill>
                  <w14:solidFill>
                    <w14:srgbClr w14:val="FF0000">
                      <w14:alpha w14:val="100000"/>
                    </w14:srgbClr>
                  </w14:solidFill>
                </w14:textFill>
                <w14:ligatures w14:val="standardContextual"/>
              </w:rPr>
              <w:t>35-44</w:t>
            </w:r>
          </w:p>
        </w:tc>
        <w:tc>
          <w:tcPr>
            <w:tcW w:w="4447" w:type="dxa"/>
          </w:tcPr>
          <w:p w14:paraId="65ED13C2" w14:textId="77777777" w:rsidR="005D4391" w:rsidRPr="005D4391" w:rsidRDefault="005D4391" w:rsidP="005D4391">
            <w:pPr>
              <w:pStyle w:val="Source"/>
              <w:rPr>
                <w:color w:val="FF0000"/>
                <w:kern w:val="2"/>
                <w:sz w:val="4"/>
                <w:szCs w:val="10"/>
                <w14:textFill>
                  <w14:solidFill>
                    <w14:srgbClr w14:val="FF0000">
                      <w14:alpha w14:val="100000"/>
                    </w14:srgbClr>
                  </w14:solidFill>
                </w14:textFill>
                <w14:ligatures w14:val="standardContextual"/>
              </w:rPr>
            </w:pPr>
            <w:r w:rsidRPr="005D4391">
              <w:rPr>
                <w:color w:val="FF0000"/>
                <w:kern w:val="2"/>
                <w:sz w:val="4"/>
                <w:szCs w:val="10"/>
                <w14:textFill>
                  <w14:solidFill>
                    <w14:srgbClr w14:val="FF0000">
                      <w14:alpha w14:val="100000"/>
                    </w14:srgbClr>
                  </w14:solidFill>
                </w14:textFill>
                <w14:ligatures w14:val="standardContextual"/>
              </w:rPr>
              <w:t>60,900</w:t>
            </w:r>
          </w:p>
        </w:tc>
        <w:tc>
          <w:tcPr>
            <w:tcW w:w="3145" w:type="dxa"/>
          </w:tcPr>
          <w:p w14:paraId="531BD902" w14:textId="77777777" w:rsidR="005D4391" w:rsidRPr="005D4391" w:rsidRDefault="005D4391" w:rsidP="005D4391">
            <w:pPr>
              <w:pStyle w:val="Source"/>
              <w:rPr>
                <w:color w:val="FF0000"/>
                <w:kern w:val="2"/>
                <w:sz w:val="4"/>
                <w:szCs w:val="10"/>
                <w14:textFill>
                  <w14:solidFill>
                    <w14:srgbClr w14:val="FF0000">
                      <w14:alpha w14:val="100000"/>
                    </w14:srgbClr>
                  </w14:solidFill>
                </w14:textFill>
                <w14:ligatures w14:val="standardContextual"/>
              </w:rPr>
            </w:pPr>
            <w:r w:rsidRPr="005D4391">
              <w:rPr>
                <w:color w:val="FF0000"/>
                <w:kern w:val="2"/>
                <w:sz w:val="4"/>
                <w:szCs w:val="10"/>
                <w14:textFill>
                  <w14:solidFill>
                    <w14:srgbClr w14:val="FF0000">
                      <w14:alpha w14:val="100000"/>
                    </w14:srgbClr>
                  </w14:solidFill>
                </w14:textFill>
                <w14:ligatures w14:val="standardContextual"/>
              </w:rPr>
              <w:t>9,600</w:t>
            </w:r>
          </w:p>
        </w:tc>
      </w:tr>
      <w:tr w:rsidR="005D4391" w:rsidRPr="008300AB" w14:paraId="5BFE59C6" w14:textId="77777777" w:rsidTr="005D4391">
        <w:trPr>
          <w:trHeight w:val="111"/>
        </w:trPr>
        <w:tc>
          <w:tcPr>
            <w:tcW w:w="1602" w:type="dxa"/>
          </w:tcPr>
          <w:p w14:paraId="1D06B42A" w14:textId="77777777" w:rsidR="005D4391" w:rsidRPr="005D4391" w:rsidRDefault="005D4391" w:rsidP="005D4391">
            <w:pPr>
              <w:pStyle w:val="Source"/>
              <w:rPr>
                <w:color w:val="FF0000"/>
                <w:kern w:val="2"/>
                <w:sz w:val="4"/>
                <w:szCs w:val="10"/>
                <w14:textFill>
                  <w14:solidFill>
                    <w14:srgbClr w14:val="FF0000">
                      <w14:alpha w14:val="100000"/>
                    </w14:srgbClr>
                  </w14:solidFill>
                </w14:textFill>
                <w14:ligatures w14:val="standardContextual"/>
              </w:rPr>
            </w:pPr>
            <w:r w:rsidRPr="005D4391">
              <w:rPr>
                <w:color w:val="FF0000"/>
                <w:kern w:val="2"/>
                <w:sz w:val="4"/>
                <w:szCs w:val="10"/>
                <w14:textFill>
                  <w14:solidFill>
                    <w14:srgbClr w14:val="FF0000">
                      <w14:alpha w14:val="100000"/>
                    </w14:srgbClr>
                  </w14:solidFill>
                </w14:textFill>
                <w14:ligatures w14:val="standardContextual"/>
              </w:rPr>
              <w:t>45 and over</w:t>
            </w:r>
          </w:p>
        </w:tc>
        <w:tc>
          <w:tcPr>
            <w:tcW w:w="4447" w:type="dxa"/>
          </w:tcPr>
          <w:p w14:paraId="253A73AB" w14:textId="3953CA73" w:rsidR="005D4391" w:rsidRPr="005D4391" w:rsidRDefault="005D4391" w:rsidP="005D4391">
            <w:pPr>
              <w:pStyle w:val="Source"/>
              <w:rPr>
                <w:color w:val="FF0000"/>
                <w:kern w:val="2"/>
                <w:sz w:val="4"/>
                <w:szCs w:val="10"/>
                <w14:textFill>
                  <w14:solidFill>
                    <w14:srgbClr w14:val="FF0000">
                      <w14:alpha w14:val="100000"/>
                    </w14:srgbClr>
                  </w14:solidFill>
                </w14:textFill>
                <w14:ligatures w14:val="standardContextual"/>
              </w:rPr>
            </w:pPr>
            <w:r w:rsidRPr="005D4391">
              <w:rPr>
                <w:color w:val="FF0000"/>
                <w:kern w:val="2"/>
                <w:sz w:val="4"/>
                <w:szCs w:val="10"/>
                <w14:textFill>
                  <w14:solidFill>
                    <w14:srgbClr w14:val="FF0000">
                      <w14:alpha w14:val="100000"/>
                    </w14:srgbClr>
                  </w14:solidFill>
                </w14:textFill>
                <w14:ligatures w14:val="standardContextual"/>
              </w:rPr>
              <w:t>60,400</w:t>
            </w:r>
          </w:p>
        </w:tc>
        <w:tc>
          <w:tcPr>
            <w:tcW w:w="3145" w:type="dxa"/>
          </w:tcPr>
          <w:p w14:paraId="4E743ABE" w14:textId="77777777" w:rsidR="005D4391" w:rsidRPr="005D4391" w:rsidRDefault="005D4391" w:rsidP="005D4391">
            <w:pPr>
              <w:pStyle w:val="Source"/>
              <w:rPr>
                <w:color w:val="FF0000"/>
                <w:kern w:val="2"/>
                <w:sz w:val="4"/>
                <w:szCs w:val="10"/>
                <w14:textFill>
                  <w14:solidFill>
                    <w14:srgbClr w14:val="FF0000">
                      <w14:alpha w14:val="100000"/>
                    </w14:srgbClr>
                  </w14:solidFill>
                </w14:textFill>
                <w14:ligatures w14:val="standardContextual"/>
              </w:rPr>
            </w:pPr>
            <w:r w:rsidRPr="005D4391">
              <w:rPr>
                <w:color w:val="FF0000"/>
                <w:kern w:val="2"/>
                <w:sz w:val="4"/>
                <w:szCs w:val="10"/>
                <w14:textFill>
                  <w14:solidFill>
                    <w14:srgbClr w14:val="FF0000">
                      <w14:alpha w14:val="100000"/>
                    </w14:srgbClr>
                  </w14:solidFill>
                </w14:textFill>
                <w14:ligatures w14:val="standardContextual"/>
              </w:rPr>
              <w:t>4,200</w:t>
            </w:r>
          </w:p>
        </w:tc>
      </w:tr>
    </w:tbl>
    <w:p w14:paraId="0DB60E36" w14:textId="7916178F" w:rsidR="005D4391" w:rsidRPr="005D4391" w:rsidRDefault="005D4391" w:rsidP="005D4391">
      <w:pPr>
        <w:pStyle w:val="BodyText"/>
        <w:rPr>
          <w:lang w:eastAsia="en-GB"/>
        </w:rPr>
      </w:pPr>
    </w:p>
    <w:p w14:paraId="1F1E8F1A" w14:textId="2993F603" w:rsidR="00573D4B" w:rsidRPr="0046334F" w:rsidRDefault="00FD18D0" w:rsidP="0046334F">
      <w:pPr>
        <w:pStyle w:val="Source"/>
        <w:rPr>
          <w:rStyle w:val="Characterbold"/>
          <w:b w:val="0"/>
        </w:rPr>
      </w:pPr>
      <w:r>
        <w:br/>
      </w:r>
      <w:r w:rsidR="001C3D16" w:rsidRPr="001C3D16">
        <w:t>Source: Person Level Integrated Data Asset (PLIDA), 2002 – 202</w:t>
      </w:r>
      <w:r w:rsidR="004B70C9">
        <w:t>3</w:t>
      </w:r>
      <w:r w:rsidR="001C3D16" w:rsidRPr="001C3D16">
        <w:t>, VET National Data Asset, ABS DataLab. Findings based on use of PLIDA data.</w:t>
      </w:r>
    </w:p>
    <w:p w14:paraId="52EDD339" w14:textId="26034A0D" w:rsidR="0016675B" w:rsidRPr="00E02CD6" w:rsidRDefault="0016675B" w:rsidP="00E02CD6">
      <w:pPr>
        <w:pStyle w:val="Heading2"/>
        <w:rPr>
          <w:rStyle w:val="Characterbold"/>
          <w:b/>
        </w:rPr>
      </w:pPr>
      <w:bookmarkStart w:id="20" w:name="_Toc213682933"/>
      <w:bookmarkStart w:id="21" w:name="_Toc213152274"/>
      <w:r w:rsidRPr="00FF3ABE">
        <w:t xml:space="preserve">Median income by AQF level </w:t>
      </w:r>
      <w:r w:rsidR="001F6710" w:rsidRPr="00FF3ABE">
        <w:t xml:space="preserve">and </w:t>
      </w:r>
      <w:r w:rsidR="00EC64B2" w:rsidRPr="00FF3ABE">
        <w:t>qualifications</w:t>
      </w:r>
      <w:r w:rsidR="001E140F" w:rsidRPr="00FF3ABE">
        <w:t xml:space="preserve"> results</w:t>
      </w:r>
      <w:bookmarkEnd w:id="21"/>
      <w:r w:rsidR="001508E8" w:rsidRPr="005270AE">
        <w:rPr>
          <w:rStyle w:val="FootnoteReference"/>
        </w:rPr>
        <w:footnoteReference w:id="4"/>
      </w:r>
      <w:bookmarkEnd w:id="20"/>
      <w:r w:rsidR="00EC64B2" w:rsidRPr="00E02CD6">
        <w:rPr>
          <w:rStyle w:val="Characterbold"/>
          <w:b/>
        </w:rPr>
        <w:t xml:space="preserve"> </w:t>
      </w:r>
    </w:p>
    <w:p w14:paraId="317941B2" w14:textId="0C2462B0" w:rsidR="000A576B" w:rsidRDefault="0016675B" w:rsidP="0016675B">
      <w:pPr>
        <w:pStyle w:val="BodyText"/>
        <w:rPr>
          <w:lang w:eastAsia="en-AU"/>
        </w:rPr>
      </w:pPr>
      <w:r w:rsidRPr="0016675B">
        <w:rPr>
          <w:lang w:eastAsia="en-AU"/>
        </w:rPr>
        <w:t>Figure 1.2 shows that higher Australian Qualifications Framework (AQF) levels are generally associated with higher median incomes, Graduate Diploma/Certificate completers have the highest median income at $85,200. The exception to this trend is Certificate IV graduates, who have a higher median income than Diploma and Advanced Diploma graduates. This may be partly explained by the higher median age of this cohort (35 years compared to 3</w:t>
      </w:r>
      <w:r w:rsidR="00F8585F">
        <w:t>2</w:t>
      </w:r>
      <w:r w:rsidRPr="0016675B">
        <w:rPr>
          <w:lang w:eastAsia="en-AU"/>
        </w:rPr>
        <w:t xml:space="preserve"> years for Diploma graduates).</w:t>
      </w:r>
      <w:r w:rsidR="00914DF7">
        <w:rPr>
          <w:lang w:eastAsia="en-AU"/>
        </w:rPr>
        <w:t xml:space="preserve"> </w:t>
      </w:r>
      <w:r w:rsidR="007D0CA6">
        <w:t>Q</w:t>
      </w:r>
      <w:r w:rsidR="00F8585F">
        <w:t>ualification</w:t>
      </w:r>
      <w:r w:rsidR="00FC2656">
        <w:t xml:space="preserve"> results</w:t>
      </w:r>
      <w:r w:rsidR="00B01A35">
        <w:t xml:space="preserve"> indicate</w:t>
      </w:r>
      <w:r w:rsidR="000A576B" w:rsidRPr="000A576B">
        <w:rPr>
          <w:lang w:eastAsia="en-AU"/>
        </w:rPr>
        <w:t xml:space="preserve"> courses with the highest income uplift are in Engineering and Related Technologies fields all at a Certificate III AQF level.</w:t>
      </w:r>
    </w:p>
    <w:p w14:paraId="02C4C7D9" w14:textId="526DFD9E" w:rsidR="00D14088" w:rsidRPr="007B0D7C" w:rsidRDefault="00087A28" w:rsidP="00402314">
      <w:pPr>
        <w:pStyle w:val="BoxHeading"/>
      </w:pPr>
      <w:r w:rsidRPr="007B0D7C">
        <w:rPr>
          <w:rStyle w:val="Characterbold"/>
          <w:b/>
        </w:rPr>
        <w:t>Figure 1.2:</w:t>
      </w:r>
      <w:r w:rsidRPr="007B0D7C">
        <w:t xml:space="preserve"> Median income for 20</w:t>
      </w:r>
      <w:r w:rsidR="00755312" w:rsidRPr="007B0D7C">
        <w:t>20-21</w:t>
      </w:r>
      <w:r w:rsidRPr="007B0D7C">
        <w:t xml:space="preserve"> VET graduates, by AQF level </w:t>
      </w:r>
    </w:p>
    <w:tbl>
      <w:tblPr>
        <w:tblStyle w:val="TableGrid"/>
        <w:tblW w:w="9586" w:type="dxa"/>
        <w:tblLook w:val="04A0" w:firstRow="1" w:lastRow="0" w:firstColumn="1" w:lastColumn="0" w:noHBand="0" w:noVBand="1"/>
      </w:tblPr>
      <w:tblGrid>
        <w:gridCol w:w="2888"/>
        <w:gridCol w:w="3368"/>
        <w:gridCol w:w="3330"/>
      </w:tblGrid>
      <w:tr w:rsidR="005D4391" w:rsidRPr="005D4391" w14:paraId="4E2D40AD" w14:textId="77777777" w:rsidTr="005D4391">
        <w:trPr>
          <w:cnfStyle w:val="100000000000" w:firstRow="1" w:lastRow="0" w:firstColumn="0" w:lastColumn="0" w:oddVBand="0" w:evenVBand="0" w:oddHBand="0" w:evenHBand="0" w:firstRowFirstColumn="0" w:firstRowLastColumn="0" w:lastRowFirstColumn="0" w:lastRowLastColumn="0"/>
          <w:trHeight w:val="54"/>
        </w:trPr>
        <w:tc>
          <w:tcPr>
            <w:tcW w:w="2888" w:type="dxa"/>
          </w:tcPr>
          <w:p w14:paraId="05FAD254" w14:textId="2C1A6659" w:rsidR="005D4391" w:rsidRPr="005D4391" w:rsidRDefault="00CA5AAA" w:rsidP="0094045A">
            <w:pPr>
              <w:pStyle w:val="Source"/>
              <w:rPr>
                <w:color w:val="FF0000"/>
                <w:kern w:val="2"/>
                <w:sz w:val="2"/>
                <w:szCs w:val="8"/>
                <w14:textFill>
                  <w14:solidFill>
                    <w14:srgbClr w14:val="FF0000">
                      <w14:alpha w14:val="100000"/>
                    </w14:srgbClr>
                  </w14:solidFill>
                </w14:textFill>
                <w14:ligatures w14:val="standardContextual"/>
              </w:rPr>
            </w:pPr>
            <w:r w:rsidRPr="005D4391">
              <w:rPr>
                <w:noProof/>
                <w:sz w:val="2"/>
                <w:szCs w:val="8"/>
              </w:rPr>
              <w:drawing>
                <wp:anchor distT="0" distB="0" distL="114300" distR="114300" simplePos="0" relativeHeight="251681280" behindDoc="0" locked="0" layoutInCell="1" allowOverlap="1" wp14:anchorId="4BD0F77C" wp14:editId="5B038EB4">
                  <wp:simplePos x="0" y="0"/>
                  <wp:positionH relativeFrom="margin">
                    <wp:posOffset>-96520</wp:posOffset>
                  </wp:positionH>
                  <wp:positionV relativeFrom="paragraph">
                    <wp:posOffset>-56515</wp:posOffset>
                  </wp:positionV>
                  <wp:extent cx="5946775" cy="1892596"/>
                  <wp:effectExtent l="0" t="0" r="0" b="0"/>
                  <wp:wrapNone/>
                  <wp:docPr id="44824332" name="Chart 1">
                    <a:extLst xmlns:a="http://schemas.openxmlformats.org/drawingml/2006/main">
                      <a:ext uri="{FF2B5EF4-FFF2-40B4-BE49-F238E27FC236}">
                        <a16:creationId xmlns:a16="http://schemas.microsoft.com/office/drawing/2014/main" id="{FC94BDE9-E447-D84A-CBF4-10D2FD705EEB}"/>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005D4391" w:rsidRPr="005D4391">
              <w:rPr>
                <w:color w:val="FF0000"/>
                <w:kern w:val="2"/>
                <w:sz w:val="2"/>
                <w:szCs w:val="8"/>
                <w14:textFill>
                  <w14:solidFill>
                    <w14:srgbClr w14:val="FF0000">
                      <w14:alpha w14:val="100000"/>
                    </w14:srgbClr>
                  </w14:solidFill>
                </w14:textFill>
                <w14:ligatures w14:val="standardContextual"/>
              </w:rPr>
              <w:t>AQF Level</w:t>
            </w:r>
          </w:p>
        </w:tc>
        <w:tc>
          <w:tcPr>
            <w:tcW w:w="3368" w:type="dxa"/>
          </w:tcPr>
          <w:p w14:paraId="02638C34" w14:textId="77777777" w:rsidR="005D4391" w:rsidRPr="005D4391" w:rsidRDefault="005D4391" w:rsidP="0094045A">
            <w:pPr>
              <w:pStyle w:val="Source"/>
              <w:rPr>
                <w:color w:val="FF0000"/>
                <w:kern w:val="2"/>
                <w:sz w:val="2"/>
                <w:szCs w:val="8"/>
                <w14:textFill>
                  <w14:solidFill>
                    <w14:srgbClr w14:val="FF0000">
                      <w14:alpha w14:val="100000"/>
                    </w14:srgbClr>
                  </w14:solidFill>
                </w14:textFill>
                <w14:ligatures w14:val="standardContextual"/>
              </w:rPr>
            </w:pPr>
            <w:r w:rsidRPr="005D4391">
              <w:rPr>
                <w:color w:val="FF0000"/>
                <w:kern w:val="2"/>
                <w:sz w:val="2"/>
                <w:szCs w:val="8"/>
                <w14:textFill>
                  <w14:solidFill>
                    <w14:srgbClr w14:val="FF0000">
                      <w14:alpha w14:val="100000"/>
                    </w14:srgbClr>
                  </w14:solidFill>
                </w14:textFill>
                <w14:ligatures w14:val="standardContextual"/>
              </w:rPr>
              <w:t>Median Income Post Completion ($)</w:t>
            </w:r>
          </w:p>
        </w:tc>
        <w:tc>
          <w:tcPr>
            <w:tcW w:w="3330" w:type="dxa"/>
          </w:tcPr>
          <w:p w14:paraId="40065665" w14:textId="749BD6E3" w:rsidR="005D4391" w:rsidRPr="005D4391" w:rsidRDefault="005D4391" w:rsidP="0094045A">
            <w:pPr>
              <w:pStyle w:val="Source"/>
              <w:rPr>
                <w:color w:val="FF0000"/>
                <w:kern w:val="2"/>
                <w:sz w:val="2"/>
                <w:szCs w:val="8"/>
                <w14:textFill>
                  <w14:solidFill>
                    <w14:srgbClr w14:val="FF0000">
                      <w14:alpha w14:val="100000"/>
                    </w14:srgbClr>
                  </w14:solidFill>
                </w14:textFill>
                <w14:ligatures w14:val="standardContextual"/>
              </w:rPr>
            </w:pPr>
            <w:r w:rsidRPr="005D4391">
              <w:rPr>
                <w:color w:val="FF0000"/>
                <w:kern w:val="2"/>
                <w:sz w:val="2"/>
                <w:szCs w:val="8"/>
                <w14:textFill>
                  <w14:solidFill>
                    <w14:srgbClr w14:val="FF0000">
                      <w14:alpha w14:val="100000"/>
                    </w14:srgbClr>
                  </w14:solidFill>
                </w14:textFill>
                <w14:ligatures w14:val="standardContextual"/>
              </w:rPr>
              <w:t>Median income Change ($)</w:t>
            </w:r>
          </w:p>
        </w:tc>
      </w:tr>
      <w:tr w:rsidR="005D4391" w:rsidRPr="005D4391" w14:paraId="0ED6FA3D" w14:textId="77777777" w:rsidTr="005D4391">
        <w:trPr>
          <w:trHeight w:val="54"/>
        </w:trPr>
        <w:tc>
          <w:tcPr>
            <w:tcW w:w="2888" w:type="dxa"/>
          </w:tcPr>
          <w:p w14:paraId="3917117A" w14:textId="2C2D2391" w:rsidR="005D4391" w:rsidRPr="005D4391" w:rsidRDefault="005D4391" w:rsidP="0094045A">
            <w:pPr>
              <w:pStyle w:val="Source"/>
              <w:rPr>
                <w:color w:val="FF0000"/>
                <w:kern w:val="2"/>
                <w:sz w:val="2"/>
                <w:szCs w:val="8"/>
                <w14:textFill>
                  <w14:solidFill>
                    <w14:srgbClr w14:val="FF0000">
                      <w14:alpha w14:val="100000"/>
                    </w14:srgbClr>
                  </w14:solidFill>
                </w14:textFill>
                <w14:ligatures w14:val="standardContextual"/>
              </w:rPr>
            </w:pPr>
            <w:r w:rsidRPr="005D4391">
              <w:rPr>
                <w:color w:val="FF0000"/>
                <w:kern w:val="2"/>
                <w:sz w:val="2"/>
                <w:szCs w:val="8"/>
                <w14:textFill>
                  <w14:solidFill>
                    <w14:srgbClr w14:val="FF0000">
                      <w14:alpha w14:val="100000"/>
                    </w14:srgbClr>
                  </w14:solidFill>
                </w14:textFill>
                <w14:ligatures w14:val="standardContextual"/>
              </w:rPr>
              <w:t>Certificate 1</w:t>
            </w:r>
          </w:p>
        </w:tc>
        <w:tc>
          <w:tcPr>
            <w:tcW w:w="3368" w:type="dxa"/>
          </w:tcPr>
          <w:p w14:paraId="45064CFD" w14:textId="77777777" w:rsidR="005D4391" w:rsidRPr="005D4391" w:rsidRDefault="005D4391" w:rsidP="0094045A">
            <w:pPr>
              <w:pStyle w:val="Source"/>
              <w:rPr>
                <w:color w:val="FF0000"/>
                <w:kern w:val="2"/>
                <w:sz w:val="2"/>
                <w:szCs w:val="8"/>
                <w14:textFill>
                  <w14:solidFill>
                    <w14:srgbClr w14:val="FF0000">
                      <w14:alpha w14:val="100000"/>
                    </w14:srgbClr>
                  </w14:solidFill>
                </w14:textFill>
                <w14:ligatures w14:val="standardContextual"/>
              </w:rPr>
            </w:pPr>
            <w:r w:rsidRPr="005D4391">
              <w:rPr>
                <w:color w:val="FF0000"/>
                <w:kern w:val="2"/>
                <w:sz w:val="2"/>
                <w:szCs w:val="8"/>
                <w14:textFill>
                  <w14:solidFill>
                    <w14:srgbClr w14:val="FF0000">
                      <w14:alpha w14:val="100000"/>
                    </w14:srgbClr>
                  </w14:solidFill>
                </w14:textFill>
                <w14:ligatures w14:val="standardContextual"/>
              </w:rPr>
              <w:t>27,600</w:t>
            </w:r>
          </w:p>
        </w:tc>
        <w:tc>
          <w:tcPr>
            <w:tcW w:w="3330" w:type="dxa"/>
          </w:tcPr>
          <w:p w14:paraId="1DC44D52" w14:textId="77777777" w:rsidR="005D4391" w:rsidRPr="005D4391" w:rsidRDefault="005D4391" w:rsidP="0094045A">
            <w:pPr>
              <w:pStyle w:val="Source"/>
              <w:rPr>
                <w:color w:val="FF0000"/>
                <w:kern w:val="2"/>
                <w:sz w:val="2"/>
                <w:szCs w:val="8"/>
                <w14:textFill>
                  <w14:solidFill>
                    <w14:srgbClr w14:val="FF0000">
                      <w14:alpha w14:val="100000"/>
                    </w14:srgbClr>
                  </w14:solidFill>
                </w14:textFill>
                <w14:ligatures w14:val="standardContextual"/>
              </w:rPr>
            </w:pPr>
            <w:r w:rsidRPr="005D4391">
              <w:rPr>
                <w:color w:val="FF0000"/>
                <w:kern w:val="2"/>
                <w:sz w:val="2"/>
                <w:szCs w:val="8"/>
                <w14:textFill>
                  <w14:solidFill>
                    <w14:srgbClr w14:val="FF0000">
                      <w14:alpha w14:val="100000"/>
                    </w14:srgbClr>
                  </w14:solidFill>
                </w14:textFill>
                <w14:ligatures w14:val="standardContextual"/>
              </w:rPr>
              <w:t>4,600</w:t>
            </w:r>
          </w:p>
        </w:tc>
      </w:tr>
      <w:tr w:rsidR="005D4391" w:rsidRPr="005D4391" w14:paraId="64B54EC5" w14:textId="77777777" w:rsidTr="005D4391">
        <w:trPr>
          <w:trHeight w:val="54"/>
        </w:trPr>
        <w:tc>
          <w:tcPr>
            <w:tcW w:w="2888" w:type="dxa"/>
          </w:tcPr>
          <w:p w14:paraId="684AB985" w14:textId="5B02E20D" w:rsidR="005D4391" w:rsidRPr="005D4391" w:rsidRDefault="005D4391" w:rsidP="0094045A">
            <w:pPr>
              <w:pStyle w:val="Source"/>
              <w:rPr>
                <w:color w:val="FF0000"/>
                <w:kern w:val="2"/>
                <w:sz w:val="2"/>
                <w:szCs w:val="8"/>
                <w14:textFill>
                  <w14:solidFill>
                    <w14:srgbClr w14:val="FF0000">
                      <w14:alpha w14:val="100000"/>
                    </w14:srgbClr>
                  </w14:solidFill>
                </w14:textFill>
                <w14:ligatures w14:val="standardContextual"/>
              </w:rPr>
            </w:pPr>
            <w:r w:rsidRPr="005D4391">
              <w:rPr>
                <w:color w:val="FF0000"/>
                <w:kern w:val="2"/>
                <w:sz w:val="2"/>
                <w:szCs w:val="8"/>
                <w14:textFill>
                  <w14:solidFill>
                    <w14:srgbClr w14:val="FF0000">
                      <w14:alpha w14:val="100000"/>
                    </w14:srgbClr>
                  </w14:solidFill>
                </w14:textFill>
                <w14:ligatures w14:val="standardContextual"/>
              </w:rPr>
              <w:t>Certificate 2</w:t>
            </w:r>
          </w:p>
        </w:tc>
        <w:tc>
          <w:tcPr>
            <w:tcW w:w="3368" w:type="dxa"/>
          </w:tcPr>
          <w:p w14:paraId="15BC0879" w14:textId="77777777" w:rsidR="005D4391" w:rsidRPr="005D4391" w:rsidRDefault="005D4391" w:rsidP="0094045A">
            <w:pPr>
              <w:pStyle w:val="Source"/>
              <w:rPr>
                <w:color w:val="FF0000"/>
                <w:kern w:val="2"/>
                <w:sz w:val="2"/>
                <w:szCs w:val="8"/>
                <w14:textFill>
                  <w14:solidFill>
                    <w14:srgbClr w14:val="FF0000">
                      <w14:alpha w14:val="100000"/>
                    </w14:srgbClr>
                  </w14:solidFill>
                </w14:textFill>
                <w14:ligatures w14:val="standardContextual"/>
              </w:rPr>
            </w:pPr>
            <w:r w:rsidRPr="005D4391">
              <w:rPr>
                <w:color w:val="FF0000"/>
                <w:kern w:val="2"/>
                <w:sz w:val="2"/>
                <w:szCs w:val="8"/>
                <w14:textFill>
                  <w14:solidFill>
                    <w14:srgbClr w14:val="FF0000">
                      <w14:alpha w14:val="100000"/>
                    </w14:srgbClr>
                  </w14:solidFill>
                </w14:textFill>
                <w14:ligatures w14:val="standardContextual"/>
              </w:rPr>
              <w:t>38,600</w:t>
            </w:r>
          </w:p>
        </w:tc>
        <w:tc>
          <w:tcPr>
            <w:tcW w:w="3330" w:type="dxa"/>
          </w:tcPr>
          <w:p w14:paraId="699DC5AC" w14:textId="77777777" w:rsidR="005D4391" w:rsidRPr="005D4391" w:rsidRDefault="005D4391" w:rsidP="0094045A">
            <w:pPr>
              <w:pStyle w:val="Source"/>
              <w:rPr>
                <w:color w:val="FF0000"/>
                <w:kern w:val="2"/>
                <w:sz w:val="2"/>
                <w:szCs w:val="8"/>
                <w14:textFill>
                  <w14:solidFill>
                    <w14:srgbClr w14:val="FF0000">
                      <w14:alpha w14:val="100000"/>
                    </w14:srgbClr>
                  </w14:solidFill>
                </w14:textFill>
                <w14:ligatures w14:val="standardContextual"/>
              </w:rPr>
            </w:pPr>
            <w:r w:rsidRPr="005D4391">
              <w:rPr>
                <w:color w:val="FF0000"/>
                <w:kern w:val="2"/>
                <w:sz w:val="2"/>
                <w:szCs w:val="8"/>
                <w14:textFill>
                  <w14:solidFill>
                    <w14:srgbClr w14:val="FF0000">
                      <w14:alpha w14:val="100000"/>
                    </w14:srgbClr>
                  </w14:solidFill>
                </w14:textFill>
                <w14:ligatures w14:val="standardContextual"/>
              </w:rPr>
              <w:t>12,400</w:t>
            </w:r>
          </w:p>
        </w:tc>
      </w:tr>
      <w:tr w:rsidR="005D4391" w:rsidRPr="005D4391" w14:paraId="07E4987B" w14:textId="77777777" w:rsidTr="005D4391">
        <w:trPr>
          <w:trHeight w:val="54"/>
        </w:trPr>
        <w:tc>
          <w:tcPr>
            <w:tcW w:w="2888" w:type="dxa"/>
          </w:tcPr>
          <w:p w14:paraId="1A9BBC00" w14:textId="65CBD263" w:rsidR="005D4391" w:rsidRPr="005D4391" w:rsidRDefault="005D4391" w:rsidP="0094045A">
            <w:pPr>
              <w:pStyle w:val="Source"/>
              <w:rPr>
                <w:color w:val="FF0000"/>
                <w:kern w:val="2"/>
                <w:sz w:val="2"/>
                <w:szCs w:val="8"/>
                <w14:textFill>
                  <w14:solidFill>
                    <w14:srgbClr w14:val="FF0000">
                      <w14:alpha w14:val="100000"/>
                    </w14:srgbClr>
                  </w14:solidFill>
                </w14:textFill>
                <w14:ligatures w14:val="standardContextual"/>
              </w:rPr>
            </w:pPr>
            <w:r w:rsidRPr="005D4391">
              <w:rPr>
                <w:color w:val="FF0000"/>
                <w:kern w:val="2"/>
                <w:sz w:val="2"/>
                <w:szCs w:val="8"/>
                <w14:textFill>
                  <w14:solidFill>
                    <w14:srgbClr w14:val="FF0000">
                      <w14:alpha w14:val="100000"/>
                    </w14:srgbClr>
                  </w14:solidFill>
                </w14:textFill>
                <w14:ligatures w14:val="standardContextual"/>
              </w:rPr>
              <w:t>Certificate 3</w:t>
            </w:r>
          </w:p>
        </w:tc>
        <w:tc>
          <w:tcPr>
            <w:tcW w:w="3368" w:type="dxa"/>
          </w:tcPr>
          <w:p w14:paraId="63881D12" w14:textId="77777777" w:rsidR="005D4391" w:rsidRPr="005D4391" w:rsidRDefault="005D4391" w:rsidP="0094045A">
            <w:pPr>
              <w:pStyle w:val="Source"/>
              <w:rPr>
                <w:color w:val="FF0000"/>
                <w:kern w:val="2"/>
                <w:sz w:val="2"/>
                <w:szCs w:val="8"/>
                <w14:textFill>
                  <w14:solidFill>
                    <w14:srgbClr w14:val="FF0000">
                      <w14:alpha w14:val="100000"/>
                    </w14:srgbClr>
                  </w14:solidFill>
                </w14:textFill>
                <w14:ligatures w14:val="standardContextual"/>
              </w:rPr>
            </w:pPr>
            <w:r w:rsidRPr="005D4391">
              <w:rPr>
                <w:color w:val="FF0000"/>
                <w:kern w:val="2"/>
                <w:sz w:val="2"/>
                <w:szCs w:val="8"/>
                <w14:textFill>
                  <w14:solidFill>
                    <w14:srgbClr w14:val="FF0000">
                      <w14:alpha w14:val="100000"/>
                    </w14:srgbClr>
                  </w14:solidFill>
                </w14:textFill>
                <w14:ligatures w14:val="standardContextual"/>
              </w:rPr>
              <w:t>48,300</w:t>
            </w:r>
          </w:p>
        </w:tc>
        <w:tc>
          <w:tcPr>
            <w:tcW w:w="3330" w:type="dxa"/>
          </w:tcPr>
          <w:p w14:paraId="77D029E8" w14:textId="77777777" w:rsidR="005D4391" w:rsidRPr="005D4391" w:rsidRDefault="005D4391" w:rsidP="0094045A">
            <w:pPr>
              <w:pStyle w:val="Source"/>
              <w:rPr>
                <w:color w:val="FF0000"/>
                <w:kern w:val="2"/>
                <w:sz w:val="2"/>
                <w:szCs w:val="8"/>
                <w14:textFill>
                  <w14:solidFill>
                    <w14:srgbClr w14:val="FF0000">
                      <w14:alpha w14:val="100000"/>
                    </w14:srgbClr>
                  </w14:solidFill>
                </w14:textFill>
                <w14:ligatures w14:val="standardContextual"/>
              </w:rPr>
            </w:pPr>
            <w:r w:rsidRPr="005D4391">
              <w:rPr>
                <w:color w:val="FF0000"/>
                <w:kern w:val="2"/>
                <w:sz w:val="2"/>
                <w:szCs w:val="8"/>
                <w14:textFill>
                  <w14:solidFill>
                    <w14:srgbClr w14:val="FF0000">
                      <w14:alpha w14:val="100000"/>
                    </w14:srgbClr>
                  </w14:solidFill>
                </w14:textFill>
                <w14:ligatures w14:val="standardContextual"/>
              </w:rPr>
              <w:t>18,200</w:t>
            </w:r>
          </w:p>
        </w:tc>
      </w:tr>
      <w:tr w:rsidR="005D4391" w:rsidRPr="005D4391" w14:paraId="3F14983F" w14:textId="77777777" w:rsidTr="005D4391">
        <w:trPr>
          <w:trHeight w:val="54"/>
        </w:trPr>
        <w:tc>
          <w:tcPr>
            <w:tcW w:w="2888" w:type="dxa"/>
          </w:tcPr>
          <w:p w14:paraId="67BA4913" w14:textId="087B7D2B" w:rsidR="005D4391" w:rsidRPr="005D4391" w:rsidRDefault="005D4391" w:rsidP="0094045A">
            <w:pPr>
              <w:pStyle w:val="Source"/>
              <w:rPr>
                <w:color w:val="FF0000"/>
                <w:kern w:val="2"/>
                <w:sz w:val="2"/>
                <w:szCs w:val="8"/>
                <w14:textFill>
                  <w14:solidFill>
                    <w14:srgbClr w14:val="FF0000">
                      <w14:alpha w14:val="100000"/>
                    </w14:srgbClr>
                  </w14:solidFill>
                </w14:textFill>
                <w14:ligatures w14:val="standardContextual"/>
              </w:rPr>
            </w:pPr>
            <w:r w:rsidRPr="005D4391">
              <w:rPr>
                <w:color w:val="FF0000"/>
                <w:kern w:val="2"/>
                <w:sz w:val="2"/>
                <w:szCs w:val="8"/>
                <w14:textFill>
                  <w14:solidFill>
                    <w14:srgbClr w14:val="FF0000">
                      <w14:alpha w14:val="100000"/>
                    </w14:srgbClr>
                  </w14:solidFill>
                </w14:textFill>
                <w14:ligatures w14:val="standardContextual"/>
              </w:rPr>
              <w:t>Certificate 4</w:t>
            </w:r>
          </w:p>
        </w:tc>
        <w:tc>
          <w:tcPr>
            <w:tcW w:w="3368" w:type="dxa"/>
          </w:tcPr>
          <w:p w14:paraId="7092460D" w14:textId="0100DDD8" w:rsidR="005D4391" w:rsidRPr="005D4391" w:rsidRDefault="005D4391" w:rsidP="0094045A">
            <w:pPr>
              <w:pStyle w:val="Source"/>
              <w:rPr>
                <w:color w:val="FF0000"/>
                <w:kern w:val="2"/>
                <w:sz w:val="2"/>
                <w:szCs w:val="8"/>
                <w14:textFill>
                  <w14:solidFill>
                    <w14:srgbClr w14:val="FF0000">
                      <w14:alpha w14:val="100000"/>
                    </w14:srgbClr>
                  </w14:solidFill>
                </w14:textFill>
                <w14:ligatures w14:val="standardContextual"/>
              </w:rPr>
            </w:pPr>
            <w:r w:rsidRPr="005D4391">
              <w:rPr>
                <w:color w:val="FF0000"/>
                <w:kern w:val="2"/>
                <w:sz w:val="2"/>
                <w:szCs w:val="8"/>
                <w14:textFill>
                  <w14:solidFill>
                    <w14:srgbClr w14:val="FF0000">
                      <w14:alpha w14:val="100000"/>
                    </w14:srgbClr>
                  </w14:solidFill>
                </w14:textFill>
                <w14:ligatures w14:val="standardContextual"/>
              </w:rPr>
              <w:t>62,000</w:t>
            </w:r>
          </w:p>
        </w:tc>
        <w:tc>
          <w:tcPr>
            <w:tcW w:w="3330" w:type="dxa"/>
          </w:tcPr>
          <w:p w14:paraId="36964CFF" w14:textId="77777777" w:rsidR="005D4391" w:rsidRPr="005D4391" w:rsidRDefault="005D4391" w:rsidP="0094045A">
            <w:pPr>
              <w:pStyle w:val="Source"/>
              <w:rPr>
                <w:color w:val="FF0000"/>
                <w:kern w:val="2"/>
                <w:sz w:val="2"/>
                <w:szCs w:val="8"/>
                <w14:textFill>
                  <w14:solidFill>
                    <w14:srgbClr w14:val="FF0000">
                      <w14:alpha w14:val="100000"/>
                    </w14:srgbClr>
                  </w14:solidFill>
                </w14:textFill>
                <w14:ligatures w14:val="standardContextual"/>
              </w:rPr>
            </w:pPr>
            <w:r w:rsidRPr="005D4391">
              <w:rPr>
                <w:color w:val="FF0000"/>
                <w:kern w:val="2"/>
                <w:sz w:val="2"/>
                <w:szCs w:val="8"/>
                <w14:textFill>
                  <w14:solidFill>
                    <w14:srgbClr w14:val="FF0000">
                      <w14:alpha w14:val="100000"/>
                    </w14:srgbClr>
                  </w14:solidFill>
                </w14:textFill>
                <w14:ligatures w14:val="standardContextual"/>
              </w:rPr>
              <w:t>10,300</w:t>
            </w:r>
          </w:p>
        </w:tc>
      </w:tr>
      <w:tr w:rsidR="005D4391" w:rsidRPr="005D4391" w14:paraId="30370EAC" w14:textId="77777777" w:rsidTr="005D4391">
        <w:trPr>
          <w:trHeight w:val="54"/>
        </w:trPr>
        <w:tc>
          <w:tcPr>
            <w:tcW w:w="2888" w:type="dxa"/>
          </w:tcPr>
          <w:p w14:paraId="142178EA" w14:textId="52D40D98" w:rsidR="005D4391" w:rsidRPr="005D4391" w:rsidRDefault="005D4391" w:rsidP="0094045A">
            <w:pPr>
              <w:pStyle w:val="Source"/>
              <w:rPr>
                <w:color w:val="FF0000"/>
                <w:kern w:val="2"/>
                <w:sz w:val="2"/>
                <w:szCs w:val="8"/>
                <w14:textFill>
                  <w14:solidFill>
                    <w14:srgbClr w14:val="FF0000">
                      <w14:alpha w14:val="100000"/>
                    </w14:srgbClr>
                  </w14:solidFill>
                </w14:textFill>
                <w14:ligatures w14:val="standardContextual"/>
              </w:rPr>
            </w:pPr>
            <w:r w:rsidRPr="005D4391">
              <w:rPr>
                <w:color w:val="FF0000"/>
                <w:kern w:val="2"/>
                <w:sz w:val="2"/>
                <w:szCs w:val="8"/>
                <w14:textFill>
                  <w14:solidFill>
                    <w14:srgbClr w14:val="FF0000">
                      <w14:alpha w14:val="100000"/>
                    </w14:srgbClr>
                  </w14:solidFill>
                </w14:textFill>
                <w14:ligatures w14:val="standardContextual"/>
              </w:rPr>
              <w:t>Diploma</w:t>
            </w:r>
          </w:p>
        </w:tc>
        <w:tc>
          <w:tcPr>
            <w:tcW w:w="3368" w:type="dxa"/>
          </w:tcPr>
          <w:p w14:paraId="63285C2F" w14:textId="77777777" w:rsidR="005D4391" w:rsidRPr="005D4391" w:rsidRDefault="005D4391" w:rsidP="0094045A">
            <w:pPr>
              <w:pStyle w:val="Source"/>
              <w:rPr>
                <w:color w:val="FF0000"/>
                <w:kern w:val="2"/>
                <w:sz w:val="2"/>
                <w:szCs w:val="8"/>
                <w14:textFill>
                  <w14:solidFill>
                    <w14:srgbClr w14:val="FF0000">
                      <w14:alpha w14:val="100000"/>
                    </w14:srgbClr>
                  </w14:solidFill>
                </w14:textFill>
                <w14:ligatures w14:val="standardContextual"/>
              </w:rPr>
            </w:pPr>
            <w:r w:rsidRPr="005D4391">
              <w:rPr>
                <w:color w:val="FF0000"/>
                <w:kern w:val="2"/>
                <w:sz w:val="2"/>
                <w:szCs w:val="8"/>
                <w14:textFill>
                  <w14:solidFill>
                    <w14:srgbClr w14:val="FF0000">
                      <w14:alpha w14:val="100000"/>
                    </w14:srgbClr>
                  </w14:solidFill>
                </w14:textFill>
                <w14:ligatures w14:val="standardContextual"/>
              </w:rPr>
              <w:t>55,000</w:t>
            </w:r>
          </w:p>
        </w:tc>
        <w:tc>
          <w:tcPr>
            <w:tcW w:w="3330" w:type="dxa"/>
          </w:tcPr>
          <w:p w14:paraId="1E65533D" w14:textId="77777777" w:rsidR="005D4391" w:rsidRPr="005D4391" w:rsidRDefault="005D4391" w:rsidP="0094045A">
            <w:pPr>
              <w:pStyle w:val="Source"/>
              <w:rPr>
                <w:color w:val="FF0000"/>
                <w:kern w:val="2"/>
                <w:sz w:val="2"/>
                <w:szCs w:val="8"/>
                <w14:textFill>
                  <w14:solidFill>
                    <w14:srgbClr w14:val="FF0000">
                      <w14:alpha w14:val="100000"/>
                    </w14:srgbClr>
                  </w14:solidFill>
                </w14:textFill>
                <w14:ligatures w14:val="standardContextual"/>
              </w:rPr>
            </w:pPr>
            <w:r w:rsidRPr="005D4391">
              <w:rPr>
                <w:color w:val="FF0000"/>
                <w:kern w:val="2"/>
                <w:sz w:val="2"/>
                <w:szCs w:val="8"/>
                <w14:textFill>
                  <w14:solidFill>
                    <w14:srgbClr w14:val="FF0000">
                      <w14:alpha w14:val="100000"/>
                    </w14:srgbClr>
                  </w14:solidFill>
                </w14:textFill>
                <w14:ligatures w14:val="standardContextual"/>
              </w:rPr>
              <w:t>14,100</w:t>
            </w:r>
          </w:p>
        </w:tc>
      </w:tr>
      <w:tr w:rsidR="005D4391" w:rsidRPr="005D4391" w14:paraId="1601CFBD" w14:textId="77777777" w:rsidTr="005D4391">
        <w:trPr>
          <w:trHeight w:val="54"/>
        </w:trPr>
        <w:tc>
          <w:tcPr>
            <w:tcW w:w="2888" w:type="dxa"/>
          </w:tcPr>
          <w:p w14:paraId="4B3AA936" w14:textId="77777777" w:rsidR="005D4391" w:rsidRPr="005D4391" w:rsidRDefault="005D4391" w:rsidP="0094045A">
            <w:pPr>
              <w:pStyle w:val="Source"/>
              <w:rPr>
                <w:color w:val="FF0000"/>
                <w:kern w:val="2"/>
                <w:sz w:val="2"/>
                <w:szCs w:val="8"/>
                <w14:textFill>
                  <w14:solidFill>
                    <w14:srgbClr w14:val="FF0000">
                      <w14:alpha w14:val="100000"/>
                    </w14:srgbClr>
                  </w14:solidFill>
                </w14:textFill>
                <w14:ligatures w14:val="standardContextual"/>
              </w:rPr>
            </w:pPr>
            <w:r w:rsidRPr="005D4391">
              <w:rPr>
                <w:color w:val="FF0000"/>
                <w:kern w:val="2"/>
                <w:sz w:val="2"/>
                <w:szCs w:val="8"/>
                <w14:textFill>
                  <w14:solidFill>
                    <w14:srgbClr w14:val="FF0000">
                      <w14:alpha w14:val="100000"/>
                    </w14:srgbClr>
                  </w14:solidFill>
                </w14:textFill>
                <w14:ligatures w14:val="standardContextual"/>
              </w:rPr>
              <w:t>Advanced Diploma</w:t>
            </w:r>
          </w:p>
        </w:tc>
        <w:tc>
          <w:tcPr>
            <w:tcW w:w="3368" w:type="dxa"/>
          </w:tcPr>
          <w:p w14:paraId="247A5675" w14:textId="4AD7E4CF" w:rsidR="005D4391" w:rsidRPr="005D4391" w:rsidRDefault="005D4391" w:rsidP="0094045A">
            <w:pPr>
              <w:pStyle w:val="Source"/>
              <w:rPr>
                <w:color w:val="FF0000"/>
                <w:kern w:val="2"/>
                <w:sz w:val="2"/>
                <w:szCs w:val="8"/>
                <w14:textFill>
                  <w14:solidFill>
                    <w14:srgbClr w14:val="FF0000">
                      <w14:alpha w14:val="100000"/>
                    </w14:srgbClr>
                  </w14:solidFill>
                </w14:textFill>
                <w14:ligatures w14:val="standardContextual"/>
              </w:rPr>
            </w:pPr>
            <w:r w:rsidRPr="005D4391">
              <w:rPr>
                <w:color w:val="FF0000"/>
                <w:kern w:val="2"/>
                <w:sz w:val="2"/>
                <w:szCs w:val="8"/>
                <w14:textFill>
                  <w14:solidFill>
                    <w14:srgbClr w14:val="FF0000">
                      <w14:alpha w14:val="100000"/>
                    </w14:srgbClr>
                  </w14:solidFill>
                </w14:textFill>
                <w14:ligatures w14:val="standardContextual"/>
              </w:rPr>
              <w:t>58,200</w:t>
            </w:r>
          </w:p>
        </w:tc>
        <w:tc>
          <w:tcPr>
            <w:tcW w:w="3330" w:type="dxa"/>
          </w:tcPr>
          <w:p w14:paraId="0453982E" w14:textId="77777777" w:rsidR="005D4391" w:rsidRPr="005D4391" w:rsidRDefault="005D4391" w:rsidP="0094045A">
            <w:pPr>
              <w:pStyle w:val="Source"/>
              <w:rPr>
                <w:color w:val="FF0000"/>
                <w:kern w:val="2"/>
                <w:sz w:val="2"/>
                <w:szCs w:val="8"/>
                <w14:textFill>
                  <w14:solidFill>
                    <w14:srgbClr w14:val="FF0000">
                      <w14:alpha w14:val="100000"/>
                    </w14:srgbClr>
                  </w14:solidFill>
                </w14:textFill>
                <w14:ligatures w14:val="standardContextual"/>
              </w:rPr>
            </w:pPr>
            <w:r w:rsidRPr="005D4391">
              <w:rPr>
                <w:color w:val="FF0000"/>
                <w:kern w:val="2"/>
                <w:sz w:val="2"/>
                <w:szCs w:val="8"/>
                <w14:textFill>
                  <w14:solidFill>
                    <w14:srgbClr w14:val="FF0000">
                      <w14:alpha w14:val="100000"/>
                    </w14:srgbClr>
                  </w14:solidFill>
                </w14:textFill>
                <w14:ligatures w14:val="standardContextual"/>
              </w:rPr>
              <w:t>1,390</w:t>
            </w:r>
          </w:p>
        </w:tc>
      </w:tr>
      <w:tr w:rsidR="005D4391" w:rsidRPr="005D4391" w14:paraId="48CD89AC" w14:textId="77777777" w:rsidTr="005D4391">
        <w:trPr>
          <w:trHeight w:val="54"/>
        </w:trPr>
        <w:tc>
          <w:tcPr>
            <w:tcW w:w="2888" w:type="dxa"/>
          </w:tcPr>
          <w:p w14:paraId="5E8B53E2" w14:textId="45EFFFE4" w:rsidR="005D4391" w:rsidRPr="005D4391" w:rsidRDefault="005D4391" w:rsidP="0094045A">
            <w:pPr>
              <w:pStyle w:val="Source"/>
              <w:rPr>
                <w:color w:val="FF0000"/>
                <w:kern w:val="2"/>
                <w:sz w:val="2"/>
                <w:szCs w:val="8"/>
                <w14:textFill>
                  <w14:solidFill>
                    <w14:srgbClr w14:val="FF0000">
                      <w14:alpha w14:val="100000"/>
                    </w14:srgbClr>
                  </w14:solidFill>
                </w14:textFill>
                <w14:ligatures w14:val="standardContextual"/>
              </w:rPr>
            </w:pPr>
            <w:r w:rsidRPr="005D4391">
              <w:rPr>
                <w:color w:val="FF0000"/>
                <w:kern w:val="2"/>
                <w:sz w:val="2"/>
                <w:szCs w:val="8"/>
                <w14:textFill>
                  <w14:solidFill>
                    <w14:srgbClr w14:val="FF0000">
                      <w14:alpha w14:val="100000"/>
                    </w14:srgbClr>
                  </w14:solidFill>
                </w14:textFill>
                <w14:ligatures w14:val="standardContextual"/>
              </w:rPr>
              <w:t>Graduate Certificate and Graduate Diploma</w:t>
            </w:r>
          </w:p>
        </w:tc>
        <w:tc>
          <w:tcPr>
            <w:tcW w:w="3368" w:type="dxa"/>
          </w:tcPr>
          <w:p w14:paraId="221DF738" w14:textId="77777777" w:rsidR="005D4391" w:rsidRPr="005D4391" w:rsidRDefault="005D4391" w:rsidP="0094045A">
            <w:pPr>
              <w:pStyle w:val="Source"/>
              <w:rPr>
                <w:color w:val="FF0000"/>
                <w:kern w:val="2"/>
                <w:sz w:val="2"/>
                <w:szCs w:val="8"/>
                <w14:textFill>
                  <w14:solidFill>
                    <w14:srgbClr w14:val="FF0000">
                      <w14:alpha w14:val="100000"/>
                    </w14:srgbClr>
                  </w14:solidFill>
                </w14:textFill>
                <w14:ligatures w14:val="standardContextual"/>
              </w:rPr>
            </w:pPr>
            <w:r w:rsidRPr="005D4391">
              <w:rPr>
                <w:color w:val="FF0000"/>
                <w:kern w:val="2"/>
                <w:sz w:val="2"/>
                <w:szCs w:val="8"/>
                <w14:textFill>
                  <w14:solidFill>
                    <w14:srgbClr w14:val="FF0000">
                      <w14:alpha w14:val="100000"/>
                    </w14:srgbClr>
                  </w14:solidFill>
                </w14:textFill>
                <w14:ligatures w14:val="standardContextual"/>
              </w:rPr>
              <w:t>85,200</w:t>
            </w:r>
          </w:p>
        </w:tc>
        <w:tc>
          <w:tcPr>
            <w:tcW w:w="3330" w:type="dxa"/>
          </w:tcPr>
          <w:p w14:paraId="72A1EB51" w14:textId="1C80DC40" w:rsidR="005D4391" w:rsidRPr="005D4391" w:rsidRDefault="005D4391" w:rsidP="0094045A">
            <w:pPr>
              <w:pStyle w:val="Source"/>
              <w:rPr>
                <w:color w:val="FF0000"/>
                <w:kern w:val="2"/>
                <w:sz w:val="2"/>
                <w:szCs w:val="8"/>
                <w14:textFill>
                  <w14:solidFill>
                    <w14:srgbClr w14:val="FF0000">
                      <w14:alpha w14:val="100000"/>
                    </w14:srgbClr>
                  </w14:solidFill>
                </w14:textFill>
                <w14:ligatures w14:val="standardContextual"/>
              </w:rPr>
            </w:pPr>
            <w:r w:rsidRPr="005D4391">
              <w:rPr>
                <w:color w:val="FF0000"/>
                <w:kern w:val="2"/>
                <w:sz w:val="2"/>
                <w:szCs w:val="8"/>
                <w14:textFill>
                  <w14:solidFill>
                    <w14:srgbClr w14:val="FF0000">
                      <w14:alpha w14:val="100000"/>
                    </w14:srgbClr>
                  </w14:solidFill>
                </w14:textFill>
                <w14:ligatures w14:val="standardContextual"/>
              </w:rPr>
              <w:t>25,100</w:t>
            </w:r>
          </w:p>
        </w:tc>
      </w:tr>
    </w:tbl>
    <w:p w14:paraId="41305335" w14:textId="600922B3" w:rsidR="00227973" w:rsidRDefault="00844B53" w:rsidP="00844B53">
      <w:pPr>
        <w:pStyle w:val="Source"/>
      </w:pPr>
      <w:r w:rsidRPr="00844B53">
        <w:t>Source: Person Level Integrated Data Asset (PLIDA), 2002 – 202</w:t>
      </w:r>
      <w:r w:rsidR="004B70C9">
        <w:t>3</w:t>
      </w:r>
      <w:r w:rsidRPr="00844B53">
        <w:t>, VET National Data Asset, ABS DataLab. Findings based on use of PLIDA data.</w:t>
      </w:r>
    </w:p>
    <w:p w14:paraId="0F755811" w14:textId="77777777" w:rsidR="004170F1" w:rsidRPr="00FF3ABE" w:rsidRDefault="004170F1" w:rsidP="00402314">
      <w:pPr>
        <w:pStyle w:val="Heading2"/>
      </w:pPr>
      <w:bookmarkStart w:id="22" w:name="_Toc213152275"/>
      <w:bookmarkStart w:id="23" w:name="_Toc213682934"/>
      <w:r w:rsidRPr="00FF3ABE">
        <w:lastRenderedPageBreak/>
        <w:t>Median income for priority cohorts</w:t>
      </w:r>
      <w:bookmarkEnd w:id="22"/>
      <w:bookmarkEnd w:id="23"/>
      <w:r w:rsidRPr="00FF3ABE">
        <w:t xml:space="preserve"> </w:t>
      </w:r>
    </w:p>
    <w:p w14:paraId="08C65355" w14:textId="22702B7B" w:rsidR="00041DD2" w:rsidRDefault="004170F1" w:rsidP="00DD6574">
      <w:pPr>
        <w:spacing w:before="0" w:after="200" w:line="276" w:lineRule="auto"/>
        <w:rPr>
          <w:rStyle w:val="Characterbold"/>
          <w:rFonts w:eastAsia="Times New Roman" w:cs="Times New Roman"/>
          <w:bCs/>
          <w:sz w:val="20"/>
          <w:szCs w:val="24"/>
          <w:lang w:eastAsia="en-GB"/>
        </w:rPr>
      </w:pPr>
      <w:r w:rsidRPr="004170F1">
        <w:t xml:space="preserve">Figure 1.3 shows the median income and income uplift for priority cohorts (i.e. females, First Nations, </w:t>
      </w:r>
      <w:r w:rsidR="00A8667F">
        <w:t xml:space="preserve">CALD graduates </w:t>
      </w:r>
      <w:r w:rsidRPr="004170F1">
        <w:t>and graduates with disability). All priority cohorts received an uplift in their income following completion. Males (49% of total graduates) had a higher median income uplift than females (51% of total graduates) ($15,800 and $12,800 respectively) and a higher median income after completion ($62,300 compared to $43,600)</w:t>
      </w:r>
      <w:r w:rsidR="00C913F5">
        <w:rPr>
          <w:rStyle w:val="FootnoteReference"/>
        </w:rPr>
        <w:footnoteReference w:id="5"/>
      </w:r>
      <w:r w:rsidRPr="004170F1">
        <w:t>. This result may in part be due to the difference in the number of hours worked by males and females, as reflected in labour force statistics</w:t>
      </w:r>
      <w:r>
        <w:t>.</w:t>
      </w:r>
    </w:p>
    <w:p w14:paraId="030C3439" w14:textId="727A45CE" w:rsidR="00EA2B04" w:rsidRPr="0099342B" w:rsidRDefault="002D1C38" w:rsidP="004277A3">
      <w:pPr>
        <w:pStyle w:val="BoxHeading"/>
      </w:pPr>
      <w:r w:rsidRPr="0099342B">
        <w:rPr>
          <w:rStyle w:val="Characterbold"/>
          <w:b/>
        </w:rPr>
        <w:t>Figure 1.3:</w:t>
      </w:r>
      <w:r w:rsidRPr="0099342B">
        <w:t xml:space="preserve"> Median income for 20</w:t>
      </w:r>
      <w:r w:rsidR="00755312" w:rsidRPr="0099342B">
        <w:t>20-21</w:t>
      </w:r>
      <w:r w:rsidRPr="0099342B">
        <w:t xml:space="preserve"> VET graduates, by priority cohort </w:t>
      </w:r>
    </w:p>
    <w:tbl>
      <w:tblPr>
        <w:tblStyle w:val="TableGrid"/>
        <w:tblW w:w="9516" w:type="dxa"/>
        <w:tblLook w:val="04A0" w:firstRow="1" w:lastRow="0" w:firstColumn="1" w:lastColumn="0" w:noHBand="0" w:noVBand="1"/>
      </w:tblPr>
      <w:tblGrid>
        <w:gridCol w:w="3172"/>
        <w:gridCol w:w="3172"/>
        <w:gridCol w:w="3172"/>
      </w:tblGrid>
      <w:tr w:rsidR="00513B70" w:rsidRPr="00513B70" w14:paraId="78531164" w14:textId="77777777" w:rsidTr="0094045A">
        <w:trPr>
          <w:cnfStyle w:val="100000000000" w:firstRow="1" w:lastRow="0" w:firstColumn="0" w:lastColumn="0" w:oddVBand="0" w:evenVBand="0" w:oddHBand="0" w:evenHBand="0" w:firstRowFirstColumn="0" w:firstRowLastColumn="0" w:lastRowFirstColumn="0" w:lastRowLastColumn="0"/>
          <w:trHeight w:val="212"/>
        </w:trPr>
        <w:tc>
          <w:tcPr>
            <w:tcW w:w="3172" w:type="dxa"/>
          </w:tcPr>
          <w:p w14:paraId="5DAD4E57" w14:textId="13ED7142" w:rsidR="007403EB" w:rsidRPr="00513B70" w:rsidRDefault="00111F08" w:rsidP="0094045A">
            <w:pPr>
              <w:pStyle w:val="Source"/>
              <w:rPr>
                <w:color w:val="000000"/>
                <w:kern w:val="2"/>
                <w:sz w:val="4"/>
                <w:szCs w:val="4"/>
                <w14:textFill>
                  <w14:solidFill>
                    <w14:srgbClr w14:val="000000">
                      <w14:alpha w14:val="100000"/>
                    </w14:srgbClr>
                  </w14:solidFill>
                </w14:textFill>
                <w14:ligatures w14:val="standardContextual"/>
              </w:rPr>
            </w:pPr>
            <w:r w:rsidRPr="007403EB">
              <w:rPr>
                <w:noProof/>
                <w:color w:val="000000"/>
                <w14:textFill>
                  <w14:solidFill>
                    <w14:srgbClr w14:val="000000">
                      <w14:alpha w14:val="100000"/>
                    </w14:srgbClr>
                  </w14:solidFill>
                </w14:textFill>
              </w:rPr>
              <w:drawing>
                <wp:anchor distT="0" distB="0" distL="114300" distR="114300" simplePos="0" relativeHeight="251689472" behindDoc="0" locked="0" layoutInCell="1" allowOverlap="1" wp14:anchorId="4D895A96" wp14:editId="02D6F8DD">
                  <wp:simplePos x="0" y="0"/>
                  <wp:positionH relativeFrom="margin">
                    <wp:posOffset>-69215</wp:posOffset>
                  </wp:positionH>
                  <wp:positionV relativeFrom="paragraph">
                    <wp:posOffset>-61595</wp:posOffset>
                  </wp:positionV>
                  <wp:extent cx="5946775" cy="3710152"/>
                  <wp:effectExtent l="0" t="0" r="0" b="5080"/>
                  <wp:wrapNone/>
                  <wp:docPr id="386211792" name="Chart 1">
                    <a:extLst xmlns:a="http://schemas.openxmlformats.org/drawingml/2006/main">
                      <a:ext uri="{FF2B5EF4-FFF2-40B4-BE49-F238E27FC236}">
                        <a16:creationId xmlns:a16="http://schemas.microsoft.com/office/drawing/2014/main" id="{6A0B1E4E-74BD-2FA1-7606-0B7FAFA4A478}"/>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007403EB" w:rsidRPr="00513B70">
              <w:rPr>
                <w:color w:val="000000"/>
                <w:kern w:val="2"/>
                <w:sz w:val="4"/>
                <w:szCs w:val="4"/>
                <w14:textFill>
                  <w14:solidFill>
                    <w14:srgbClr w14:val="000000">
                      <w14:alpha w14:val="100000"/>
                    </w14:srgbClr>
                  </w14:solidFill>
                </w14:textFill>
                <w14:ligatures w14:val="standardContextual"/>
              </w:rPr>
              <w:t>Student Cohort</w:t>
            </w:r>
          </w:p>
        </w:tc>
        <w:tc>
          <w:tcPr>
            <w:tcW w:w="3172" w:type="dxa"/>
          </w:tcPr>
          <w:p w14:paraId="5CA33552" w14:textId="77777777" w:rsidR="007403EB" w:rsidRPr="00513B70" w:rsidRDefault="007403EB" w:rsidP="0094045A">
            <w:pPr>
              <w:pStyle w:val="Source"/>
              <w:rPr>
                <w:color w:val="000000"/>
                <w:kern w:val="2"/>
                <w:sz w:val="4"/>
                <w:szCs w:val="4"/>
                <w14:textFill>
                  <w14:solidFill>
                    <w14:srgbClr w14:val="000000">
                      <w14:alpha w14:val="100000"/>
                    </w14:srgbClr>
                  </w14:solidFill>
                </w14:textFill>
                <w14:ligatures w14:val="standardContextual"/>
              </w:rPr>
            </w:pPr>
            <w:r w:rsidRPr="00513B70">
              <w:rPr>
                <w:color w:val="000000"/>
                <w:kern w:val="2"/>
                <w:sz w:val="4"/>
                <w:szCs w:val="4"/>
                <w14:textFill>
                  <w14:solidFill>
                    <w14:srgbClr w14:val="000000">
                      <w14:alpha w14:val="100000"/>
                    </w14:srgbClr>
                  </w14:solidFill>
                </w14:textFill>
                <w14:ligatures w14:val="standardContextual"/>
              </w:rPr>
              <w:t>Median income post completion ($)</w:t>
            </w:r>
          </w:p>
        </w:tc>
        <w:tc>
          <w:tcPr>
            <w:tcW w:w="3172" w:type="dxa"/>
          </w:tcPr>
          <w:p w14:paraId="7C418332" w14:textId="77777777" w:rsidR="007403EB" w:rsidRPr="00513B70" w:rsidRDefault="007403EB" w:rsidP="0094045A">
            <w:pPr>
              <w:pStyle w:val="Source"/>
              <w:rPr>
                <w:color w:val="000000"/>
                <w:kern w:val="2"/>
                <w:sz w:val="4"/>
                <w:szCs w:val="4"/>
                <w14:textFill>
                  <w14:solidFill>
                    <w14:srgbClr w14:val="000000">
                      <w14:alpha w14:val="100000"/>
                    </w14:srgbClr>
                  </w14:solidFill>
                </w14:textFill>
                <w14:ligatures w14:val="standardContextual"/>
              </w:rPr>
            </w:pPr>
            <w:r w:rsidRPr="00513B70">
              <w:rPr>
                <w:color w:val="000000"/>
                <w:kern w:val="2"/>
                <w:sz w:val="4"/>
                <w:szCs w:val="4"/>
                <w14:textFill>
                  <w14:solidFill>
                    <w14:srgbClr w14:val="000000">
                      <w14:alpha w14:val="100000"/>
                    </w14:srgbClr>
                  </w14:solidFill>
                </w14:textFill>
                <w14:ligatures w14:val="standardContextual"/>
              </w:rPr>
              <w:t>Median income change ($)</w:t>
            </w:r>
          </w:p>
        </w:tc>
      </w:tr>
      <w:tr w:rsidR="00513B70" w:rsidRPr="00513B70" w14:paraId="0A14062F" w14:textId="77777777" w:rsidTr="0094045A">
        <w:trPr>
          <w:trHeight w:val="212"/>
        </w:trPr>
        <w:tc>
          <w:tcPr>
            <w:tcW w:w="3172" w:type="dxa"/>
          </w:tcPr>
          <w:p w14:paraId="25CF2FD4" w14:textId="6AE2B927" w:rsidR="007403EB" w:rsidRPr="00513B70" w:rsidRDefault="007403EB" w:rsidP="0094045A">
            <w:pPr>
              <w:pStyle w:val="Source"/>
              <w:rPr>
                <w:color w:val="000000"/>
                <w:kern w:val="2"/>
                <w:sz w:val="4"/>
                <w:szCs w:val="4"/>
                <w14:textFill>
                  <w14:solidFill>
                    <w14:srgbClr w14:val="000000">
                      <w14:alpha w14:val="100000"/>
                    </w14:srgbClr>
                  </w14:solidFill>
                </w14:textFill>
                <w14:ligatures w14:val="standardContextual"/>
              </w:rPr>
            </w:pPr>
            <w:r w:rsidRPr="00513B70">
              <w:rPr>
                <w:color w:val="000000"/>
                <w:kern w:val="2"/>
                <w:sz w:val="4"/>
                <w:szCs w:val="4"/>
                <w14:textFill>
                  <w14:solidFill>
                    <w14:srgbClr w14:val="000000">
                      <w14:alpha w14:val="100000"/>
                    </w14:srgbClr>
                  </w14:solidFill>
                </w14:textFill>
                <w14:ligatures w14:val="standardContextual"/>
              </w:rPr>
              <w:t>Female</w:t>
            </w:r>
          </w:p>
        </w:tc>
        <w:tc>
          <w:tcPr>
            <w:tcW w:w="3172" w:type="dxa"/>
          </w:tcPr>
          <w:p w14:paraId="186A8D4B" w14:textId="77777777" w:rsidR="007403EB" w:rsidRPr="00513B70" w:rsidRDefault="007403EB" w:rsidP="0094045A">
            <w:pPr>
              <w:pStyle w:val="Source"/>
              <w:rPr>
                <w:color w:val="000000"/>
                <w:kern w:val="2"/>
                <w:sz w:val="4"/>
                <w:szCs w:val="4"/>
                <w14:textFill>
                  <w14:solidFill>
                    <w14:srgbClr w14:val="000000">
                      <w14:alpha w14:val="100000"/>
                    </w14:srgbClr>
                  </w14:solidFill>
                </w14:textFill>
                <w14:ligatures w14:val="standardContextual"/>
              </w:rPr>
            </w:pPr>
            <w:r w:rsidRPr="00513B70">
              <w:rPr>
                <w:color w:val="000000"/>
                <w:kern w:val="2"/>
                <w:sz w:val="4"/>
                <w:szCs w:val="4"/>
                <w14:textFill>
                  <w14:solidFill>
                    <w14:srgbClr w14:val="000000">
                      <w14:alpha w14:val="100000"/>
                    </w14:srgbClr>
                  </w14:solidFill>
                </w14:textFill>
                <w14:ligatures w14:val="standardContextual"/>
              </w:rPr>
              <w:t>43,600</w:t>
            </w:r>
          </w:p>
        </w:tc>
        <w:tc>
          <w:tcPr>
            <w:tcW w:w="3172" w:type="dxa"/>
          </w:tcPr>
          <w:p w14:paraId="4ABB2F57" w14:textId="19BCA0CA" w:rsidR="007403EB" w:rsidRPr="00513B70" w:rsidRDefault="00513B70" w:rsidP="0094045A">
            <w:pPr>
              <w:pStyle w:val="Source"/>
              <w:rPr>
                <w:color w:val="000000"/>
                <w:kern w:val="2"/>
                <w:sz w:val="4"/>
                <w:szCs w:val="4"/>
                <w14:textFill>
                  <w14:solidFill>
                    <w14:srgbClr w14:val="000000">
                      <w14:alpha w14:val="100000"/>
                    </w14:srgbClr>
                  </w14:solidFill>
                </w14:textFill>
                <w14:ligatures w14:val="standardContextual"/>
              </w:rPr>
            </w:pPr>
            <w:r w:rsidRPr="00513B70">
              <w:rPr>
                <w:color w:val="000000"/>
                <w:kern w:val="2"/>
                <w:sz w:val="4"/>
                <w:szCs w:val="4"/>
                <w14:textFill>
                  <w14:solidFill>
                    <w14:srgbClr w14:val="000000">
                      <w14:alpha w14:val="100000"/>
                    </w14:srgbClr>
                  </w14:solidFill>
                </w14:textFill>
                <w14:ligatures w14:val="standardContextual"/>
              </w:rPr>
              <w:t>15,800</w:t>
            </w:r>
          </w:p>
        </w:tc>
      </w:tr>
      <w:tr w:rsidR="00513B70" w:rsidRPr="00513B70" w14:paraId="09F90B43" w14:textId="77777777" w:rsidTr="0094045A">
        <w:trPr>
          <w:trHeight w:val="212"/>
        </w:trPr>
        <w:tc>
          <w:tcPr>
            <w:tcW w:w="3172" w:type="dxa"/>
          </w:tcPr>
          <w:p w14:paraId="3D3DE9EE" w14:textId="0B238C73" w:rsidR="007403EB" w:rsidRPr="00513B70" w:rsidRDefault="007403EB" w:rsidP="0094045A">
            <w:pPr>
              <w:pStyle w:val="Source"/>
              <w:rPr>
                <w:color w:val="000000"/>
                <w:kern w:val="2"/>
                <w:sz w:val="4"/>
                <w:szCs w:val="4"/>
                <w14:textFill>
                  <w14:solidFill>
                    <w14:srgbClr w14:val="000000">
                      <w14:alpha w14:val="100000"/>
                    </w14:srgbClr>
                  </w14:solidFill>
                </w14:textFill>
                <w14:ligatures w14:val="standardContextual"/>
              </w:rPr>
            </w:pPr>
            <w:r w:rsidRPr="00513B70">
              <w:rPr>
                <w:color w:val="000000"/>
                <w:kern w:val="2"/>
                <w:sz w:val="4"/>
                <w:szCs w:val="4"/>
                <w14:textFill>
                  <w14:solidFill>
                    <w14:srgbClr w14:val="000000">
                      <w14:alpha w14:val="100000"/>
                    </w14:srgbClr>
                  </w14:solidFill>
                </w14:textFill>
                <w14:ligatures w14:val="standardContextual"/>
              </w:rPr>
              <w:t>Male</w:t>
            </w:r>
          </w:p>
        </w:tc>
        <w:tc>
          <w:tcPr>
            <w:tcW w:w="3172" w:type="dxa"/>
          </w:tcPr>
          <w:p w14:paraId="0B44136D" w14:textId="77777777" w:rsidR="007403EB" w:rsidRPr="00513B70" w:rsidRDefault="007403EB" w:rsidP="0094045A">
            <w:pPr>
              <w:pStyle w:val="Source"/>
              <w:rPr>
                <w:color w:val="000000"/>
                <w:kern w:val="2"/>
                <w:sz w:val="4"/>
                <w:szCs w:val="4"/>
                <w14:textFill>
                  <w14:solidFill>
                    <w14:srgbClr w14:val="000000">
                      <w14:alpha w14:val="100000"/>
                    </w14:srgbClr>
                  </w14:solidFill>
                </w14:textFill>
                <w14:ligatures w14:val="standardContextual"/>
              </w:rPr>
            </w:pPr>
            <w:r w:rsidRPr="00513B70">
              <w:rPr>
                <w:color w:val="000000"/>
                <w:kern w:val="2"/>
                <w:sz w:val="4"/>
                <w:szCs w:val="4"/>
                <w14:textFill>
                  <w14:solidFill>
                    <w14:srgbClr w14:val="000000">
                      <w14:alpha w14:val="100000"/>
                    </w14:srgbClr>
                  </w14:solidFill>
                </w14:textFill>
                <w14:ligatures w14:val="standardContextual"/>
              </w:rPr>
              <w:t>62,300</w:t>
            </w:r>
          </w:p>
        </w:tc>
        <w:tc>
          <w:tcPr>
            <w:tcW w:w="3172" w:type="dxa"/>
          </w:tcPr>
          <w:p w14:paraId="4DA9E668" w14:textId="08618CA3" w:rsidR="007403EB" w:rsidRPr="00513B70" w:rsidRDefault="00513B70" w:rsidP="0094045A">
            <w:pPr>
              <w:pStyle w:val="Source"/>
              <w:rPr>
                <w:color w:val="000000"/>
                <w:kern w:val="2"/>
                <w:sz w:val="4"/>
                <w:szCs w:val="4"/>
                <w14:textFill>
                  <w14:solidFill>
                    <w14:srgbClr w14:val="000000">
                      <w14:alpha w14:val="100000"/>
                    </w14:srgbClr>
                  </w14:solidFill>
                </w14:textFill>
                <w14:ligatures w14:val="standardContextual"/>
              </w:rPr>
            </w:pPr>
            <w:r w:rsidRPr="00513B70">
              <w:rPr>
                <w:color w:val="000000"/>
                <w:kern w:val="2"/>
                <w:sz w:val="4"/>
                <w:szCs w:val="4"/>
                <w14:textFill>
                  <w14:solidFill>
                    <w14:srgbClr w14:val="000000">
                      <w14:alpha w14:val="100000"/>
                    </w14:srgbClr>
                  </w14:solidFill>
                </w14:textFill>
                <w14:ligatures w14:val="standardContextual"/>
              </w:rPr>
              <w:t>12,800</w:t>
            </w:r>
          </w:p>
        </w:tc>
      </w:tr>
      <w:tr w:rsidR="00513B70" w:rsidRPr="00513B70" w14:paraId="145F73AB" w14:textId="77777777" w:rsidTr="0094045A">
        <w:trPr>
          <w:trHeight w:val="212"/>
        </w:trPr>
        <w:tc>
          <w:tcPr>
            <w:tcW w:w="3172" w:type="dxa"/>
          </w:tcPr>
          <w:p w14:paraId="3231B6E6" w14:textId="54892A63" w:rsidR="007403EB" w:rsidRPr="00513B70" w:rsidRDefault="007403EB" w:rsidP="0094045A">
            <w:pPr>
              <w:pStyle w:val="Source"/>
              <w:rPr>
                <w:color w:val="000000"/>
                <w:kern w:val="2"/>
                <w:sz w:val="4"/>
                <w:szCs w:val="4"/>
                <w14:textFill>
                  <w14:solidFill>
                    <w14:srgbClr w14:val="000000">
                      <w14:alpha w14:val="100000"/>
                    </w14:srgbClr>
                  </w14:solidFill>
                </w14:textFill>
                <w14:ligatures w14:val="standardContextual"/>
              </w:rPr>
            </w:pPr>
            <w:r w:rsidRPr="00513B70">
              <w:rPr>
                <w:color w:val="000000"/>
                <w:kern w:val="2"/>
                <w:sz w:val="4"/>
                <w:szCs w:val="4"/>
                <w14:textFill>
                  <w14:solidFill>
                    <w14:srgbClr w14:val="000000">
                      <w14:alpha w14:val="100000"/>
                    </w14:srgbClr>
                  </w14:solidFill>
                </w14:textFill>
                <w14:ligatures w14:val="standardContextual"/>
              </w:rPr>
              <w:t>First Nations</w:t>
            </w:r>
          </w:p>
        </w:tc>
        <w:tc>
          <w:tcPr>
            <w:tcW w:w="3172" w:type="dxa"/>
          </w:tcPr>
          <w:p w14:paraId="384259D1" w14:textId="77777777" w:rsidR="007403EB" w:rsidRPr="00513B70" w:rsidRDefault="007403EB" w:rsidP="0094045A">
            <w:pPr>
              <w:pStyle w:val="Source"/>
              <w:rPr>
                <w:color w:val="000000"/>
                <w:kern w:val="2"/>
                <w:sz w:val="4"/>
                <w:szCs w:val="4"/>
                <w14:textFill>
                  <w14:solidFill>
                    <w14:srgbClr w14:val="000000">
                      <w14:alpha w14:val="100000"/>
                    </w14:srgbClr>
                  </w14:solidFill>
                </w14:textFill>
                <w14:ligatures w14:val="standardContextual"/>
              </w:rPr>
            </w:pPr>
            <w:r w:rsidRPr="00513B70">
              <w:rPr>
                <w:color w:val="000000"/>
                <w:kern w:val="2"/>
                <w:sz w:val="4"/>
                <w:szCs w:val="4"/>
                <w14:textFill>
                  <w14:solidFill>
                    <w14:srgbClr w14:val="000000">
                      <w14:alpha w14:val="100000"/>
                    </w14:srgbClr>
                  </w14:solidFill>
                </w14:textFill>
                <w14:ligatures w14:val="standardContextual"/>
              </w:rPr>
              <w:t>46,800</w:t>
            </w:r>
          </w:p>
        </w:tc>
        <w:tc>
          <w:tcPr>
            <w:tcW w:w="3172" w:type="dxa"/>
          </w:tcPr>
          <w:p w14:paraId="647C6C9B" w14:textId="77777777" w:rsidR="007403EB" w:rsidRPr="00513B70" w:rsidRDefault="007403EB" w:rsidP="0094045A">
            <w:pPr>
              <w:pStyle w:val="Source"/>
              <w:rPr>
                <w:color w:val="000000"/>
                <w:kern w:val="2"/>
                <w:sz w:val="4"/>
                <w:szCs w:val="4"/>
                <w14:textFill>
                  <w14:solidFill>
                    <w14:srgbClr w14:val="000000">
                      <w14:alpha w14:val="100000"/>
                    </w14:srgbClr>
                  </w14:solidFill>
                </w14:textFill>
                <w14:ligatures w14:val="standardContextual"/>
              </w:rPr>
            </w:pPr>
            <w:r w:rsidRPr="00513B70">
              <w:rPr>
                <w:color w:val="000000"/>
                <w:kern w:val="2"/>
                <w:sz w:val="4"/>
                <w:szCs w:val="4"/>
                <w14:textFill>
                  <w14:solidFill>
                    <w14:srgbClr w14:val="000000">
                      <w14:alpha w14:val="100000"/>
                    </w14:srgbClr>
                  </w14:solidFill>
                </w14:textFill>
                <w14:ligatures w14:val="standardContextual"/>
              </w:rPr>
              <w:t>15,700</w:t>
            </w:r>
          </w:p>
        </w:tc>
      </w:tr>
      <w:tr w:rsidR="00513B70" w:rsidRPr="00513B70" w14:paraId="08F2CCC7" w14:textId="77777777" w:rsidTr="0094045A">
        <w:trPr>
          <w:trHeight w:val="212"/>
        </w:trPr>
        <w:tc>
          <w:tcPr>
            <w:tcW w:w="3172" w:type="dxa"/>
          </w:tcPr>
          <w:p w14:paraId="2CE5162D" w14:textId="5DDFD681" w:rsidR="007403EB" w:rsidRPr="00513B70" w:rsidRDefault="007403EB" w:rsidP="0094045A">
            <w:pPr>
              <w:pStyle w:val="Source"/>
              <w:rPr>
                <w:color w:val="000000"/>
                <w:kern w:val="2"/>
                <w:sz w:val="4"/>
                <w:szCs w:val="4"/>
                <w14:textFill>
                  <w14:solidFill>
                    <w14:srgbClr w14:val="000000">
                      <w14:alpha w14:val="100000"/>
                    </w14:srgbClr>
                  </w14:solidFill>
                </w14:textFill>
                <w14:ligatures w14:val="standardContextual"/>
              </w:rPr>
            </w:pPr>
            <w:r w:rsidRPr="00513B70">
              <w:rPr>
                <w:color w:val="000000"/>
                <w:kern w:val="2"/>
                <w:sz w:val="4"/>
                <w:szCs w:val="4"/>
                <w14:textFill>
                  <w14:solidFill>
                    <w14:srgbClr w14:val="000000">
                      <w14:alpha w14:val="100000"/>
                    </w14:srgbClr>
                  </w14:solidFill>
                </w14:textFill>
                <w14:ligatures w14:val="standardContextual"/>
              </w:rPr>
              <w:t>Non-First Nations</w:t>
            </w:r>
          </w:p>
        </w:tc>
        <w:tc>
          <w:tcPr>
            <w:tcW w:w="3172" w:type="dxa"/>
          </w:tcPr>
          <w:p w14:paraId="6B9098E2" w14:textId="77777777" w:rsidR="007403EB" w:rsidRPr="00513B70" w:rsidRDefault="007403EB" w:rsidP="0094045A">
            <w:pPr>
              <w:pStyle w:val="Source"/>
              <w:rPr>
                <w:color w:val="000000"/>
                <w:kern w:val="2"/>
                <w:sz w:val="4"/>
                <w:szCs w:val="4"/>
                <w14:textFill>
                  <w14:solidFill>
                    <w14:srgbClr w14:val="000000">
                      <w14:alpha w14:val="100000"/>
                    </w14:srgbClr>
                  </w14:solidFill>
                </w14:textFill>
                <w14:ligatures w14:val="standardContextual"/>
              </w:rPr>
            </w:pPr>
            <w:r w:rsidRPr="00513B70">
              <w:rPr>
                <w:color w:val="000000"/>
                <w:kern w:val="2"/>
                <w:sz w:val="4"/>
                <w:szCs w:val="4"/>
                <w14:textFill>
                  <w14:solidFill>
                    <w14:srgbClr w14:val="000000">
                      <w14:alpha w14:val="100000"/>
                    </w14:srgbClr>
                  </w14:solidFill>
                </w14:textFill>
                <w14:ligatures w14:val="standardContextual"/>
              </w:rPr>
              <w:t>51,300</w:t>
            </w:r>
          </w:p>
        </w:tc>
        <w:tc>
          <w:tcPr>
            <w:tcW w:w="3172" w:type="dxa"/>
          </w:tcPr>
          <w:p w14:paraId="2545FC75" w14:textId="77777777" w:rsidR="007403EB" w:rsidRPr="00513B70" w:rsidRDefault="007403EB" w:rsidP="0094045A">
            <w:pPr>
              <w:pStyle w:val="Source"/>
              <w:rPr>
                <w:color w:val="000000"/>
                <w:kern w:val="2"/>
                <w:sz w:val="4"/>
                <w:szCs w:val="4"/>
                <w14:textFill>
                  <w14:solidFill>
                    <w14:srgbClr w14:val="000000">
                      <w14:alpha w14:val="100000"/>
                    </w14:srgbClr>
                  </w14:solidFill>
                </w14:textFill>
                <w14:ligatures w14:val="standardContextual"/>
              </w:rPr>
            </w:pPr>
            <w:r w:rsidRPr="00513B70">
              <w:rPr>
                <w:color w:val="000000"/>
                <w:kern w:val="2"/>
                <w:sz w:val="4"/>
                <w:szCs w:val="4"/>
                <w14:textFill>
                  <w14:solidFill>
                    <w14:srgbClr w14:val="000000">
                      <w14:alpha w14:val="100000"/>
                    </w14:srgbClr>
                  </w14:solidFill>
                </w14:textFill>
                <w14:ligatures w14:val="standardContextual"/>
              </w:rPr>
              <w:t>14,100</w:t>
            </w:r>
          </w:p>
        </w:tc>
      </w:tr>
      <w:tr w:rsidR="00513B70" w:rsidRPr="00513B70" w14:paraId="4A15673B" w14:textId="77777777" w:rsidTr="0094045A">
        <w:trPr>
          <w:trHeight w:val="212"/>
        </w:trPr>
        <w:tc>
          <w:tcPr>
            <w:tcW w:w="3172" w:type="dxa"/>
          </w:tcPr>
          <w:p w14:paraId="65A6B194" w14:textId="01528994" w:rsidR="007403EB" w:rsidRPr="00513B70" w:rsidRDefault="007403EB" w:rsidP="0094045A">
            <w:pPr>
              <w:pStyle w:val="Source"/>
              <w:rPr>
                <w:color w:val="000000"/>
                <w:kern w:val="2"/>
                <w:sz w:val="4"/>
                <w:szCs w:val="4"/>
                <w14:textFill>
                  <w14:solidFill>
                    <w14:srgbClr w14:val="000000">
                      <w14:alpha w14:val="100000"/>
                    </w14:srgbClr>
                  </w14:solidFill>
                </w14:textFill>
                <w14:ligatures w14:val="standardContextual"/>
              </w:rPr>
            </w:pPr>
            <w:r w:rsidRPr="00513B70">
              <w:rPr>
                <w:color w:val="000000"/>
                <w:kern w:val="2"/>
                <w:sz w:val="4"/>
                <w:szCs w:val="4"/>
                <w14:textFill>
                  <w14:solidFill>
                    <w14:srgbClr w14:val="000000">
                      <w14:alpha w14:val="100000"/>
                    </w14:srgbClr>
                  </w14:solidFill>
                </w14:textFill>
                <w14:ligatures w14:val="standardContextual"/>
              </w:rPr>
              <w:t>Disability</w:t>
            </w:r>
          </w:p>
        </w:tc>
        <w:tc>
          <w:tcPr>
            <w:tcW w:w="3172" w:type="dxa"/>
          </w:tcPr>
          <w:p w14:paraId="46F758F3" w14:textId="77777777" w:rsidR="007403EB" w:rsidRPr="00513B70" w:rsidRDefault="007403EB" w:rsidP="0094045A">
            <w:pPr>
              <w:pStyle w:val="Source"/>
              <w:rPr>
                <w:color w:val="000000"/>
                <w:kern w:val="2"/>
                <w:sz w:val="4"/>
                <w:szCs w:val="4"/>
                <w14:textFill>
                  <w14:solidFill>
                    <w14:srgbClr w14:val="000000">
                      <w14:alpha w14:val="100000"/>
                    </w14:srgbClr>
                  </w14:solidFill>
                </w14:textFill>
                <w14:ligatures w14:val="standardContextual"/>
              </w:rPr>
            </w:pPr>
            <w:r w:rsidRPr="00513B70">
              <w:rPr>
                <w:color w:val="000000"/>
                <w:kern w:val="2"/>
                <w:sz w:val="4"/>
                <w:szCs w:val="4"/>
                <w14:textFill>
                  <w14:solidFill>
                    <w14:srgbClr w14:val="000000">
                      <w14:alpha w14:val="100000"/>
                    </w14:srgbClr>
                  </w14:solidFill>
                </w14:textFill>
                <w14:ligatures w14:val="standardContextual"/>
              </w:rPr>
              <w:t>28,400</w:t>
            </w:r>
          </w:p>
        </w:tc>
        <w:tc>
          <w:tcPr>
            <w:tcW w:w="3172" w:type="dxa"/>
          </w:tcPr>
          <w:p w14:paraId="1A1C487B" w14:textId="77777777" w:rsidR="007403EB" w:rsidRPr="00513B70" w:rsidRDefault="007403EB" w:rsidP="0094045A">
            <w:pPr>
              <w:pStyle w:val="Source"/>
              <w:rPr>
                <w:color w:val="000000"/>
                <w:kern w:val="2"/>
                <w:sz w:val="4"/>
                <w:szCs w:val="4"/>
                <w14:textFill>
                  <w14:solidFill>
                    <w14:srgbClr w14:val="000000">
                      <w14:alpha w14:val="100000"/>
                    </w14:srgbClr>
                  </w14:solidFill>
                </w14:textFill>
                <w14:ligatures w14:val="standardContextual"/>
              </w:rPr>
            </w:pPr>
            <w:r w:rsidRPr="00513B70">
              <w:rPr>
                <w:color w:val="000000"/>
                <w:kern w:val="2"/>
                <w:sz w:val="4"/>
                <w:szCs w:val="4"/>
                <w14:textFill>
                  <w14:solidFill>
                    <w14:srgbClr w14:val="000000">
                      <w14:alpha w14:val="100000"/>
                    </w14:srgbClr>
                  </w14:solidFill>
                </w14:textFill>
                <w14:ligatures w14:val="standardContextual"/>
              </w:rPr>
              <w:t>10,300</w:t>
            </w:r>
          </w:p>
        </w:tc>
      </w:tr>
      <w:tr w:rsidR="00513B70" w:rsidRPr="00513B70" w14:paraId="69F2C457" w14:textId="77777777" w:rsidTr="0094045A">
        <w:trPr>
          <w:trHeight w:val="212"/>
        </w:trPr>
        <w:tc>
          <w:tcPr>
            <w:tcW w:w="3172" w:type="dxa"/>
          </w:tcPr>
          <w:p w14:paraId="32262664" w14:textId="70272C2E" w:rsidR="007403EB" w:rsidRPr="00513B70" w:rsidRDefault="007403EB" w:rsidP="0094045A">
            <w:pPr>
              <w:pStyle w:val="Source"/>
              <w:rPr>
                <w:color w:val="000000"/>
                <w:kern w:val="2"/>
                <w:sz w:val="4"/>
                <w:szCs w:val="4"/>
                <w14:textFill>
                  <w14:solidFill>
                    <w14:srgbClr w14:val="000000">
                      <w14:alpha w14:val="100000"/>
                    </w14:srgbClr>
                  </w14:solidFill>
                </w14:textFill>
                <w14:ligatures w14:val="standardContextual"/>
              </w:rPr>
            </w:pPr>
            <w:r w:rsidRPr="00513B70">
              <w:rPr>
                <w:color w:val="000000"/>
                <w:kern w:val="2"/>
                <w:sz w:val="4"/>
                <w:szCs w:val="4"/>
                <w14:textFill>
                  <w14:solidFill>
                    <w14:srgbClr w14:val="000000">
                      <w14:alpha w14:val="100000"/>
                    </w14:srgbClr>
                  </w14:solidFill>
                </w14:textFill>
                <w14:ligatures w14:val="standardContextual"/>
              </w:rPr>
              <w:t>No Disability</w:t>
            </w:r>
          </w:p>
        </w:tc>
        <w:tc>
          <w:tcPr>
            <w:tcW w:w="3172" w:type="dxa"/>
          </w:tcPr>
          <w:p w14:paraId="7C9B89A4" w14:textId="77777777" w:rsidR="007403EB" w:rsidRPr="00513B70" w:rsidRDefault="007403EB" w:rsidP="0094045A">
            <w:pPr>
              <w:pStyle w:val="Source"/>
              <w:rPr>
                <w:color w:val="000000"/>
                <w:kern w:val="2"/>
                <w:sz w:val="4"/>
                <w:szCs w:val="4"/>
                <w14:textFill>
                  <w14:solidFill>
                    <w14:srgbClr w14:val="000000">
                      <w14:alpha w14:val="100000"/>
                    </w14:srgbClr>
                  </w14:solidFill>
                </w14:textFill>
                <w14:ligatures w14:val="standardContextual"/>
              </w:rPr>
            </w:pPr>
            <w:r w:rsidRPr="00513B70">
              <w:rPr>
                <w:color w:val="000000"/>
                <w:kern w:val="2"/>
                <w:sz w:val="4"/>
                <w:szCs w:val="4"/>
                <w14:textFill>
                  <w14:solidFill>
                    <w14:srgbClr w14:val="000000">
                      <w14:alpha w14:val="100000"/>
                    </w14:srgbClr>
                  </w14:solidFill>
                </w14:textFill>
                <w14:ligatures w14:val="standardContextual"/>
              </w:rPr>
              <w:t>52,600</w:t>
            </w:r>
          </w:p>
        </w:tc>
        <w:tc>
          <w:tcPr>
            <w:tcW w:w="3172" w:type="dxa"/>
          </w:tcPr>
          <w:p w14:paraId="75FC4512" w14:textId="77777777" w:rsidR="007403EB" w:rsidRPr="00513B70" w:rsidRDefault="007403EB" w:rsidP="0094045A">
            <w:pPr>
              <w:pStyle w:val="Source"/>
              <w:rPr>
                <w:color w:val="000000"/>
                <w:kern w:val="2"/>
                <w:sz w:val="4"/>
                <w:szCs w:val="4"/>
                <w14:textFill>
                  <w14:solidFill>
                    <w14:srgbClr w14:val="000000">
                      <w14:alpha w14:val="100000"/>
                    </w14:srgbClr>
                  </w14:solidFill>
                </w14:textFill>
                <w14:ligatures w14:val="standardContextual"/>
              </w:rPr>
            </w:pPr>
            <w:r w:rsidRPr="00513B70">
              <w:rPr>
                <w:color w:val="000000"/>
                <w:kern w:val="2"/>
                <w:sz w:val="4"/>
                <w:szCs w:val="4"/>
                <w14:textFill>
                  <w14:solidFill>
                    <w14:srgbClr w14:val="000000">
                      <w14:alpha w14:val="100000"/>
                    </w14:srgbClr>
                  </w14:solidFill>
                </w14:textFill>
                <w14:ligatures w14:val="standardContextual"/>
              </w:rPr>
              <w:t>14,400</w:t>
            </w:r>
          </w:p>
        </w:tc>
      </w:tr>
      <w:tr w:rsidR="00513B70" w:rsidRPr="00513B70" w14:paraId="2B5A9A0C" w14:textId="77777777" w:rsidTr="0094045A">
        <w:trPr>
          <w:trHeight w:val="212"/>
        </w:trPr>
        <w:tc>
          <w:tcPr>
            <w:tcW w:w="3172" w:type="dxa"/>
          </w:tcPr>
          <w:p w14:paraId="216320BD" w14:textId="2554BCBB" w:rsidR="007403EB" w:rsidRPr="00513B70" w:rsidRDefault="007403EB" w:rsidP="0094045A">
            <w:pPr>
              <w:pStyle w:val="Source"/>
              <w:rPr>
                <w:color w:val="000000"/>
                <w:kern w:val="2"/>
                <w:sz w:val="4"/>
                <w:szCs w:val="4"/>
                <w14:textFill>
                  <w14:solidFill>
                    <w14:srgbClr w14:val="000000">
                      <w14:alpha w14:val="100000"/>
                    </w14:srgbClr>
                  </w14:solidFill>
                </w14:textFill>
                <w14:ligatures w14:val="standardContextual"/>
              </w:rPr>
            </w:pPr>
            <w:r w:rsidRPr="00513B70">
              <w:rPr>
                <w:color w:val="000000"/>
                <w:kern w:val="2"/>
                <w:sz w:val="4"/>
                <w:szCs w:val="4"/>
                <w14:textFill>
                  <w14:solidFill>
                    <w14:srgbClr w14:val="000000">
                      <w14:alpha w14:val="100000"/>
                    </w14:srgbClr>
                  </w14:solidFill>
                </w14:textFill>
                <w14:ligatures w14:val="standardContextual"/>
              </w:rPr>
              <w:t>Culturally and linguistically diverse</w:t>
            </w:r>
          </w:p>
        </w:tc>
        <w:tc>
          <w:tcPr>
            <w:tcW w:w="3172" w:type="dxa"/>
          </w:tcPr>
          <w:p w14:paraId="72EBB20C" w14:textId="77777777" w:rsidR="007403EB" w:rsidRPr="00513B70" w:rsidRDefault="007403EB" w:rsidP="0094045A">
            <w:pPr>
              <w:pStyle w:val="Source"/>
              <w:rPr>
                <w:color w:val="000000"/>
                <w:kern w:val="2"/>
                <w:sz w:val="4"/>
                <w:szCs w:val="4"/>
                <w14:textFill>
                  <w14:solidFill>
                    <w14:srgbClr w14:val="000000">
                      <w14:alpha w14:val="100000"/>
                    </w14:srgbClr>
                  </w14:solidFill>
                </w14:textFill>
                <w14:ligatures w14:val="standardContextual"/>
              </w:rPr>
            </w:pPr>
            <w:r w:rsidRPr="00513B70">
              <w:rPr>
                <w:color w:val="000000"/>
                <w:kern w:val="2"/>
                <w:sz w:val="4"/>
                <w:szCs w:val="4"/>
                <w14:textFill>
                  <w14:solidFill>
                    <w14:srgbClr w14:val="000000">
                      <w14:alpha w14:val="100000"/>
                    </w14:srgbClr>
                  </w14:solidFill>
                </w14:textFill>
                <w14:ligatures w14:val="standardContextual"/>
              </w:rPr>
              <w:t>48,500</w:t>
            </w:r>
          </w:p>
        </w:tc>
        <w:tc>
          <w:tcPr>
            <w:tcW w:w="3172" w:type="dxa"/>
          </w:tcPr>
          <w:p w14:paraId="571A69D3" w14:textId="77777777" w:rsidR="007403EB" w:rsidRPr="00513B70" w:rsidRDefault="007403EB" w:rsidP="0094045A">
            <w:pPr>
              <w:pStyle w:val="Source"/>
              <w:rPr>
                <w:color w:val="000000"/>
                <w:kern w:val="2"/>
                <w:sz w:val="4"/>
                <w:szCs w:val="4"/>
                <w14:textFill>
                  <w14:solidFill>
                    <w14:srgbClr w14:val="000000">
                      <w14:alpha w14:val="100000"/>
                    </w14:srgbClr>
                  </w14:solidFill>
                </w14:textFill>
                <w14:ligatures w14:val="standardContextual"/>
              </w:rPr>
            </w:pPr>
            <w:r w:rsidRPr="00513B70">
              <w:rPr>
                <w:color w:val="000000"/>
                <w:kern w:val="2"/>
                <w:sz w:val="4"/>
                <w:szCs w:val="4"/>
                <w14:textFill>
                  <w14:solidFill>
                    <w14:srgbClr w14:val="000000">
                      <w14:alpha w14:val="100000"/>
                    </w14:srgbClr>
                  </w14:solidFill>
                </w14:textFill>
                <w14:ligatures w14:val="standardContextual"/>
              </w:rPr>
              <w:t>13,900</w:t>
            </w:r>
          </w:p>
        </w:tc>
      </w:tr>
      <w:tr w:rsidR="00513B70" w:rsidRPr="00513B70" w14:paraId="0885E1BF" w14:textId="77777777" w:rsidTr="0094045A">
        <w:trPr>
          <w:trHeight w:val="212"/>
        </w:trPr>
        <w:tc>
          <w:tcPr>
            <w:tcW w:w="3172" w:type="dxa"/>
          </w:tcPr>
          <w:p w14:paraId="4DD48265" w14:textId="09E8952B" w:rsidR="007403EB" w:rsidRPr="00513B70" w:rsidRDefault="007403EB" w:rsidP="0094045A">
            <w:pPr>
              <w:pStyle w:val="Source"/>
              <w:rPr>
                <w:color w:val="000000"/>
                <w:kern w:val="2"/>
                <w:sz w:val="4"/>
                <w:szCs w:val="4"/>
                <w14:textFill>
                  <w14:solidFill>
                    <w14:srgbClr w14:val="000000">
                      <w14:alpha w14:val="100000"/>
                    </w14:srgbClr>
                  </w14:solidFill>
                </w14:textFill>
                <w14:ligatures w14:val="standardContextual"/>
              </w:rPr>
            </w:pPr>
            <w:r w:rsidRPr="00513B70">
              <w:rPr>
                <w:color w:val="000000"/>
                <w:kern w:val="2"/>
                <w:sz w:val="4"/>
                <w:szCs w:val="4"/>
                <w14:textFill>
                  <w14:solidFill>
                    <w14:srgbClr w14:val="000000">
                      <w14:alpha w14:val="100000"/>
                    </w14:srgbClr>
                  </w14:solidFill>
                </w14:textFill>
                <w14:ligatures w14:val="standardContextual"/>
              </w:rPr>
              <w:t>Non-culturally and linguistically diverse</w:t>
            </w:r>
          </w:p>
        </w:tc>
        <w:tc>
          <w:tcPr>
            <w:tcW w:w="3172" w:type="dxa"/>
          </w:tcPr>
          <w:p w14:paraId="6C9B33D5" w14:textId="77777777" w:rsidR="007403EB" w:rsidRPr="00513B70" w:rsidRDefault="007403EB" w:rsidP="0094045A">
            <w:pPr>
              <w:pStyle w:val="Source"/>
              <w:rPr>
                <w:color w:val="000000"/>
                <w:kern w:val="2"/>
                <w:sz w:val="4"/>
                <w:szCs w:val="4"/>
                <w14:textFill>
                  <w14:solidFill>
                    <w14:srgbClr w14:val="000000">
                      <w14:alpha w14:val="100000"/>
                    </w14:srgbClr>
                  </w14:solidFill>
                </w14:textFill>
                <w14:ligatures w14:val="standardContextual"/>
              </w:rPr>
            </w:pPr>
            <w:r w:rsidRPr="00513B70">
              <w:rPr>
                <w:color w:val="000000"/>
                <w:kern w:val="2"/>
                <w:sz w:val="4"/>
                <w:szCs w:val="4"/>
                <w14:textFill>
                  <w14:solidFill>
                    <w14:srgbClr w14:val="000000">
                      <w14:alpha w14:val="100000"/>
                    </w14:srgbClr>
                  </w14:solidFill>
                </w14:textFill>
                <w14:ligatures w14:val="standardContextual"/>
              </w:rPr>
              <w:t>51,800</w:t>
            </w:r>
          </w:p>
        </w:tc>
        <w:tc>
          <w:tcPr>
            <w:tcW w:w="3172" w:type="dxa"/>
          </w:tcPr>
          <w:p w14:paraId="192055BD" w14:textId="77777777" w:rsidR="007403EB" w:rsidRPr="00513B70" w:rsidRDefault="007403EB" w:rsidP="0094045A">
            <w:pPr>
              <w:pStyle w:val="Source"/>
              <w:rPr>
                <w:color w:val="000000"/>
                <w:kern w:val="2"/>
                <w:sz w:val="4"/>
                <w:szCs w:val="4"/>
                <w14:textFill>
                  <w14:solidFill>
                    <w14:srgbClr w14:val="000000">
                      <w14:alpha w14:val="100000"/>
                    </w14:srgbClr>
                  </w14:solidFill>
                </w14:textFill>
                <w14:ligatures w14:val="standardContextual"/>
              </w:rPr>
            </w:pPr>
            <w:r w:rsidRPr="00513B70">
              <w:rPr>
                <w:color w:val="000000"/>
                <w:kern w:val="2"/>
                <w:sz w:val="4"/>
                <w:szCs w:val="4"/>
                <w14:textFill>
                  <w14:solidFill>
                    <w14:srgbClr w14:val="000000">
                      <w14:alpha w14:val="100000"/>
                    </w14:srgbClr>
                  </w14:solidFill>
                </w14:textFill>
                <w14:ligatures w14:val="standardContextual"/>
              </w:rPr>
              <w:t>14,200</w:t>
            </w:r>
          </w:p>
        </w:tc>
      </w:tr>
    </w:tbl>
    <w:tbl>
      <w:tblPr>
        <w:tblStyle w:val="TableGrid2"/>
        <w:tblW w:w="0" w:type="auto"/>
        <w:tblLook w:val="04A0" w:firstRow="1" w:lastRow="0" w:firstColumn="1" w:lastColumn="0" w:noHBand="0" w:noVBand="1"/>
      </w:tblPr>
      <w:tblGrid>
        <w:gridCol w:w="4508"/>
        <w:gridCol w:w="4508"/>
      </w:tblGrid>
      <w:tr w:rsidR="00486153" w:rsidRPr="00486153" w14:paraId="49CDFE33" w14:textId="77777777" w:rsidTr="00F05E99">
        <w:tc>
          <w:tcPr>
            <w:tcW w:w="4508" w:type="dxa"/>
          </w:tcPr>
          <w:p w14:paraId="41B03B0B" w14:textId="4CD94BED" w:rsidR="00486153" w:rsidRPr="002B24D7" w:rsidRDefault="00486153" w:rsidP="002B24D7">
            <w:pPr>
              <w:spacing w:before="0" w:after="100" w:line="264" w:lineRule="auto"/>
              <w:rPr>
                <w:rFonts w:asciiTheme="minorHAnsi" w:hAnsiTheme="minorHAnsi" w:cstheme="minorHAnsi"/>
                <w:color w:val="FFFFFF" w:themeColor="background1"/>
                <w:kern w:val="0"/>
                <w:sz w:val="4"/>
                <w:szCs w:val="4"/>
                <w14:textFill>
                  <w14:solidFill>
                    <w14:schemeClr w14:val="bg1">
                      <w14:alpha w14:val="100000"/>
                    </w14:schemeClr>
                  </w14:solidFill>
                </w14:textFill>
                <w14:ligatures w14:val="none"/>
              </w:rPr>
            </w:pPr>
            <w:r w:rsidRPr="002B24D7">
              <w:rPr>
                <w:rFonts w:asciiTheme="minorHAnsi" w:hAnsiTheme="minorHAnsi" w:cstheme="minorHAnsi"/>
                <w:color w:val="FFFFFF" w:themeColor="background1"/>
                <w:kern w:val="0"/>
                <w:sz w:val="4"/>
                <w:szCs w:val="4"/>
                <w14:textFill>
                  <w14:solidFill>
                    <w14:schemeClr w14:val="bg1">
                      <w14:alpha w14:val="100000"/>
                    </w14:schemeClr>
                  </w14:solidFill>
                </w14:textFill>
                <w14:ligatures w14:val="none"/>
              </w:rPr>
              <w:t>Female graduates’ median income post completion was $43,600</w:t>
            </w:r>
          </w:p>
        </w:tc>
        <w:tc>
          <w:tcPr>
            <w:tcW w:w="4508" w:type="dxa"/>
          </w:tcPr>
          <w:p w14:paraId="20D5EC11" w14:textId="77777777" w:rsidR="00486153" w:rsidRPr="002B24D7" w:rsidRDefault="00486153" w:rsidP="002B24D7">
            <w:pPr>
              <w:spacing w:before="0" w:after="100" w:line="264" w:lineRule="auto"/>
              <w:rPr>
                <w:rFonts w:asciiTheme="minorHAnsi" w:hAnsiTheme="minorHAnsi" w:cstheme="minorHAnsi"/>
                <w:color w:val="FFFFFF" w:themeColor="background1"/>
                <w:kern w:val="0"/>
                <w:sz w:val="4"/>
                <w:szCs w:val="4"/>
                <w14:textFill>
                  <w14:solidFill>
                    <w14:schemeClr w14:val="bg1">
                      <w14:alpha w14:val="100000"/>
                    </w14:schemeClr>
                  </w14:solidFill>
                </w14:textFill>
                <w14:ligatures w14:val="none"/>
              </w:rPr>
            </w:pPr>
            <w:r w:rsidRPr="002B24D7">
              <w:rPr>
                <w:rFonts w:asciiTheme="minorHAnsi" w:hAnsiTheme="minorHAnsi" w:cstheme="minorHAnsi"/>
                <w:color w:val="FFFFFF" w:themeColor="background1"/>
                <w:kern w:val="0"/>
                <w:sz w:val="4"/>
                <w:szCs w:val="4"/>
                <w14:textFill>
                  <w14:solidFill>
                    <w14:schemeClr w14:val="bg1">
                      <w14:alpha w14:val="100000"/>
                    </w14:schemeClr>
                  </w14:solidFill>
                </w14:textFill>
                <w14:ligatures w14:val="none"/>
              </w:rPr>
              <w:t>Female graduates’ median income change was $12,800</w:t>
            </w:r>
          </w:p>
        </w:tc>
      </w:tr>
      <w:tr w:rsidR="00486153" w:rsidRPr="00486153" w14:paraId="629544D4" w14:textId="77777777" w:rsidTr="00F05E99">
        <w:tc>
          <w:tcPr>
            <w:tcW w:w="4508" w:type="dxa"/>
          </w:tcPr>
          <w:p w14:paraId="7E9DC2F0" w14:textId="4FE66C5E" w:rsidR="00486153" w:rsidRPr="002B24D7" w:rsidRDefault="00486153" w:rsidP="002B24D7">
            <w:pPr>
              <w:spacing w:before="0" w:after="100" w:line="264" w:lineRule="auto"/>
              <w:rPr>
                <w:rFonts w:asciiTheme="minorHAnsi" w:hAnsiTheme="minorHAnsi" w:cstheme="minorHAnsi"/>
                <w:color w:val="FFFFFF" w:themeColor="background1"/>
                <w:kern w:val="0"/>
                <w:sz w:val="4"/>
                <w:szCs w:val="4"/>
                <w14:textFill>
                  <w14:solidFill>
                    <w14:schemeClr w14:val="bg1">
                      <w14:alpha w14:val="100000"/>
                    </w14:schemeClr>
                  </w14:solidFill>
                </w14:textFill>
                <w14:ligatures w14:val="none"/>
              </w:rPr>
            </w:pPr>
            <w:r w:rsidRPr="002B24D7">
              <w:rPr>
                <w:rFonts w:asciiTheme="minorHAnsi" w:hAnsiTheme="minorHAnsi" w:cstheme="minorHAnsi"/>
                <w:color w:val="FFFFFF" w:themeColor="background1"/>
                <w:kern w:val="0"/>
                <w:sz w:val="4"/>
                <w:szCs w:val="4"/>
                <w14:textFill>
                  <w14:solidFill>
                    <w14:schemeClr w14:val="bg1">
                      <w14:alpha w14:val="100000"/>
                    </w14:schemeClr>
                  </w14:solidFill>
                </w14:textFill>
                <w14:ligatures w14:val="none"/>
              </w:rPr>
              <w:t>Male graduates’ median income post completion was $62,300</w:t>
            </w:r>
          </w:p>
        </w:tc>
        <w:tc>
          <w:tcPr>
            <w:tcW w:w="4508" w:type="dxa"/>
          </w:tcPr>
          <w:p w14:paraId="054C7E48" w14:textId="77777777" w:rsidR="00486153" w:rsidRPr="002B24D7" w:rsidRDefault="00486153" w:rsidP="002B24D7">
            <w:pPr>
              <w:spacing w:before="0" w:after="100" w:line="264" w:lineRule="auto"/>
              <w:rPr>
                <w:rFonts w:asciiTheme="minorHAnsi" w:hAnsiTheme="minorHAnsi" w:cstheme="minorHAnsi"/>
                <w:color w:val="FFFFFF" w:themeColor="background1"/>
                <w:kern w:val="0"/>
                <w:sz w:val="4"/>
                <w:szCs w:val="4"/>
                <w14:textFill>
                  <w14:solidFill>
                    <w14:schemeClr w14:val="bg1">
                      <w14:alpha w14:val="100000"/>
                    </w14:schemeClr>
                  </w14:solidFill>
                </w14:textFill>
                <w14:ligatures w14:val="none"/>
              </w:rPr>
            </w:pPr>
            <w:r w:rsidRPr="002B24D7">
              <w:rPr>
                <w:rFonts w:asciiTheme="minorHAnsi" w:hAnsiTheme="minorHAnsi" w:cstheme="minorHAnsi"/>
                <w:color w:val="FFFFFF" w:themeColor="background1"/>
                <w:kern w:val="0"/>
                <w:sz w:val="4"/>
                <w:szCs w:val="4"/>
                <w14:textFill>
                  <w14:solidFill>
                    <w14:schemeClr w14:val="bg1">
                      <w14:alpha w14:val="100000"/>
                    </w14:schemeClr>
                  </w14:solidFill>
                </w14:textFill>
                <w14:ligatures w14:val="none"/>
              </w:rPr>
              <w:t>Male graduates’ median income change was $15,800</w:t>
            </w:r>
          </w:p>
        </w:tc>
      </w:tr>
    </w:tbl>
    <w:p w14:paraId="7F58E6F8" w14:textId="6785D29B" w:rsidR="007403EB" w:rsidRDefault="007403EB" w:rsidP="00A34756">
      <w:pPr>
        <w:pStyle w:val="Source"/>
      </w:pPr>
    </w:p>
    <w:p w14:paraId="324542B9" w14:textId="77777777" w:rsidR="007403EB" w:rsidRDefault="007403EB" w:rsidP="00A34756">
      <w:pPr>
        <w:pStyle w:val="Source"/>
      </w:pPr>
    </w:p>
    <w:p w14:paraId="639B2069" w14:textId="77777777" w:rsidR="007403EB" w:rsidRDefault="007403EB" w:rsidP="00A34756">
      <w:pPr>
        <w:pStyle w:val="Source"/>
      </w:pPr>
    </w:p>
    <w:p w14:paraId="45154EDE" w14:textId="77777777" w:rsidR="007403EB" w:rsidRDefault="007403EB" w:rsidP="00A34756">
      <w:pPr>
        <w:pStyle w:val="Source"/>
      </w:pPr>
    </w:p>
    <w:p w14:paraId="4BC3F011" w14:textId="77777777" w:rsidR="007403EB" w:rsidRDefault="007403EB" w:rsidP="00A34756">
      <w:pPr>
        <w:pStyle w:val="Source"/>
      </w:pPr>
    </w:p>
    <w:p w14:paraId="79241AD2" w14:textId="77777777" w:rsidR="007403EB" w:rsidRDefault="007403EB" w:rsidP="00A34756">
      <w:pPr>
        <w:pStyle w:val="Source"/>
      </w:pPr>
    </w:p>
    <w:p w14:paraId="1D8D5F43" w14:textId="77777777" w:rsidR="007403EB" w:rsidRDefault="007403EB" w:rsidP="00A34756">
      <w:pPr>
        <w:pStyle w:val="Source"/>
      </w:pPr>
    </w:p>
    <w:p w14:paraId="035B6343" w14:textId="77777777" w:rsidR="007403EB" w:rsidRDefault="007403EB" w:rsidP="00A34756">
      <w:pPr>
        <w:pStyle w:val="Source"/>
      </w:pPr>
    </w:p>
    <w:p w14:paraId="15F5DD4E" w14:textId="0124FF1B" w:rsidR="00A34756" w:rsidRDefault="00A34756" w:rsidP="00A34756">
      <w:pPr>
        <w:pStyle w:val="Source"/>
      </w:pPr>
      <w:r w:rsidRPr="00A34756">
        <w:t>Source: Person Level Integrated Data Asset (PLIDA), 2002 – 202</w:t>
      </w:r>
      <w:r w:rsidR="004B70C9">
        <w:t>3</w:t>
      </w:r>
      <w:r w:rsidRPr="00A34756">
        <w:t>, VET National Data Asset, ABS DataLab. Findings based on use of PLIDA data.</w:t>
      </w:r>
    </w:p>
    <w:p w14:paraId="0EEDFEE2" w14:textId="79575A3F" w:rsidR="001B5830" w:rsidRPr="001B5830" w:rsidRDefault="001B5830" w:rsidP="0080799B">
      <w:pPr>
        <w:pStyle w:val="BodyText"/>
        <w:spacing w:before="240"/>
      </w:pPr>
      <w:r w:rsidRPr="001B5830">
        <w:t xml:space="preserve">First Nations graduates (4% of total graduates) had a higher median uplift in income than non-Indigenous graduates ($15,700 and $14,100 respectively), thus helping to reduce the gap between First Nations and non-Indigenous median incomes. The median income of First Nations graduates was $46,800 after completion, approximately </w:t>
      </w:r>
      <w:r w:rsidR="002A5DF0">
        <w:t>9</w:t>
      </w:r>
      <w:r w:rsidRPr="001B5830">
        <w:t xml:space="preserve"> per cent lower than non-Indigenous graduates ($51,300).</w:t>
      </w:r>
    </w:p>
    <w:p w14:paraId="546075A7" w14:textId="6857990D" w:rsidR="001B5830" w:rsidRPr="001B5830" w:rsidRDefault="001B5830" w:rsidP="001B5830">
      <w:pPr>
        <w:pStyle w:val="BodyText"/>
      </w:pPr>
      <w:r w:rsidRPr="001B5830">
        <w:t xml:space="preserve">This income disparity may in part be explained by the higher proportion of First Nations graduates in lower AQF qualifications, which are associated with lower incomes post completion.  </w:t>
      </w:r>
    </w:p>
    <w:p w14:paraId="7F8F944D" w14:textId="5B52CA6C" w:rsidR="002D1C38" w:rsidRDefault="001B5830" w:rsidP="001B5830">
      <w:pPr>
        <w:pStyle w:val="BodyText"/>
      </w:pPr>
      <w:r w:rsidRPr="001B5830">
        <w:t>Graduates with disability</w:t>
      </w:r>
      <w:r w:rsidR="008455D8">
        <w:t xml:space="preserve"> </w:t>
      </w:r>
      <w:r w:rsidRPr="001B5830">
        <w:t xml:space="preserve">also had an income uplift ($10,300). However, it was approximately </w:t>
      </w:r>
      <w:r w:rsidR="003375E2">
        <w:t>28</w:t>
      </w:r>
      <w:r w:rsidRPr="001B5830">
        <w:t>% lower than graduates without disability ($14,400). The median income of graduates with disability was also substantially lower than graduates without disability ($28,400 and $52,600 respectively)</w:t>
      </w:r>
      <w:r>
        <w:t>.</w:t>
      </w:r>
    </w:p>
    <w:p w14:paraId="1FE0B369" w14:textId="3D4E6574" w:rsidR="00981998" w:rsidRDefault="00981998" w:rsidP="001B5830">
      <w:pPr>
        <w:pStyle w:val="BodyText"/>
      </w:pPr>
      <w:r>
        <w:lastRenderedPageBreak/>
        <w:t xml:space="preserve">CALD graduates </w:t>
      </w:r>
      <w:r w:rsidR="00B81119">
        <w:t>had a</w:t>
      </w:r>
      <w:r w:rsidR="00A6488E">
        <w:t>n</w:t>
      </w:r>
      <w:r w:rsidR="00B81119">
        <w:t xml:space="preserve"> </w:t>
      </w:r>
      <w:r w:rsidR="006A090F">
        <w:t xml:space="preserve">income uplift </w:t>
      </w:r>
      <w:r w:rsidR="00A6488E">
        <w:t>of $</w:t>
      </w:r>
      <w:r w:rsidR="00FA0B6C">
        <w:t>13,900</w:t>
      </w:r>
      <w:r w:rsidR="00125FDA">
        <w:t xml:space="preserve"> and earned a median </w:t>
      </w:r>
      <w:r w:rsidR="00D9604A">
        <w:t>income of $</w:t>
      </w:r>
      <w:r w:rsidR="00D1554A">
        <w:t>48,500</w:t>
      </w:r>
      <w:r w:rsidR="002308B0">
        <w:t xml:space="preserve"> which is</w:t>
      </w:r>
      <w:r w:rsidR="005E02E2">
        <w:t xml:space="preserve"> </w:t>
      </w:r>
      <w:r w:rsidR="00766B08">
        <w:t>lower than non-</w:t>
      </w:r>
      <w:r w:rsidR="00EF6BE3">
        <w:t>CALD graduates</w:t>
      </w:r>
      <w:r w:rsidR="00593424">
        <w:t xml:space="preserve"> ($</w:t>
      </w:r>
      <w:r w:rsidR="00455888">
        <w:t>14,200</w:t>
      </w:r>
      <w:r w:rsidR="00AF58BE">
        <w:t xml:space="preserve"> </w:t>
      </w:r>
      <w:r w:rsidR="00C907D5">
        <w:t>and $</w:t>
      </w:r>
      <w:r w:rsidR="00A54401">
        <w:t>51,</w:t>
      </w:r>
      <w:r w:rsidR="003D3A15">
        <w:t>800</w:t>
      </w:r>
      <w:r w:rsidR="00EC638B">
        <w:t xml:space="preserve"> respectively). </w:t>
      </w:r>
    </w:p>
    <w:p w14:paraId="3C43B055" w14:textId="7C5A20FC" w:rsidR="00935F23" w:rsidRPr="00FF3ABE" w:rsidRDefault="00935F23" w:rsidP="00402314">
      <w:pPr>
        <w:pStyle w:val="Heading2"/>
      </w:pPr>
      <w:bookmarkStart w:id="24" w:name="_Toc213152276"/>
      <w:bookmarkStart w:id="25" w:name="_Toc213682935"/>
      <w:r w:rsidRPr="00FF3ABE">
        <w:t>Median income by location</w:t>
      </w:r>
      <w:bookmarkEnd w:id="24"/>
      <w:bookmarkEnd w:id="25"/>
      <w:r w:rsidRPr="00FF3ABE">
        <w:t xml:space="preserve">  </w:t>
      </w:r>
    </w:p>
    <w:p w14:paraId="4A0DCCAD" w14:textId="6A9F6A9D" w:rsidR="001B5830" w:rsidRDefault="00935F23" w:rsidP="00935F23">
      <w:pPr>
        <w:pStyle w:val="BodyText"/>
      </w:pPr>
      <w:r w:rsidRPr="00935F23">
        <w:t xml:space="preserve">Figure 1.4 shows the difference in median income by graduates’ residential location. Regional and remote graduates had a higher median income uplift than graduates in major cities </w:t>
      </w:r>
      <w:r w:rsidR="00E60CE3">
        <w:t>(</w:t>
      </w:r>
      <w:r w:rsidR="00240C06">
        <w:t>$</w:t>
      </w:r>
      <w:r w:rsidR="0091255A">
        <w:t>14,500</w:t>
      </w:r>
      <w:r w:rsidRPr="00935F23">
        <w:t xml:space="preserve"> and $</w:t>
      </w:r>
      <w:r w:rsidR="00831629">
        <w:t>14,600</w:t>
      </w:r>
      <w:r w:rsidRPr="00935F23">
        <w:t xml:space="preserve"> respectively, compared to $</w:t>
      </w:r>
      <w:r w:rsidR="00831629">
        <w:t>14,000</w:t>
      </w:r>
      <w:r w:rsidRPr="00935F23">
        <w:t xml:space="preserve"> for graduates in major cities). Regional and remote graduates also had higher median incomes after completion than graduates in major cities ($</w:t>
      </w:r>
      <w:r w:rsidR="00E10CFE">
        <w:t>53,400</w:t>
      </w:r>
      <w:r w:rsidRPr="00935F23">
        <w:t xml:space="preserve"> and $</w:t>
      </w:r>
      <w:r w:rsidR="00C82530">
        <w:t>65,300</w:t>
      </w:r>
      <w:r w:rsidRPr="00935F23">
        <w:t xml:space="preserve"> respectively, compared to $</w:t>
      </w:r>
      <w:r w:rsidR="00495973">
        <w:t>49,800</w:t>
      </w:r>
      <w:r w:rsidRPr="00935F23">
        <w:t xml:space="preserve"> for graduates in major cities).</w:t>
      </w:r>
      <w:r w:rsidR="00C279DC">
        <w:t xml:space="preserve"> </w:t>
      </w:r>
      <w:r w:rsidR="00FC109A" w:rsidRPr="00FC109A">
        <w:t>Differences in median incomes likely reflect both the mix of qualifications completed and regional labour market conditions</w:t>
      </w:r>
      <w:r w:rsidR="00B9383E">
        <w:t>.</w:t>
      </w:r>
    </w:p>
    <w:p w14:paraId="119E5D72" w14:textId="75B032D2" w:rsidR="00F26719" w:rsidRPr="005813DA" w:rsidRDefault="00F26719" w:rsidP="004277A3">
      <w:pPr>
        <w:pStyle w:val="BoxHeading"/>
      </w:pPr>
      <w:bookmarkStart w:id="26" w:name="_Hlk209611681"/>
      <w:r w:rsidRPr="005813DA">
        <w:rPr>
          <w:rStyle w:val="Characterbold"/>
          <w:b/>
        </w:rPr>
        <w:t>Figure 1.4:</w:t>
      </w:r>
      <w:r w:rsidRPr="005813DA">
        <w:t xml:space="preserve"> Median income for 20</w:t>
      </w:r>
      <w:r w:rsidR="00370600" w:rsidRPr="005813DA">
        <w:t>20-21</w:t>
      </w:r>
      <w:r w:rsidRPr="005813DA">
        <w:t xml:space="preserve"> VET graduates, by location</w:t>
      </w:r>
    </w:p>
    <w:tbl>
      <w:tblPr>
        <w:tblStyle w:val="TableGrid"/>
        <w:tblW w:w="9303" w:type="dxa"/>
        <w:tblLook w:val="04A0" w:firstRow="1" w:lastRow="0" w:firstColumn="1" w:lastColumn="0" w:noHBand="0" w:noVBand="1"/>
      </w:tblPr>
      <w:tblGrid>
        <w:gridCol w:w="2805"/>
        <w:gridCol w:w="3270"/>
        <w:gridCol w:w="3228"/>
      </w:tblGrid>
      <w:tr w:rsidR="007403EB" w:rsidRPr="007403EB" w14:paraId="2AD18082" w14:textId="77777777" w:rsidTr="0094045A">
        <w:trPr>
          <w:cnfStyle w:val="100000000000" w:firstRow="1" w:lastRow="0" w:firstColumn="0" w:lastColumn="0" w:oddVBand="0" w:evenVBand="0" w:oddHBand="0" w:evenHBand="0" w:firstRowFirstColumn="0" w:firstRowLastColumn="0" w:lastRowFirstColumn="0" w:lastRowLastColumn="0"/>
          <w:trHeight w:val="377"/>
        </w:trPr>
        <w:tc>
          <w:tcPr>
            <w:tcW w:w="2805" w:type="dxa"/>
          </w:tcPr>
          <w:p w14:paraId="24677A94" w14:textId="1F2131B3" w:rsidR="007403EB" w:rsidRPr="007403EB" w:rsidRDefault="00102D87" w:rsidP="0094045A">
            <w:pPr>
              <w:pStyle w:val="Source"/>
              <w:rPr>
                <w:color w:val="FF0000"/>
                <w:kern w:val="2"/>
                <w:sz w:val="4"/>
                <w:szCs w:val="10"/>
                <w14:textFill>
                  <w14:solidFill>
                    <w14:srgbClr w14:val="FF0000">
                      <w14:alpha w14:val="100000"/>
                    </w14:srgbClr>
                  </w14:solidFill>
                </w14:textFill>
                <w14:ligatures w14:val="standardContextual"/>
              </w:rPr>
            </w:pPr>
            <w:r w:rsidRPr="005813DA">
              <w:rPr>
                <w:noProof/>
              </w:rPr>
              <w:drawing>
                <wp:anchor distT="0" distB="0" distL="114300" distR="114300" simplePos="0" relativeHeight="251658752" behindDoc="0" locked="0" layoutInCell="1" allowOverlap="1" wp14:anchorId="380F279A" wp14:editId="488B9814">
                  <wp:simplePos x="0" y="0"/>
                  <wp:positionH relativeFrom="margin">
                    <wp:posOffset>-68580</wp:posOffset>
                  </wp:positionH>
                  <wp:positionV relativeFrom="paragraph">
                    <wp:posOffset>-62865</wp:posOffset>
                  </wp:positionV>
                  <wp:extent cx="5946775" cy="2415540"/>
                  <wp:effectExtent l="0" t="0" r="0" b="3810"/>
                  <wp:wrapNone/>
                  <wp:docPr id="1544240249" name="Chart 1">
                    <a:extLst xmlns:a="http://schemas.openxmlformats.org/drawingml/2006/main">
                      <a:ext uri="{FF2B5EF4-FFF2-40B4-BE49-F238E27FC236}">
                        <a16:creationId xmlns:a16="http://schemas.microsoft.com/office/drawing/2014/main" id="{7626D857-8205-7AD7-AC95-4A56EC5E65EE}"/>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7403EB" w:rsidRPr="007403EB">
              <w:rPr>
                <w:color w:val="FF0000"/>
                <w:kern w:val="2"/>
                <w:sz w:val="4"/>
                <w:szCs w:val="10"/>
                <w14:textFill>
                  <w14:solidFill>
                    <w14:srgbClr w14:val="FF0000">
                      <w14:alpha w14:val="100000"/>
                    </w14:srgbClr>
                  </w14:solidFill>
                </w14:textFill>
                <w14:ligatures w14:val="standardContextual"/>
              </w:rPr>
              <w:t>Location</w:t>
            </w:r>
          </w:p>
        </w:tc>
        <w:tc>
          <w:tcPr>
            <w:tcW w:w="3270" w:type="dxa"/>
          </w:tcPr>
          <w:p w14:paraId="30D64D51" w14:textId="77777777" w:rsidR="007403EB" w:rsidRPr="007403EB" w:rsidRDefault="007403EB" w:rsidP="0094045A">
            <w:pPr>
              <w:pStyle w:val="Source"/>
              <w:rPr>
                <w:color w:val="FF0000"/>
                <w:kern w:val="2"/>
                <w:sz w:val="4"/>
                <w:szCs w:val="10"/>
                <w14:textFill>
                  <w14:solidFill>
                    <w14:srgbClr w14:val="FF0000">
                      <w14:alpha w14:val="100000"/>
                    </w14:srgbClr>
                  </w14:solidFill>
                </w14:textFill>
                <w14:ligatures w14:val="standardContextual"/>
              </w:rPr>
            </w:pPr>
            <w:r w:rsidRPr="007403EB">
              <w:rPr>
                <w:color w:val="FF0000"/>
                <w:kern w:val="2"/>
                <w:sz w:val="4"/>
                <w:szCs w:val="10"/>
                <w14:textFill>
                  <w14:solidFill>
                    <w14:srgbClr w14:val="FF0000">
                      <w14:alpha w14:val="100000"/>
                    </w14:srgbClr>
                  </w14:solidFill>
                </w14:textFill>
                <w14:ligatures w14:val="standardContextual"/>
              </w:rPr>
              <w:t>Median income post completion ($)</w:t>
            </w:r>
          </w:p>
        </w:tc>
        <w:tc>
          <w:tcPr>
            <w:tcW w:w="3228" w:type="dxa"/>
          </w:tcPr>
          <w:p w14:paraId="2860F631" w14:textId="77777777" w:rsidR="007403EB" w:rsidRPr="007403EB" w:rsidRDefault="007403EB" w:rsidP="0094045A">
            <w:pPr>
              <w:pStyle w:val="Source"/>
              <w:rPr>
                <w:color w:val="FF0000"/>
                <w:kern w:val="2"/>
                <w:sz w:val="4"/>
                <w:szCs w:val="10"/>
                <w14:textFill>
                  <w14:solidFill>
                    <w14:srgbClr w14:val="FF0000">
                      <w14:alpha w14:val="100000"/>
                    </w14:srgbClr>
                  </w14:solidFill>
                </w14:textFill>
                <w14:ligatures w14:val="standardContextual"/>
              </w:rPr>
            </w:pPr>
            <w:r w:rsidRPr="007403EB">
              <w:rPr>
                <w:color w:val="FF0000"/>
                <w:kern w:val="2"/>
                <w:sz w:val="4"/>
                <w:szCs w:val="10"/>
                <w14:textFill>
                  <w14:solidFill>
                    <w14:srgbClr w14:val="FF0000">
                      <w14:alpha w14:val="100000"/>
                    </w14:srgbClr>
                  </w14:solidFill>
                </w14:textFill>
                <w14:ligatures w14:val="standardContextual"/>
              </w:rPr>
              <w:t>Median income change ($)</w:t>
            </w:r>
          </w:p>
        </w:tc>
      </w:tr>
      <w:tr w:rsidR="007403EB" w:rsidRPr="007403EB" w14:paraId="51CB9F0D" w14:textId="77777777" w:rsidTr="0094045A">
        <w:trPr>
          <w:trHeight w:val="377"/>
        </w:trPr>
        <w:tc>
          <w:tcPr>
            <w:tcW w:w="2805" w:type="dxa"/>
          </w:tcPr>
          <w:p w14:paraId="423BB260" w14:textId="755B5795" w:rsidR="007403EB" w:rsidRPr="007403EB" w:rsidRDefault="007403EB" w:rsidP="0094045A">
            <w:pPr>
              <w:pStyle w:val="Source"/>
              <w:rPr>
                <w:color w:val="FF0000"/>
                <w:kern w:val="2"/>
                <w:sz w:val="4"/>
                <w:szCs w:val="10"/>
                <w14:textFill>
                  <w14:solidFill>
                    <w14:srgbClr w14:val="FF0000">
                      <w14:alpha w14:val="100000"/>
                    </w14:srgbClr>
                  </w14:solidFill>
                </w14:textFill>
                <w14:ligatures w14:val="standardContextual"/>
              </w:rPr>
            </w:pPr>
            <w:r w:rsidRPr="007403EB">
              <w:rPr>
                <w:color w:val="FF0000"/>
                <w:kern w:val="2"/>
                <w:sz w:val="4"/>
                <w:szCs w:val="10"/>
                <w14:textFill>
                  <w14:solidFill>
                    <w14:srgbClr w14:val="FF0000">
                      <w14:alpha w14:val="100000"/>
                    </w14:srgbClr>
                  </w14:solidFill>
                </w14:textFill>
                <w14:ligatures w14:val="standardContextual"/>
              </w:rPr>
              <w:t>Major City</w:t>
            </w:r>
          </w:p>
        </w:tc>
        <w:tc>
          <w:tcPr>
            <w:tcW w:w="3270" w:type="dxa"/>
          </w:tcPr>
          <w:p w14:paraId="0736DABB" w14:textId="77777777" w:rsidR="007403EB" w:rsidRPr="007403EB" w:rsidRDefault="007403EB" w:rsidP="0094045A">
            <w:pPr>
              <w:pStyle w:val="Source"/>
              <w:rPr>
                <w:color w:val="FF0000"/>
                <w:kern w:val="2"/>
                <w:sz w:val="4"/>
                <w:szCs w:val="10"/>
                <w14:textFill>
                  <w14:solidFill>
                    <w14:srgbClr w14:val="FF0000">
                      <w14:alpha w14:val="100000"/>
                    </w14:srgbClr>
                  </w14:solidFill>
                </w14:textFill>
                <w14:ligatures w14:val="standardContextual"/>
              </w:rPr>
            </w:pPr>
            <w:r w:rsidRPr="007403EB">
              <w:rPr>
                <w:color w:val="FF0000"/>
                <w:kern w:val="2"/>
                <w:sz w:val="4"/>
                <w:szCs w:val="10"/>
                <w14:textFill>
                  <w14:solidFill>
                    <w14:srgbClr w14:val="FF0000">
                      <w14:alpha w14:val="100000"/>
                    </w14:srgbClr>
                  </w14:solidFill>
                </w14:textFill>
                <w14:ligatures w14:val="standardContextual"/>
              </w:rPr>
              <w:t>49,800</w:t>
            </w:r>
          </w:p>
        </w:tc>
        <w:tc>
          <w:tcPr>
            <w:tcW w:w="3228" w:type="dxa"/>
          </w:tcPr>
          <w:p w14:paraId="5E71E0D8" w14:textId="77777777" w:rsidR="007403EB" w:rsidRPr="007403EB" w:rsidRDefault="007403EB" w:rsidP="0094045A">
            <w:pPr>
              <w:pStyle w:val="Source"/>
              <w:rPr>
                <w:color w:val="FF0000"/>
                <w:kern w:val="2"/>
                <w:sz w:val="4"/>
                <w:szCs w:val="10"/>
                <w14:textFill>
                  <w14:solidFill>
                    <w14:srgbClr w14:val="FF0000">
                      <w14:alpha w14:val="100000"/>
                    </w14:srgbClr>
                  </w14:solidFill>
                </w14:textFill>
                <w14:ligatures w14:val="standardContextual"/>
              </w:rPr>
            </w:pPr>
            <w:r w:rsidRPr="007403EB">
              <w:rPr>
                <w:color w:val="FF0000"/>
                <w:kern w:val="2"/>
                <w:sz w:val="4"/>
                <w:szCs w:val="10"/>
                <w14:textFill>
                  <w14:solidFill>
                    <w14:srgbClr w14:val="FF0000">
                      <w14:alpha w14:val="100000"/>
                    </w14:srgbClr>
                  </w14:solidFill>
                </w14:textFill>
                <w14:ligatures w14:val="standardContextual"/>
              </w:rPr>
              <w:t>14,000</w:t>
            </w:r>
          </w:p>
        </w:tc>
      </w:tr>
      <w:tr w:rsidR="007403EB" w:rsidRPr="007403EB" w14:paraId="3FBF2767" w14:textId="77777777" w:rsidTr="0094045A">
        <w:trPr>
          <w:trHeight w:val="368"/>
        </w:trPr>
        <w:tc>
          <w:tcPr>
            <w:tcW w:w="2805" w:type="dxa"/>
          </w:tcPr>
          <w:p w14:paraId="0BA194BC" w14:textId="1C644DC6" w:rsidR="007403EB" w:rsidRPr="007403EB" w:rsidRDefault="007403EB" w:rsidP="0094045A">
            <w:pPr>
              <w:pStyle w:val="Source"/>
              <w:rPr>
                <w:color w:val="FF0000"/>
                <w:kern w:val="2"/>
                <w:sz w:val="4"/>
                <w:szCs w:val="10"/>
                <w14:textFill>
                  <w14:solidFill>
                    <w14:srgbClr w14:val="FF0000">
                      <w14:alpha w14:val="100000"/>
                    </w14:srgbClr>
                  </w14:solidFill>
                </w14:textFill>
                <w14:ligatures w14:val="standardContextual"/>
              </w:rPr>
            </w:pPr>
            <w:r w:rsidRPr="007403EB">
              <w:rPr>
                <w:color w:val="FF0000"/>
                <w:kern w:val="2"/>
                <w:sz w:val="4"/>
                <w:szCs w:val="10"/>
                <w14:textFill>
                  <w14:solidFill>
                    <w14:srgbClr w14:val="FF0000">
                      <w14:alpha w14:val="100000"/>
                    </w14:srgbClr>
                  </w14:solidFill>
                </w14:textFill>
                <w14:ligatures w14:val="standardContextual"/>
              </w:rPr>
              <w:t>Regional</w:t>
            </w:r>
          </w:p>
        </w:tc>
        <w:tc>
          <w:tcPr>
            <w:tcW w:w="3270" w:type="dxa"/>
          </w:tcPr>
          <w:p w14:paraId="50D3B00F" w14:textId="77777777" w:rsidR="007403EB" w:rsidRPr="007403EB" w:rsidRDefault="007403EB" w:rsidP="0094045A">
            <w:pPr>
              <w:pStyle w:val="Source"/>
              <w:rPr>
                <w:color w:val="FF0000"/>
                <w:kern w:val="2"/>
                <w:sz w:val="4"/>
                <w:szCs w:val="10"/>
                <w14:textFill>
                  <w14:solidFill>
                    <w14:srgbClr w14:val="FF0000">
                      <w14:alpha w14:val="100000"/>
                    </w14:srgbClr>
                  </w14:solidFill>
                </w14:textFill>
                <w14:ligatures w14:val="standardContextual"/>
              </w:rPr>
            </w:pPr>
            <w:r w:rsidRPr="007403EB">
              <w:rPr>
                <w:color w:val="FF0000"/>
                <w:kern w:val="2"/>
                <w:sz w:val="4"/>
                <w:szCs w:val="10"/>
                <w14:textFill>
                  <w14:solidFill>
                    <w14:srgbClr w14:val="FF0000">
                      <w14:alpha w14:val="100000"/>
                    </w14:srgbClr>
                  </w14:solidFill>
                </w14:textFill>
                <w14:ligatures w14:val="standardContextual"/>
              </w:rPr>
              <w:t>53,400</w:t>
            </w:r>
          </w:p>
        </w:tc>
        <w:tc>
          <w:tcPr>
            <w:tcW w:w="3228" w:type="dxa"/>
          </w:tcPr>
          <w:p w14:paraId="64161F64" w14:textId="77777777" w:rsidR="007403EB" w:rsidRPr="007403EB" w:rsidRDefault="007403EB" w:rsidP="0094045A">
            <w:pPr>
              <w:pStyle w:val="Source"/>
              <w:rPr>
                <w:color w:val="FF0000"/>
                <w:kern w:val="2"/>
                <w:sz w:val="4"/>
                <w:szCs w:val="10"/>
                <w14:textFill>
                  <w14:solidFill>
                    <w14:srgbClr w14:val="FF0000">
                      <w14:alpha w14:val="100000"/>
                    </w14:srgbClr>
                  </w14:solidFill>
                </w14:textFill>
                <w14:ligatures w14:val="standardContextual"/>
              </w:rPr>
            </w:pPr>
            <w:r w:rsidRPr="007403EB">
              <w:rPr>
                <w:color w:val="FF0000"/>
                <w:kern w:val="2"/>
                <w:sz w:val="4"/>
                <w:szCs w:val="10"/>
                <w14:textFill>
                  <w14:solidFill>
                    <w14:srgbClr w14:val="FF0000">
                      <w14:alpha w14:val="100000"/>
                    </w14:srgbClr>
                  </w14:solidFill>
                </w14:textFill>
                <w14:ligatures w14:val="standardContextual"/>
              </w:rPr>
              <w:t>14,500</w:t>
            </w:r>
          </w:p>
        </w:tc>
      </w:tr>
      <w:tr w:rsidR="007403EB" w:rsidRPr="007403EB" w14:paraId="3CB80010" w14:textId="77777777" w:rsidTr="0094045A">
        <w:trPr>
          <w:trHeight w:val="377"/>
        </w:trPr>
        <w:tc>
          <w:tcPr>
            <w:tcW w:w="2805" w:type="dxa"/>
          </w:tcPr>
          <w:p w14:paraId="23577FB9" w14:textId="0A0250BC" w:rsidR="007403EB" w:rsidRPr="007403EB" w:rsidRDefault="007403EB" w:rsidP="0094045A">
            <w:pPr>
              <w:pStyle w:val="Source"/>
              <w:rPr>
                <w:color w:val="FF0000"/>
                <w:kern w:val="2"/>
                <w:sz w:val="4"/>
                <w:szCs w:val="10"/>
                <w14:textFill>
                  <w14:solidFill>
                    <w14:srgbClr w14:val="FF0000">
                      <w14:alpha w14:val="100000"/>
                    </w14:srgbClr>
                  </w14:solidFill>
                </w14:textFill>
                <w14:ligatures w14:val="standardContextual"/>
              </w:rPr>
            </w:pPr>
            <w:r w:rsidRPr="007403EB">
              <w:rPr>
                <w:color w:val="FF0000"/>
                <w:kern w:val="2"/>
                <w:sz w:val="4"/>
                <w:szCs w:val="10"/>
                <w14:textFill>
                  <w14:solidFill>
                    <w14:srgbClr w14:val="FF0000">
                      <w14:alpha w14:val="100000"/>
                    </w14:srgbClr>
                  </w14:solidFill>
                </w14:textFill>
                <w14:ligatures w14:val="standardContextual"/>
              </w:rPr>
              <w:t>Remote</w:t>
            </w:r>
          </w:p>
        </w:tc>
        <w:tc>
          <w:tcPr>
            <w:tcW w:w="3270" w:type="dxa"/>
          </w:tcPr>
          <w:p w14:paraId="6ECBA5DC" w14:textId="77777777" w:rsidR="007403EB" w:rsidRPr="007403EB" w:rsidRDefault="007403EB" w:rsidP="0094045A">
            <w:pPr>
              <w:pStyle w:val="Source"/>
              <w:rPr>
                <w:color w:val="FF0000"/>
                <w:kern w:val="2"/>
                <w:sz w:val="4"/>
                <w:szCs w:val="10"/>
                <w14:textFill>
                  <w14:solidFill>
                    <w14:srgbClr w14:val="FF0000">
                      <w14:alpha w14:val="100000"/>
                    </w14:srgbClr>
                  </w14:solidFill>
                </w14:textFill>
                <w14:ligatures w14:val="standardContextual"/>
              </w:rPr>
            </w:pPr>
            <w:r w:rsidRPr="007403EB">
              <w:rPr>
                <w:color w:val="FF0000"/>
                <w:kern w:val="2"/>
                <w:sz w:val="4"/>
                <w:szCs w:val="10"/>
                <w14:textFill>
                  <w14:solidFill>
                    <w14:srgbClr w14:val="FF0000">
                      <w14:alpha w14:val="100000"/>
                    </w14:srgbClr>
                  </w14:solidFill>
                </w14:textFill>
                <w14:ligatures w14:val="standardContextual"/>
              </w:rPr>
              <w:t>65,300</w:t>
            </w:r>
          </w:p>
        </w:tc>
        <w:tc>
          <w:tcPr>
            <w:tcW w:w="3228" w:type="dxa"/>
          </w:tcPr>
          <w:p w14:paraId="15A6D7F8" w14:textId="77777777" w:rsidR="007403EB" w:rsidRPr="007403EB" w:rsidRDefault="007403EB" w:rsidP="0094045A">
            <w:pPr>
              <w:pStyle w:val="Source"/>
              <w:rPr>
                <w:color w:val="FF0000"/>
                <w:kern w:val="2"/>
                <w:sz w:val="4"/>
                <w:szCs w:val="10"/>
                <w14:textFill>
                  <w14:solidFill>
                    <w14:srgbClr w14:val="FF0000">
                      <w14:alpha w14:val="100000"/>
                    </w14:srgbClr>
                  </w14:solidFill>
                </w14:textFill>
                <w14:ligatures w14:val="standardContextual"/>
              </w:rPr>
            </w:pPr>
            <w:r w:rsidRPr="007403EB">
              <w:rPr>
                <w:color w:val="FF0000"/>
                <w:kern w:val="2"/>
                <w:sz w:val="4"/>
                <w:szCs w:val="10"/>
                <w14:textFill>
                  <w14:solidFill>
                    <w14:srgbClr w14:val="FF0000">
                      <w14:alpha w14:val="100000"/>
                    </w14:srgbClr>
                  </w14:solidFill>
                </w14:textFill>
                <w14:ligatures w14:val="standardContextual"/>
              </w:rPr>
              <w:t>14,600</w:t>
            </w:r>
          </w:p>
        </w:tc>
      </w:tr>
    </w:tbl>
    <w:p w14:paraId="47674A92" w14:textId="0DE4D738" w:rsidR="007403EB" w:rsidRDefault="007403EB" w:rsidP="00A20BA0">
      <w:pPr>
        <w:pStyle w:val="Source"/>
      </w:pPr>
    </w:p>
    <w:p w14:paraId="018AAEFD" w14:textId="77777777" w:rsidR="007403EB" w:rsidRDefault="007403EB" w:rsidP="00A20BA0">
      <w:pPr>
        <w:pStyle w:val="Source"/>
      </w:pPr>
    </w:p>
    <w:p w14:paraId="6EB6F638" w14:textId="2BC3793D" w:rsidR="007403EB" w:rsidRDefault="007403EB" w:rsidP="00A20BA0">
      <w:pPr>
        <w:pStyle w:val="Source"/>
      </w:pPr>
    </w:p>
    <w:p w14:paraId="573E94E5" w14:textId="77777777" w:rsidR="007403EB" w:rsidRDefault="007403EB" w:rsidP="00A20BA0">
      <w:pPr>
        <w:pStyle w:val="Source"/>
      </w:pPr>
    </w:p>
    <w:p w14:paraId="2DC0C659" w14:textId="58DF52B1" w:rsidR="007403EB" w:rsidRDefault="007403EB" w:rsidP="00A20BA0">
      <w:pPr>
        <w:pStyle w:val="Source"/>
      </w:pPr>
    </w:p>
    <w:p w14:paraId="150CB0C4" w14:textId="78E749EB" w:rsidR="007403EB" w:rsidRDefault="007403EB" w:rsidP="00A20BA0">
      <w:pPr>
        <w:pStyle w:val="Source"/>
      </w:pPr>
    </w:p>
    <w:p w14:paraId="0D696002" w14:textId="4AD12D2A" w:rsidR="007403EB" w:rsidRDefault="007403EB" w:rsidP="00A20BA0">
      <w:pPr>
        <w:pStyle w:val="Source"/>
      </w:pPr>
    </w:p>
    <w:p w14:paraId="411EFAFE" w14:textId="108D0A45" w:rsidR="007403EB" w:rsidRDefault="008928FB" w:rsidP="007403EB">
      <w:pPr>
        <w:pStyle w:val="Source"/>
      </w:pPr>
      <w:r>
        <w:br/>
      </w:r>
      <w:r w:rsidR="00A20BA0" w:rsidRPr="00A20BA0">
        <w:t>Source: Person Level Integrated Data Asset (PLIDA), 2002 – 202</w:t>
      </w:r>
      <w:r w:rsidR="004B70C9">
        <w:t>3</w:t>
      </w:r>
      <w:r w:rsidR="00A20BA0" w:rsidRPr="00A20BA0">
        <w:t>, VET National Data Asset, ABS DataLab. Findings based on use of PLIDA data.</w:t>
      </w:r>
      <w:bookmarkStart w:id="27" w:name="_Toc213152277"/>
      <w:bookmarkStart w:id="28" w:name="_Toc213682936"/>
      <w:bookmarkEnd w:id="26"/>
    </w:p>
    <w:p w14:paraId="38600D36" w14:textId="6B844728" w:rsidR="007403EB" w:rsidRPr="007403EB" w:rsidRDefault="007403EB" w:rsidP="007403EB">
      <w:pPr>
        <w:spacing w:before="0" w:after="200" w:line="276" w:lineRule="auto"/>
        <w:rPr>
          <w:lang w:eastAsia="en-GB"/>
        </w:rPr>
      </w:pPr>
      <w:r>
        <w:rPr>
          <w:lang w:eastAsia="en-GB"/>
        </w:rPr>
        <w:br w:type="page"/>
      </w:r>
    </w:p>
    <w:p w14:paraId="6433350B" w14:textId="3DCB739C" w:rsidR="00EC638B" w:rsidRPr="00FF3ABE" w:rsidRDefault="00933F70" w:rsidP="00402314">
      <w:pPr>
        <w:pStyle w:val="Heading2"/>
      </w:pPr>
      <w:r w:rsidRPr="00FF3ABE">
        <w:lastRenderedPageBreak/>
        <w:t>Median</w:t>
      </w:r>
      <w:r w:rsidR="00EC638B" w:rsidRPr="00FF3ABE">
        <w:t xml:space="preserve"> </w:t>
      </w:r>
      <w:r w:rsidR="00036F28" w:rsidRPr="00FF3ABE">
        <w:t>i</w:t>
      </w:r>
      <w:r w:rsidR="00EC638B" w:rsidRPr="00FF3ABE">
        <w:t>ncome by socio-econ</w:t>
      </w:r>
      <w:r w:rsidR="008A5599" w:rsidRPr="00FF3ABE">
        <w:t>omic</w:t>
      </w:r>
      <w:r w:rsidR="000239D9" w:rsidRPr="00FF3ABE">
        <w:t xml:space="preserve"> </w:t>
      </w:r>
      <w:r w:rsidR="00B374F4" w:rsidRPr="00FF3ABE">
        <w:t>status</w:t>
      </w:r>
      <w:bookmarkEnd w:id="27"/>
      <w:bookmarkEnd w:id="28"/>
    </w:p>
    <w:p w14:paraId="0963952C" w14:textId="7C0CCC4A" w:rsidR="008928FB" w:rsidRPr="00C21AB0" w:rsidRDefault="006A3236" w:rsidP="007403EB">
      <w:pPr>
        <w:pStyle w:val="BodyText"/>
        <w:rPr>
          <w:rStyle w:val="Characterbold"/>
          <w:b w:val="0"/>
          <w:color w:val="C00000"/>
        </w:rPr>
      </w:pPr>
      <w:r w:rsidRPr="00C93F52">
        <w:rPr>
          <w:rStyle w:val="PlaceholderText"/>
          <w:color w:val="auto"/>
        </w:rPr>
        <w:t>Median i</w:t>
      </w:r>
      <w:r w:rsidR="00E01884" w:rsidRPr="00C93F52">
        <w:rPr>
          <w:rStyle w:val="PlaceholderText"/>
          <w:color w:val="auto"/>
        </w:rPr>
        <w:t xml:space="preserve">ncome </w:t>
      </w:r>
      <w:r w:rsidR="00D50681" w:rsidRPr="00C93F52">
        <w:rPr>
          <w:rStyle w:val="PlaceholderText"/>
          <w:color w:val="auto"/>
        </w:rPr>
        <w:t xml:space="preserve">uplift </w:t>
      </w:r>
      <w:r w:rsidR="0038634B" w:rsidRPr="00C93F52">
        <w:rPr>
          <w:rStyle w:val="PlaceholderText"/>
          <w:color w:val="auto"/>
        </w:rPr>
        <w:t xml:space="preserve">is similar </w:t>
      </w:r>
      <w:r w:rsidR="0038634B" w:rsidRPr="00AF5D6A">
        <w:rPr>
          <w:rStyle w:val="PlaceholderText"/>
          <w:color w:val="auto"/>
        </w:rPr>
        <w:t xml:space="preserve">across </w:t>
      </w:r>
      <w:r w:rsidR="00266490">
        <w:rPr>
          <w:rStyle w:val="PlaceholderText"/>
          <w:color w:val="auto"/>
        </w:rPr>
        <w:t xml:space="preserve">different levels of </w:t>
      </w:r>
      <w:r w:rsidR="005D1C54" w:rsidRPr="00AF5D6A">
        <w:rPr>
          <w:rStyle w:val="PlaceholderText"/>
          <w:color w:val="auto"/>
        </w:rPr>
        <w:t xml:space="preserve">socio-economic </w:t>
      </w:r>
      <w:r w:rsidR="00266490">
        <w:rPr>
          <w:rStyle w:val="PlaceholderText"/>
          <w:color w:val="auto"/>
        </w:rPr>
        <w:t>disadvantage</w:t>
      </w:r>
      <w:r w:rsidR="00A951F7">
        <w:rPr>
          <w:rStyle w:val="PlaceholderText"/>
          <w:color w:val="auto"/>
        </w:rPr>
        <w:t>,</w:t>
      </w:r>
      <w:r w:rsidR="00401B29" w:rsidRPr="00C93F52">
        <w:rPr>
          <w:rStyle w:val="PlaceholderText"/>
          <w:color w:val="auto"/>
        </w:rPr>
        <w:t xml:space="preserve"> </w:t>
      </w:r>
      <w:r w:rsidR="000F2579" w:rsidRPr="00C93F52">
        <w:rPr>
          <w:rStyle w:val="PlaceholderText"/>
          <w:color w:val="auto"/>
        </w:rPr>
        <w:t xml:space="preserve">with </w:t>
      </w:r>
      <w:r w:rsidR="006D6E30" w:rsidRPr="00C93F52">
        <w:rPr>
          <w:rStyle w:val="PlaceholderText"/>
          <w:color w:val="auto"/>
        </w:rPr>
        <w:t xml:space="preserve">the </w:t>
      </w:r>
      <w:r w:rsidR="00206CCE" w:rsidRPr="00C93F52">
        <w:rPr>
          <w:rStyle w:val="PlaceholderText"/>
          <w:color w:val="auto"/>
        </w:rPr>
        <w:t>most disadvantaged</w:t>
      </w:r>
      <w:r w:rsidR="006D6E30" w:rsidRPr="00C93F52">
        <w:rPr>
          <w:rStyle w:val="PlaceholderText"/>
          <w:color w:val="auto"/>
        </w:rPr>
        <w:t xml:space="preserve"> </w:t>
      </w:r>
      <w:r w:rsidR="00453CB8">
        <w:rPr>
          <w:rStyle w:val="PlaceholderText"/>
          <w:color w:val="auto"/>
        </w:rPr>
        <w:t xml:space="preserve">experiencing a </w:t>
      </w:r>
      <w:r w:rsidR="006D6E30" w:rsidRPr="00C93F52">
        <w:rPr>
          <w:rStyle w:val="PlaceholderText"/>
          <w:color w:val="auto"/>
        </w:rPr>
        <w:t xml:space="preserve">lower </w:t>
      </w:r>
      <w:r w:rsidR="00453CB8">
        <w:rPr>
          <w:rStyle w:val="PlaceholderText"/>
          <w:color w:val="auto"/>
        </w:rPr>
        <w:t xml:space="preserve">uplift </w:t>
      </w:r>
      <w:r w:rsidR="007459C9" w:rsidRPr="00C93F52">
        <w:rPr>
          <w:rStyle w:val="PlaceholderText"/>
          <w:color w:val="auto"/>
        </w:rPr>
        <w:t>at $13</w:t>
      </w:r>
      <w:r w:rsidR="00AA236C" w:rsidRPr="00C93F52">
        <w:rPr>
          <w:rStyle w:val="PlaceholderText"/>
          <w:color w:val="auto"/>
        </w:rPr>
        <w:t>,700</w:t>
      </w:r>
      <w:r w:rsidR="00453CB8">
        <w:rPr>
          <w:rStyle w:val="PlaceholderText"/>
          <w:color w:val="auto"/>
        </w:rPr>
        <w:t>,</w:t>
      </w:r>
      <w:r w:rsidR="00AA236C" w:rsidRPr="00C93F52">
        <w:rPr>
          <w:rStyle w:val="PlaceholderText"/>
          <w:color w:val="auto"/>
        </w:rPr>
        <w:t xml:space="preserve"> compared to the national average at $14,100</w:t>
      </w:r>
      <w:r w:rsidR="005D1C54" w:rsidRPr="00C93F52">
        <w:rPr>
          <w:rStyle w:val="PlaceholderText"/>
          <w:color w:val="auto"/>
        </w:rPr>
        <w:t xml:space="preserve">. </w:t>
      </w:r>
      <w:r w:rsidRPr="00C93F52">
        <w:rPr>
          <w:rStyle w:val="PlaceholderText"/>
          <w:color w:val="auto"/>
        </w:rPr>
        <w:t xml:space="preserve">However, </w:t>
      </w:r>
      <w:r w:rsidR="00266490">
        <w:rPr>
          <w:rStyle w:val="PlaceholderText"/>
          <w:color w:val="auto"/>
        </w:rPr>
        <w:t xml:space="preserve">Figure 1.5 shows that </w:t>
      </w:r>
      <w:r w:rsidR="00FA5B87" w:rsidRPr="00C93F52">
        <w:rPr>
          <w:rStyle w:val="PlaceholderText"/>
          <w:color w:val="auto"/>
        </w:rPr>
        <w:t>m</w:t>
      </w:r>
      <w:r w:rsidRPr="00C93F52">
        <w:rPr>
          <w:rStyle w:val="PlaceholderText"/>
          <w:color w:val="auto"/>
        </w:rPr>
        <w:t>edian income increases</w:t>
      </w:r>
      <w:r w:rsidR="00F34388">
        <w:rPr>
          <w:rStyle w:val="PlaceholderText"/>
          <w:color w:val="auto"/>
        </w:rPr>
        <w:t xml:space="preserve"> more significantly</w:t>
      </w:r>
      <w:r w:rsidRPr="00C93F52">
        <w:rPr>
          <w:rStyle w:val="PlaceholderText"/>
          <w:color w:val="auto"/>
        </w:rPr>
        <w:t xml:space="preserve"> as socio-</w:t>
      </w:r>
      <w:r w:rsidRPr="00EC407D">
        <w:rPr>
          <w:rStyle w:val="PlaceholderText"/>
          <w:color w:val="auto"/>
        </w:rPr>
        <w:t xml:space="preserve">economic </w:t>
      </w:r>
      <w:r w:rsidR="00CF3FEF" w:rsidRPr="00EC407D">
        <w:rPr>
          <w:rStyle w:val="PlaceholderText"/>
          <w:color w:val="auto"/>
        </w:rPr>
        <w:t>dis</w:t>
      </w:r>
      <w:r w:rsidRPr="00EC407D">
        <w:rPr>
          <w:rStyle w:val="PlaceholderText"/>
          <w:color w:val="auto"/>
        </w:rPr>
        <w:t xml:space="preserve">advantage </w:t>
      </w:r>
      <w:r w:rsidR="00CF3FEF" w:rsidRPr="00EC407D">
        <w:rPr>
          <w:rStyle w:val="PlaceholderText"/>
          <w:color w:val="auto"/>
        </w:rPr>
        <w:t>de</w:t>
      </w:r>
      <w:r w:rsidRPr="00EC407D">
        <w:rPr>
          <w:rStyle w:val="PlaceholderText"/>
          <w:color w:val="auto"/>
        </w:rPr>
        <w:t>creases</w:t>
      </w:r>
      <w:r w:rsidR="00FB6C9B">
        <w:rPr>
          <w:rStyle w:val="PlaceholderText"/>
          <w:color w:val="auto"/>
        </w:rPr>
        <w:t>, from $46,000 for the most disadvantaged</w:t>
      </w:r>
      <w:r w:rsidR="00FB6C9B" w:rsidRPr="00C93F52">
        <w:rPr>
          <w:rStyle w:val="PlaceholderText"/>
          <w:color w:val="auto"/>
        </w:rPr>
        <w:t xml:space="preserve"> to $54,100 </w:t>
      </w:r>
      <w:r w:rsidR="00FB6C9B">
        <w:rPr>
          <w:rStyle w:val="PlaceholderText"/>
          <w:color w:val="auto"/>
        </w:rPr>
        <w:t>for the least disadvantaged</w:t>
      </w:r>
      <w:r w:rsidR="005C215D">
        <w:rPr>
          <w:rStyle w:val="PlaceholderText"/>
        </w:rPr>
        <w:t>.</w:t>
      </w:r>
    </w:p>
    <w:p w14:paraId="49CBFBAB" w14:textId="065FAD4A" w:rsidR="00F153EB" w:rsidRPr="00C21AB0" w:rsidRDefault="0022666D" w:rsidP="004277A3">
      <w:pPr>
        <w:pStyle w:val="BoxHeading"/>
      </w:pPr>
      <w:r w:rsidRPr="00C21AB0">
        <w:rPr>
          <w:rStyle w:val="Characterbold"/>
          <w:b/>
        </w:rPr>
        <w:t xml:space="preserve"> </w:t>
      </w:r>
      <w:r w:rsidR="00D719D6" w:rsidRPr="00C21AB0">
        <w:rPr>
          <w:rStyle w:val="Characterbold"/>
          <w:b/>
        </w:rPr>
        <w:t>Figure 1.5:</w:t>
      </w:r>
      <w:r w:rsidR="00D719D6" w:rsidRPr="00C21AB0">
        <w:t xml:space="preserve"> Median income for 2020-21 VET graduates, by </w:t>
      </w:r>
      <w:r w:rsidR="00B7400C" w:rsidRPr="00C21AB0">
        <w:t>socio-economic status</w:t>
      </w:r>
    </w:p>
    <w:tbl>
      <w:tblPr>
        <w:tblStyle w:val="TableGrid"/>
        <w:tblW w:w="9647" w:type="dxa"/>
        <w:tblLook w:val="04A0" w:firstRow="1" w:lastRow="0" w:firstColumn="1" w:lastColumn="0" w:noHBand="0" w:noVBand="1"/>
      </w:tblPr>
      <w:tblGrid>
        <w:gridCol w:w="2882"/>
        <w:gridCol w:w="3393"/>
        <w:gridCol w:w="3372"/>
      </w:tblGrid>
      <w:tr w:rsidR="007403EB" w:rsidRPr="007403EB" w14:paraId="272E08BD" w14:textId="77777777" w:rsidTr="0094045A">
        <w:trPr>
          <w:cnfStyle w:val="100000000000" w:firstRow="1" w:lastRow="0" w:firstColumn="0" w:lastColumn="0" w:oddVBand="0" w:evenVBand="0" w:oddHBand="0" w:evenHBand="0" w:firstRowFirstColumn="0" w:firstRowLastColumn="0" w:lastRowFirstColumn="0" w:lastRowLastColumn="0"/>
          <w:trHeight w:val="138"/>
        </w:trPr>
        <w:tc>
          <w:tcPr>
            <w:tcW w:w="2882" w:type="dxa"/>
          </w:tcPr>
          <w:p w14:paraId="11A12FD2" w14:textId="5159876C" w:rsidR="007403EB" w:rsidRPr="007403EB" w:rsidRDefault="004B6DC8" w:rsidP="0094045A">
            <w:pPr>
              <w:pStyle w:val="Source"/>
              <w:rPr>
                <w:color w:val="FF0000"/>
                <w:kern w:val="2"/>
                <w:sz w:val="4"/>
                <w:szCs w:val="10"/>
                <w14:textFill>
                  <w14:solidFill>
                    <w14:srgbClr w14:val="FF0000">
                      <w14:alpha w14:val="100000"/>
                    </w14:srgbClr>
                  </w14:solidFill>
                </w14:textFill>
                <w14:ligatures w14:val="standardContextual"/>
              </w:rPr>
            </w:pPr>
            <w:r>
              <w:rPr>
                <w:noProof/>
              </w:rPr>
              <w:drawing>
                <wp:anchor distT="0" distB="0" distL="114300" distR="114300" simplePos="0" relativeHeight="251708928" behindDoc="0" locked="0" layoutInCell="1" allowOverlap="1" wp14:anchorId="223E3EA9" wp14:editId="0C1B5F2B">
                  <wp:simplePos x="0" y="0"/>
                  <wp:positionH relativeFrom="margin">
                    <wp:posOffset>-62230</wp:posOffset>
                  </wp:positionH>
                  <wp:positionV relativeFrom="paragraph">
                    <wp:posOffset>-29210</wp:posOffset>
                  </wp:positionV>
                  <wp:extent cx="5946775" cy="2541182"/>
                  <wp:effectExtent l="0" t="0" r="0" b="0"/>
                  <wp:wrapNone/>
                  <wp:docPr id="1453162846" name="Chart 1">
                    <a:extLst xmlns:a="http://schemas.openxmlformats.org/drawingml/2006/main">
                      <a:ext uri="{FF2B5EF4-FFF2-40B4-BE49-F238E27FC236}">
                        <a16:creationId xmlns:a16="http://schemas.microsoft.com/office/drawing/2014/main" id="{09D15363-AEC4-2ED0-BCC6-2C3BC8D042FE}"/>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7403EB" w:rsidRPr="007403EB">
              <w:rPr>
                <w:color w:val="FF0000"/>
                <w:kern w:val="2"/>
                <w:sz w:val="4"/>
                <w:szCs w:val="10"/>
                <w14:textFill>
                  <w14:solidFill>
                    <w14:srgbClr w14:val="FF0000">
                      <w14:alpha w14:val="100000"/>
                    </w14:srgbClr>
                  </w14:solidFill>
                </w14:textFill>
                <w14:ligatures w14:val="standardContextual"/>
              </w:rPr>
              <w:t>Socio-Economic Status</w:t>
            </w:r>
          </w:p>
        </w:tc>
        <w:tc>
          <w:tcPr>
            <w:tcW w:w="3393" w:type="dxa"/>
          </w:tcPr>
          <w:p w14:paraId="6FB44701" w14:textId="77777777" w:rsidR="007403EB" w:rsidRPr="007403EB" w:rsidRDefault="007403EB" w:rsidP="0094045A">
            <w:pPr>
              <w:pStyle w:val="Source"/>
              <w:rPr>
                <w:color w:val="FF0000"/>
                <w:kern w:val="2"/>
                <w:sz w:val="4"/>
                <w:szCs w:val="10"/>
                <w14:textFill>
                  <w14:solidFill>
                    <w14:srgbClr w14:val="FF0000">
                      <w14:alpha w14:val="100000"/>
                    </w14:srgbClr>
                  </w14:solidFill>
                </w14:textFill>
                <w14:ligatures w14:val="standardContextual"/>
              </w:rPr>
            </w:pPr>
            <w:r w:rsidRPr="007403EB">
              <w:rPr>
                <w:color w:val="FF0000"/>
                <w:kern w:val="2"/>
                <w:sz w:val="4"/>
                <w:szCs w:val="10"/>
                <w14:textFill>
                  <w14:solidFill>
                    <w14:srgbClr w14:val="FF0000">
                      <w14:alpha w14:val="100000"/>
                    </w14:srgbClr>
                  </w14:solidFill>
                </w14:textFill>
                <w14:ligatures w14:val="standardContextual"/>
              </w:rPr>
              <w:t>Median income post completion ($)</w:t>
            </w:r>
          </w:p>
        </w:tc>
        <w:tc>
          <w:tcPr>
            <w:tcW w:w="3372" w:type="dxa"/>
          </w:tcPr>
          <w:p w14:paraId="7214E8A5" w14:textId="77777777" w:rsidR="007403EB" w:rsidRPr="007403EB" w:rsidRDefault="007403EB" w:rsidP="0094045A">
            <w:pPr>
              <w:pStyle w:val="Source"/>
              <w:rPr>
                <w:color w:val="FF0000"/>
                <w:kern w:val="2"/>
                <w:sz w:val="4"/>
                <w:szCs w:val="10"/>
                <w14:textFill>
                  <w14:solidFill>
                    <w14:srgbClr w14:val="FF0000">
                      <w14:alpha w14:val="100000"/>
                    </w14:srgbClr>
                  </w14:solidFill>
                </w14:textFill>
                <w14:ligatures w14:val="standardContextual"/>
              </w:rPr>
            </w:pPr>
            <w:r w:rsidRPr="007403EB">
              <w:rPr>
                <w:color w:val="FF0000"/>
                <w:kern w:val="2"/>
                <w:sz w:val="4"/>
                <w:szCs w:val="10"/>
                <w14:textFill>
                  <w14:solidFill>
                    <w14:srgbClr w14:val="FF0000">
                      <w14:alpha w14:val="100000"/>
                    </w14:srgbClr>
                  </w14:solidFill>
                </w14:textFill>
                <w14:ligatures w14:val="standardContextual"/>
              </w:rPr>
              <w:t>Median income change ($)</w:t>
            </w:r>
          </w:p>
        </w:tc>
      </w:tr>
      <w:tr w:rsidR="007403EB" w:rsidRPr="007403EB" w14:paraId="39774A94" w14:textId="77777777" w:rsidTr="0094045A">
        <w:trPr>
          <w:trHeight w:val="138"/>
        </w:trPr>
        <w:tc>
          <w:tcPr>
            <w:tcW w:w="2882" w:type="dxa"/>
          </w:tcPr>
          <w:p w14:paraId="2C120BCF" w14:textId="0F1C8FB8" w:rsidR="007403EB" w:rsidRPr="007403EB" w:rsidRDefault="007403EB" w:rsidP="0094045A">
            <w:pPr>
              <w:pStyle w:val="Source"/>
              <w:rPr>
                <w:color w:val="FF0000"/>
                <w:kern w:val="2"/>
                <w:sz w:val="4"/>
                <w:szCs w:val="10"/>
                <w14:textFill>
                  <w14:solidFill>
                    <w14:srgbClr w14:val="FF0000">
                      <w14:alpha w14:val="100000"/>
                    </w14:srgbClr>
                  </w14:solidFill>
                </w14:textFill>
                <w14:ligatures w14:val="standardContextual"/>
              </w:rPr>
            </w:pPr>
            <w:r w:rsidRPr="007403EB">
              <w:rPr>
                <w:color w:val="FF0000"/>
                <w:kern w:val="2"/>
                <w:sz w:val="4"/>
                <w:szCs w:val="10"/>
                <w14:textFill>
                  <w14:solidFill>
                    <w14:srgbClr w14:val="FF0000">
                      <w14:alpha w14:val="100000"/>
                    </w14:srgbClr>
                  </w14:solidFill>
                </w14:textFill>
                <w14:ligatures w14:val="standardContextual"/>
              </w:rPr>
              <w:t>SEIFA 1</w:t>
            </w:r>
          </w:p>
        </w:tc>
        <w:tc>
          <w:tcPr>
            <w:tcW w:w="3393" w:type="dxa"/>
          </w:tcPr>
          <w:p w14:paraId="4B5BD32C" w14:textId="77777777" w:rsidR="007403EB" w:rsidRPr="007403EB" w:rsidRDefault="007403EB" w:rsidP="0094045A">
            <w:pPr>
              <w:pStyle w:val="Source"/>
              <w:rPr>
                <w:color w:val="FF0000"/>
                <w:kern w:val="2"/>
                <w:sz w:val="4"/>
                <w:szCs w:val="10"/>
                <w14:textFill>
                  <w14:solidFill>
                    <w14:srgbClr w14:val="FF0000">
                      <w14:alpha w14:val="100000"/>
                    </w14:srgbClr>
                  </w14:solidFill>
                </w14:textFill>
                <w14:ligatures w14:val="standardContextual"/>
              </w:rPr>
            </w:pPr>
            <w:r w:rsidRPr="007403EB">
              <w:rPr>
                <w:color w:val="FF0000"/>
                <w:kern w:val="2"/>
                <w:sz w:val="4"/>
                <w:szCs w:val="10"/>
                <w14:textFill>
                  <w14:solidFill>
                    <w14:srgbClr w14:val="FF0000">
                      <w14:alpha w14:val="100000"/>
                    </w14:srgbClr>
                  </w14:solidFill>
                </w14:textFill>
                <w14:ligatures w14:val="standardContextual"/>
              </w:rPr>
              <w:t>46,600</w:t>
            </w:r>
          </w:p>
        </w:tc>
        <w:tc>
          <w:tcPr>
            <w:tcW w:w="3372" w:type="dxa"/>
          </w:tcPr>
          <w:p w14:paraId="1CC12A0F" w14:textId="77777777" w:rsidR="007403EB" w:rsidRPr="007403EB" w:rsidRDefault="007403EB" w:rsidP="0094045A">
            <w:pPr>
              <w:pStyle w:val="Source"/>
              <w:rPr>
                <w:color w:val="FF0000"/>
                <w:kern w:val="2"/>
                <w:sz w:val="4"/>
                <w:szCs w:val="10"/>
                <w14:textFill>
                  <w14:solidFill>
                    <w14:srgbClr w14:val="FF0000">
                      <w14:alpha w14:val="100000"/>
                    </w14:srgbClr>
                  </w14:solidFill>
                </w14:textFill>
                <w14:ligatures w14:val="standardContextual"/>
              </w:rPr>
            </w:pPr>
            <w:r w:rsidRPr="007403EB">
              <w:rPr>
                <w:color w:val="FF0000"/>
                <w:kern w:val="2"/>
                <w:sz w:val="4"/>
                <w:szCs w:val="10"/>
                <w14:textFill>
                  <w14:solidFill>
                    <w14:srgbClr w14:val="FF0000">
                      <w14:alpha w14:val="100000"/>
                    </w14:srgbClr>
                  </w14:solidFill>
                </w14:textFill>
                <w14:ligatures w14:val="standardContextual"/>
              </w:rPr>
              <w:t>13,700</w:t>
            </w:r>
          </w:p>
        </w:tc>
      </w:tr>
      <w:tr w:rsidR="007403EB" w:rsidRPr="007403EB" w14:paraId="48A500D3" w14:textId="77777777" w:rsidTr="0094045A">
        <w:trPr>
          <w:trHeight w:val="134"/>
        </w:trPr>
        <w:tc>
          <w:tcPr>
            <w:tcW w:w="2882" w:type="dxa"/>
          </w:tcPr>
          <w:p w14:paraId="3074F465" w14:textId="55C7A1D2" w:rsidR="007403EB" w:rsidRPr="007403EB" w:rsidRDefault="007403EB" w:rsidP="0094045A">
            <w:pPr>
              <w:pStyle w:val="Source"/>
              <w:rPr>
                <w:color w:val="FF0000"/>
                <w:kern w:val="2"/>
                <w:sz w:val="4"/>
                <w:szCs w:val="10"/>
                <w14:textFill>
                  <w14:solidFill>
                    <w14:srgbClr w14:val="FF0000">
                      <w14:alpha w14:val="100000"/>
                    </w14:srgbClr>
                  </w14:solidFill>
                </w14:textFill>
                <w14:ligatures w14:val="standardContextual"/>
              </w:rPr>
            </w:pPr>
            <w:r w:rsidRPr="007403EB">
              <w:rPr>
                <w:color w:val="FF0000"/>
                <w:kern w:val="2"/>
                <w:sz w:val="4"/>
                <w:szCs w:val="10"/>
                <w14:textFill>
                  <w14:solidFill>
                    <w14:srgbClr w14:val="FF0000">
                      <w14:alpha w14:val="100000"/>
                    </w14:srgbClr>
                  </w14:solidFill>
                </w14:textFill>
                <w14:ligatures w14:val="standardContextual"/>
              </w:rPr>
              <w:t>SEIFA 2</w:t>
            </w:r>
          </w:p>
        </w:tc>
        <w:tc>
          <w:tcPr>
            <w:tcW w:w="3393" w:type="dxa"/>
          </w:tcPr>
          <w:p w14:paraId="11D09E5C" w14:textId="77777777" w:rsidR="007403EB" w:rsidRPr="007403EB" w:rsidRDefault="007403EB" w:rsidP="0094045A">
            <w:pPr>
              <w:pStyle w:val="Source"/>
              <w:rPr>
                <w:color w:val="FF0000"/>
                <w:kern w:val="2"/>
                <w:sz w:val="4"/>
                <w:szCs w:val="10"/>
                <w14:textFill>
                  <w14:solidFill>
                    <w14:srgbClr w14:val="FF0000">
                      <w14:alpha w14:val="100000"/>
                    </w14:srgbClr>
                  </w14:solidFill>
                </w14:textFill>
                <w14:ligatures w14:val="standardContextual"/>
              </w:rPr>
            </w:pPr>
            <w:r w:rsidRPr="007403EB">
              <w:rPr>
                <w:color w:val="FF0000"/>
                <w:kern w:val="2"/>
                <w:sz w:val="4"/>
                <w:szCs w:val="10"/>
                <w14:textFill>
                  <w14:solidFill>
                    <w14:srgbClr w14:val="FF0000">
                      <w14:alpha w14:val="100000"/>
                    </w14:srgbClr>
                  </w14:solidFill>
                </w14:textFill>
                <w14:ligatures w14:val="standardContextual"/>
              </w:rPr>
              <w:t>51,100</w:t>
            </w:r>
          </w:p>
        </w:tc>
        <w:tc>
          <w:tcPr>
            <w:tcW w:w="3372" w:type="dxa"/>
          </w:tcPr>
          <w:p w14:paraId="0B57F6D5" w14:textId="77777777" w:rsidR="007403EB" w:rsidRPr="007403EB" w:rsidRDefault="007403EB" w:rsidP="0094045A">
            <w:pPr>
              <w:pStyle w:val="Source"/>
              <w:rPr>
                <w:color w:val="FF0000"/>
                <w:kern w:val="2"/>
                <w:sz w:val="4"/>
                <w:szCs w:val="10"/>
                <w14:textFill>
                  <w14:solidFill>
                    <w14:srgbClr w14:val="FF0000">
                      <w14:alpha w14:val="100000"/>
                    </w14:srgbClr>
                  </w14:solidFill>
                </w14:textFill>
                <w14:ligatures w14:val="standardContextual"/>
              </w:rPr>
            </w:pPr>
            <w:r w:rsidRPr="007403EB">
              <w:rPr>
                <w:color w:val="FF0000"/>
                <w:kern w:val="2"/>
                <w:sz w:val="4"/>
                <w:szCs w:val="10"/>
                <w14:textFill>
                  <w14:solidFill>
                    <w14:srgbClr w14:val="FF0000">
                      <w14:alpha w14:val="100000"/>
                    </w14:srgbClr>
                  </w14:solidFill>
                </w14:textFill>
                <w14:ligatures w14:val="standardContextual"/>
              </w:rPr>
              <w:t>14,500</w:t>
            </w:r>
          </w:p>
        </w:tc>
      </w:tr>
      <w:tr w:rsidR="007403EB" w:rsidRPr="007403EB" w14:paraId="40F530DD" w14:textId="77777777" w:rsidTr="0094045A">
        <w:trPr>
          <w:trHeight w:val="138"/>
        </w:trPr>
        <w:tc>
          <w:tcPr>
            <w:tcW w:w="2882" w:type="dxa"/>
          </w:tcPr>
          <w:p w14:paraId="7D1D885F" w14:textId="1B2235E7" w:rsidR="007403EB" w:rsidRPr="007403EB" w:rsidRDefault="007403EB" w:rsidP="0094045A">
            <w:pPr>
              <w:pStyle w:val="Source"/>
              <w:rPr>
                <w:color w:val="FF0000"/>
                <w:kern w:val="2"/>
                <w:sz w:val="4"/>
                <w:szCs w:val="10"/>
                <w14:textFill>
                  <w14:solidFill>
                    <w14:srgbClr w14:val="FF0000">
                      <w14:alpha w14:val="100000"/>
                    </w14:srgbClr>
                  </w14:solidFill>
                </w14:textFill>
                <w14:ligatures w14:val="standardContextual"/>
              </w:rPr>
            </w:pPr>
            <w:r w:rsidRPr="007403EB">
              <w:rPr>
                <w:color w:val="FF0000"/>
                <w:kern w:val="2"/>
                <w:sz w:val="4"/>
                <w:szCs w:val="10"/>
                <w14:textFill>
                  <w14:solidFill>
                    <w14:srgbClr w14:val="FF0000">
                      <w14:alpha w14:val="100000"/>
                    </w14:srgbClr>
                  </w14:solidFill>
                </w14:textFill>
                <w14:ligatures w14:val="standardContextual"/>
              </w:rPr>
              <w:t>SEIFA 3</w:t>
            </w:r>
          </w:p>
        </w:tc>
        <w:tc>
          <w:tcPr>
            <w:tcW w:w="3393" w:type="dxa"/>
          </w:tcPr>
          <w:p w14:paraId="7105B007" w14:textId="77777777" w:rsidR="007403EB" w:rsidRPr="007403EB" w:rsidRDefault="007403EB" w:rsidP="0094045A">
            <w:pPr>
              <w:pStyle w:val="Source"/>
              <w:rPr>
                <w:color w:val="FF0000"/>
                <w:kern w:val="2"/>
                <w:sz w:val="4"/>
                <w:szCs w:val="10"/>
                <w14:textFill>
                  <w14:solidFill>
                    <w14:srgbClr w14:val="FF0000">
                      <w14:alpha w14:val="100000"/>
                    </w14:srgbClr>
                  </w14:solidFill>
                </w14:textFill>
                <w14:ligatures w14:val="standardContextual"/>
              </w:rPr>
            </w:pPr>
            <w:r w:rsidRPr="007403EB">
              <w:rPr>
                <w:color w:val="FF0000"/>
                <w:kern w:val="2"/>
                <w:sz w:val="4"/>
                <w:szCs w:val="10"/>
                <w14:textFill>
                  <w14:solidFill>
                    <w14:srgbClr w14:val="FF0000">
                      <w14:alpha w14:val="100000"/>
                    </w14:srgbClr>
                  </w14:solidFill>
                </w14:textFill>
                <w14:ligatures w14:val="standardContextual"/>
              </w:rPr>
              <w:t>51,800</w:t>
            </w:r>
          </w:p>
        </w:tc>
        <w:tc>
          <w:tcPr>
            <w:tcW w:w="3372" w:type="dxa"/>
          </w:tcPr>
          <w:p w14:paraId="023EDEC7" w14:textId="77777777" w:rsidR="007403EB" w:rsidRPr="007403EB" w:rsidRDefault="007403EB" w:rsidP="0094045A">
            <w:pPr>
              <w:pStyle w:val="Source"/>
              <w:rPr>
                <w:color w:val="FF0000"/>
                <w:kern w:val="2"/>
                <w:sz w:val="4"/>
                <w:szCs w:val="10"/>
                <w14:textFill>
                  <w14:solidFill>
                    <w14:srgbClr w14:val="FF0000">
                      <w14:alpha w14:val="100000"/>
                    </w14:srgbClr>
                  </w14:solidFill>
                </w14:textFill>
                <w14:ligatures w14:val="standardContextual"/>
              </w:rPr>
            </w:pPr>
            <w:r w:rsidRPr="007403EB">
              <w:rPr>
                <w:color w:val="FF0000"/>
                <w:kern w:val="2"/>
                <w:sz w:val="4"/>
                <w:szCs w:val="10"/>
                <w14:textFill>
                  <w14:solidFill>
                    <w14:srgbClr w14:val="FF0000">
                      <w14:alpha w14:val="100000"/>
                    </w14:srgbClr>
                  </w14:solidFill>
                </w14:textFill>
                <w14:ligatures w14:val="standardContextual"/>
              </w:rPr>
              <w:t>14,000</w:t>
            </w:r>
          </w:p>
        </w:tc>
      </w:tr>
      <w:tr w:rsidR="007403EB" w:rsidRPr="007403EB" w14:paraId="21637F0F" w14:textId="77777777" w:rsidTr="0094045A">
        <w:trPr>
          <w:trHeight w:val="138"/>
        </w:trPr>
        <w:tc>
          <w:tcPr>
            <w:tcW w:w="2882" w:type="dxa"/>
          </w:tcPr>
          <w:p w14:paraId="19606D73" w14:textId="6C87E6D1" w:rsidR="007403EB" w:rsidRPr="007403EB" w:rsidRDefault="007403EB" w:rsidP="0094045A">
            <w:pPr>
              <w:pStyle w:val="Source"/>
              <w:rPr>
                <w:color w:val="FF0000"/>
                <w:kern w:val="2"/>
                <w:sz w:val="4"/>
                <w:szCs w:val="10"/>
                <w14:textFill>
                  <w14:solidFill>
                    <w14:srgbClr w14:val="FF0000">
                      <w14:alpha w14:val="100000"/>
                    </w14:srgbClr>
                  </w14:solidFill>
                </w14:textFill>
                <w14:ligatures w14:val="standardContextual"/>
              </w:rPr>
            </w:pPr>
            <w:r w:rsidRPr="007403EB">
              <w:rPr>
                <w:color w:val="FF0000"/>
                <w:kern w:val="2"/>
                <w:sz w:val="4"/>
                <w:szCs w:val="10"/>
                <w14:textFill>
                  <w14:solidFill>
                    <w14:srgbClr w14:val="FF0000">
                      <w14:alpha w14:val="100000"/>
                    </w14:srgbClr>
                  </w14:solidFill>
                </w14:textFill>
                <w14:ligatures w14:val="standardContextual"/>
              </w:rPr>
              <w:t>SEIFA 4</w:t>
            </w:r>
          </w:p>
        </w:tc>
        <w:tc>
          <w:tcPr>
            <w:tcW w:w="3393" w:type="dxa"/>
          </w:tcPr>
          <w:p w14:paraId="2353931F" w14:textId="77777777" w:rsidR="007403EB" w:rsidRPr="007403EB" w:rsidRDefault="007403EB" w:rsidP="0094045A">
            <w:pPr>
              <w:pStyle w:val="Source"/>
              <w:rPr>
                <w:color w:val="FF0000"/>
                <w:kern w:val="2"/>
                <w:sz w:val="4"/>
                <w:szCs w:val="10"/>
                <w14:textFill>
                  <w14:solidFill>
                    <w14:srgbClr w14:val="FF0000">
                      <w14:alpha w14:val="100000"/>
                    </w14:srgbClr>
                  </w14:solidFill>
                </w14:textFill>
                <w14:ligatures w14:val="standardContextual"/>
              </w:rPr>
            </w:pPr>
            <w:r w:rsidRPr="007403EB">
              <w:rPr>
                <w:color w:val="FF0000"/>
                <w:kern w:val="2"/>
                <w:sz w:val="4"/>
                <w:szCs w:val="10"/>
                <w14:textFill>
                  <w14:solidFill>
                    <w14:srgbClr w14:val="FF0000">
                      <w14:alpha w14:val="100000"/>
                    </w14:srgbClr>
                  </w14:solidFill>
                </w14:textFill>
                <w14:ligatures w14:val="standardContextual"/>
              </w:rPr>
              <w:t>53,200</w:t>
            </w:r>
          </w:p>
        </w:tc>
        <w:tc>
          <w:tcPr>
            <w:tcW w:w="3372" w:type="dxa"/>
          </w:tcPr>
          <w:p w14:paraId="583FC488" w14:textId="77777777" w:rsidR="007403EB" w:rsidRPr="007403EB" w:rsidRDefault="007403EB" w:rsidP="0094045A">
            <w:pPr>
              <w:pStyle w:val="Source"/>
              <w:rPr>
                <w:color w:val="FF0000"/>
                <w:kern w:val="2"/>
                <w:sz w:val="4"/>
                <w:szCs w:val="10"/>
                <w14:textFill>
                  <w14:solidFill>
                    <w14:srgbClr w14:val="FF0000">
                      <w14:alpha w14:val="100000"/>
                    </w14:srgbClr>
                  </w14:solidFill>
                </w14:textFill>
                <w14:ligatures w14:val="standardContextual"/>
              </w:rPr>
            </w:pPr>
            <w:r w:rsidRPr="007403EB">
              <w:rPr>
                <w:color w:val="FF0000"/>
                <w:kern w:val="2"/>
                <w:sz w:val="4"/>
                <w:szCs w:val="10"/>
                <w14:textFill>
                  <w14:solidFill>
                    <w14:srgbClr w14:val="FF0000">
                      <w14:alpha w14:val="100000"/>
                    </w14:srgbClr>
                  </w14:solidFill>
                </w14:textFill>
                <w14:ligatures w14:val="standardContextual"/>
              </w:rPr>
              <w:t>14,200</w:t>
            </w:r>
          </w:p>
        </w:tc>
      </w:tr>
      <w:tr w:rsidR="007403EB" w:rsidRPr="007403EB" w14:paraId="4A36087E" w14:textId="77777777" w:rsidTr="0094045A">
        <w:trPr>
          <w:trHeight w:val="138"/>
        </w:trPr>
        <w:tc>
          <w:tcPr>
            <w:tcW w:w="2882" w:type="dxa"/>
          </w:tcPr>
          <w:p w14:paraId="010E1A46" w14:textId="30AF54EB" w:rsidR="007403EB" w:rsidRPr="007403EB" w:rsidRDefault="007403EB" w:rsidP="0094045A">
            <w:pPr>
              <w:pStyle w:val="Source"/>
              <w:rPr>
                <w:color w:val="FF0000"/>
                <w:kern w:val="2"/>
                <w:sz w:val="4"/>
                <w:szCs w:val="10"/>
                <w14:textFill>
                  <w14:solidFill>
                    <w14:srgbClr w14:val="FF0000">
                      <w14:alpha w14:val="100000"/>
                    </w14:srgbClr>
                  </w14:solidFill>
                </w14:textFill>
                <w14:ligatures w14:val="standardContextual"/>
              </w:rPr>
            </w:pPr>
            <w:r w:rsidRPr="007403EB">
              <w:rPr>
                <w:color w:val="FF0000"/>
                <w:kern w:val="2"/>
                <w:sz w:val="4"/>
                <w:szCs w:val="10"/>
                <w14:textFill>
                  <w14:solidFill>
                    <w14:srgbClr w14:val="FF0000">
                      <w14:alpha w14:val="100000"/>
                    </w14:srgbClr>
                  </w14:solidFill>
                </w14:textFill>
                <w14:ligatures w14:val="standardContextual"/>
              </w:rPr>
              <w:t>SEIFA 5</w:t>
            </w:r>
          </w:p>
        </w:tc>
        <w:tc>
          <w:tcPr>
            <w:tcW w:w="3393" w:type="dxa"/>
          </w:tcPr>
          <w:p w14:paraId="1512AF46" w14:textId="77777777" w:rsidR="007403EB" w:rsidRPr="007403EB" w:rsidRDefault="007403EB" w:rsidP="0094045A">
            <w:pPr>
              <w:pStyle w:val="Source"/>
              <w:rPr>
                <w:color w:val="FF0000"/>
                <w:kern w:val="2"/>
                <w:sz w:val="4"/>
                <w:szCs w:val="10"/>
                <w14:textFill>
                  <w14:solidFill>
                    <w14:srgbClr w14:val="FF0000">
                      <w14:alpha w14:val="100000"/>
                    </w14:srgbClr>
                  </w14:solidFill>
                </w14:textFill>
                <w14:ligatures w14:val="standardContextual"/>
              </w:rPr>
            </w:pPr>
            <w:r w:rsidRPr="007403EB">
              <w:rPr>
                <w:color w:val="FF0000"/>
                <w:kern w:val="2"/>
                <w:sz w:val="4"/>
                <w:szCs w:val="10"/>
                <w14:textFill>
                  <w14:solidFill>
                    <w14:srgbClr w14:val="FF0000">
                      <w14:alpha w14:val="100000"/>
                    </w14:srgbClr>
                  </w14:solidFill>
                </w14:textFill>
                <w14:ligatures w14:val="standardContextual"/>
              </w:rPr>
              <w:t>54,100</w:t>
            </w:r>
          </w:p>
        </w:tc>
        <w:tc>
          <w:tcPr>
            <w:tcW w:w="3372" w:type="dxa"/>
          </w:tcPr>
          <w:p w14:paraId="08DABA9F" w14:textId="77777777" w:rsidR="007403EB" w:rsidRPr="007403EB" w:rsidRDefault="007403EB" w:rsidP="0094045A">
            <w:pPr>
              <w:pStyle w:val="Source"/>
              <w:rPr>
                <w:color w:val="FF0000"/>
                <w:kern w:val="2"/>
                <w:sz w:val="4"/>
                <w:szCs w:val="10"/>
                <w14:textFill>
                  <w14:solidFill>
                    <w14:srgbClr w14:val="FF0000">
                      <w14:alpha w14:val="100000"/>
                    </w14:srgbClr>
                  </w14:solidFill>
                </w14:textFill>
                <w14:ligatures w14:val="standardContextual"/>
              </w:rPr>
            </w:pPr>
            <w:r w:rsidRPr="007403EB">
              <w:rPr>
                <w:color w:val="FF0000"/>
                <w:kern w:val="2"/>
                <w:sz w:val="4"/>
                <w:szCs w:val="10"/>
                <w14:textFill>
                  <w14:solidFill>
                    <w14:srgbClr w14:val="FF0000">
                      <w14:alpha w14:val="100000"/>
                    </w14:srgbClr>
                  </w14:solidFill>
                </w14:textFill>
                <w14:ligatures w14:val="standardContextual"/>
              </w:rPr>
              <w:t>14,300</w:t>
            </w:r>
          </w:p>
        </w:tc>
      </w:tr>
      <w:tr w:rsidR="007403EB" w:rsidRPr="007403EB" w14:paraId="667DA279" w14:textId="77777777" w:rsidTr="0094045A">
        <w:trPr>
          <w:trHeight w:val="134"/>
        </w:trPr>
        <w:tc>
          <w:tcPr>
            <w:tcW w:w="2882" w:type="dxa"/>
          </w:tcPr>
          <w:p w14:paraId="15F097BD" w14:textId="77777777" w:rsidR="007403EB" w:rsidRPr="007403EB" w:rsidRDefault="007403EB" w:rsidP="0094045A">
            <w:pPr>
              <w:pStyle w:val="Source"/>
              <w:rPr>
                <w:color w:val="FF0000"/>
                <w:kern w:val="2"/>
                <w:sz w:val="4"/>
                <w:szCs w:val="10"/>
                <w14:textFill>
                  <w14:solidFill>
                    <w14:srgbClr w14:val="FF0000">
                      <w14:alpha w14:val="100000"/>
                    </w14:srgbClr>
                  </w14:solidFill>
                </w14:textFill>
                <w14:ligatures w14:val="standardContextual"/>
              </w:rPr>
            </w:pPr>
            <w:r w:rsidRPr="007403EB">
              <w:rPr>
                <w:color w:val="FF0000"/>
                <w:kern w:val="2"/>
                <w:sz w:val="4"/>
                <w:szCs w:val="10"/>
                <w14:textFill>
                  <w14:solidFill>
                    <w14:srgbClr w14:val="FF0000">
                      <w14:alpha w14:val="100000"/>
                    </w14:srgbClr>
                  </w14:solidFill>
                </w14:textFill>
                <w14:ligatures w14:val="standardContextual"/>
              </w:rPr>
              <w:t>National Average</w:t>
            </w:r>
          </w:p>
        </w:tc>
        <w:tc>
          <w:tcPr>
            <w:tcW w:w="3393" w:type="dxa"/>
          </w:tcPr>
          <w:p w14:paraId="49F9F43E" w14:textId="77777777" w:rsidR="007403EB" w:rsidRPr="007403EB" w:rsidRDefault="007403EB" w:rsidP="0094045A">
            <w:pPr>
              <w:pStyle w:val="Source"/>
              <w:rPr>
                <w:color w:val="FF0000"/>
                <w:kern w:val="2"/>
                <w:sz w:val="4"/>
                <w:szCs w:val="10"/>
                <w14:textFill>
                  <w14:solidFill>
                    <w14:srgbClr w14:val="FF0000">
                      <w14:alpha w14:val="100000"/>
                    </w14:srgbClr>
                  </w14:solidFill>
                </w14:textFill>
                <w14:ligatures w14:val="standardContextual"/>
              </w:rPr>
            </w:pPr>
            <w:r w:rsidRPr="007403EB">
              <w:rPr>
                <w:color w:val="FF0000"/>
                <w:kern w:val="2"/>
                <w:sz w:val="4"/>
                <w:szCs w:val="10"/>
                <w14:textFill>
                  <w14:solidFill>
                    <w14:srgbClr w14:val="FF0000">
                      <w14:alpha w14:val="100000"/>
                    </w14:srgbClr>
                  </w14:solidFill>
                </w14:textFill>
                <w14:ligatures w14:val="standardContextual"/>
              </w:rPr>
              <w:t>51,100</w:t>
            </w:r>
          </w:p>
        </w:tc>
        <w:tc>
          <w:tcPr>
            <w:tcW w:w="3372" w:type="dxa"/>
          </w:tcPr>
          <w:p w14:paraId="151BCC69" w14:textId="77777777" w:rsidR="007403EB" w:rsidRPr="007403EB" w:rsidRDefault="007403EB" w:rsidP="0094045A">
            <w:pPr>
              <w:pStyle w:val="Source"/>
              <w:rPr>
                <w:color w:val="FF0000"/>
                <w:kern w:val="2"/>
                <w:sz w:val="4"/>
                <w:szCs w:val="10"/>
                <w14:textFill>
                  <w14:solidFill>
                    <w14:srgbClr w14:val="FF0000">
                      <w14:alpha w14:val="100000"/>
                    </w14:srgbClr>
                  </w14:solidFill>
                </w14:textFill>
                <w14:ligatures w14:val="standardContextual"/>
              </w:rPr>
            </w:pPr>
            <w:r w:rsidRPr="007403EB">
              <w:rPr>
                <w:color w:val="FF0000"/>
                <w:kern w:val="2"/>
                <w:sz w:val="4"/>
                <w:szCs w:val="10"/>
                <w14:textFill>
                  <w14:solidFill>
                    <w14:srgbClr w14:val="FF0000">
                      <w14:alpha w14:val="100000"/>
                    </w14:srgbClr>
                  </w14:solidFill>
                </w14:textFill>
                <w14:ligatures w14:val="standardContextual"/>
              </w:rPr>
              <w:t>14,100</w:t>
            </w:r>
          </w:p>
        </w:tc>
      </w:tr>
    </w:tbl>
    <w:p w14:paraId="0CC1C708" w14:textId="77777777" w:rsidR="007403EB" w:rsidRDefault="007403EB" w:rsidP="00E60AF6">
      <w:pPr>
        <w:pStyle w:val="Source"/>
      </w:pPr>
    </w:p>
    <w:p w14:paraId="4681FA9B" w14:textId="77777777" w:rsidR="007403EB" w:rsidRDefault="007403EB" w:rsidP="00E60AF6">
      <w:pPr>
        <w:pStyle w:val="Source"/>
      </w:pPr>
    </w:p>
    <w:p w14:paraId="0DE2A4CD" w14:textId="77777777" w:rsidR="007403EB" w:rsidRDefault="007403EB" w:rsidP="00E60AF6">
      <w:pPr>
        <w:pStyle w:val="Source"/>
      </w:pPr>
    </w:p>
    <w:p w14:paraId="7E78805C" w14:textId="77777777" w:rsidR="007403EB" w:rsidRDefault="007403EB" w:rsidP="00E60AF6">
      <w:pPr>
        <w:pStyle w:val="Source"/>
      </w:pPr>
    </w:p>
    <w:p w14:paraId="6E0CDF0A" w14:textId="77777777" w:rsidR="007403EB" w:rsidRDefault="007403EB" w:rsidP="00E60AF6">
      <w:pPr>
        <w:pStyle w:val="Source"/>
      </w:pPr>
    </w:p>
    <w:p w14:paraId="716C97C5" w14:textId="621F83B7" w:rsidR="00D719D6" w:rsidRPr="00D719D6" w:rsidRDefault="00D719D6" w:rsidP="00E60AF6">
      <w:pPr>
        <w:pStyle w:val="Source"/>
      </w:pPr>
      <w:r w:rsidRPr="00A20BA0">
        <w:t>Source: Person Level Integrated Data Asset (PLIDA), 2002 – 202</w:t>
      </w:r>
      <w:r>
        <w:t>3</w:t>
      </w:r>
      <w:r w:rsidRPr="00A20BA0">
        <w:t>, VET National Data Asset, ABS DataLab. Findings based on use of PLIDA data.</w:t>
      </w:r>
    </w:p>
    <w:p w14:paraId="035109E9" w14:textId="7B78878E" w:rsidR="004C1C55" w:rsidRPr="00327C6A" w:rsidRDefault="002C062D" w:rsidP="00327C6A">
      <w:pPr>
        <w:pStyle w:val="Source"/>
      </w:pPr>
      <w:r>
        <w:t xml:space="preserve">Note: </w:t>
      </w:r>
      <w:r w:rsidR="004C1C55">
        <w:t xml:space="preserve">Socio-economic status has been measured by </w:t>
      </w:r>
      <w:r w:rsidR="00327C6A">
        <w:t>t</w:t>
      </w:r>
      <w:r w:rsidR="004C1C55" w:rsidRPr="004C1C55">
        <w:t>he Index of Relative Socio-Economic Disadvantage (IRSD) at the quintile level</w:t>
      </w:r>
      <w:r w:rsidR="00327C6A">
        <w:t>, where 1 has the most disadvantage and 5 has the least disadvantage.</w:t>
      </w:r>
    </w:p>
    <w:p w14:paraId="430A4723" w14:textId="77777777" w:rsidR="00225F72" w:rsidRPr="00FF3ABE" w:rsidRDefault="00225F72" w:rsidP="00402314">
      <w:pPr>
        <w:pStyle w:val="Heading2"/>
      </w:pPr>
      <w:bookmarkStart w:id="29" w:name="_Toc213152278"/>
      <w:bookmarkStart w:id="30" w:name="_Toc213682937"/>
      <w:r w:rsidRPr="00FF3ABE">
        <w:t xml:space="preserve">Median income </w:t>
      </w:r>
      <w:bookmarkStart w:id="31" w:name="_Hlk204689623"/>
      <w:r w:rsidRPr="00FF3ABE">
        <w:t>by select student characteristics</w:t>
      </w:r>
      <w:bookmarkEnd w:id="29"/>
      <w:bookmarkEnd w:id="30"/>
      <w:bookmarkEnd w:id="31"/>
    </w:p>
    <w:p w14:paraId="1B973AB8" w14:textId="39314DC2" w:rsidR="002B1D62" w:rsidRDefault="002B1D62" w:rsidP="004277A3">
      <w:pPr>
        <w:pStyle w:val="Heading3"/>
        <w:rPr>
          <w:rStyle w:val="Characterbold"/>
        </w:rPr>
      </w:pPr>
      <w:r>
        <w:rPr>
          <w:rStyle w:val="Characterbold"/>
        </w:rPr>
        <w:t>Prior employment</w:t>
      </w:r>
    </w:p>
    <w:p w14:paraId="36F7205C" w14:textId="39843777" w:rsidR="001D4EDA" w:rsidRPr="001D4EDA" w:rsidRDefault="001D4EDA" w:rsidP="001D4EDA">
      <w:pPr>
        <w:pStyle w:val="BodyText"/>
        <w:rPr>
          <w:lang w:eastAsia="en-AU"/>
        </w:rPr>
      </w:pPr>
      <w:r>
        <w:t>T</w:t>
      </w:r>
      <w:r w:rsidRPr="001D4EDA">
        <w:rPr>
          <w:lang w:eastAsia="en-AU"/>
        </w:rPr>
        <w:t xml:space="preserve">he median income of graduates who were employed prior to enrolling in their VET qualification, was more than double that of graduates who only gained employment after completion </w:t>
      </w:r>
      <w:r w:rsidR="009F0B87">
        <w:t>(</w:t>
      </w:r>
      <w:r w:rsidR="00E22B62">
        <w:t xml:space="preserve">$57,100 </w:t>
      </w:r>
      <w:r w:rsidRPr="001D4EDA">
        <w:rPr>
          <w:lang w:eastAsia="en-AU"/>
        </w:rPr>
        <w:t>and $28,100 respectively). The strong impact of prior employment on median income is important to consider when examining outcomes by course level. Some qualifications, particularly at the lower AQF levels, have high rates of graduates with no prior employment and, as such, tend to have lower median incomes post completion.</w:t>
      </w:r>
    </w:p>
    <w:p w14:paraId="35AA65E8" w14:textId="219141F2" w:rsidR="000252FE" w:rsidRPr="00B93173" w:rsidRDefault="00A02E43" w:rsidP="004277A3">
      <w:pPr>
        <w:pStyle w:val="Heading3"/>
        <w:rPr>
          <w:rStyle w:val="Characterbold"/>
        </w:rPr>
      </w:pPr>
      <w:r w:rsidRPr="00B93173">
        <w:rPr>
          <w:rStyle w:val="Characterbold"/>
        </w:rPr>
        <w:t>Apprentices and trainees</w:t>
      </w:r>
    </w:p>
    <w:p w14:paraId="51ECD9D4" w14:textId="757E8BEA" w:rsidR="00225F72" w:rsidRPr="00225F72" w:rsidRDefault="00225F72" w:rsidP="00225F72">
      <w:pPr>
        <w:pStyle w:val="BodyText"/>
      </w:pPr>
      <w:r w:rsidRPr="00225F72">
        <w:t>As figure 1.</w:t>
      </w:r>
      <w:r w:rsidR="004C3125">
        <w:t>6</w:t>
      </w:r>
      <w:r w:rsidRPr="00225F72">
        <w:t xml:space="preserve"> shows, the median uplift in income for apprentices and trainees is more than double the median uplift for non-apprentices and trainees </w:t>
      </w:r>
      <w:r w:rsidR="00362173">
        <w:t>(</w:t>
      </w:r>
      <w:r w:rsidRPr="00225F72">
        <w:t xml:space="preserve">$29,800 and $11,300 respectively). The median income of apprentices and trainees is also higher than non-apprentices and trainees ($58,900 and $48,700 respectively). This disparity may be linked to the substantially longer duration of apprenticeships and traineeships, which had a median completion time of </w:t>
      </w:r>
      <w:r w:rsidR="003A5672">
        <w:t xml:space="preserve">790 </w:t>
      </w:r>
      <w:r w:rsidR="00DF1662">
        <w:t xml:space="preserve">days </w:t>
      </w:r>
      <w:r w:rsidRPr="00225F72">
        <w:t xml:space="preserve">compared to </w:t>
      </w:r>
      <w:r w:rsidR="00DF1662">
        <w:t xml:space="preserve">249 days </w:t>
      </w:r>
      <w:r w:rsidRPr="00225F72">
        <w:t xml:space="preserve">for non-apprenticeships. It is also important to note that not all qualifications are available through both pathways. </w:t>
      </w:r>
    </w:p>
    <w:p w14:paraId="2FC6CF06" w14:textId="2F9F7077" w:rsidR="000B19D8" w:rsidRPr="00787760" w:rsidRDefault="000B19D8" w:rsidP="004277A3">
      <w:pPr>
        <w:pStyle w:val="Heading3"/>
        <w:rPr>
          <w:rStyle w:val="Characterbold"/>
        </w:rPr>
      </w:pPr>
      <w:r w:rsidRPr="00787760">
        <w:rPr>
          <w:rStyle w:val="Characterbold"/>
        </w:rPr>
        <w:lastRenderedPageBreak/>
        <w:t xml:space="preserve">Prior year 12 or a Certificate III  </w:t>
      </w:r>
    </w:p>
    <w:p w14:paraId="3C1255F7" w14:textId="7E96353B" w:rsidR="00C87E48" w:rsidRDefault="007A49CD" w:rsidP="00225F72">
      <w:pPr>
        <w:pStyle w:val="BodyText"/>
      </w:pPr>
      <w:r w:rsidRPr="007A49CD">
        <w:t>Graduates who had not completed year 12 or a Certificate III</w:t>
      </w:r>
      <w:r w:rsidR="0018283A">
        <w:rPr>
          <w:rStyle w:val="FootnoteReference"/>
        </w:rPr>
        <w:footnoteReference w:id="6"/>
      </w:r>
      <w:r w:rsidRPr="007A49CD">
        <w:t xml:space="preserve"> </w:t>
      </w:r>
      <w:r w:rsidR="00F41A41">
        <w:t xml:space="preserve">or higher qualification </w:t>
      </w:r>
      <w:r w:rsidRPr="007A49CD">
        <w:t>previously, had a</w:t>
      </w:r>
      <w:r w:rsidR="006F455D">
        <w:t xml:space="preserve"> similar</w:t>
      </w:r>
      <w:r w:rsidRPr="007A49CD">
        <w:t xml:space="preserve"> median income uplift ($14,</w:t>
      </w:r>
      <w:r w:rsidR="00040396">
        <w:t>3</w:t>
      </w:r>
      <w:r w:rsidRPr="007A49CD">
        <w:t>00)</w:t>
      </w:r>
      <w:r w:rsidR="008A6119">
        <w:t xml:space="preserve"> </w:t>
      </w:r>
      <w:r w:rsidR="008A6119" w:rsidRPr="00FC2524">
        <w:t>than graduates who had these qualifications</w:t>
      </w:r>
      <w:r w:rsidR="00ED6BDC">
        <w:t xml:space="preserve"> </w:t>
      </w:r>
      <w:r w:rsidR="00ED6BDC" w:rsidRPr="00ED6BDC">
        <w:t>($14,100</w:t>
      </w:r>
      <w:r w:rsidR="00080525">
        <w:t>)</w:t>
      </w:r>
      <w:r w:rsidR="00ED6BDC" w:rsidRPr="00ED6BDC">
        <w:t>.</w:t>
      </w:r>
      <w:r w:rsidR="00ED6BDC">
        <w:t xml:space="preserve"> </w:t>
      </w:r>
      <w:r w:rsidR="00CE16F8">
        <w:t xml:space="preserve">Graduates who had </w:t>
      </w:r>
      <w:r w:rsidR="00274D81" w:rsidRPr="00274D81">
        <w:t xml:space="preserve">completed year 12 or a Certificate III </w:t>
      </w:r>
      <w:r w:rsidR="00F41A41">
        <w:t>or higher qualification</w:t>
      </w:r>
      <w:r w:rsidR="00274D81" w:rsidRPr="00274D81">
        <w:t xml:space="preserve"> </w:t>
      </w:r>
      <w:r w:rsidR="00274D81">
        <w:t xml:space="preserve">had a higher </w:t>
      </w:r>
      <w:r w:rsidR="00D0158A">
        <w:t>median income</w:t>
      </w:r>
      <w:r w:rsidR="007D205E">
        <w:t xml:space="preserve"> of</w:t>
      </w:r>
      <w:r w:rsidR="00CA44D9">
        <w:t xml:space="preserve"> </w:t>
      </w:r>
      <w:r w:rsidR="00CA44D9" w:rsidRPr="00604CDA">
        <w:t xml:space="preserve">$53,800 </w:t>
      </w:r>
      <w:r w:rsidR="001957D9">
        <w:t xml:space="preserve">than those who </w:t>
      </w:r>
      <w:r w:rsidR="006E10B7">
        <w:t>had not</w:t>
      </w:r>
      <w:r w:rsidR="007D205E">
        <w:t xml:space="preserve"> </w:t>
      </w:r>
      <w:r w:rsidR="007D205E" w:rsidRPr="007D205E">
        <w:t>($42,000)</w:t>
      </w:r>
      <w:r w:rsidR="00F81A07">
        <w:t>.</w:t>
      </w:r>
      <w:r w:rsidR="006E10B7">
        <w:t xml:space="preserve"> </w:t>
      </w:r>
    </w:p>
    <w:p w14:paraId="4BD406F0" w14:textId="2CCB6E44" w:rsidR="008A6119" w:rsidRPr="00C87E48" w:rsidRDefault="00C87E48" w:rsidP="004277A3">
      <w:pPr>
        <w:pStyle w:val="Heading3"/>
        <w:rPr>
          <w:rStyle w:val="Characterbold"/>
        </w:rPr>
      </w:pPr>
      <w:r w:rsidRPr="00C87E48">
        <w:rPr>
          <w:rStyle w:val="Characterbold"/>
        </w:rPr>
        <w:t>Funding</w:t>
      </w:r>
      <w:r w:rsidR="00EB30EC">
        <w:rPr>
          <w:rStyle w:val="Characterbold"/>
        </w:rPr>
        <w:t xml:space="preserve"> source</w:t>
      </w:r>
      <w:r w:rsidRPr="00C87E48">
        <w:rPr>
          <w:rStyle w:val="Characterbold"/>
        </w:rPr>
        <w:t xml:space="preserve"> </w:t>
      </w:r>
      <w:r w:rsidR="006E10B7" w:rsidRPr="00C87E48">
        <w:rPr>
          <w:rStyle w:val="Characterbold"/>
        </w:rPr>
        <w:tab/>
      </w:r>
    </w:p>
    <w:p w14:paraId="6D58E19B" w14:textId="79B42713" w:rsidR="00682D04" w:rsidRDefault="004046AE" w:rsidP="00225F72">
      <w:pPr>
        <w:pStyle w:val="BodyText"/>
      </w:pPr>
      <w:r>
        <w:t>62%</w:t>
      </w:r>
      <w:r w:rsidR="00CD7CCF">
        <w:t xml:space="preserve"> of </w:t>
      </w:r>
      <w:r w:rsidR="00F54F99">
        <w:t>graduates</w:t>
      </w:r>
      <w:r w:rsidR="00CD7CCF">
        <w:t xml:space="preserve"> completed </w:t>
      </w:r>
      <w:r w:rsidR="0070796F">
        <w:t xml:space="preserve">a </w:t>
      </w:r>
      <w:r w:rsidR="00F84F3F">
        <w:t xml:space="preserve">qualification with </w:t>
      </w:r>
      <w:r w:rsidR="00F54F99">
        <w:t>government funding</w:t>
      </w:r>
      <w:r w:rsidR="007605ED">
        <w:t xml:space="preserve">. </w:t>
      </w:r>
      <w:r w:rsidR="00E70245">
        <w:t xml:space="preserve">The median income uplift </w:t>
      </w:r>
      <w:r w:rsidR="00534D40">
        <w:t xml:space="preserve">of $16,100 </w:t>
      </w:r>
      <w:r w:rsidR="001A71E3">
        <w:t xml:space="preserve">for government funded courses was higher than </w:t>
      </w:r>
      <w:r w:rsidR="00971FA3">
        <w:t>non-</w:t>
      </w:r>
      <w:r w:rsidR="000210B0">
        <w:t>government</w:t>
      </w:r>
      <w:r w:rsidR="00AA0746">
        <w:t xml:space="preserve"> funded courses at</w:t>
      </w:r>
      <w:r w:rsidR="00027A89">
        <w:t xml:space="preserve"> </w:t>
      </w:r>
      <w:r w:rsidR="00C05402">
        <w:t>$11,400</w:t>
      </w:r>
      <w:r w:rsidR="00934CDA">
        <w:t xml:space="preserve">. </w:t>
      </w:r>
      <w:r w:rsidR="00234C49">
        <w:t xml:space="preserve">However, the median income </w:t>
      </w:r>
      <w:r w:rsidR="00C61433">
        <w:t xml:space="preserve">was </w:t>
      </w:r>
      <w:r w:rsidR="008F2776">
        <w:t xml:space="preserve">higher for </w:t>
      </w:r>
      <w:r w:rsidR="000210B0">
        <w:t>non-government</w:t>
      </w:r>
      <w:r w:rsidR="008F2776">
        <w:t xml:space="preserve"> funded courses </w:t>
      </w:r>
      <w:r w:rsidR="001A52CB">
        <w:t>$62,900</w:t>
      </w:r>
      <w:r w:rsidR="00EB7B05">
        <w:t xml:space="preserve"> </w:t>
      </w:r>
      <w:r w:rsidR="00462035">
        <w:t>compared</w:t>
      </w:r>
      <w:r w:rsidR="00EB7B05">
        <w:t xml:space="preserve"> to </w:t>
      </w:r>
      <w:r w:rsidR="009E6CFA">
        <w:t>$46,</w:t>
      </w:r>
      <w:r w:rsidR="00462035">
        <w:t>500</w:t>
      </w:r>
      <w:r w:rsidR="00614228">
        <w:t xml:space="preserve">. </w:t>
      </w:r>
      <w:r w:rsidR="00462035">
        <w:t xml:space="preserve"> </w:t>
      </w:r>
    </w:p>
    <w:p w14:paraId="61168160" w14:textId="285FEB16" w:rsidR="00A20BA0" w:rsidRDefault="00990C80" w:rsidP="004277A3">
      <w:pPr>
        <w:pStyle w:val="BoxHeading"/>
      </w:pPr>
      <w:r>
        <w:rPr>
          <w:noProof/>
        </w:rPr>
        <w:drawing>
          <wp:anchor distT="0" distB="0" distL="114300" distR="114300" simplePos="0" relativeHeight="251673088" behindDoc="0" locked="0" layoutInCell="1" allowOverlap="1" wp14:anchorId="4617E2BD" wp14:editId="49B9FE75">
            <wp:simplePos x="0" y="0"/>
            <wp:positionH relativeFrom="margin">
              <wp:align>left</wp:align>
            </wp:positionH>
            <wp:positionV relativeFrom="paragraph">
              <wp:posOffset>403225</wp:posOffset>
            </wp:positionV>
            <wp:extent cx="5946775" cy="3316605"/>
            <wp:effectExtent l="0" t="0" r="0" b="0"/>
            <wp:wrapNone/>
            <wp:docPr id="1920646764" name="Chart 1">
              <a:extLst xmlns:a="http://schemas.openxmlformats.org/drawingml/2006/main">
                <a:ext uri="{FF2B5EF4-FFF2-40B4-BE49-F238E27FC236}">
                  <a16:creationId xmlns:a16="http://schemas.microsoft.com/office/drawing/2014/main" id="{ECF85036-0345-CEE4-002C-3B23F4E33ED3}"/>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001F473F" w:rsidRPr="00083D63">
        <w:t>Figure 1.</w:t>
      </w:r>
      <w:r w:rsidR="007A5674" w:rsidRPr="00083D63">
        <w:t>6</w:t>
      </w:r>
      <w:r w:rsidR="001F473F" w:rsidRPr="00083D63">
        <w:t>: Median income for 20</w:t>
      </w:r>
      <w:r w:rsidR="00370600" w:rsidRPr="00083D63">
        <w:t>20-21</w:t>
      </w:r>
      <w:r w:rsidR="001F473F" w:rsidRPr="00083D63">
        <w:t xml:space="preserve"> VET graduates, by select student</w:t>
      </w:r>
      <w:r w:rsidR="001F473F" w:rsidRPr="001F473F">
        <w:t xml:space="preserve"> characteristics</w:t>
      </w:r>
    </w:p>
    <w:tbl>
      <w:tblPr>
        <w:tblStyle w:val="TableGrid"/>
        <w:tblW w:w="9638" w:type="dxa"/>
        <w:tblLook w:val="04A0" w:firstRow="1" w:lastRow="0" w:firstColumn="1" w:lastColumn="0" w:noHBand="0" w:noVBand="1"/>
      </w:tblPr>
      <w:tblGrid>
        <w:gridCol w:w="2846"/>
        <w:gridCol w:w="3396"/>
        <w:gridCol w:w="3396"/>
      </w:tblGrid>
      <w:tr w:rsidR="007403EB" w:rsidRPr="007403EB" w14:paraId="515D929D" w14:textId="77777777" w:rsidTr="0094045A">
        <w:trPr>
          <w:cnfStyle w:val="100000000000" w:firstRow="1" w:lastRow="0" w:firstColumn="0" w:lastColumn="0" w:oddVBand="0" w:evenVBand="0" w:oddHBand="0" w:evenHBand="0" w:firstRowFirstColumn="0" w:firstRowLastColumn="0" w:lastRowFirstColumn="0" w:lastRowLastColumn="0"/>
          <w:trHeight w:val="99"/>
        </w:trPr>
        <w:tc>
          <w:tcPr>
            <w:tcW w:w="2846" w:type="dxa"/>
          </w:tcPr>
          <w:p w14:paraId="06859E9F" w14:textId="4E583119" w:rsidR="007403EB" w:rsidRPr="007403EB" w:rsidRDefault="007403EB" w:rsidP="0094045A">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7403EB">
              <w:rPr>
                <w:color w:val="FF0000"/>
                <w:kern w:val="2"/>
                <w:sz w:val="4"/>
                <w:szCs w:val="10"/>
                <w14:textFill>
                  <w14:solidFill>
                    <w14:srgbClr w14:val="FF0000">
                      <w14:alpha w14:val="100000"/>
                    </w14:srgbClr>
                  </w14:solidFill>
                </w14:textFill>
                <w14:ligatures w14:val="standardContextual"/>
              </w:rPr>
              <w:t>Student Characteristics</w:t>
            </w:r>
          </w:p>
        </w:tc>
        <w:tc>
          <w:tcPr>
            <w:tcW w:w="3396" w:type="dxa"/>
          </w:tcPr>
          <w:p w14:paraId="4F22F016" w14:textId="77777777" w:rsidR="007403EB" w:rsidRPr="007403EB" w:rsidRDefault="007403EB" w:rsidP="0094045A">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7403EB">
              <w:rPr>
                <w:color w:val="FF0000"/>
                <w:kern w:val="2"/>
                <w:sz w:val="4"/>
                <w:szCs w:val="10"/>
                <w14:textFill>
                  <w14:solidFill>
                    <w14:srgbClr w14:val="FF0000">
                      <w14:alpha w14:val="100000"/>
                    </w14:srgbClr>
                  </w14:solidFill>
                </w14:textFill>
                <w14:ligatures w14:val="standardContextual"/>
              </w:rPr>
              <w:t>Median income post completion ($)</w:t>
            </w:r>
          </w:p>
        </w:tc>
        <w:tc>
          <w:tcPr>
            <w:tcW w:w="3396" w:type="dxa"/>
          </w:tcPr>
          <w:p w14:paraId="0A6149EC" w14:textId="77777777" w:rsidR="007403EB" w:rsidRPr="007403EB" w:rsidRDefault="007403EB" w:rsidP="0094045A">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7403EB">
              <w:rPr>
                <w:color w:val="FF0000"/>
                <w:kern w:val="2"/>
                <w:sz w:val="4"/>
                <w:szCs w:val="10"/>
                <w14:textFill>
                  <w14:solidFill>
                    <w14:srgbClr w14:val="FF0000">
                      <w14:alpha w14:val="100000"/>
                    </w14:srgbClr>
                  </w14:solidFill>
                </w14:textFill>
                <w14:ligatures w14:val="standardContextual"/>
              </w:rPr>
              <w:t>Median income change ($)</w:t>
            </w:r>
          </w:p>
        </w:tc>
      </w:tr>
      <w:tr w:rsidR="007403EB" w:rsidRPr="007403EB" w14:paraId="68C34912" w14:textId="77777777" w:rsidTr="0094045A">
        <w:trPr>
          <w:trHeight w:val="99"/>
        </w:trPr>
        <w:tc>
          <w:tcPr>
            <w:tcW w:w="2846" w:type="dxa"/>
          </w:tcPr>
          <w:p w14:paraId="0DCE6D80" w14:textId="1D91B0C8" w:rsidR="007403EB" w:rsidRPr="007403EB" w:rsidRDefault="007403EB" w:rsidP="0094045A">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7403EB">
              <w:rPr>
                <w:color w:val="FF0000"/>
                <w:kern w:val="2"/>
                <w:sz w:val="4"/>
                <w:szCs w:val="10"/>
                <w14:textFill>
                  <w14:solidFill>
                    <w14:srgbClr w14:val="FF0000">
                      <w14:alpha w14:val="100000"/>
                    </w14:srgbClr>
                  </w14:solidFill>
                </w14:textFill>
                <w14:ligatures w14:val="standardContextual"/>
              </w:rPr>
              <w:t>Prior Employment</w:t>
            </w:r>
          </w:p>
        </w:tc>
        <w:tc>
          <w:tcPr>
            <w:tcW w:w="3396" w:type="dxa"/>
          </w:tcPr>
          <w:p w14:paraId="434B8085" w14:textId="77777777" w:rsidR="007403EB" w:rsidRPr="007403EB" w:rsidRDefault="007403EB" w:rsidP="0094045A">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7403EB">
              <w:rPr>
                <w:color w:val="FF0000"/>
                <w:kern w:val="2"/>
                <w:sz w:val="4"/>
                <w:szCs w:val="10"/>
                <w14:textFill>
                  <w14:solidFill>
                    <w14:srgbClr w14:val="FF0000">
                      <w14:alpha w14:val="100000"/>
                    </w14:srgbClr>
                  </w14:solidFill>
                </w14:textFill>
                <w14:ligatures w14:val="standardContextual"/>
              </w:rPr>
              <w:t>57,100</w:t>
            </w:r>
          </w:p>
        </w:tc>
        <w:tc>
          <w:tcPr>
            <w:tcW w:w="3396" w:type="dxa"/>
          </w:tcPr>
          <w:p w14:paraId="428E50EC" w14:textId="77777777" w:rsidR="007403EB" w:rsidRPr="007403EB" w:rsidRDefault="007403EB" w:rsidP="0094045A">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7403EB">
              <w:rPr>
                <w:color w:val="FF0000"/>
                <w:kern w:val="2"/>
                <w:sz w:val="4"/>
                <w:szCs w:val="10"/>
                <w14:textFill>
                  <w14:solidFill>
                    <w14:srgbClr w14:val="FF0000">
                      <w14:alpha w14:val="100000"/>
                    </w14:srgbClr>
                  </w14:solidFill>
                </w14:textFill>
                <w14:ligatures w14:val="standardContextual"/>
              </w:rPr>
              <w:t>14,100</w:t>
            </w:r>
          </w:p>
        </w:tc>
      </w:tr>
      <w:tr w:rsidR="007403EB" w:rsidRPr="007403EB" w14:paraId="41FEB617" w14:textId="77777777" w:rsidTr="0094045A">
        <w:trPr>
          <w:trHeight w:val="97"/>
        </w:trPr>
        <w:tc>
          <w:tcPr>
            <w:tcW w:w="2846" w:type="dxa"/>
          </w:tcPr>
          <w:p w14:paraId="26D7217D" w14:textId="6226C410" w:rsidR="007403EB" w:rsidRPr="007403EB" w:rsidRDefault="007403EB" w:rsidP="0094045A">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7403EB">
              <w:rPr>
                <w:color w:val="FF0000"/>
                <w:kern w:val="2"/>
                <w:sz w:val="4"/>
                <w:szCs w:val="10"/>
                <w14:textFill>
                  <w14:solidFill>
                    <w14:srgbClr w14:val="FF0000">
                      <w14:alpha w14:val="100000"/>
                    </w14:srgbClr>
                  </w14:solidFill>
                </w14:textFill>
                <w14:ligatures w14:val="standardContextual"/>
              </w:rPr>
              <w:t>No Prior Employment</w:t>
            </w:r>
          </w:p>
        </w:tc>
        <w:tc>
          <w:tcPr>
            <w:tcW w:w="3396" w:type="dxa"/>
          </w:tcPr>
          <w:p w14:paraId="262C8C1B" w14:textId="77777777" w:rsidR="007403EB" w:rsidRPr="007403EB" w:rsidRDefault="007403EB" w:rsidP="0094045A">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7403EB">
              <w:rPr>
                <w:color w:val="FF0000"/>
                <w:kern w:val="2"/>
                <w:sz w:val="4"/>
                <w:szCs w:val="10"/>
                <w14:textFill>
                  <w14:solidFill>
                    <w14:srgbClr w14:val="FF0000">
                      <w14:alpha w14:val="100000"/>
                    </w14:srgbClr>
                  </w14:solidFill>
                </w14:textFill>
                <w14:ligatures w14:val="standardContextual"/>
              </w:rPr>
              <w:t>28,100</w:t>
            </w:r>
          </w:p>
        </w:tc>
        <w:tc>
          <w:tcPr>
            <w:tcW w:w="3396" w:type="dxa"/>
          </w:tcPr>
          <w:p w14:paraId="1607BD88" w14:textId="77777777" w:rsidR="007403EB" w:rsidRPr="007403EB" w:rsidRDefault="007403EB" w:rsidP="0094045A">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7403EB">
              <w:rPr>
                <w:color w:val="FF0000"/>
                <w:kern w:val="2"/>
                <w:sz w:val="4"/>
                <w:szCs w:val="10"/>
                <w14:textFill>
                  <w14:solidFill>
                    <w14:srgbClr w14:val="FF0000">
                      <w14:alpha w14:val="100000"/>
                    </w14:srgbClr>
                  </w14:solidFill>
                </w14:textFill>
                <w14:ligatures w14:val="standardContextual"/>
              </w:rPr>
              <w:t xml:space="preserve">No data </w:t>
            </w:r>
          </w:p>
        </w:tc>
      </w:tr>
      <w:tr w:rsidR="007403EB" w:rsidRPr="007403EB" w14:paraId="2B9BC3D6" w14:textId="77777777" w:rsidTr="0094045A">
        <w:trPr>
          <w:trHeight w:val="99"/>
        </w:trPr>
        <w:tc>
          <w:tcPr>
            <w:tcW w:w="2846" w:type="dxa"/>
          </w:tcPr>
          <w:p w14:paraId="639C6639" w14:textId="75C69A65" w:rsidR="007403EB" w:rsidRPr="007403EB" w:rsidRDefault="007403EB" w:rsidP="0094045A">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7403EB">
              <w:rPr>
                <w:color w:val="FF0000"/>
                <w:kern w:val="2"/>
                <w:sz w:val="4"/>
                <w:szCs w:val="10"/>
                <w14:textFill>
                  <w14:solidFill>
                    <w14:srgbClr w14:val="FF0000">
                      <w14:alpha w14:val="100000"/>
                    </w14:srgbClr>
                  </w14:solidFill>
                </w14:textFill>
                <w14:ligatures w14:val="standardContextual"/>
              </w:rPr>
              <w:t>Apprentice or Trainee</w:t>
            </w:r>
          </w:p>
        </w:tc>
        <w:tc>
          <w:tcPr>
            <w:tcW w:w="3396" w:type="dxa"/>
          </w:tcPr>
          <w:p w14:paraId="020A78B2" w14:textId="77777777" w:rsidR="007403EB" w:rsidRPr="007403EB" w:rsidRDefault="007403EB" w:rsidP="0094045A">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7403EB">
              <w:rPr>
                <w:color w:val="FF0000"/>
                <w:kern w:val="2"/>
                <w:sz w:val="4"/>
                <w:szCs w:val="10"/>
                <w14:textFill>
                  <w14:solidFill>
                    <w14:srgbClr w14:val="FF0000">
                      <w14:alpha w14:val="100000"/>
                    </w14:srgbClr>
                  </w14:solidFill>
                </w14:textFill>
                <w14:ligatures w14:val="standardContextual"/>
              </w:rPr>
              <w:t>58,900</w:t>
            </w:r>
          </w:p>
        </w:tc>
        <w:tc>
          <w:tcPr>
            <w:tcW w:w="3396" w:type="dxa"/>
          </w:tcPr>
          <w:p w14:paraId="66C4EBED" w14:textId="77777777" w:rsidR="007403EB" w:rsidRPr="007403EB" w:rsidRDefault="007403EB" w:rsidP="0094045A">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7403EB">
              <w:rPr>
                <w:color w:val="FF0000"/>
                <w:kern w:val="2"/>
                <w:sz w:val="4"/>
                <w:szCs w:val="10"/>
                <w14:textFill>
                  <w14:solidFill>
                    <w14:srgbClr w14:val="FF0000">
                      <w14:alpha w14:val="100000"/>
                    </w14:srgbClr>
                  </w14:solidFill>
                </w14:textFill>
                <w14:ligatures w14:val="standardContextual"/>
              </w:rPr>
              <w:t>29,800</w:t>
            </w:r>
          </w:p>
        </w:tc>
      </w:tr>
      <w:tr w:rsidR="007403EB" w:rsidRPr="007403EB" w14:paraId="4FCFB2D5" w14:textId="77777777" w:rsidTr="0094045A">
        <w:trPr>
          <w:trHeight w:val="99"/>
        </w:trPr>
        <w:tc>
          <w:tcPr>
            <w:tcW w:w="2846" w:type="dxa"/>
          </w:tcPr>
          <w:p w14:paraId="11B49FF8" w14:textId="42D13237" w:rsidR="007403EB" w:rsidRPr="007403EB" w:rsidRDefault="007403EB" w:rsidP="0094045A">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7403EB">
              <w:rPr>
                <w:color w:val="FF0000"/>
                <w:kern w:val="2"/>
                <w:sz w:val="4"/>
                <w:szCs w:val="10"/>
                <w14:textFill>
                  <w14:solidFill>
                    <w14:srgbClr w14:val="FF0000">
                      <w14:alpha w14:val="100000"/>
                    </w14:srgbClr>
                  </w14:solidFill>
                </w14:textFill>
                <w14:ligatures w14:val="standardContextual"/>
              </w:rPr>
              <w:t>Not Apprentice or Trainee</w:t>
            </w:r>
          </w:p>
        </w:tc>
        <w:tc>
          <w:tcPr>
            <w:tcW w:w="3396" w:type="dxa"/>
          </w:tcPr>
          <w:p w14:paraId="59699B8C" w14:textId="77777777" w:rsidR="007403EB" w:rsidRPr="007403EB" w:rsidRDefault="007403EB" w:rsidP="0094045A">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7403EB">
              <w:rPr>
                <w:color w:val="FF0000"/>
                <w:kern w:val="2"/>
                <w:sz w:val="4"/>
                <w:szCs w:val="10"/>
                <w14:textFill>
                  <w14:solidFill>
                    <w14:srgbClr w14:val="FF0000">
                      <w14:alpha w14:val="100000"/>
                    </w14:srgbClr>
                  </w14:solidFill>
                </w14:textFill>
                <w14:ligatures w14:val="standardContextual"/>
              </w:rPr>
              <w:t>48,700</w:t>
            </w:r>
          </w:p>
        </w:tc>
        <w:tc>
          <w:tcPr>
            <w:tcW w:w="3396" w:type="dxa"/>
          </w:tcPr>
          <w:p w14:paraId="43813B60" w14:textId="77777777" w:rsidR="007403EB" w:rsidRPr="007403EB" w:rsidRDefault="007403EB" w:rsidP="0094045A">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7403EB">
              <w:rPr>
                <w:color w:val="FF0000"/>
                <w:kern w:val="2"/>
                <w:sz w:val="4"/>
                <w:szCs w:val="10"/>
                <w14:textFill>
                  <w14:solidFill>
                    <w14:srgbClr w14:val="FF0000">
                      <w14:alpha w14:val="100000"/>
                    </w14:srgbClr>
                  </w14:solidFill>
                </w14:textFill>
                <w14:ligatures w14:val="standardContextual"/>
              </w:rPr>
              <w:t>11,300</w:t>
            </w:r>
          </w:p>
        </w:tc>
      </w:tr>
      <w:tr w:rsidR="007403EB" w:rsidRPr="007403EB" w14:paraId="47060C3B" w14:textId="77777777" w:rsidTr="0094045A">
        <w:trPr>
          <w:trHeight w:val="99"/>
        </w:trPr>
        <w:tc>
          <w:tcPr>
            <w:tcW w:w="2846" w:type="dxa"/>
          </w:tcPr>
          <w:p w14:paraId="6E0C70DD" w14:textId="6021F8C9" w:rsidR="007403EB" w:rsidRPr="007403EB" w:rsidRDefault="007403EB" w:rsidP="0094045A">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7403EB">
              <w:rPr>
                <w:color w:val="FF0000"/>
                <w:kern w:val="2"/>
                <w:sz w:val="4"/>
                <w:szCs w:val="10"/>
                <w14:textFill>
                  <w14:solidFill>
                    <w14:srgbClr w14:val="FF0000">
                      <w14:alpha w14:val="100000"/>
                    </w14:srgbClr>
                  </w14:solidFill>
                </w14:textFill>
                <w14:ligatures w14:val="standardContextual"/>
              </w:rPr>
              <w:t>Prior year 12 or Certificate 3</w:t>
            </w:r>
          </w:p>
        </w:tc>
        <w:tc>
          <w:tcPr>
            <w:tcW w:w="3396" w:type="dxa"/>
          </w:tcPr>
          <w:p w14:paraId="6E52C62B" w14:textId="77777777" w:rsidR="007403EB" w:rsidRPr="007403EB" w:rsidRDefault="007403EB" w:rsidP="0094045A">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7403EB">
              <w:rPr>
                <w:color w:val="FF0000"/>
                <w:kern w:val="2"/>
                <w:sz w:val="4"/>
                <w:szCs w:val="10"/>
                <w14:textFill>
                  <w14:solidFill>
                    <w14:srgbClr w14:val="FF0000">
                      <w14:alpha w14:val="100000"/>
                    </w14:srgbClr>
                  </w14:solidFill>
                </w14:textFill>
                <w14:ligatures w14:val="standardContextual"/>
              </w:rPr>
              <w:t>58,300</w:t>
            </w:r>
          </w:p>
        </w:tc>
        <w:tc>
          <w:tcPr>
            <w:tcW w:w="3396" w:type="dxa"/>
          </w:tcPr>
          <w:p w14:paraId="7889516F" w14:textId="77777777" w:rsidR="007403EB" w:rsidRPr="007403EB" w:rsidRDefault="007403EB" w:rsidP="0094045A">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7403EB">
              <w:rPr>
                <w:color w:val="FF0000"/>
                <w:kern w:val="2"/>
                <w:sz w:val="4"/>
                <w:szCs w:val="10"/>
                <w14:textFill>
                  <w14:solidFill>
                    <w14:srgbClr w14:val="FF0000">
                      <w14:alpha w14:val="100000"/>
                    </w14:srgbClr>
                  </w14:solidFill>
                </w14:textFill>
                <w14:ligatures w14:val="standardContextual"/>
              </w:rPr>
              <w:t>14,100</w:t>
            </w:r>
          </w:p>
        </w:tc>
      </w:tr>
      <w:tr w:rsidR="007403EB" w:rsidRPr="007403EB" w14:paraId="488D98E1" w14:textId="77777777" w:rsidTr="0094045A">
        <w:trPr>
          <w:trHeight w:val="97"/>
        </w:trPr>
        <w:tc>
          <w:tcPr>
            <w:tcW w:w="2846" w:type="dxa"/>
          </w:tcPr>
          <w:p w14:paraId="4E10057B" w14:textId="0B618563" w:rsidR="007403EB" w:rsidRPr="007403EB" w:rsidRDefault="007403EB" w:rsidP="0094045A">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7403EB">
              <w:rPr>
                <w:color w:val="FF0000"/>
                <w:kern w:val="2"/>
                <w:sz w:val="4"/>
                <w:szCs w:val="10"/>
                <w14:textFill>
                  <w14:solidFill>
                    <w14:srgbClr w14:val="FF0000">
                      <w14:alpha w14:val="100000"/>
                    </w14:srgbClr>
                  </w14:solidFill>
                </w14:textFill>
                <w14:ligatures w14:val="standardContextual"/>
              </w:rPr>
              <w:t>No prior year 12 or certificate 3</w:t>
            </w:r>
          </w:p>
        </w:tc>
        <w:tc>
          <w:tcPr>
            <w:tcW w:w="3396" w:type="dxa"/>
          </w:tcPr>
          <w:p w14:paraId="57AF158D" w14:textId="77777777" w:rsidR="007403EB" w:rsidRPr="007403EB" w:rsidRDefault="007403EB" w:rsidP="0094045A">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7403EB">
              <w:rPr>
                <w:color w:val="FF0000"/>
                <w:kern w:val="2"/>
                <w:sz w:val="4"/>
                <w:szCs w:val="10"/>
                <w14:textFill>
                  <w14:solidFill>
                    <w14:srgbClr w14:val="FF0000">
                      <w14:alpha w14:val="100000"/>
                    </w14:srgbClr>
                  </w14:solidFill>
                </w14:textFill>
                <w14:ligatures w14:val="standardContextual"/>
              </w:rPr>
              <w:t>42,000</w:t>
            </w:r>
          </w:p>
        </w:tc>
        <w:tc>
          <w:tcPr>
            <w:tcW w:w="3396" w:type="dxa"/>
          </w:tcPr>
          <w:p w14:paraId="72DAA234" w14:textId="77777777" w:rsidR="007403EB" w:rsidRPr="007403EB" w:rsidRDefault="007403EB" w:rsidP="0094045A">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7403EB">
              <w:rPr>
                <w:color w:val="FF0000"/>
                <w:kern w:val="2"/>
                <w:sz w:val="4"/>
                <w:szCs w:val="10"/>
                <w14:textFill>
                  <w14:solidFill>
                    <w14:srgbClr w14:val="FF0000">
                      <w14:alpha w14:val="100000"/>
                    </w14:srgbClr>
                  </w14:solidFill>
                </w14:textFill>
                <w14:ligatures w14:val="standardContextual"/>
              </w:rPr>
              <w:t>14,300</w:t>
            </w:r>
          </w:p>
        </w:tc>
      </w:tr>
      <w:tr w:rsidR="007403EB" w:rsidRPr="007403EB" w14:paraId="10015DE4" w14:textId="77777777" w:rsidTr="0094045A">
        <w:trPr>
          <w:trHeight w:val="99"/>
        </w:trPr>
        <w:tc>
          <w:tcPr>
            <w:tcW w:w="2846" w:type="dxa"/>
          </w:tcPr>
          <w:p w14:paraId="7B2ED078" w14:textId="328AEBF2" w:rsidR="007403EB" w:rsidRPr="007403EB" w:rsidRDefault="007403EB" w:rsidP="0094045A">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7403EB">
              <w:rPr>
                <w:color w:val="FF0000"/>
                <w:kern w:val="2"/>
                <w:sz w:val="4"/>
                <w:szCs w:val="10"/>
                <w14:textFill>
                  <w14:solidFill>
                    <w14:srgbClr w14:val="FF0000">
                      <w14:alpha w14:val="100000"/>
                    </w14:srgbClr>
                  </w14:solidFill>
                </w14:textFill>
                <w14:ligatures w14:val="standardContextual"/>
              </w:rPr>
              <w:t>Government funded</w:t>
            </w:r>
          </w:p>
        </w:tc>
        <w:tc>
          <w:tcPr>
            <w:tcW w:w="3396" w:type="dxa"/>
          </w:tcPr>
          <w:p w14:paraId="4E00788A" w14:textId="77777777" w:rsidR="007403EB" w:rsidRPr="007403EB" w:rsidRDefault="007403EB" w:rsidP="0094045A">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7403EB">
              <w:rPr>
                <w:color w:val="FF0000"/>
                <w:kern w:val="2"/>
                <w:sz w:val="4"/>
                <w:szCs w:val="10"/>
                <w14:textFill>
                  <w14:solidFill>
                    <w14:srgbClr w14:val="FF0000">
                      <w14:alpha w14:val="100000"/>
                    </w14:srgbClr>
                  </w14:solidFill>
                </w14:textFill>
                <w14:ligatures w14:val="standardContextual"/>
              </w:rPr>
              <w:t>46,500</w:t>
            </w:r>
          </w:p>
        </w:tc>
        <w:tc>
          <w:tcPr>
            <w:tcW w:w="3396" w:type="dxa"/>
          </w:tcPr>
          <w:p w14:paraId="031D242C" w14:textId="77777777" w:rsidR="007403EB" w:rsidRPr="007403EB" w:rsidRDefault="007403EB" w:rsidP="0094045A">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7403EB">
              <w:rPr>
                <w:color w:val="FF0000"/>
                <w:kern w:val="2"/>
                <w:sz w:val="4"/>
                <w:szCs w:val="10"/>
                <w14:textFill>
                  <w14:solidFill>
                    <w14:srgbClr w14:val="FF0000">
                      <w14:alpha w14:val="100000"/>
                    </w14:srgbClr>
                  </w14:solidFill>
                </w14:textFill>
                <w14:ligatures w14:val="standardContextual"/>
              </w:rPr>
              <w:t>16,100</w:t>
            </w:r>
          </w:p>
        </w:tc>
      </w:tr>
      <w:tr w:rsidR="007403EB" w:rsidRPr="007403EB" w14:paraId="2BDB09B8" w14:textId="77777777" w:rsidTr="0094045A">
        <w:trPr>
          <w:trHeight w:val="99"/>
        </w:trPr>
        <w:tc>
          <w:tcPr>
            <w:tcW w:w="2846" w:type="dxa"/>
          </w:tcPr>
          <w:p w14:paraId="1F7BA642" w14:textId="4C653CFE" w:rsidR="007403EB" w:rsidRPr="007403EB" w:rsidRDefault="007403EB" w:rsidP="0094045A">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7403EB">
              <w:rPr>
                <w:color w:val="FF0000"/>
                <w:kern w:val="2"/>
                <w:sz w:val="4"/>
                <w:szCs w:val="10"/>
                <w14:textFill>
                  <w14:solidFill>
                    <w14:srgbClr w14:val="FF0000">
                      <w14:alpha w14:val="100000"/>
                    </w14:srgbClr>
                  </w14:solidFill>
                </w14:textFill>
                <w14:ligatures w14:val="standardContextual"/>
              </w:rPr>
              <w:t>Not government funded</w:t>
            </w:r>
          </w:p>
        </w:tc>
        <w:tc>
          <w:tcPr>
            <w:tcW w:w="3396" w:type="dxa"/>
          </w:tcPr>
          <w:p w14:paraId="65A605D2" w14:textId="77777777" w:rsidR="007403EB" w:rsidRPr="007403EB" w:rsidRDefault="007403EB" w:rsidP="0094045A">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7403EB">
              <w:rPr>
                <w:color w:val="FF0000"/>
                <w:kern w:val="2"/>
                <w:sz w:val="4"/>
                <w:szCs w:val="10"/>
                <w14:textFill>
                  <w14:solidFill>
                    <w14:srgbClr w14:val="FF0000">
                      <w14:alpha w14:val="100000"/>
                    </w14:srgbClr>
                  </w14:solidFill>
                </w14:textFill>
                <w14:ligatures w14:val="standardContextual"/>
              </w:rPr>
              <w:t>62,900</w:t>
            </w:r>
          </w:p>
        </w:tc>
        <w:tc>
          <w:tcPr>
            <w:tcW w:w="3396" w:type="dxa"/>
          </w:tcPr>
          <w:p w14:paraId="2D3A2CF2" w14:textId="77777777" w:rsidR="007403EB" w:rsidRPr="007403EB" w:rsidRDefault="007403EB" w:rsidP="0094045A">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7403EB">
              <w:rPr>
                <w:color w:val="FF0000"/>
                <w:kern w:val="2"/>
                <w:sz w:val="4"/>
                <w:szCs w:val="10"/>
                <w14:textFill>
                  <w14:solidFill>
                    <w14:srgbClr w14:val="FF0000">
                      <w14:alpha w14:val="100000"/>
                    </w14:srgbClr>
                  </w14:solidFill>
                </w14:textFill>
                <w14:ligatures w14:val="standardContextual"/>
              </w:rPr>
              <w:t>11,400</w:t>
            </w:r>
          </w:p>
        </w:tc>
      </w:tr>
    </w:tbl>
    <w:p w14:paraId="3B193400" w14:textId="0AACF5D7" w:rsidR="00516B5E" w:rsidRDefault="00516B5E" w:rsidP="00C21AB0">
      <w:pPr>
        <w:pStyle w:val="TableHeading1"/>
        <w:spacing w:after="3840"/>
      </w:pPr>
    </w:p>
    <w:p w14:paraId="7FBE2ED5" w14:textId="77777777" w:rsidR="007403EB" w:rsidRDefault="007403EB" w:rsidP="00A20BA0">
      <w:pPr>
        <w:pStyle w:val="Source"/>
      </w:pPr>
    </w:p>
    <w:p w14:paraId="16F1647C" w14:textId="6D2A02E6" w:rsidR="00A20BA0" w:rsidRDefault="00A20BA0" w:rsidP="00A20BA0">
      <w:pPr>
        <w:pStyle w:val="Source"/>
      </w:pPr>
      <w:r w:rsidRPr="00844B53">
        <w:t>Source: Person Level Integrated Data Asset (PLIDA), 2002 – 202</w:t>
      </w:r>
      <w:r w:rsidR="00EE28F3">
        <w:t>3</w:t>
      </w:r>
      <w:r w:rsidRPr="00844B53">
        <w:t>, VET National Data Asset, ABS DataLab. Findings based on use of PLIDA data.</w:t>
      </w:r>
    </w:p>
    <w:p w14:paraId="3AA2B0CC" w14:textId="6015DE98" w:rsidR="00C21D5C" w:rsidRPr="00C21D5C" w:rsidRDefault="00E62944" w:rsidP="00C21D5C">
      <w:pPr>
        <w:pStyle w:val="Source"/>
      </w:pPr>
      <w:r>
        <w:t xml:space="preserve">Note: </w:t>
      </w:r>
      <w:r w:rsidR="00DA204F" w:rsidRPr="00DA204F">
        <w:t>Apprentice/trainee status is allocated to students who were enrolled as an apprentice or trainee for any subject as part of a program. Otherwise, the student is categorised as a ‘Not apprentice/trainee</w:t>
      </w:r>
      <w:r w:rsidR="0028297C">
        <w:t>’</w:t>
      </w:r>
      <w:r w:rsidR="00DA204F" w:rsidRPr="00DA204F">
        <w:t>.</w:t>
      </w:r>
    </w:p>
    <w:p w14:paraId="56485F48" w14:textId="7E7FD3B9" w:rsidR="00C21D5C" w:rsidRDefault="00C21D5C" w:rsidP="00C21D5C">
      <w:pPr>
        <w:pStyle w:val="Source"/>
      </w:pPr>
      <w:r w:rsidRPr="00C21D5C">
        <w:t>The ‘not employed prior’ group doesn’t have ‘median income change’ data because there is no prior income to compare change to. Only individuals with an income both prior to enrolment and post completion contribute to the ‘median income change’ calculation.</w:t>
      </w:r>
    </w:p>
    <w:p w14:paraId="192DE796" w14:textId="77777777" w:rsidR="00E62944" w:rsidRDefault="00E62944">
      <w:pPr>
        <w:spacing w:before="0" w:after="200" w:line="276" w:lineRule="auto"/>
        <w:rPr>
          <w:rFonts w:eastAsia="Times New Roman" w:cs="Arial"/>
          <w:b/>
          <w:iCs/>
          <w:color w:val="2F005F"/>
          <w:sz w:val="32"/>
          <w:szCs w:val="28"/>
          <w:lang w:eastAsia="en-AU"/>
        </w:rPr>
      </w:pPr>
      <w:bookmarkStart w:id="32" w:name="_Toc213152279"/>
      <w:r>
        <w:br w:type="page"/>
      </w:r>
    </w:p>
    <w:p w14:paraId="3CE32CB0" w14:textId="0F8B4AB7" w:rsidR="005C30C4" w:rsidRPr="00402314" w:rsidRDefault="005C30C4" w:rsidP="00402314">
      <w:pPr>
        <w:pStyle w:val="Heading2"/>
      </w:pPr>
      <w:bookmarkStart w:id="33" w:name="_Toc213682938"/>
      <w:r w:rsidRPr="00402314">
        <w:lastRenderedPageBreak/>
        <w:t>Total median income</w:t>
      </w:r>
      <w:bookmarkEnd w:id="32"/>
      <w:bookmarkEnd w:id="33"/>
    </w:p>
    <w:tbl>
      <w:tblPr>
        <w:tblStyle w:val="CustomTablepulloutbox2"/>
        <w:tblW w:w="0" w:type="auto"/>
        <w:tblBorders>
          <w:left w:val="single" w:sz="24" w:space="0" w:color="4B0985" w:themeColor="text2"/>
        </w:tblBorders>
        <w:tblLook w:val="04A0" w:firstRow="1" w:lastRow="0" w:firstColumn="1" w:lastColumn="0" w:noHBand="0" w:noVBand="1"/>
      </w:tblPr>
      <w:tblGrid>
        <w:gridCol w:w="8997"/>
      </w:tblGrid>
      <w:tr w:rsidR="00D7418F" w14:paraId="7F83EA23" w14:textId="77777777" w:rsidTr="00064B21">
        <w:trPr>
          <w:trHeight w:val="624"/>
        </w:trPr>
        <w:tc>
          <w:tcPr>
            <w:tcW w:w="8997" w:type="dxa"/>
            <w:shd w:val="clear" w:color="auto" w:fill="E0D1F5" w:themeFill="accent1" w:themeFillTint="33"/>
          </w:tcPr>
          <w:p w14:paraId="5440931A" w14:textId="01F1C7C8" w:rsidR="00E11AB4" w:rsidRDefault="00E11AB4" w:rsidP="00397056">
            <w:pPr>
              <w:pStyle w:val="BodyText"/>
              <w:rPr>
                <w:lang w:eastAsia="en-AU"/>
              </w:rPr>
            </w:pPr>
            <w:r w:rsidRPr="00E11AB4">
              <w:rPr>
                <w:lang w:eastAsia="en-AU"/>
              </w:rPr>
              <w:t>Total median income includes both employee income and business income</w:t>
            </w:r>
            <w:r w:rsidR="00742491">
              <w:t xml:space="preserve">, </w:t>
            </w:r>
            <w:r w:rsidRPr="00E11AB4">
              <w:rPr>
                <w:lang w:eastAsia="en-AU"/>
              </w:rPr>
              <w:t xml:space="preserve">gained from self-employment. Data shows that both nationally and for all priority cohorts, business income constitutes a very small proportion of a VET graduate's total medium income. </w:t>
            </w:r>
            <w:r w:rsidR="00370EAC">
              <w:rPr>
                <w:lang w:eastAsia="en-AU"/>
              </w:rPr>
              <w:t>This</w:t>
            </w:r>
            <w:r w:rsidRPr="00E11AB4">
              <w:rPr>
                <w:lang w:eastAsia="en-AU"/>
              </w:rPr>
              <w:t xml:space="preserve"> finding indicate</w:t>
            </w:r>
            <w:r w:rsidR="00370EAC">
              <w:rPr>
                <w:lang w:eastAsia="en-AU"/>
              </w:rPr>
              <w:t>s</w:t>
            </w:r>
            <w:r w:rsidRPr="00E11AB4">
              <w:rPr>
                <w:lang w:eastAsia="en-AU"/>
              </w:rPr>
              <w:t xml:space="preserve"> </w:t>
            </w:r>
            <w:r w:rsidR="002039B1">
              <w:rPr>
                <w:lang w:eastAsia="en-AU"/>
              </w:rPr>
              <w:t>that</w:t>
            </w:r>
            <w:r w:rsidRPr="00E11AB4">
              <w:rPr>
                <w:lang w:eastAsia="en-AU"/>
              </w:rPr>
              <w:t xml:space="preserve"> employee income</w:t>
            </w:r>
            <w:r w:rsidR="00370EAC">
              <w:rPr>
                <w:lang w:eastAsia="en-AU"/>
              </w:rPr>
              <w:t xml:space="preserve"> alone has</w:t>
            </w:r>
            <w:r w:rsidRPr="00E11AB4">
              <w:rPr>
                <w:lang w:eastAsia="en-AU"/>
              </w:rPr>
              <w:t xml:space="preserve"> provided a reasonable measure of the overall economic outcomes associated with VET qualification completion. </w:t>
            </w:r>
          </w:p>
          <w:p w14:paraId="0FDD68F5" w14:textId="52EF5641" w:rsidR="007F149C" w:rsidRDefault="00326615" w:rsidP="00D7418F">
            <w:pPr>
              <w:pStyle w:val="BodyText"/>
            </w:pPr>
            <w:r w:rsidRPr="00326615">
              <w:t xml:space="preserve">Nationally the total median income ($51,300) and uplift ($14,400) is slightly higher than median income ($51,100) and uplift ($14,100). </w:t>
            </w:r>
            <w:r w:rsidR="00F81151">
              <w:t>A</w:t>
            </w:r>
            <w:r w:rsidR="00323999">
              <w:t xml:space="preserve"> similar data trend </w:t>
            </w:r>
            <w:r w:rsidR="003F4FA5">
              <w:t xml:space="preserve">of </w:t>
            </w:r>
            <w:r w:rsidR="00A81B8A" w:rsidRPr="00397056">
              <w:rPr>
                <w:lang w:eastAsia="en-AU"/>
              </w:rPr>
              <w:t xml:space="preserve">total median income </w:t>
            </w:r>
            <w:r w:rsidR="00A81B8A">
              <w:t>being</w:t>
            </w:r>
            <w:r w:rsidR="003F4FA5">
              <w:t xml:space="preserve"> slightly </w:t>
            </w:r>
            <w:r w:rsidR="00A81B8A">
              <w:t xml:space="preserve">than </w:t>
            </w:r>
            <w:r w:rsidR="00A81B8A" w:rsidRPr="00397056">
              <w:rPr>
                <w:lang w:eastAsia="en-AU"/>
              </w:rPr>
              <w:t>median income</w:t>
            </w:r>
            <w:r w:rsidR="00323999" w:rsidRPr="00397056">
              <w:rPr>
                <w:lang w:eastAsia="en-AU"/>
              </w:rPr>
              <w:t xml:space="preserve"> </w:t>
            </w:r>
            <w:r w:rsidR="00383715">
              <w:t xml:space="preserve">and </w:t>
            </w:r>
            <w:r w:rsidR="00A81B8A" w:rsidRPr="00397056">
              <w:rPr>
                <w:lang w:eastAsia="en-AU"/>
              </w:rPr>
              <w:t xml:space="preserve">income </w:t>
            </w:r>
            <w:r w:rsidR="00383715" w:rsidRPr="00397056">
              <w:rPr>
                <w:lang w:eastAsia="en-AU"/>
              </w:rPr>
              <w:t>uplift</w:t>
            </w:r>
            <w:r w:rsidR="00323999" w:rsidRPr="00397056">
              <w:rPr>
                <w:lang w:eastAsia="en-AU"/>
              </w:rPr>
              <w:t xml:space="preserve"> </w:t>
            </w:r>
            <w:r w:rsidR="0033533A">
              <w:t xml:space="preserve">is seen across </w:t>
            </w:r>
            <w:r w:rsidR="00F40C57">
              <w:t>Firs</w:t>
            </w:r>
            <w:r w:rsidR="00DE6A30">
              <w:t>t Nations</w:t>
            </w:r>
            <w:r w:rsidR="003F4FA5">
              <w:t xml:space="preserve"> graduates</w:t>
            </w:r>
            <w:r w:rsidR="00DE6A30">
              <w:t>,</w:t>
            </w:r>
            <w:r w:rsidR="0033533A">
              <w:t xml:space="preserve"> </w:t>
            </w:r>
            <w:r w:rsidR="00DF3A44">
              <w:t>female graduates, people with disabilities</w:t>
            </w:r>
            <w:r w:rsidR="00F75FA4">
              <w:t xml:space="preserve"> and CALD graduates</w:t>
            </w:r>
            <w:r w:rsidR="00A2070A">
              <w:t>:</w:t>
            </w:r>
          </w:p>
          <w:p w14:paraId="214150EE" w14:textId="2382CE0C" w:rsidR="00D937BC" w:rsidRDefault="00D937BC" w:rsidP="00D937BC">
            <w:pPr>
              <w:pStyle w:val="ListParagraph"/>
              <w:numPr>
                <w:ilvl w:val="0"/>
                <w:numId w:val="3"/>
              </w:numPr>
            </w:pPr>
            <w:r w:rsidRPr="000B3830">
              <w:t xml:space="preserve">First </w:t>
            </w:r>
            <w:r w:rsidRPr="00D937BC">
              <w:t>Nations</w:t>
            </w:r>
            <w:r w:rsidRPr="000B3830">
              <w:t xml:space="preserve"> graduates attained a </w:t>
            </w:r>
            <w:r w:rsidR="00C331FB">
              <w:t xml:space="preserve">total </w:t>
            </w:r>
            <w:r w:rsidRPr="000B3830">
              <w:t>median income uplift of $15,</w:t>
            </w:r>
            <w:r w:rsidR="00301E1B">
              <w:t>9</w:t>
            </w:r>
            <w:r w:rsidRPr="000B3830">
              <w:t xml:space="preserve">00 and earned a </w:t>
            </w:r>
            <w:r w:rsidR="00383715">
              <w:t xml:space="preserve">total </w:t>
            </w:r>
            <w:r w:rsidRPr="000B3830">
              <w:t>median income of $4</w:t>
            </w:r>
            <w:r w:rsidR="00D8507A">
              <w:t>7</w:t>
            </w:r>
            <w:r w:rsidRPr="000B3830">
              <w:t>,</w:t>
            </w:r>
            <w:r w:rsidR="00D8507A">
              <w:t>1</w:t>
            </w:r>
            <w:r w:rsidRPr="000B3830">
              <w:t>00.</w:t>
            </w:r>
          </w:p>
          <w:p w14:paraId="61CA77D3" w14:textId="1DB9DBDB" w:rsidR="00D937BC" w:rsidRDefault="00D937BC" w:rsidP="00D937BC">
            <w:pPr>
              <w:pStyle w:val="ListBullet"/>
              <w:numPr>
                <w:ilvl w:val="0"/>
                <w:numId w:val="3"/>
              </w:numPr>
            </w:pPr>
            <w:r>
              <w:t xml:space="preserve">Female </w:t>
            </w:r>
            <w:r w:rsidRPr="00065EC0">
              <w:t xml:space="preserve">graduates attained a </w:t>
            </w:r>
            <w:r w:rsidR="00D05129">
              <w:t xml:space="preserve">total </w:t>
            </w:r>
            <w:r w:rsidRPr="00065EC0">
              <w:t>median income uplift of $1</w:t>
            </w:r>
            <w:r w:rsidR="00A83DB5">
              <w:t>3</w:t>
            </w:r>
            <w:r w:rsidRPr="00065EC0">
              <w:t>,</w:t>
            </w:r>
            <w:r w:rsidR="00A83DB5">
              <w:t>1</w:t>
            </w:r>
            <w:r w:rsidRPr="00065EC0">
              <w:t xml:space="preserve">00 and earned a </w:t>
            </w:r>
            <w:r w:rsidR="00383715">
              <w:t xml:space="preserve">total </w:t>
            </w:r>
            <w:r w:rsidRPr="00065EC0">
              <w:t>median income of $43,</w:t>
            </w:r>
            <w:r w:rsidR="00AD4275">
              <w:t>9</w:t>
            </w:r>
            <w:r w:rsidRPr="00065EC0">
              <w:t>00.</w:t>
            </w:r>
          </w:p>
          <w:p w14:paraId="0582B0F0" w14:textId="31C7AB7B" w:rsidR="00F40C57" w:rsidRDefault="00D937BC" w:rsidP="00F40C57">
            <w:pPr>
              <w:pStyle w:val="ListParagraph"/>
              <w:numPr>
                <w:ilvl w:val="0"/>
                <w:numId w:val="3"/>
              </w:numPr>
            </w:pPr>
            <w:r w:rsidRPr="000B3830">
              <w:t xml:space="preserve">Graduates with disability attained a </w:t>
            </w:r>
            <w:r w:rsidR="00D05129">
              <w:t xml:space="preserve">total </w:t>
            </w:r>
            <w:r w:rsidRPr="000B3830">
              <w:t>median income uplift of $10,</w:t>
            </w:r>
            <w:r w:rsidR="00F40C57">
              <w:t>8</w:t>
            </w:r>
            <w:r w:rsidRPr="000B3830">
              <w:t>00 and earned a</w:t>
            </w:r>
            <w:r>
              <w:t xml:space="preserve"> </w:t>
            </w:r>
            <w:r w:rsidR="00383715">
              <w:t xml:space="preserve">total </w:t>
            </w:r>
            <w:r w:rsidRPr="000B3830">
              <w:t>median income of $2</w:t>
            </w:r>
            <w:r w:rsidR="00AC3F05">
              <w:t>9</w:t>
            </w:r>
            <w:r w:rsidRPr="000B3830">
              <w:t>,</w:t>
            </w:r>
            <w:r w:rsidR="00AC3F05">
              <w:t>1</w:t>
            </w:r>
            <w:r w:rsidRPr="000B3830">
              <w:t>00</w:t>
            </w:r>
            <w:r w:rsidR="0028297C">
              <w:t>.</w:t>
            </w:r>
          </w:p>
          <w:p w14:paraId="679E1604" w14:textId="77777777" w:rsidR="00B42229" w:rsidRDefault="00B42229" w:rsidP="00B42229">
            <w:pPr>
              <w:pStyle w:val="ListParagraph"/>
              <w:ind w:left="501"/>
            </w:pPr>
          </w:p>
          <w:p w14:paraId="2CEFDDEF" w14:textId="42516E33" w:rsidR="00F40C57" w:rsidRDefault="000A1F95" w:rsidP="009C1C36">
            <w:pPr>
              <w:pStyle w:val="ListParagraph"/>
              <w:numPr>
                <w:ilvl w:val="0"/>
                <w:numId w:val="3"/>
              </w:numPr>
            </w:pPr>
            <w:r w:rsidRPr="000A1F95">
              <w:rPr>
                <w:lang w:eastAsia="en-GB"/>
              </w:rPr>
              <w:t xml:space="preserve">CALD graduates attained a </w:t>
            </w:r>
            <w:r w:rsidR="00D87974">
              <w:t xml:space="preserve">total </w:t>
            </w:r>
            <w:r w:rsidRPr="000A1F95">
              <w:rPr>
                <w:lang w:eastAsia="en-GB"/>
              </w:rPr>
              <w:t xml:space="preserve">median income uplift of </w:t>
            </w:r>
            <w:r w:rsidR="002B12AA">
              <w:t>$14,000</w:t>
            </w:r>
            <w:r w:rsidRPr="000A1F95">
              <w:rPr>
                <w:lang w:eastAsia="en-GB"/>
              </w:rPr>
              <w:t xml:space="preserve"> and earned a </w:t>
            </w:r>
            <w:r w:rsidR="00585B22">
              <w:t xml:space="preserve">total </w:t>
            </w:r>
            <w:r w:rsidRPr="000A1F95">
              <w:rPr>
                <w:lang w:eastAsia="en-GB"/>
              </w:rPr>
              <w:t>median income of $</w:t>
            </w:r>
            <w:r w:rsidR="00253B98">
              <w:t>48,400</w:t>
            </w:r>
            <w:r w:rsidRPr="000A1F95">
              <w:rPr>
                <w:lang w:eastAsia="en-GB"/>
              </w:rPr>
              <w:t>.</w:t>
            </w:r>
          </w:p>
          <w:p w14:paraId="313398CC" w14:textId="77777777" w:rsidR="00D7418F" w:rsidRDefault="004B4A56" w:rsidP="00D7418F">
            <w:pPr>
              <w:pStyle w:val="BodyText"/>
            </w:pPr>
            <w:r w:rsidRPr="004B4A56">
              <w:t>VET graduates who were 35-44 years old had the highest total median income of $60,500. Younger graduates, aged 20-24, received the highest total median income uplift of $26,000, followed by graduates under 20 with an uplift of $23,500.</w:t>
            </w:r>
          </w:p>
          <w:p w14:paraId="1636D8A3" w14:textId="77777777" w:rsidR="00B374EB" w:rsidRPr="00B374EB" w:rsidRDefault="00B374EB" w:rsidP="00C21AB0">
            <w:pPr>
              <w:pStyle w:val="Heading3"/>
              <w:rPr>
                <w:rStyle w:val="Characterbold"/>
                <w:b/>
              </w:rPr>
            </w:pPr>
            <w:bookmarkStart w:id="34" w:name="_Toc213152280"/>
            <w:bookmarkStart w:id="35" w:name="_Toc213682939"/>
            <w:r w:rsidRPr="00B374EB">
              <w:rPr>
                <w:rStyle w:val="Characterbold"/>
                <w:b/>
              </w:rPr>
              <w:t>Total median income by full-time employment</w:t>
            </w:r>
            <w:bookmarkEnd w:id="34"/>
            <w:bookmarkEnd w:id="35"/>
          </w:p>
          <w:p w14:paraId="5121AC52" w14:textId="3A157934" w:rsidR="00B374EB" w:rsidRPr="00AD5E63" w:rsidRDefault="008A2A7B" w:rsidP="00B374EB">
            <w:pPr>
              <w:pStyle w:val="BodyText"/>
            </w:pPr>
            <w:r>
              <w:t>N</w:t>
            </w:r>
            <w:r w:rsidR="00B374EB" w:rsidRPr="00AD5E63">
              <w:t>ationwide, VET graduates who were employed full-time prior to their study, received a $12,600 uplift following VET completion</w:t>
            </w:r>
            <w:r w:rsidR="00B374EB">
              <w:t xml:space="preserve"> and </w:t>
            </w:r>
            <w:r w:rsidR="00B374EB" w:rsidRPr="002B71DD">
              <w:t>earned a total median income of $6</w:t>
            </w:r>
            <w:r w:rsidR="00B374EB">
              <w:t>5,700</w:t>
            </w:r>
            <w:r w:rsidR="00B374EB" w:rsidRPr="00AD5E63">
              <w:t xml:space="preserve">. </w:t>
            </w:r>
          </w:p>
          <w:p w14:paraId="13DCAE18" w14:textId="5277EDA9" w:rsidR="00B374EB" w:rsidRDefault="00B374EB" w:rsidP="00B374EB">
            <w:pPr>
              <w:pStyle w:val="BodyText"/>
            </w:pPr>
            <w:r w:rsidRPr="00AD5E63">
              <w:t xml:space="preserve">First Nations graduates in a full-time employment had a median income of $62,000 and an uplift of $14,400 after their VET study. On completion of their VET </w:t>
            </w:r>
            <w:r>
              <w:t>qualification</w:t>
            </w:r>
            <w:r w:rsidRPr="00AD5E63">
              <w:t xml:space="preserve">, graduates with disability had an uplift of $11,100, resulting in a total median income of $50,600. While Female graduates </w:t>
            </w:r>
            <w:r>
              <w:t>who worked full-time had a</w:t>
            </w:r>
            <w:r w:rsidRPr="00AD5E63">
              <w:t xml:space="preserve"> </w:t>
            </w:r>
            <w:r>
              <w:t xml:space="preserve">relatively high </w:t>
            </w:r>
            <w:r w:rsidRPr="00AD5E63">
              <w:t>median income of $62,900, median income uplift</w:t>
            </w:r>
            <w:r>
              <w:t xml:space="preserve"> </w:t>
            </w:r>
            <w:r w:rsidR="00BA27F5">
              <w:t xml:space="preserve">was </w:t>
            </w:r>
            <w:r w:rsidR="00A5764A">
              <w:t>lower at</w:t>
            </w:r>
            <w:r w:rsidRPr="00AD5E63">
              <w:t xml:space="preserve"> $9,900.</w:t>
            </w:r>
            <w:r>
              <w:t xml:space="preserve"> </w:t>
            </w:r>
            <w:r w:rsidRPr="00AD5E63">
              <w:t>CALD graduates had an income uplift of $</w:t>
            </w:r>
            <w:r>
              <w:t>11,300</w:t>
            </w:r>
            <w:r w:rsidRPr="00AD5E63">
              <w:t xml:space="preserve"> and earned a median income of $</w:t>
            </w:r>
            <w:r>
              <w:t>63,400</w:t>
            </w:r>
            <w:r w:rsidRPr="00AD5E63">
              <w:t>.</w:t>
            </w:r>
          </w:p>
          <w:p w14:paraId="13A36C71" w14:textId="4203B33F" w:rsidR="00B374EB" w:rsidRPr="00D7418F" w:rsidRDefault="00B374EB" w:rsidP="00B374EB">
            <w:pPr>
              <w:pStyle w:val="BodyText"/>
            </w:pPr>
            <w:r w:rsidRPr="00E51234">
              <w:t>Mature VET graduates aged 45 and over who were employed full-time earned the highest total median income</w:t>
            </w:r>
            <w:r>
              <w:t xml:space="preserve"> of</w:t>
            </w:r>
            <w:r w:rsidRPr="00E51234">
              <w:t xml:space="preserve"> $79,000, followed by the group of 35</w:t>
            </w:r>
            <w:r w:rsidR="001D47BC">
              <w:t>-</w:t>
            </w:r>
            <w:r w:rsidRPr="00E51234">
              <w:t xml:space="preserve">44 years old, with the total median income of $78,000. </w:t>
            </w:r>
            <w:r>
              <w:t xml:space="preserve">While </w:t>
            </w:r>
            <w:r w:rsidRPr="00E51234">
              <w:t xml:space="preserve">graduates under 20 </w:t>
            </w:r>
            <w:r>
              <w:t xml:space="preserve">and aged 20-24 </w:t>
            </w:r>
            <w:r w:rsidRPr="00E51234">
              <w:t xml:space="preserve">had </w:t>
            </w:r>
            <w:r>
              <w:t xml:space="preserve">a lower full-time median income compared to older students ($41,000 and $57,200 respectively), they received much higher </w:t>
            </w:r>
            <w:r w:rsidRPr="00E51234">
              <w:t>median income uplift of $33,600</w:t>
            </w:r>
            <w:r>
              <w:t xml:space="preserve"> and</w:t>
            </w:r>
            <w:r w:rsidRPr="00E51234">
              <w:t xml:space="preserve"> $29,300</w:t>
            </w:r>
            <w:r>
              <w:t xml:space="preserve"> on the completion of VET study</w:t>
            </w:r>
            <w:r w:rsidRPr="00E51234">
              <w:t xml:space="preserve">. </w:t>
            </w:r>
          </w:p>
        </w:tc>
      </w:tr>
    </w:tbl>
    <w:p w14:paraId="323D2A8E" w14:textId="6BBFF1AC" w:rsidR="00E0112C" w:rsidRDefault="000474A1" w:rsidP="008C58E0">
      <w:pPr>
        <w:pStyle w:val="BodyText"/>
      </w:pPr>
      <w:r>
        <w:t xml:space="preserve"> </w:t>
      </w:r>
    </w:p>
    <w:p w14:paraId="0B41F076" w14:textId="77777777" w:rsidR="00C21AB0" w:rsidRDefault="00C21AB0">
      <w:pPr>
        <w:spacing w:before="0" w:after="200" w:line="276" w:lineRule="auto"/>
        <w:rPr>
          <w:rFonts w:eastAsia="Times New Roman" w:cs="Arial"/>
          <w:b/>
          <w:bCs/>
          <w:color w:val="4B0985"/>
          <w:sz w:val="48"/>
          <w:szCs w:val="32"/>
          <w:lang w:eastAsia="en-AU"/>
        </w:rPr>
      </w:pPr>
      <w:r>
        <w:br w:type="page"/>
      </w:r>
    </w:p>
    <w:p w14:paraId="0AF0ADB4" w14:textId="2203EA58" w:rsidR="0083208A" w:rsidRDefault="0083208A" w:rsidP="00075E9A">
      <w:pPr>
        <w:pStyle w:val="Heading1"/>
      </w:pPr>
      <w:bookmarkStart w:id="36" w:name="_Toc213682940"/>
      <w:r w:rsidRPr="0083208A">
        <w:lastRenderedPageBreak/>
        <w:t>Employment outcomes</w:t>
      </w:r>
      <w:bookmarkEnd w:id="36"/>
    </w:p>
    <w:tbl>
      <w:tblPr>
        <w:tblStyle w:val="CustomTablepulloutbox"/>
        <w:tblW w:w="0" w:type="auto"/>
        <w:tblBorders>
          <w:left w:val="single" w:sz="24" w:space="0" w:color="4B0985" w:themeColor="text2"/>
        </w:tblBorders>
        <w:tblLook w:val="04A0" w:firstRow="1" w:lastRow="0" w:firstColumn="1" w:lastColumn="0" w:noHBand="0" w:noVBand="1"/>
      </w:tblPr>
      <w:tblGrid>
        <w:gridCol w:w="8997"/>
      </w:tblGrid>
      <w:tr w:rsidR="0083208A" w14:paraId="4CAC760D" w14:textId="77777777" w:rsidTr="00B22375">
        <w:tc>
          <w:tcPr>
            <w:tcW w:w="8997" w:type="dxa"/>
            <w:shd w:val="clear" w:color="auto" w:fill="F2F2F2"/>
          </w:tcPr>
          <w:p w14:paraId="069A37EE" w14:textId="77777777" w:rsidR="007F3169" w:rsidRPr="007F3169" w:rsidRDefault="007F3169" w:rsidP="007F3169">
            <w:pPr>
              <w:pStyle w:val="BodyText"/>
              <w:rPr>
                <w:rStyle w:val="Characterbold"/>
              </w:rPr>
            </w:pPr>
            <w:r w:rsidRPr="007F3169">
              <w:rPr>
                <w:rStyle w:val="Characterbold"/>
              </w:rPr>
              <w:t>Data definitions and limitations:</w:t>
            </w:r>
          </w:p>
          <w:p w14:paraId="65606287" w14:textId="485B9379" w:rsidR="007F3169" w:rsidRPr="007F3169" w:rsidRDefault="007F3169" w:rsidP="007F3169">
            <w:pPr>
              <w:pStyle w:val="BodyText"/>
            </w:pPr>
            <w:r w:rsidRPr="007F3169">
              <w:t>‘Employment rate post completion’ is defined as the percentage of domestic VET graduates who earned any employee income in financial year 202</w:t>
            </w:r>
            <w:r w:rsidR="008F2A46">
              <w:t>1-22</w:t>
            </w:r>
            <w:r w:rsidRPr="007F3169">
              <w:t xml:space="preserve"> after completing a VET qualification in 2020-21. </w:t>
            </w:r>
          </w:p>
          <w:p w14:paraId="3DB0B04E" w14:textId="77777777" w:rsidR="007F3169" w:rsidRPr="007F3169" w:rsidRDefault="007F3169" w:rsidP="007F3169">
            <w:pPr>
              <w:pStyle w:val="BodyText"/>
            </w:pPr>
            <w:r w:rsidRPr="007F3169">
              <w:t>It is important to note that this definition captures employment in any occupation, full-time or part-time and does not include self-employment or unpaid work. The employment is not necessarily in an occupation associated with the skills acquired from the completed VET qualification.</w:t>
            </w:r>
          </w:p>
          <w:p w14:paraId="3E688351" w14:textId="77777777" w:rsidR="007F3169" w:rsidRPr="007F3169" w:rsidRDefault="007F3169" w:rsidP="007F3169">
            <w:pPr>
              <w:pStyle w:val="BodyText"/>
            </w:pPr>
            <w:r w:rsidRPr="007F3169">
              <w:t xml:space="preserve">This analysis also presents the employment rates in the financial year prior to enrolment. This allows for an observation of the change in employment rate prior to study and following completion. </w:t>
            </w:r>
          </w:p>
          <w:p w14:paraId="24A515F7" w14:textId="55D9E1AA" w:rsidR="0083208A" w:rsidRDefault="004F7BBF" w:rsidP="007F3169">
            <w:pPr>
              <w:pStyle w:val="BodyText"/>
            </w:pPr>
            <w:r>
              <w:t>F</w:t>
            </w:r>
            <w:r w:rsidR="007F3169" w:rsidRPr="007F3169">
              <w:t>or the purpose of this report, the terms ‘employed’ and ‘not employed’ refer specifically to whether a student did or did not earn any employee income in the financial year in question.</w:t>
            </w:r>
          </w:p>
          <w:p w14:paraId="097E4868" w14:textId="3AA85A5E" w:rsidR="00BC3A2A" w:rsidRDefault="00BC3A2A" w:rsidP="005F018A">
            <w:pPr>
              <w:pStyle w:val="BodyText"/>
            </w:pPr>
            <w:r>
              <w:t>Part-time</w:t>
            </w:r>
            <w:r w:rsidR="00982A7D">
              <w:t xml:space="preserve"> </w:t>
            </w:r>
            <w:r>
              <w:t>employment refers to</w:t>
            </w:r>
            <w:r w:rsidR="00982A7D">
              <w:t xml:space="preserve"> </w:t>
            </w:r>
            <w:r w:rsidR="00982A7D" w:rsidRPr="00982A7D">
              <w:t>less than 35 hours per week</w:t>
            </w:r>
            <w:r w:rsidR="00FB6659">
              <w:t xml:space="preserve"> and f</w:t>
            </w:r>
            <w:r w:rsidR="005F018A" w:rsidRPr="005F018A">
              <w:t xml:space="preserve">ull-time </w:t>
            </w:r>
            <w:r w:rsidR="00FB6659">
              <w:t xml:space="preserve">employment </w:t>
            </w:r>
            <w:r w:rsidR="00BA2312">
              <w:t xml:space="preserve">refers to </w:t>
            </w:r>
            <w:r w:rsidR="005F018A" w:rsidRPr="005F018A">
              <w:t>35 hours or more per week in all jobs.</w:t>
            </w:r>
          </w:p>
        </w:tc>
      </w:tr>
    </w:tbl>
    <w:p w14:paraId="7F001A3C" w14:textId="3793B5DF" w:rsidR="00B3368A" w:rsidRPr="00FF3ABE" w:rsidRDefault="00B3368A" w:rsidP="00385DDF">
      <w:pPr>
        <w:pStyle w:val="Heading2"/>
      </w:pPr>
      <w:bookmarkStart w:id="37" w:name="_Toc213152282"/>
      <w:bookmarkStart w:id="38" w:name="_Toc213682941"/>
      <w:r w:rsidRPr="00FF3ABE">
        <w:t>Improved employment rates after training</w:t>
      </w:r>
      <w:bookmarkEnd w:id="37"/>
      <w:bookmarkEnd w:id="38"/>
    </w:p>
    <w:p w14:paraId="678E4FF4" w14:textId="5C2428CB" w:rsidR="00B3368A" w:rsidRPr="00B3368A" w:rsidRDefault="00B3368A" w:rsidP="00B3368A">
      <w:pPr>
        <w:pStyle w:val="BodyText"/>
      </w:pPr>
      <w:r w:rsidRPr="00B3368A">
        <w:t>The</w:t>
      </w:r>
      <w:r w:rsidR="0068696B">
        <w:t xml:space="preserve"> uplift in </w:t>
      </w:r>
      <w:r w:rsidRPr="00B3368A">
        <w:t>employment rates</w:t>
      </w:r>
      <w:r w:rsidR="00FA19DD">
        <w:t xml:space="preserve"> post-training</w:t>
      </w:r>
      <w:r w:rsidR="00083D63">
        <w:t xml:space="preserve"> </w:t>
      </w:r>
      <w:r w:rsidR="0068696B">
        <w:t>was</w:t>
      </w:r>
      <w:r w:rsidRPr="00B3368A">
        <w:t xml:space="preserve"> 16 percentage points nationally (</w:t>
      </w:r>
      <w:r w:rsidR="00085D9D">
        <w:t xml:space="preserve">compared to </w:t>
      </w:r>
      <w:r w:rsidR="00CC6DAE">
        <w:t xml:space="preserve">15 percentage points for the </w:t>
      </w:r>
      <w:r w:rsidR="00080525" w:rsidRPr="00080525">
        <w:t>2019-20 cohort</w:t>
      </w:r>
      <w:r w:rsidRPr="00B3368A">
        <w:t>) to 88% (</w:t>
      </w:r>
      <w:r w:rsidR="00CC6DAE">
        <w:t xml:space="preserve">compared to 84% for the </w:t>
      </w:r>
      <w:r w:rsidR="00080525" w:rsidRPr="00080525">
        <w:t>2019-20 cohort</w:t>
      </w:r>
      <w:r w:rsidRPr="00B3368A">
        <w:t>) in the year following qualification completion.</w:t>
      </w:r>
    </w:p>
    <w:p w14:paraId="599E27E5" w14:textId="4DC462AB" w:rsidR="00B3368A" w:rsidRPr="00B3368A" w:rsidRDefault="00B3368A" w:rsidP="00B3368A">
      <w:pPr>
        <w:pStyle w:val="BodyText"/>
      </w:pPr>
      <w:r w:rsidRPr="00B3368A">
        <w:t xml:space="preserve">The groups with the largest uplift in employment rates following VET completion </w:t>
      </w:r>
      <w:r w:rsidR="006505D6">
        <w:t>generally w</w:t>
      </w:r>
      <w:r w:rsidR="00450BD8">
        <w:t>ere those with lower employment prior to enrolment, such as:</w:t>
      </w:r>
    </w:p>
    <w:p w14:paraId="236D5762" w14:textId="46C647BC" w:rsidR="00B3368A" w:rsidRPr="00B3368A" w:rsidRDefault="00B3368A" w:rsidP="00257DF6">
      <w:pPr>
        <w:pStyle w:val="ListBullet"/>
        <w:numPr>
          <w:ilvl w:val="0"/>
          <w:numId w:val="26"/>
        </w:numPr>
      </w:pPr>
      <w:r w:rsidRPr="00B3368A">
        <w:t>those who were not employed in the year prior to enrolment (uplift of 71 percentage points)</w:t>
      </w:r>
    </w:p>
    <w:p w14:paraId="34BE0040" w14:textId="7D775790" w:rsidR="00B3368A" w:rsidRPr="00B3368A" w:rsidRDefault="00B3368A" w:rsidP="00257DF6">
      <w:pPr>
        <w:pStyle w:val="ListBullet"/>
        <w:numPr>
          <w:ilvl w:val="0"/>
          <w:numId w:val="26"/>
        </w:numPr>
      </w:pPr>
      <w:r w:rsidRPr="00B3368A">
        <w:t xml:space="preserve">those aged under 20 (uplift of 42 percentage points) </w:t>
      </w:r>
    </w:p>
    <w:p w14:paraId="470C4407" w14:textId="075621B0" w:rsidR="001F473F" w:rsidRDefault="00B3368A" w:rsidP="00257DF6">
      <w:pPr>
        <w:pStyle w:val="ListBullet"/>
        <w:numPr>
          <w:ilvl w:val="0"/>
          <w:numId w:val="26"/>
        </w:numPr>
      </w:pPr>
      <w:r w:rsidRPr="00B3368A">
        <w:t xml:space="preserve">those who had </w:t>
      </w:r>
      <w:r w:rsidR="00092A6F">
        <w:t xml:space="preserve">not </w:t>
      </w:r>
      <w:r w:rsidRPr="00B3368A">
        <w:t>completed year 12 or</w:t>
      </w:r>
      <w:r w:rsidR="0026150C">
        <w:t xml:space="preserve"> a</w:t>
      </w:r>
      <w:r w:rsidRPr="00B3368A">
        <w:t xml:space="preserve"> Certificate III </w:t>
      </w:r>
      <w:r w:rsidR="00A837D1">
        <w:t>or higher qualification</w:t>
      </w:r>
      <w:r w:rsidRPr="00B3368A">
        <w:t xml:space="preserve"> (uplift of 23 percentage points</w:t>
      </w:r>
      <w:r w:rsidR="00B712BC">
        <w:t>).</w:t>
      </w:r>
    </w:p>
    <w:p w14:paraId="37C23E2A" w14:textId="77777777" w:rsidR="00EF0A08" w:rsidRPr="00FF3ABE" w:rsidRDefault="00EF0A08" w:rsidP="00385DDF">
      <w:pPr>
        <w:pStyle w:val="Heading2"/>
      </w:pPr>
      <w:bookmarkStart w:id="39" w:name="_Toc213152283"/>
      <w:bookmarkStart w:id="40" w:name="_Toc213682942"/>
      <w:r w:rsidRPr="00FF3ABE">
        <w:t>Employment rate by age group</w:t>
      </w:r>
      <w:bookmarkEnd w:id="39"/>
      <w:bookmarkEnd w:id="40"/>
    </w:p>
    <w:p w14:paraId="3AF6A24E" w14:textId="018B2DC5" w:rsidR="00EF0A08" w:rsidRPr="00EF0A08" w:rsidRDefault="00EF0A08" w:rsidP="00C42EAF">
      <w:pPr>
        <w:pStyle w:val="BodyText"/>
      </w:pPr>
      <w:r w:rsidRPr="00EF0A08">
        <w:t xml:space="preserve">Figure 2.1 shows how employment rates vary according to age group. The largest uplift </w:t>
      </w:r>
      <w:r w:rsidR="00DA350C">
        <w:t>in</w:t>
      </w:r>
      <w:r w:rsidR="00706DCC">
        <w:t xml:space="preserve"> </w:t>
      </w:r>
      <w:r w:rsidRPr="00EF0A08">
        <w:t xml:space="preserve">employment rates were for graduates aged under 20 with an uplift in their employment rate of 42 percentage points to 88% in the year following completion. While positive, this outcome is somewhat expected for young graduates who are entering their first jobs. </w:t>
      </w:r>
    </w:p>
    <w:p w14:paraId="59F105FB" w14:textId="347F761E" w:rsidR="00A50B91" w:rsidRPr="009833AB" w:rsidRDefault="00EF0A08" w:rsidP="009833AB">
      <w:pPr>
        <w:pStyle w:val="ListBullet"/>
        <w:tabs>
          <w:tab w:val="clear" w:pos="501"/>
        </w:tabs>
        <w:ind w:left="0" w:firstLine="0"/>
        <w:rPr>
          <w:rStyle w:val="Characterbold"/>
          <w:b w:val="0"/>
        </w:rPr>
      </w:pPr>
      <w:r w:rsidRPr="00EF0A08">
        <w:t>The employment rate peaks in the 20-24 age group, with 92% of graduates employed in the year following completion, an increase of 16 percentage points compared to the year prior to enrolment. The high rate of employment in this age group may also be driven by the high percentage of apprentices and trainees in this age group (</w:t>
      </w:r>
      <w:r w:rsidR="00FF6180">
        <w:t>35</w:t>
      </w:r>
      <w:r w:rsidRPr="00EF0A08">
        <w:t xml:space="preserve">% compared to 16% overall). As </w:t>
      </w:r>
      <w:r w:rsidRPr="00EF0A08">
        <w:lastRenderedPageBreak/>
        <w:t>figure 2.</w:t>
      </w:r>
      <w:r w:rsidR="000C06CC">
        <w:t>6</w:t>
      </w:r>
      <w:r w:rsidRPr="00EF0A08">
        <w:t xml:space="preserve"> shows, apprentices and trainees have an employment rate 10 percentage points higher than non-apprentices and trainees.</w:t>
      </w:r>
    </w:p>
    <w:p w14:paraId="6C9C7AB2" w14:textId="0688C363" w:rsidR="00862615" w:rsidRPr="00C21AB0" w:rsidRDefault="00862615" w:rsidP="00385DDF">
      <w:pPr>
        <w:pStyle w:val="BoxHeading"/>
      </w:pPr>
      <w:r w:rsidRPr="00C21AB0">
        <w:rPr>
          <w:rStyle w:val="Characterbold"/>
          <w:b/>
        </w:rPr>
        <w:t>Figure 2.1:</w:t>
      </w:r>
      <w:r w:rsidRPr="00C21AB0">
        <w:t xml:space="preserve"> Employment rate for 20</w:t>
      </w:r>
      <w:r w:rsidR="00370600" w:rsidRPr="00C21AB0">
        <w:t>20-21</w:t>
      </w:r>
      <w:r w:rsidRPr="00C21AB0">
        <w:t xml:space="preserve"> VET graduates, by age group</w:t>
      </w:r>
    </w:p>
    <w:tbl>
      <w:tblPr>
        <w:tblStyle w:val="TableGrid"/>
        <w:tblW w:w="0" w:type="auto"/>
        <w:tblLook w:val="04A0" w:firstRow="1" w:lastRow="0" w:firstColumn="1" w:lastColumn="0" w:noHBand="0" w:noVBand="1"/>
      </w:tblPr>
      <w:tblGrid>
        <w:gridCol w:w="2662"/>
        <w:gridCol w:w="3177"/>
        <w:gridCol w:w="3177"/>
      </w:tblGrid>
      <w:tr w:rsidR="007403EB" w:rsidRPr="007403EB" w14:paraId="0C22268C" w14:textId="77777777" w:rsidTr="0094045A">
        <w:trPr>
          <w:cnfStyle w:val="100000000000" w:firstRow="1" w:lastRow="0" w:firstColumn="0" w:lastColumn="0" w:oddVBand="0" w:evenVBand="0" w:oddHBand="0" w:evenHBand="0" w:firstRowFirstColumn="0" w:firstRowLastColumn="0" w:lastRowFirstColumn="0" w:lastRowLastColumn="0"/>
        </w:trPr>
        <w:tc>
          <w:tcPr>
            <w:tcW w:w="2662" w:type="dxa"/>
          </w:tcPr>
          <w:p w14:paraId="0DA1391D" w14:textId="7AB675AB" w:rsidR="007403EB" w:rsidRPr="007403EB" w:rsidRDefault="007403EB" w:rsidP="0094045A">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7403EB">
              <w:rPr>
                <w:color w:val="FF0000"/>
                <w:kern w:val="2"/>
                <w:sz w:val="4"/>
                <w:szCs w:val="10"/>
                <w14:textFill>
                  <w14:solidFill>
                    <w14:srgbClr w14:val="FF0000">
                      <w14:alpha w14:val="100000"/>
                    </w14:srgbClr>
                  </w14:solidFill>
                </w14:textFill>
                <w14:ligatures w14:val="standardContextual"/>
              </w:rPr>
              <w:t>Age group</w:t>
            </w:r>
          </w:p>
        </w:tc>
        <w:tc>
          <w:tcPr>
            <w:tcW w:w="3177" w:type="dxa"/>
          </w:tcPr>
          <w:p w14:paraId="7D18CB1F" w14:textId="77777777" w:rsidR="007403EB" w:rsidRPr="007403EB" w:rsidRDefault="007403EB" w:rsidP="0094045A">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7403EB">
              <w:rPr>
                <w:color w:val="FF0000"/>
                <w:kern w:val="2"/>
                <w:sz w:val="4"/>
                <w:szCs w:val="10"/>
                <w14:textFill>
                  <w14:solidFill>
                    <w14:srgbClr w14:val="FF0000">
                      <w14:alpha w14:val="100000"/>
                    </w14:srgbClr>
                  </w14:solidFill>
                </w14:textFill>
                <w14:ligatures w14:val="standardContextual"/>
              </w:rPr>
              <w:t>Employment Rate prior completion (%)</w:t>
            </w:r>
          </w:p>
        </w:tc>
        <w:tc>
          <w:tcPr>
            <w:tcW w:w="3177" w:type="dxa"/>
          </w:tcPr>
          <w:p w14:paraId="3B35704E" w14:textId="77777777" w:rsidR="007403EB" w:rsidRPr="007403EB" w:rsidRDefault="007403EB" w:rsidP="0094045A">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7403EB">
              <w:rPr>
                <w:color w:val="FF0000"/>
                <w:kern w:val="2"/>
                <w:sz w:val="4"/>
                <w:szCs w:val="10"/>
                <w14:textFill>
                  <w14:solidFill>
                    <w14:srgbClr w14:val="FF0000">
                      <w14:alpha w14:val="100000"/>
                    </w14:srgbClr>
                  </w14:solidFill>
                </w14:textFill>
                <w14:ligatures w14:val="standardContextual"/>
              </w:rPr>
              <w:t>Employment rate post completion (%)</w:t>
            </w:r>
          </w:p>
        </w:tc>
      </w:tr>
      <w:tr w:rsidR="007403EB" w:rsidRPr="007403EB" w14:paraId="19317DC3" w14:textId="77777777" w:rsidTr="0094045A">
        <w:tc>
          <w:tcPr>
            <w:tcW w:w="2662" w:type="dxa"/>
          </w:tcPr>
          <w:p w14:paraId="152D83E8" w14:textId="67345D1B" w:rsidR="007403EB" w:rsidRPr="007403EB" w:rsidRDefault="003041D7" w:rsidP="0094045A">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EF4609">
              <w:rPr>
                <w:noProof/>
              </w:rPr>
              <w:drawing>
                <wp:anchor distT="0" distB="0" distL="114300" distR="114300" simplePos="0" relativeHeight="251591168" behindDoc="0" locked="0" layoutInCell="1" allowOverlap="1" wp14:anchorId="353C21E9" wp14:editId="71B13221">
                  <wp:simplePos x="0" y="0"/>
                  <wp:positionH relativeFrom="margin">
                    <wp:posOffset>-62230</wp:posOffset>
                  </wp:positionH>
                  <wp:positionV relativeFrom="paragraph">
                    <wp:posOffset>-94615</wp:posOffset>
                  </wp:positionV>
                  <wp:extent cx="5946775" cy="2497540"/>
                  <wp:effectExtent l="0" t="0" r="0" b="0"/>
                  <wp:wrapNone/>
                  <wp:docPr id="363654624" name="Chart 1">
                    <a:extLst xmlns:a="http://schemas.openxmlformats.org/drawingml/2006/main">
                      <a:ext uri="{FF2B5EF4-FFF2-40B4-BE49-F238E27FC236}">
                        <a16:creationId xmlns:a16="http://schemas.microsoft.com/office/drawing/2014/main" id="{A292A9D8-149D-0F56-8A52-E648928C5415}"/>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007403EB" w:rsidRPr="007403EB">
              <w:rPr>
                <w:color w:val="FF0000"/>
                <w:kern w:val="2"/>
                <w:sz w:val="4"/>
                <w:szCs w:val="10"/>
                <w14:textFill>
                  <w14:solidFill>
                    <w14:srgbClr w14:val="FF0000">
                      <w14:alpha w14:val="100000"/>
                    </w14:srgbClr>
                  </w14:solidFill>
                </w14:textFill>
                <w14:ligatures w14:val="standardContextual"/>
              </w:rPr>
              <w:t>Under 20</w:t>
            </w:r>
          </w:p>
        </w:tc>
        <w:tc>
          <w:tcPr>
            <w:tcW w:w="3177" w:type="dxa"/>
          </w:tcPr>
          <w:p w14:paraId="0E2A13DB" w14:textId="77777777" w:rsidR="007403EB" w:rsidRPr="007403EB" w:rsidRDefault="007403EB" w:rsidP="0094045A">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7403EB">
              <w:rPr>
                <w:color w:val="FF0000"/>
                <w:kern w:val="2"/>
                <w:sz w:val="4"/>
                <w:szCs w:val="10"/>
                <w14:textFill>
                  <w14:solidFill>
                    <w14:srgbClr w14:val="FF0000">
                      <w14:alpha w14:val="100000"/>
                    </w14:srgbClr>
                  </w14:solidFill>
                </w14:textFill>
                <w14:ligatures w14:val="standardContextual"/>
              </w:rPr>
              <w:t>46%</w:t>
            </w:r>
          </w:p>
        </w:tc>
        <w:tc>
          <w:tcPr>
            <w:tcW w:w="3177" w:type="dxa"/>
          </w:tcPr>
          <w:p w14:paraId="7F48715A" w14:textId="77777777" w:rsidR="007403EB" w:rsidRPr="007403EB" w:rsidRDefault="007403EB" w:rsidP="0094045A">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7403EB">
              <w:rPr>
                <w:color w:val="FF0000"/>
                <w:kern w:val="2"/>
                <w:sz w:val="4"/>
                <w:szCs w:val="10"/>
                <w14:textFill>
                  <w14:solidFill>
                    <w14:srgbClr w14:val="FF0000">
                      <w14:alpha w14:val="100000"/>
                    </w14:srgbClr>
                  </w14:solidFill>
                </w14:textFill>
                <w14:ligatures w14:val="standardContextual"/>
              </w:rPr>
              <w:t>88%</w:t>
            </w:r>
          </w:p>
        </w:tc>
      </w:tr>
      <w:tr w:rsidR="007403EB" w:rsidRPr="007403EB" w14:paraId="318573E6" w14:textId="77777777" w:rsidTr="0094045A">
        <w:tc>
          <w:tcPr>
            <w:tcW w:w="2662" w:type="dxa"/>
          </w:tcPr>
          <w:p w14:paraId="1AB26341" w14:textId="0303B43C" w:rsidR="007403EB" w:rsidRPr="007403EB" w:rsidRDefault="007403EB" w:rsidP="0094045A">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7403EB">
              <w:rPr>
                <w:color w:val="FF0000"/>
                <w:kern w:val="2"/>
                <w:sz w:val="4"/>
                <w:szCs w:val="10"/>
                <w14:textFill>
                  <w14:solidFill>
                    <w14:srgbClr w14:val="FF0000">
                      <w14:alpha w14:val="100000"/>
                    </w14:srgbClr>
                  </w14:solidFill>
                </w14:textFill>
                <w14:ligatures w14:val="standardContextual"/>
              </w:rPr>
              <w:t>20-24</w:t>
            </w:r>
          </w:p>
        </w:tc>
        <w:tc>
          <w:tcPr>
            <w:tcW w:w="3177" w:type="dxa"/>
          </w:tcPr>
          <w:p w14:paraId="48967E0B" w14:textId="77777777" w:rsidR="007403EB" w:rsidRPr="007403EB" w:rsidRDefault="007403EB" w:rsidP="0094045A">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7403EB">
              <w:rPr>
                <w:color w:val="FF0000"/>
                <w:kern w:val="2"/>
                <w:sz w:val="4"/>
                <w:szCs w:val="10"/>
                <w14:textFill>
                  <w14:solidFill>
                    <w14:srgbClr w14:val="FF0000">
                      <w14:alpha w14:val="100000"/>
                    </w14:srgbClr>
                  </w14:solidFill>
                </w14:textFill>
                <w14:ligatures w14:val="standardContextual"/>
              </w:rPr>
              <w:t>76%</w:t>
            </w:r>
          </w:p>
        </w:tc>
        <w:tc>
          <w:tcPr>
            <w:tcW w:w="3177" w:type="dxa"/>
          </w:tcPr>
          <w:p w14:paraId="506E4622" w14:textId="77777777" w:rsidR="007403EB" w:rsidRPr="007403EB" w:rsidRDefault="007403EB" w:rsidP="0094045A">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7403EB">
              <w:rPr>
                <w:color w:val="FF0000"/>
                <w:kern w:val="2"/>
                <w:sz w:val="4"/>
                <w:szCs w:val="10"/>
                <w14:textFill>
                  <w14:solidFill>
                    <w14:srgbClr w14:val="FF0000">
                      <w14:alpha w14:val="100000"/>
                    </w14:srgbClr>
                  </w14:solidFill>
                </w14:textFill>
                <w14:ligatures w14:val="standardContextual"/>
              </w:rPr>
              <w:t>92%</w:t>
            </w:r>
          </w:p>
        </w:tc>
      </w:tr>
      <w:tr w:rsidR="007403EB" w:rsidRPr="007403EB" w14:paraId="3DC8CFC0" w14:textId="77777777" w:rsidTr="0094045A">
        <w:tc>
          <w:tcPr>
            <w:tcW w:w="2662" w:type="dxa"/>
          </w:tcPr>
          <w:p w14:paraId="67BC0775" w14:textId="2A172BDE" w:rsidR="007403EB" w:rsidRPr="007403EB" w:rsidRDefault="007403EB" w:rsidP="0094045A">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7403EB">
              <w:rPr>
                <w:color w:val="FF0000"/>
                <w:kern w:val="2"/>
                <w:sz w:val="4"/>
                <w:szCs w:val="10"/>
                <w14:textFill>
                  <w14:solidFill>
                    <w14:srgbClr w14:val="FF0000">
                      <w14:alpha w14:val="100000"/>
                    </w14:srgbClr>
                  </w14:solidFill>
                </w14:textFill>
                <w14:ligatures w14:val="standardContextual"/>
              </w:rPr>
              <w:t>25-34</w:t>
            </w:r>
          </w:p>
        </w:tc>
        <w:tc>
          <w:tcPr>
            <w:tcW w:w="3177" w:type="dxa"/>
          </w:tcPr>
          <w:p w14:paraId="33770998" w14:textId="77777777" w:rsidR="007403EB" w:rsidRPr="007403EB" w:rsidRDefault="007403EB" w:rsidP="0094045A">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7403EB">
              <w:rPr>
                <w:color w:val="FF0000"/>
                <w:kern w:val="2"/>
                <w:sz w:val="4"/>
                <w:szCs w:val="10"/>
                <w14:textFill>
                  <w14:solidFill>
                    <w14:srgbClr w14:val="FF0000">
                      <w14:alpha w14:val="100000"/>
                    </w14:srgbClr>
                  </w14:solidFill>
                </w14:textFill>
                <w14:ligatures w14:val="standardContextual"/>
              </w:rPr>
              <w:t>78%</w:t>
            </w:r>
          </w:p>
        </w:tc>
        <w:tc>
          <w:tcPr>
            <w:tcW w:w="3177" w:type="dxa"/>
          </w:tcPr>
          <w:p w14:paraId="78B7C9E2" w14:textId="77777777" w:rsidR="007403EB" w:rsidRPr="007403EB" w:rsidRDefault="007403EB" w:rsidP="0094045A">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7403EB">
              <w:rPr>
                <w:color w:val="FF0000"/>
                <w:kern w:val="2"/>
                <w:sz w:val="4"/>
                <w:szCs w:val="10"/>
                <w14:textFill>
                  <w14:solidFill>
                    <w14:srgbClr w14:val="FF0000">
                      <w14:alpha w14:val="100000"/>
                    </w14:srgbClr>
                  </w14:solidFill>
                </w14:textFill>
                <w14:ligatures w14:val="standardContextual"/>
              </w:rPr>
              <w:t>89%</w:t>
            </w:r>
          </w:p>
        </w:tc>
      </w:tr>
      <w:tr w:rsidR="007403EB" w:rsidRPr="007403EB" w14:paraId="0A27507B" w14:textId="77777777" w:rsidTr="0094045A">
        <w:tc>
          <w:tcPr>
            <w:tcW w:w="2662" w:type="dxa"/>
          </w:tcPr>
          <w:p w14:paraId="5BD6BAE9" w14:textId="074F7109" w:rsidR="007403EB" w:rsidRPr="007403EB" w:rsidRDefault="007403EB" w:rsidP="0094045A">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7403EB">
              <w:rPr>
                <w:color w:val="FF0000"/>
                <w:kern w:val="2"/>
                <w:sz w:val="4"/>
                <w:szCs w:val="10"/>
                <w14:textFill>
                  <w14:solidFill>
                    <w14:srgbClr w14:val="FF0000">
                      <w14:alpha w14:val="100000"/>
                    </w14:srgbClr>
                  </w14:solidFill>
                </w14:textFill>
                <w14:ligatures w14:val="standardContextual"/>
              </w:rPr>
              <w:t>35-44</w:t>
            </w:r>
          </w:p>
        </w:tc>
        <w:tc>
          <w:tcPr>
            <w:tcW w:w="3177" w:type="dxa"/>
          </w:tcPr>
          <w:p w14:paraId="57CD6565" w14:textId="77777777" w:rsidR="007403EB" w:rsidRPr="007403EB" w:rsidRDefault="007403EB" w:rsidP="0094045A">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7403EB">
              <w:rPr>
                <w:color w:val="FF0000"/>
                <w:kern w:val="2"/>
                <w:sz w:val="4"/>
                <w:szCs w:val="10"/>
                <w14:textFill>
                  <w14:solidFill>
                    <w14:srgbClr w14:val="FF0000">
                      <w14:alpha w14:val="100000"/>
                    </w14:srgbClr>
                  </w14:solidFill>
                </w14:textFill>
                <w14:ligatures w14:val="standardContextual"/>
              </w:rPr>
              <w:t>75%</w:t>
            </w:r>
          </w:p>
        </w:tc>
        <w:tc>
          <w:tcPr>
            <w:tcW w:w="3177" w:type="dxa"/>
          </w:tcPr>
          <w:p w14:paraId="7DB7AAFB" w14:textId="77777777" w:rsidR="007403EB" w:rsidRPr="007403EB" w:rsidRDefault="007403EB" w:rsidP="0094045A">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7403EB">
              <w:rPr>
                <w:color w:val="FF0000"/>
                <w:kern w:val="2"/>
                <w:sz w:val="4"/>
                <w:szCs w:val="10"/>
                <w14:textFill>
                  <w14:solidFill>
                    <w14:srgbClr w14:val="FF0000">
                      <w14:alpha w14:val="100000"/>
                    </w14:srgbClr>
                  </w14:solidFill>
                </w14:textFill>
                <w14:ligatures w14:val="standardContextual"/>
              </w:rPr>
              <w:t>87%</w:t>
            </w:r>
          </w:p>
        </w:tc>
      </w:tr>
      <w:tr w:rsidR="007403EB" w:rsidRPr="007403EB" w14:paraId="00B29919" w14:textId="77777777" w:rsidTr="0094045A">
        <w:tc>
          <w:tcPr>
            <w:tcW w:w="2662" w:type="dxa"/>
          </w:tcPr>
          <w:p w14:paraId="21472460" w14:textId="18B8926D" w:rsidR="007403EB" w:rsidRPr="007403EB" w:rsidRDefault="007403EB" w:rsidP="0094045A">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7403EB">
              <w:rPr>
                <w:color w:val="FF0000"/>
                <w:kern w:val="2"/>
                <w:sz w:val="4"/>
                <w:szCs w:val="10"/>
                <w14:textFill>
                  <w14:solidFill>
                    <w14:srgbClr w14:val="FF0000">
                      <w14:alpha w14:val="100000"/>
                    </w14:srgbClr>
                  </w14:solidFill>
                </w14:textFill>
                <w14:ligatures w14:val="standardContextual"/>
              </w:rPr>
              <w:t>45 and over</w:t>
            </w:r>
          </w:p>
        </w:tc>
        <w:tc>
          <w:tcPr>
            <w:tcW w:w="3177" w:type="dxa"/>
          </w:tcPr>
          <w:p w14:paraId="414B385D" w14:textId="77777777" w:rsidR="007403EB" w:rsidRPr="007403EB" w:rsidRDefault="007403EB" w:rsidP="0094045A">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7403EB">
              <w:rPr>
                <w:color w:val="FF0000"/>
                <w:kern w:val="2"/>
                <w:sz w:val="4"/>
                <w:szCs w:val="10"/>
                <w14:textFill>
                  <w14:solidFill>
                    <w14:srgbClr w14:val="FF0000">
                      <w14:alpha w14:val="100000"/>
                    </w14:srgbClr>
                  </w14:solidFill>
                </w14:textFill>
                <w14:ligatures w14:val="standardContextual"/>
              </w:rPr>
              <w:t>76%</w:t>
            </w:r>
          </w:p>
        </w:tc>
        <w:tc>
          <w:tcPr>
            <w:tcW w:w="3177" w:type="dxa"/>
          </w:tcPr>
          <w:p w14:paraId="7DBE182E" w14:textId="77777777" w:rsidR="007403EB" w:rsidRPr="007403EB" w:rsidRDefault="007403EB" w:rsidP="0094045A">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7403EB">
              <w:rPr>
                <w:color w:val="FF0000"/>
                <w:kern w:val="2"/>
                <w:sz w:val="4"/>
                <w:szCs w:val="10"/>
                <w14:textFill>
                  <w14:solidFill>
                    <w14:srgbClr w14:val="FF0000">
                      <w14:alpha w14:val="100000"/>
                    </w14:srgbClr>
                  </w14:solidFill>
                </w14:textFill>
                <w14:ligatures w14:val="standardContextual"/>
              </w:rPr>
              <w:t>82%</w:t>
            </w:r>
          </w:p>
        </w:tc>
      </w:tr>
    </w:tbl>
    <w:p w14:paraId="28E7B6C2" w14:textId="17325C5A" w:rsidR="00381F92" w:rsidRDefault="00381F92" w:rsidP="00083D63">
      <w:pPr>
        <w:spacing w:after="3000"/>
      </w:pPr>
    </w:p>
    <w:p w14:paraId="14335713" w14:textId="737034FB" w:rsidR="007403EB" w:rsidRDefault="007403EB" w:rsidP="00282B2E">
      <w:pPr>
        <w:pStyle w:val="Source"/>
      </w:pPr>
    </w:p>
    <w:p w14:paraId="3A824713" w14:textId="3BCF210A" w:rsidR="00862615" w:rsidRPr="00862615" w:rsidRDefault="00282B2E" w:rsidP="00282B2E">
      <w:pPr>
        <w:pStyle w:val="Source"/>
      </w:pPr>
      <w:r w:rsidRPr="007403EB">
        <w:t>Source: Person Level Integrated Data Asset (PLIDA), 2002 – 202</w:t>
      </w:r>
      <w:r w:rsidR="00107649" w:rsidRPr="007403EB">
        <w:t>3</w:t>
      </w:r>
      <w:r w:rsidRPr="007403EB">
        <w:t>, VET National Data Asset, ABS DataLab. Findings</w:t>
      </w:r>
      <w:r w:rsidRPr="00282B2E">
        <w:t xml:space="preserve"> based on use of PLIDA data.</w:t>
      </w:r>
    </w:p>
    <w:p w14:paraId="5202D419" w14:textId="2464A15A" w:rsidR="00466F0B" w:rsidRPr="00FF3ABE" w:rsidRDefault="00466F0B" w:rsidP="00385DDF">
      <w:pPr>
        <w:pStyle w:val="Heading2"/>
      </w:pPr>
      <w:bookmarkStart w:id="41" w:name="_Toc213152284"/>
      <w:bookmarkStart w:id="42" w:name="_Toc213682943"/>
      <w:r w:rsidRPr="00FF3ABE">
        <w:t>Employment rate by AQF level</w:t>
      </w:r>
      <w:bookmarkEnd w:id="41"/>
      <w:bookmarkEnd w:id="42"/>
    </w:p>
    <w:p w14:paraId="71AFB447" w14:textId="528FA71C" w:rsidR="00862615" w:rsidRDefault="00466F0B" w:rsidP="00466F0B">
      <w:pPr>
        <w:pStyle w:val="ListBullet"/>
        <w:tabs>
          <w:tab w:val="clear" w:pos="501"/>
        </w:tabs>
        <w:ind w:left="0" w:firstLine="0"/>
      </w:pPr>
      <w:r w:rsidRPr="00466F0B">
        <w:t>Figure 2.2 shows that higher AQF levels are generally associated with higher rates of employment, with Graduate Diploma and Graduate Certificate completers having the highest employment rate after graduation (95%). Certificate I, II and III graduates all had substantial uplifts in employment rate (between 20 and 22 percentage points). Advanced Diploma graduates were below the trend with a post completion employment rate of 87%.</w:t>
      </w:r>
    </w:p>
    <w:p w14:paraId="2DAED348" w14:textId="1C7BFB4C" w:rsidR="00A21C90" w:rsidRPr="00276048" w:rsidRDefault="00467EF1" w:rsidP="00385DDF">
      <w:pPr>
        <w:pStyle w:val="BoxHeading"/>
      </w:pPr>
      <w:r w:rsidRPr="0082635C">
        <w:rPr>
          <w:noProof/>
        </w:rPr>
        <w:drawing>
          <wp:anchor distT="0" distB="0" distL="114300" distR="114300" simplePos="0" relativeHeight="251597312" behindDoc="0" locked="0" layoutInCell="1" allowOverlap="1" wp14:anchorId="67A537A2" wp14:editId="7E918485">
            <wp:simplePos x="0" y="0"/>
            <wp:positionH relativeFrom="margin">
              <wp:align>left</wp:align>
            </wp:positionH>
            <wp:positionV relativeFrom="paragraph">
              <wp:posOffset>223520</wp:posOffset>
            </wp:positionV>
            <wp:extent cx="5946775" cy="3056890"/>
            <wp:effectExtent l="0" t="0" r="0" b="0"/>
            <wp:wrapNone/>
            <wp:docPr id="1948687743" name="Chart 1">
              <a:extLst xmlns:a="http://schemas.openxmlformats.org/drawingml/2006/main">
                <a:ext uri="{FF2B5EF4-FFF2-40B4-BE49-F238E27FC236}">
                  <a16:creationId xmlns:a16="http://schemas.microsoft.com/office/drawing/2014/main" id="{5E2BD646-115B-498A-B4E6-23B98681AEC3}"/>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00A21C90" w:rsidRPr="00276048">
        <w:rPr>
          <w:rStyle w:val="Characterbold"/>
          <w:b/>
        </w:rPr>
        <w:t>Figure 2.2:</w:t>
      </w:r>
      <w:r w:rsidR="00A21C90" w:rsidRPr="00276048">
        <w:t xml:space="preserve"> Employment rate for 20</w:t>
      </w:r>
      <w:r w:rsidR="00B14B7E" w:rsidRPr="00276048">
        <w:t>20-21</w:t>
      </w:r>
      <w:r w:rsidR="00A21C90" w:rsidRPr="00276048">
        <w:t xml:space="preserve"> VET graduates, by AQF level</w:t>
      </w:r>
    </w:p>
    <w:tbl>
      <w:tblPr>
        <w:tblStyle w:val="TableGrid"/>
        <w:tblW w:w="0" w:type="auto"/>
        <w:tblLook w:val="04A0" w:firstRow="1" w:lastRow="0" w:firstColumn="1" w:lastColumn="0" w:noHBand="0" w:noVBand="1"/>
      </w:tblPr>
      <w:tblGrid>
        <w:gridCol w:w="2662"/>
        <w:gridCol w:w="3177"/>
        <w:gridCol w:w="3177"/>
      </w:tblGrid>
      <w:tr w:rsidR="00D44A70" w:rsidRPr="00D44A70" w14:paraId="4C29B5C5" w14:textId="77777777" w:rsidTr="0094045A">
        <w:trPr>
          <w:cnfStyle w:val="100000000000" w:firstRow="1" w:lastRow="0" w:firstColumn="0" w:lastColumn="0" w:oddVBand="0" w:evenVBand="0" w:oddHBand="0" w:evenHBand="0" w:firstRowFirstColumn="0" w:firstRowLastColumn="0" w:lastRowFirstColumn="0" w:lastRowLastColumn="0"/>
        </w:trPr>
        <w:tc>
          <w:tcPr>
            <w:tcW w:w="2662" w:type="dxa"/>
          </w:tcPr>
          <w:p w14:paraId="04F367BF" w14:textId="7564C231" w:rsidR="00D44A70" w:rsidRPr="00D44A70" w:rsidRDefault="00D44A70" w:rsidP="0094045A">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D44A70">
              <w:rPr>
                <w:color w:val="FF0000"/>
                <w:kern w:val="2"/>
                <w:sz w:val="4"/>
                <w:szCs w:val="10"/>
                <w14:textFill>
                  <w14:solidFill>
                    <w14:srgbClr w14:val="FF0000">
                      <w14:alpha w14:val="100000"/>
                    </w14:srgbClr>
                  </w14:solidFill>
                </w14:textFill>
                <w14:ligatures w14:val="standardContextual"/>
              </w:rPr>
              <w:t>AQF Level</w:t>
            </w:r>
          </w:p>
        </w:tc>
        <w:tc>
          <w:tcPr>
            <w:tcW w:w="3177" w:type="dxa"/>
          </w:tcPr>
          <w:p w14:paraId="08DFBFAA" w14:textId="77777777" w:rsidR="00D44A70" w:rsidRPr="00D44A70" w:rsidRDefault="00D44A70" w:rsidP="0094045A">
            <w:pPr>
              <w:rPr>
                <w:rFonts w:eastAsia="Times New Roman" w:cs="Times New Roman"/>
                <w:bCs/>
                <w:color w:val="FF0000"/>
                <w:sz w:val="4"/>
                <w:szCs w:val="10"/>
                <w:lang w:eastAsia="en-GB"/>
                <w14:textFill>
                  <w14:solidFill>
                    <w14:srgbClr w14:val="FF0000">
                      <w14:alpha w14:val="100000"/>
                    </w14:srgbClr>
                  </w14:solidFill>
                </w14:textFill>
              </w:rPr>
            </w:pPr>
            <w:r w:rsidRPr="00D44A70">
              <w:rPr>
                <w:rFonts w:eastAsia="Times New Roman" w:cs="Times New Roman"/>
                <w:bCs/>
                <w:color w:val="FF0000"/>
                <w:sz w:val="4"/>
                <w:szCs w:val="10"/>
                <w:lang w:eastAsia="en-GB"/>
                <w14:textFill>
                  <w14:solidFill>
                    <w14:srgbClr w14:val="FF0000">
                      <w14:alpha w14:val="100000"/>
                    </w14:srgbClr>
                  </w14:solidFill>
                </w14:textFill>
              </w:rPr>
              <w:t>Employment Rate prior completion (%)</w:t>
            </w:r>
          </w:p>
        </w:tc>
        <w:tc>
          <w:tcPr>
            <w:tcW w:w="3177" w:type="dxa"/>
          </w:tcPr>
          <w:p w14:paraId="0AC895DB" w14:textId="77777777" w:rsidR="00D44A70" w:rsidRPr="00D44A70" w:rsidRDefault="00D44A70" w:rsidP="0094045A">
            <w:pPr>
              <w:rPr>
                <w:rFonts w:eastAsia="Times New Roman" w:cs="Times New Roman"/>
                <w:bCs/>
                <w:color w:val="FF0000"/>
                <w:sz w:val="4"/>
                <w:szCs w:val="10"/>
                <w:lang w:eastAsia="en-GB"/>
                <w14:textFill>
                  <w14:solidFill>
                    <w14:srgbClr w14:val="FF0000">
                      <w14:alpha w14:val="100000"/>
                    </w14:srgbClr>
                  </w14:solidFill>
                </w14:textFill>
              </w:rPr>
            </w:pPr>
            <w:r w:rsidRPr="00D44A70">
              <w:rPr>
                <w:rFonts w:eastAsia="Times New Roman" w:cs="Times New Roman"/>
                <w:bCs/>
                <w:color w:val="FF0000"/>
                <w:sz w:val="4"/>
                <w:szCs w:val="10"/>
                <w:lang w:eastAsia="en-GB"/>
                <w14:textFill>
                  <w14:solidFill>
                    <w14:srgbClr w14:val="FF0000">
                      <w14:alpha w14:val="100000"/>
                    </w14:srgbClr>
                  </w14:solidFill>
                </w14:textFill>
              </w:rPr>
              <w:t>Employment rate post completion (%)</w:t>
            </w:r>
          </w:p>
        </w:tc>
      </w:tr>
      <w:tr w:rsidR="00D44A70" w:rsidRPr="00D44A70" w14:paraId="1DB60668" w14:textId="77777777" w:rsidTr="0094045A">
        <w:tc>
          <w:tcPr>
            <w:tcW w:w="2662" w:type="dxa"/>
          </w:tcPr>
          <w:p w14:paraId="772F1DC8" w14:textId="0B7ED9F3" w:rsidR="00D44A70" w:rsidRPr="00D44A70" w:rsidRDefault="00D44A70" w:rsidP="0094045A">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D44A70">
              <w:rPr>
                <w:color w:val="FF0000"/>
                <w:kern w:val="2"/>
                <w:sz w:val="4"/>
                <w:szCs w:val="10"/>
                <w14:textFill>
                  <w14:solidFill>
                    <w14:srgbClr w14:val="FF0000">
                      <w14:alpha w14:val="100000"/>
                    </w14:srgbClr>
                  </w14:solidFill>
                </w14:textFill>
                <w14:ligatures w14:val="standardContextual"/>
              </w:rPr>
              <w:t>Certificate one</w:t>
            </w:r>
          </w:p>
        </w:tc>
        <w:tc>
          <w:tcPr>
            <w:tcW w:w="3177" w:type="dxa"/>
          </w:tcPr>
          <w:p w14:paraId="65966BFA" w14:textId="77777777" w:rsidR="00D44A70" w:rsidRPr="00D44A70" w:rsidRDefault="00D44A70" w:rsidP="0094045A">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D44A70">
              <w:rPr>
                <w:color w:val="FF0000"/>
                <w:kern w:val="2"/>
                <w:sz w:val="4"/>
                <w:szCs w:val="10"/>
                <w14:textFill>
                  <w14:solidFill>
                    <w14:srgbClr w14:val="FF0000">
                      <w14:alpha w14:val="100000"/>
                    </w14:srgbClr>
                  </w14:solidFill>
                </w14:textFill>
                <w14:ligatures w14:val="standardContextual"/>
              </w:rPr>
              <w:t>44%</w:t>
            </w:r>
          </w:p>
        </w:tc>
        <w:tc>
          <w:tcPr>
            <w:tcW w:w="3177" w:type="dxa"/>
          </w:tcPr>
          <w:p w14:paraId="56B94C6E" w14:textId="77777777" w:rsidR="00D44A70" w:rsidRPr="00D44A70" w:rsidRDefault="00D44A70" w:rsidP="0094045A">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D44A70">
              <w:rPr>
                <w:color w:val="FF0000"/>
                <w:kern w:val="2"/>
                <w:sz w:val="4"/>
                <w:szCs w:val="10"/>
                <w14:textFill>
                  <w14:solidFill>
                    <w14:srgbClr w14:val="FF0000">
                      <w14:alpha w14:val="100000"/>
                    </w14:srgbClr>
                  </w14:solidFill>
                </w14:textFill>
                <w14:ligatures w14:val="standardContextual"/>
              </w:rPr>
              <w:t>64%</w:t>
            </w:r>
          </w:p>
        </w:tc>
      </w:tr>
      <w:tr w:rsidR="00D44A70" w:rsidRPr="00D44A70" w14:paraId="0D0F8C8A" w14:textId="77777777" w:rsidTr="0094045A">
        <w:tc>
          <w:tcPr>
            <w:tcW w:w="2662" w:type="dxa"/>
          </w:tcPr>
          <w:p w14:paraId="6B209394" w14:textId="3792A6CB" w:rsidR="00D44A70" w:rsidRPr="00D44A70" w:rsidRDefault="00D44A70" w:rsidP="0094045A">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D44A70">
              <w:rPr>
                <w:color w:val="FF0000"/>
                <w:kern w:val="2"/>
                <w:sz w:val="4"/>
                <w:szCs w:val="10"/>
                <w14:textFill>
                  <w14:solidFill>
                    <w14:srgbClr w14:val="FF0000">
                      <w14:alpha w14:val="100000"/>
                    </w14:srgbClr>
                  </w14:solidFill>
                </w14:textFill>
                <w14:ligatures w14:val="standardContextual"/>
              </w:rPr>
              <w:t>Certificate two</w:t>
            </w:r>
          </w:p>
        </w:tc>
        <w:tc>
          <w:tcPr>
            <w:tcW w:w="3177" w:type="dxa"/>
          </w:tcPr>
          <w:p w14:paraId="5BCA7FC3" w14:textId="77777777" w:rsidR="00D44A70" w:rsidRPr="00D44A70" w:rsidRDefault="00D44A70" w:rsidP="0094045A">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D44A70">
              <w:rPr>
                <w:color w:val="FF0000"/>
                <w:kern w:val="2"/>
                <w:sz w:val="4"/>
                <w:szCs w:val="10"/>
                <w14:textFill>
                  <w14:solidFill>
                    <w14:srgbClr w14:val="FF0000">
                      <w14:alpha w14:val="100000"/>
                    </w14:srgbClr>
                  </w14:solidFill>
                </w14:textFill>
                <w14:ligatures w14:val="standardContextual"/>
              </w:rPr>
              <w:t>60%</w:t>
            </w:r>
          </w:p>
        </w:tc>
        <w:tc>
          <w:tcPr>
            <w:tcW w:w="3177" w:type="dxa"/>
          </w:tcPr>
          <w:p w14:paraId="0294445E" w14:textId="77777777" w:rsidR="00D44A70" w:rsidRPr="00D44A70" w:rsidRDefault="00D44A70" w:rsidP="0094045A">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D44A70">
              <w:rPr>
                <w:color w:val="FF0000"/>
                <w:kern w:val="2"/>
                <w:sz w:val="4"/>
                <w:szCs w:val="10"/>
                <w14:textFill>
                  <w14:solidFill>
                    <w14:srgbClr w14:val="FF0000">
                      <w14:alpha w14:val="100000"/>
                    </w14:srgbClr>
                  </w14:solidFill>
                </w14:textFill>
                <w14:ligatures w14:val="standardContextual"/>
              </w:rPr>
              <w:t>82%</w:t>
            </w:r>
          </w:p>
        </w:tc>
      </w:tr>
      <w:tr w:rsidR="00D44A70" w:rsidRPr="00D44A70" w14:paraId="613533EF" w14:textId="77777777" w:rsidTr="0094045A">
        <w:tc>
          <w:tcPr>
            <w:tcW w:w="2662" w:type="dxa"/>
          </w:tcPr>
          <w:p w14:paraId="288F3B11" w14:textId="1E67B8F3" w:rsidR="00D44A70" w:rsidRPr="00D44A70" w:rsidRDefault="00D44A70" w:rsidP="0094045A">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D44A70">
              <w:rPr>
                <w:color w:val="FF0000"/>
                <w:kern w:val="2"/>
                <w:sz w:val="4"/>
                <w:szCs w:val="10"/>
                <w14:textFill>
                  <w14:solidFill>
                    <w14:srgbClr w14:val="FF0000">
                      <w14:alpha w14:val="100000"/>
                    </w14:srgbClr>
                  </w14:solidFill>
                </w14:textFill>
                <w14:ligatures w14:val="standardContextual"/>
              </w:rPr>
              <w:t>Certificate three</w:t>
            </w:r>
          </w:p>
        </w:tc>
        <w:tc>
          <w:tcPr>
            <w:tcW w:w="3177" w:type="dxa"/>
          </w:tcPr>
          <w:p w14:paraId="19D9B6BD" w14:textId="77777777" w:rsidR="00D44A70" w:rsidRPr="00D44A70" w:rsidRDefault="00D44A70" w:rsidP="0094045A">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D44A70">
              <w:rPr>
                <w:color w:val="FF0000"/>
                <w:kern w:val="2"/>
                <w:sz w:val="4"/>
                <w:szCs w:val="10"/>
                <w14:textFill>
                  <w14:solidFill>
                    <w14:srgbClr w14:val="FF0000">
                      <w14:alpha w14:val="100000"/>
                    </w14:srgbClr>
                  </w14:solidFill>
                </w14:textFill>
                <w14:ligatures w14:val="standardContextual"/>
              </w:rPr>
              <w:t>69%</w:t>
            </w:r>
          </w:p>
        </w:tc>
        <w:tc>
          <w:tcPr>
            <w:tcW w:w="3177" w:type="dxa"/>
          </w:tcPr>
          <w:p w14:paraId="50442466" w14:textId="77777777" w:rsidR="00D44A70" w:rsidRPr="00D44A70" w:rsidRDefault="00D44A70" w:rsidP="0094045A">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D44A70">
              <w:rPr>
                <w:color w:val="FF0000"/>
                <w:kern w:val="2"/>
                <w:sz w:val="4"/>
                <w:szCs w:val="10"/>
                <w14:textFill>
                  <w14:solidFill>
                    <w14:srgbClr w14:val="FF0000">
                      <w14:alpha w14:val="100000"/>
                    </w14:srgbClr>
                  </w14:solidFill>
                </w14:textFill>
                <w14:ligatures w14:val="standardContextual"/>
              </w:rPr>
              <w:t>89%</w:t>
            </w:r>
          </w:p>
        </w:tc>
      </w:tr>
      <w:tr w:rsidR="00D44A70" w:rsidRPr="00D44A70" w14:paraId="6584DF7A" w14:textId="77777777" w:rsidTr="0094045A">
        <w:tc>
          <w:tcPr>
            <w:tcW w:w="2662" w:type="dxa"/>
          </w:tcPr>
          <w:p w14:paraId="511635EF" w14:textId="3A7ABF1A" w:rsidR="00D44A70" w:rsidRPr="00D44A70" w:rsidRDefault="00D44A70" w:rsidP="0094045A">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D44A70">
              <w:rPr>
                <w:color w:val="FF0000"/>
                <w:kern w:val="2"/>
                <w:sz w:val="4"/>
                <w:szCs w:val="10"/>
                <w14:textFill>
                  <w14:solidFill>
                    <w14:srgbClr w14:val="FF0000">
                      <w14:alpha w14:val="100000"/>
                    </w14:srgbClr>
                  </w14:solidFill>
                </w14:textFill>
                <w14:ligatures w14:val="standardContextual"/>
              </w:rPr>
              <w:t>Certificate four</w:t>
            </w:r>
          </w:p>
        </w:tc>
        <w:tc>
          <w:tcPr>
            <w:tcW w:w="3177" w:type="dxa"/>
          </w:tcPr>
          <w:p w14:paraId="5C1FF10F" w14:textId="77777777" w:rsidR="00D44A70" w:rsidRPr="00D44A70" w:rsidRDefault="00D44A70" w:rsidP="0094045A">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D44A70">
              <w:rPr>
                <w:color w:val="FF0000"/>
                <w:kern w:val="2"/>
                <w:sz w:val="4"/>
                <w:szCs w:val="10"/>
                <w14:textFill>
                  <w14:solidFill>
                    <w14:srgbClr w14:val="FF0000">
                      <w14:alpha w14:val="100000"/>
                    </w14:srgbClr>
                  </w14:solidFill>
                </w14:textFill>
                <w14:ligatures w14:val="standardContextual"/>
              </w:rPr>
              <w:t>83%</w:t>
            </w:r>
          </w:p>
        </w:tc>
        <w:tc>
          <w:tcPr>
            <w:tcW w:w="3177" w:type="dxa"/>
          </w:tcPr>
          <w:p w14:paraId="506FA11E" w14:textId="77777777" w:rsidR="00D44A70" w:rsidRPr="00D44A70" w:rsidRDefault="00D44A70" w:rsidP="0094045A">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D44A70">
              <w:rPr>
                <w:color w:val="FF0000"/>
                <w:kern w:val="2"/>
                <w:sz w:val="4"/>
                <w:szCs w:val="10"/>
                <w14:textFill>
                  <w14:solidFill>
                    <w14:srgbClr w14:val="FF0000">
                      <w14:alpha w14:val="100000"/>
                    </w14:srgbClr>
                  </w14:solidFill>
                </w14:textFill>
                <w14:ligatures w14:val="standardContextual"/>
              </w:rPr>
              <w:t>90%</w:t>
            </w:r>
          </w:p>
        </w:tc>
      </w:tr>
      <w:tr w:rsidR="00D44A70" w:rsidRPr="00D44A70" w14:paraId="1F9336F8" w14:textId="77777777" w:rsidTr="0094045A">
        <w:tc>
          <w:tcPr>
            <w:tcW w:w="2662" w:type="dxa"/>
          </w:tcPr>
          <w:p w14:paraId="357E3485" w14:textId="184DC45C" w:rsidR="00D44A70" w:rsidRPr="00D44A70" w:rsidRDefault="00D44A70" w:rsidP="0094045A">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D44A70">
              <w:rPr>
                <w:color w:val="FF0000"/>
                <w:kern w:val="2"/>
                <w:sz w:val="4"/>
                <w:szCs w:val="10"/>
                <w14:textFill>
                  <w14:solidFill>
                    <w14:srgbClr w14:val="FF0000">
                      <w14:alpha w14:val="100000"/>
                    </w14:srgbClr>
                  </w14:solidFill>
                </w14:textFill>
                <w14:ligatures w14:val="standardContextual"/>
              </w:rPr>
              <w:t>Diploma</w:t>
            </w:r>
          </w:p>
        </w:tc>
        <w:tc>
          <w:tcPr>
            <w:tcW w:w="3177" w:type="dxa"/>
          </w:tcPr>
          <w:p w14:paraId="45B1AD0E" w14:textId="77777777" w:rsidR="00D44A70" w:rsidRPr="00D44A70" w:rsidRDefault="00D44A70" w:rsidP="0094045A">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D44A70">
              <w:rPr>
                <w:color w:val="FF0000"/>
                <w:kern w:val="2"/>
                <w:sz w:val="4"/>
                <w:szCs w:val="10"/>
                <w14:textFill>
                  <w14:solidFill>
                    <w14:srgbClr w14:val="FF0000">
                      <w14:alpha w14:val="100000"/>
                    </w14:srgbClr>
                  </w14:solidFill>
                </w14:textFill>
                <w14:ligatures w14:val="standardContextual"/>
              </w:rPr>
              <w:t>79%</w:t>
            </w:r>
          </w:p>
        </w:tc>
        <w:tc>
          <w:tcPr>
            <w:tcW w:w="3177" w:type="dxa"/>
          </w:tcPr>
          <w:p w14:paraId="4C48CAA7" w14:textId="77777777" w:rsidR="00D44A70" w:rsidRPr="00D44A70" w:rsidRDefault="00D44A70" w:rsidP="0094045A">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D44A70">
              <w:rPr>
                <w:color w:val="FF0000"/>
                <w:kern w:val="2"/>
                <w:sz w:val="4"/>
                <w:szCs w:val="10"/>
                <w14:textFill>
                  <w14:solidFill>
                    <w14:srgbClr w14:val="FF0000">
                      <w14:alpha w14:val="100000"/>
                    </w14:srgbClr>
                  </w14:solidFill>
                </w14:textFill>
                <w14:ligatures w14:val="standardContextual"/>
              </w:rPr>
              <w:t>90%</w:t>
            </w:r>
          </w:p>
        </w:tc>
      </w:tr>
      <w:tr w:rsidR="00D44A70" w:rsidRPr="00D44A70" w14:paraId="6BD139E0" w14:textId="77777777" w:rsidTr="0094045A">
        <w:tc>
          <w:tcPr>
            <w:tcW w:w="2662" w:type="dxa"/>
          </w:tcPr>
          <w:p w14:paraId="6DB09AD0" w14:textId="10789202" w:rsidR="00D44A70" w:rsidRPr="00D44A70" w:rsidRDefault="00D44A70" w:rsidP="0094045A">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D44A70">
              <w:rPr>
                <w:color w:val="FF0000"/>
                <w:kern w:val="2"/>
                <w:sz w:val="4"/>
                <w:szCs w:val="10"/>
                <w14:textFill>
                  <w14:solidFill>
                    <w14:srgbClr w14:val="FF0000">
                      <w14:alpha w14:val="100000"/>
                    </w14:srgbClr>
                  </w14:solidFill>
                </w14:textFill>
                <w14:ligatures w14:val="standardContextual"/>
              </w:rPr>
              <w:t>Advanced Diploma</w:t>
            </w:r>
          </w:p>
        </w:tc>
        <w:tc>
          <w:tcPr>
            <w:tcW w:w="3177" w:type="dxa"/>
          </w:tcPr>
          <w:p w14:paraId="2B300BC9" w14:textId="77777777" w:rsidR="00D44A70" w:rsidRPr="00D44A70" w:rsidRDefault="00D44A70" w:rsidP="0094045A">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D44A70">
              <w:rPr>
                <w:color w:val="FF0000"/>
                <w:kern w:val="2"/>
                <w:sz w:val="4"/>
                <w:szCs w:val="10"/>
                <w14:textFill>
                  <w14:solidFill>
                    <w14:srgbClr w14:val="FF0000">
                      <w14:alpha w14:val="100000"/>
                    </w14:srgbClr>
                  </w14:solidFill>
                </w14:textFill>
                <w14:ligatures w14:val="standardContextual"/>
              </w:rPr>
              <w:t>77%</w:t>
            </w:r>
          </w:p>
        </w:tc>
        <w:tc>
          <w:tcPr>
            <w:tcW w:w="3177" w:type="dxa"/>
          </w:tcPr>
          <w:p w14:paraId="6D40D8FC" w14:textId="77777777" w:rsidR="00D44A70" w:rsidRPr="00D44A70" w:rsidRDefault="00D44A70" w:rsidP="0094045A">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D44A70">
              <w:rPr>
                <w:color w:val="FF0000"/>
                <w:kern w:val="2"/>
                <w:sz w:val="4"/>
                <w:szCs w:val="10"/>
                <w14:textFill>
                  <w14:solidFill>
                    <w14:srgbClr w14:val="FF0000">
                      <w14:alpha w14:val="100000"/>
                    </w14:srgbClr>
                  </w14:solidFill>
                </w14:textFill>
                <w14:ligatures w14:val="standardContextual"/>
              </w:rPr>
              <w:t>87%</w:t>
            </w:r>
          </w:p>
        </w:tc>
      </w:tr>
      <w:tr w:rsidR="00D44A70" w:rsidRPr="00D44A70" w14:paraId="7C5A5884" w14:textId="77777777" w:rsidTr="0094045A">
        <w:tc>
          <w:tcPr>
            <w:tcW w:w="2662" w:type="dxa"/>
          </w:tcPr>
          <w:p w14:paraId="54A629CE" w14:textId="30E5CDCB" w:rsidR="00D44A70" w:rsidRPr="00D44A70" w:rsidRDefault="00D44A70" w:rsidP="0094045A">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D44A70">
              <w:rPr>
                <w:color w:val="FF0000"/>
                <w:kern w:val="2"/>
                <w:sz w:val="4"/>
                <w:szCs w:val="10"/>
                <w14:textFill>
                  <w14:solidFill>
                    <w14:srgbClr w14:val="FF0000">
                      <w14:alpha w14:val="100000"/>
                    </w14:srgbClr>
                  </w14:solidFill>
                </w14:textFill>
                <w14:ligatures w14:val="standardContextual"/>
              </w:rPr>
              <w:t>Graduate Certificate and Graduate Diploma</w:t>
            </w:r>
          </w:p>
        </w:tc>
        <w:tc>
          <w:tcPr>
            <w:tcW w:w="3177" w:type="dxa"/>
          </w:tcPr>
          <w:p w14:paraId="059E9F2D" w14:textId="77777777" w:rsidR="00D44A70" w:rsidRPr="00D44A70" w:rsidRDefault="00D44A70" w:rsidP="0094045A">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D44A70">
              <w:rPr>
                <w:color w:val="FF0000"/>
                <w:kern w:val="2"/>
                <w:sz w:val="4"/>
                <w:szCs w:val="10"/>
                <w14:textFill>
                  <w14:solidFill>
                    <w14:srgbClr w14:val="FF0000">
                      <w14:alpha w14:val="100000"/>
                    </w14:srgbClr>
                  </w14:solidFill>
                </w14:textFill>
                <w14:ligatures w14:val="standardContextual"/>
              </w:rPr>
              <w:t>88%</w:t>
            </w:r>
          </w:p>
        </w:tc>
        <w:tc>
          <w:tcPr>
            <w:tcW w:w="3177" w:type="dxa"/>
          </w:tcPr>
          <w:p w14:paraId="314D44EF" w14:textId="77777777" w:rsidR="00D44A70" w:rsidRPr="00D44A70" w:rsidRDefault="00D44A70" w:rsidP="0094045A">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D44A70">
              <w:rPr>
                <w:color w:val="FF0000"/>
                <w:kern w:val="2"/>
                <w:sz w:val="4"/>
                <w:szCs w:val="10"/>
                <w14:textFill>
                  <w14:solidFill>
                    <w14:srgbClr w14:val="FF0000">
                      <w14:alpha w14:val="100000"/>
                    </w14:srgbClr>
                  </w14:solidFill>
                </w14:textFill>
                <w14:ligatures w14:val="standardContextual"/>
              </w:rPr>
              <w:t>95%</w:t>
            </w:r>
          </w:p>
        </w:tc>
      </w:tr>
    </w:tbl>
    <w:p w14:paraId="18D6D5C1" w14:textId="4746B1D6" w:rsidR="0008587C" w:rsidRDefault="0008587C" w:rsidP="00276048">
      <w:pPr>
        <w:pStyle w:val="ListBullet"/>
        <w:tabs>
          <w:tab w:val="clear" w:pos="501"/>
        </w:tabs>
        <w:spacing w:after="3480"/>
        <w:ind w:left="0" w:firstLine="0"/>
      </w:pPr>
    </w:p>
    <w:p w14:paraId="6ECEEF31" w14:textId="77777777" w:rsidR="00D44A70" w:rsidRDefault="00D44A70" w:rsidP="001E3CDB">
      <w:pPr>
        <w:pStyle w:val="Source"/>
      </w:pPr>
    </w:p>
    <w:p w14:paraId="27797DB1" w14:textId="77777777" w:rsidR="00D44A70" w:rsidRDefault="00D44A70" w:rsidP="001E3CDB">
      <w:pPr>
        <w:pStyle w:val="Source"/>
      </w:pPr>
    </w:p>
    <w:p w14:paraId="2B8C96FF" w14:textId="2BC45EE7" w:rsidR="00A21C90" w:rsidRDefault="001E3CDB" w:rsidP="001E3CDB">
      <w:pPr>
        <w:pStyle w:val="Source"/>
      </w:pPr>
      <w:r w:rsidRPr="001E3CDB">
        <w:t>Source: Person Level Integrated Data Asset (PLIDA), 2002 – 202</w:t>
      </w:r>
      <w:r w:rsidR="00EE28F3">
        <w:t>3</w:t>
      </w:r>
      <w:r w:rsidRPr="001E3CDB">
        <w:t>, VET National Data Asset, ABS DataLab. Findings based on use of PLIDA data.</w:t>
      </w:r>
    </w:p>
    <w:p w14:paraId="7D927B8E" w14:textId="77777777" w:rsidR="00986D27" w:rsidRPr="00FF3ABE" w:rsidRDefault="00986D27" w:rsidP="00385DDF">
      <w:pPr>
        <w:pStyle w:val="Heading2"/>
      </w:pPr>
      <w:bookmarkStart w:id="43" w:name="_Toc213152285"/>
      <w:bookmarkStart w:id="44" w:name="_Toc213682944"/>
      <w:r w:rsidRPr="00FF3ABE">
        <w:lastRenderedPageBreak/>
        <w:t>Employment rate for priority cohorts</w:t>
      </w:r>
      <w:bookmarkEnd w:id="43"/>
      <w:bookmarkEnd w:id="44"/>
    </w:p>
    <w:p w14:paraId="0FB26CDB" w14:textId="2AC1051B" w:rsidR="00986D27" w:rsidRPr="00986D27" w:rsidRDefault="00986D27" w:rsidP="00986D27">
      <w:pPr>
        <w:pStyle w:val="BodyText"/>
        <w:rPr>
          <w:lang w:eastAsia="en-GB"/>
        </w:rPr>
      </w:pPr>
      <w:r w:rsidRPr="00986D27">
        <w:rPr>
          <w:lang w:eastAsia="en-GB"/>
        </w:rPr>
        <w:t xml:space="preserve">Figure 2.3 shows the employment figures for priority cohorts. The employment rate of females was 5 percentage points lower than males prior to enrolment (70% compared to 75%) but this gap closed to </w:t>
      </w:r>
      <w:r w:rsidR="004D3898">
        <w:t>0</w:t>
      </w:r>
      <w:r w:rsidR="004D3898" w:rsidRPr="00986D27">
        <w:rPr>
          <w:lang w:eastAsia="en-GB"/>
        </w:rPr>
        <w:t xml:space="preserve"> </w:t>
      </w:r>
      <w:r w:rsidRPr="00986D27">
        <w:rPr>
          <w:lang w:eastAsia="en-GB"/>
        </w:rPr>
        <w:t>percentage points following completion to 88% for both men and women, with an uplift in female employment rate of 18 percentage points</w:t>
      </w:r>
      <w:r w:rsidR="00920202">
        <w:rPr>
          <w:lang w:eastAsia="en-GB"/>
        </w:rPr>
        <w:t>.</w:t>
      </w:r>
      <w:r w:rsidRPr="00986D27">
        <w:rPr>
          <w:lang w:eastAsia="en-GB"/>
        </w:rPr>
        <w:t xml:space="preserve"> </w:t>
      </w:r>
    </w:p>
    <w:p w14:paraId="5EDD3448" w14:textId="15854E94" w:rsidR="00986D27" w:rsidRPr="00986D27" w:rsidRDefault="00986D27" w:rsidP="00986D27">
      <w:pPr>
        <w:pStyle w:val="BodyText"/>
        <w:rPr>
          <w:lang w:eastAsia="en-GB"/>
        </w:rPr>
      </w:pPr>
      <w:r w:rsidRPr="00986D27">
        <w:rPr>
          <w:lang w:eastAsia="en-GB"/>
        </w:rPr>
        <w:t xml:space="preserve">The employment rate of First Nations graduates was 7 percentage points lower than non-Indigenous graduates prior to enrolment (66% compared to 73%), and this gap reduced to 4 percentage points following completion (84% vs 88%), with an uplift in employment rate of 18 percentage points.  </w:t>
      </w:r>
    </w:p>
    <w:p w14:paraId="67F538F0" w14:textId="2E7C6FF2" w:rsidR="0082635C" w:rsidRDefault="00986D27" w:rsidP="00986D27">
      <w:pPr>
        <w:pStyle w:val="BodyText"/>
        <w:rPr>
          <w:lang w:eastAsia="en-GB"/>
        </w:rPr>
      </w:pPr>
      <w:r w:rsidRPr="00986D27">
        <w:rPr>
          <w:lang w:eastAsia="en-GB"/>
        </w:rPr>
        <w:t xml:space="preserve">Graduates with disability had an employment rate 21 percentage points lower than graduates without disability in the year prior to enrolment (53% compared to 74%). Following completion, graduates with disability improved their employment rate by 20 percentage points to 73%. </w:t>
      </w:r>
      <w:r w:rsidR="006F0764">
        <w:t>T</w:t>
      </w:r>
      <w:r w:rsidRPr="00986D27">
        <w:rPr>
          <w:lang w:eastAsia="en-GB"/>
        </w:rPr>
        <w:t xml:space="preserve">he gap in employment rates between graduates with and without disability </w:t>
      </w:r>
      <w:r w:rsidR="00F071C4">
        <w:t>reduced</w:t>
      </w:r>
      <w:r w:rsidR="0035049A">
        <w:t xml:space="preserve"> to</w:t>
      </w:r>
      <w:r w:rsidRPr="00986D27">
        <w:rPr>
          <w:lang w:eastAsia="en-GB"/>
        </w:rPr>
        <w:t xml:space="preserve"> 1</w:t>
      </w:r>
      <w:r w:rsidR="0035049A">
        <w:t>6</w:t>
      </w:r>
      <w:r w:rsidRPr="00986D27">
        <w:rPr>
          <w:lang w:eastAsia="en-GB"/>
        </w:rPr>
        <w:t xml:space="preserve"> percentage points (7</w:t>
      </w:r>
      <w:r w:rsidR="00370482">
        <w:t>3</w:t>
      </w:r>
      <w:r w:rsidRPr="00986D27">
        <w:rPr>
          <w:lang w:eastAsia="en-GB"/>
        </w:rPr>
        <w:t xml:space="preserve">% compared to 89%) after course completion. </w:t>
      </w:r>
    </w:p>
    <w:p w14:paraId="241E13C4" w14:textId="6ED79AEE" w:rsidR="006913B4" w:rsidRPr="00986D27" w:rsidRDefault="006913B4" w:rsidP="00986D27">
      <w:pPr>
        <w:pStyle w:val="BodyText"/>
        <w:rPr>
          <w:lang w:eastAsia="en-GB"/>
        </w:rPr>
      </w:pPr>
      <w:r>
        <w:t xml:space="preserve">CALD </w:t>
      </w:r>
      <w:r w:rsidR="00836B02">
        <w:t xml:space="preserve">graduates </w:t>
      </w:r>
      <w:r w:rsidR="00E06726">
        <w:t>had a</w:t>
      </w:r>
      <w:r w:rsidR="001F132A">
        <w:t xml:space="preserve">n employment rate </w:t>
      </w:r>
      <w:r w:rsidR="007A0256">
        <w:t xml:space="preserve">lower than non-CALD </w:t>
      </w:r>
      <w:r w:rsidR="00056B53">
        <w:t xml:space="preserve">graduates </w:t>
      </w:r>
      <w:r w:rsidR="00B02D8B">
        <w:t>in the year prior to enrolment</w:t>
      </w:r>
      <w:r w:rsidR="00FF0A05">
        <w:t xml:space="preserve"> (</w:t>
      </w:r>
      <w:r w:rsidR="008F7468">
        <w:t>60%</w:t>
      </w:r>
      <w:r w:rsidR="003476AE">
        <w:t xml:space="preserve"> compared to 76%)</w:t>
      </w:r>
      <w:r w:rsidR="00B53B73">
        <w:t xml:space="preserve">. </w:t>
      </w:r>
      <w:r w:rsidR="00586032">
        <w:t>Following comp</w:t>
      </w:r>
      <w:r w:rsidR="006F25FE">
        <w:t>letion CALD graduates improved</w:t>
      </w:r>
      <w:r w:rsidR="00E63DC0">
        <w:t xml:space="preserve"> their employment rate by </w:t>
      </w:r>
      <w:r w:rsidR="00E3470B">
        <w:t>22</w:t>
      </w:r>
      <w:r w:rsidR="00CE4F32">
        <w:t xml:space="preserve"> </w:t>
      </w:r>
      <w:r w:rsidR="00B72DFD">
        <w:t xml:space="preserve">percentage points </w:t>
      </w:r>
      <w:r w:rsidR="00CC4C81">
        <w:t xml:space="preserve">to </w:t>
      </w:r>
      <w:r w:rsidR="00E67317">
        <w:t>82</w:t>
      </w:r>
      <w:r w:rsidR="00135633">
        <w:t>%</w:t>
      </w:r>
      <w:r w:rsidR="00A57FE6">
        <w:t xml:space="preserve"> compared to non</w:t>
      </w:r>
      <w:r w:rsidR="00493FE7">
        <w:t xml:space="preserve">-CALD graduates </w:t>
      </w:r>
      <w:r w:rsidR="003C68E7">
        <w:t xml:space="preserve">with 14 </w:t>
      </w:r>
      <w:r w:rsidR="009F575A">
        <w:t xml:space="preserve">percentage points </w:t>
      </w:r>
      <w:r w:rsidR="002E3031">
        <w:t>to 90%</w:t>
      </w:r>
      <w:r w:rsidR="00F84CA8">
        <w:t>.</w:t>
      </w:r>
      <w:r w:rsidR="006F0764">
        <w:t xml:space="preserve"> </w:t>
      </w:r>
    </w:p>
    <w:p w14:paraId="0D33A258" w14:textId="001F25E1" w:rsidR="001E3CDB" w:rsidRPr="00C4528F" w:rsidRDefault="00AE644B" w:rsidP="00385DDF">
      <w:pPr>
        <w:pStyle w:val="BoxHeading"/>
      </w:pPr>
      <w:r>
        <w:rPr>
          <w:noProof/>
        </w:rPr>
        <w:drawing>
          <wp:anchor distT="0" distB="0" distL="114300" distR="114300" simplePos="0" relativeHeight="251678208" behindDoc="0" locked="0" layoutInCell="1" allowOverlap="1" wp14:anchorId="53A82E73" wp14:editId="190DAC96">
            <wp:simplePos x="0" y="0"/>
            <wp:positionH relativeFrom="margin">
              <wp:align>left</wp:align>
            </wp:positionH>
            <wp:positionV relativeFrom="paragraph">
              <wp:posOffset>224790</wp:posOffset>
            </wp:positionV>
            <wp:extent cx="5958191" cy="2738336"/>
            <wp:effectExtent l="0" t="0" r="5080" b="5080"/>
            <wp:wrapNone/>
            <wp:docPr id="1331019014" name="Chart 1">
              <a:extLst xmlns:a="http://schemas.openxmlformats.org/drawingml/2006/main">
                <a:ext uri="{FF2B5EF4-FFF2-40B4-BE49-F238E27FC236}">
                  <a16:creationId xmlns:a16="http://schemas.microsoft.com/office/drawing/2014/main" id="{3D1D9F32-09EB-B001-6AEC-0FD10F156AB1}"/>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00986D27" w:rsidRPr="00C4528F">
        <w:rPr>
          <w:rStyle w:val="Characterbold"/>
          <w:b/>
        </w:rPr>
        <w:t>Figure 2.3:</w:t>
      </w:r>
      <w:r w:rsidR="00986D27" w:rsidRPr="00C4528F">
        <w:t xml:space="preserve"> Employment rate for 20</w:t>
      </w:r>
      <w:r w:rsidR="00B14B7E" w:rsidRPr="00C4528F">
        <w:t>20-21</w:t>
      </w:r>
      <w:r w:rsidR="00986D27" w:rsidRPr="00C4528F">
        <w:t xml:space="preserve"> VET graduates, by priority cohort</w:t>
      </w:r>
    </w:p>
    <w:tbl>
      <w:tblPr>
        <w:tblStyle w:val="TableGrid"/>
        <w:tblW w:w="0" w:type="auto"/>
        <w:tblLook w:val="04A0" w:firstRow="1" w:lastRow="0" w:firstColumn="1" w:lastColumn="0" w:noHBand="0" w:noVBand="1"/>
      </w:tblPr>
      <w:tblGrid>
        <w:gridCol w:w="2522"/>
        <w:gridCol w:w="3247"/>
        <w:gridCol w:w="3247"/>
      </w:tblGrid>
      <w:tr w:rsidR="003C2BAB" w:rsidRPr="003C2BAB" w14:paraId="7A4E4662" w14:textId="77777777" w:rsidTr="004A3AC6">
        <w:trPr>
          <w:cnfStyle w:val="100000000000" w:firstRow="1" w:lastRow="0" w:firstColumn="0" w:lastColumn="0" w:oddVBand="0" w:evenVBand="0" w:oddHBand="0" w:evenHBand="0" w:firstRowFirstColumn="0" w:firstRowLastColumn="0" w:lastRowFirstColumn="0" w:lastRowLastColumn="0"/>
        </w:trPr>
        <w:tc>
          <w:tcPr>
            <w:tcW w:w="2522" w:type="dxa"/>
          </w:tcPr>
          <w:p w14:paraId="315A9EAC" w14:textId="77777777" w:rsidR="003C2BAB" w:rsidRPr="003C2BAB" w:rsidRDefault="003C2BAB"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3C2BAB">
              <w:rPr>
                <w:color w:val="FF0000"/>
                <w:kern w:val="2"/>
                <w:sz w:val="4"/>
                <w:szCs w:val="10"/>
                <w14:textFill>
                  <w14:solidFill>
                    <w14:srgbClr w14:val="FF0000">
                      <w14:alpha w14:val="100000"/>
                    </w14:srgbClr>
                  </w14:solidFill>
                </w14:textFill>
                <w14:ligatures w14:val="standardContextual"/>
              </w:rPr>
              <w:t>Student cohort</w:t>
            </w:r>
          </w:p>
        </w:tc>
        <w:tc>
          <w:tcPr>
            <w:tcW w:w="3247" w:type="dxa"/>
          </w:tcPr>
          <w:p w14:paraId="7C8606C5" w14:textId="77777777" w:rsidR="003C2BAB" w:rsidRPr="003C2BAB" w:rsidRDefault="003C2BAB"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3C2BAB">
              <w:rPr>
                <w:color w:val="FF0000"/>
                <w:kern w:val="2"/>
                <w:sz w:val="4"/>
                <w:szCs w:val="10"/>
                <w14:textFill>
                  <w14:solidFill>
                    <w14:srgbClr w14:val="FF0000">
                      <w14:alpha w14:val="100000"/>
                    </w14:srgbClr>
                  </w14:solidFill>
                </w14:textFill>
                <w14:ligatures w14:val="standardContextual"/>
              </w:rPr>
              <w:t>Employment Rate prior completion (%)</w:t>
            </w:r>
          </w:p>
        </w:tc>
        <w:tc>
          <w:tcPr>
            <w:tcW w:w="3247" w:type="dxa"/>
          </w:tcPr>
          <w:p w14:paraId="3CBEAF0C" w14:textId="77F8DECF" w:rsidR="003C2BAB" w:rsidRPr="003C2BAB" w:rsidRDefault="003C2BAB"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3C2BAB">
              <w:rPr>
                <w:color w:val="FF0000"/>
                <w:kern w:val="2"/>
                <w:sz w:val="4"/>
                <w:szCs w:val="10"/>
                <w14:textFill>
                  <w14:solidFill>
                    <w14:srgbClr w14:val="FF0000">
                      <w14:alpha w14:val="100000"/>
                    </w14:srgbClr>
                  </w14:solidFill>
                </w14:textFill>
                <w14:ligatures w14:val="standardContextual"/>
              </w:rPr>
              <w:t>Employment rate post completion (%)</w:t>
            </w:r>
          </w:p>
        </w:tc>
      </w:tr>
      <w:tr w:rsidR="003C2BAB" w:rsidRPr="003C2BAB" w14:paraId="66356B0F" w14:textId="77777777" w:rsidTr="004A3AC6">
        <w:tc>
          <w:tcPr>
            <w:tcW w:w="2522" w:type="dxa"/>
          </w:tcPr>
          <w:p w14:paraId="27EF1471" w14:textId="003644A2" w:rsidR="003C2BAB" w:rsidRPr="003C2BAB" w:rsidRDefault="003C2BAB"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3C2BAB">
              <w:rPr>
                <w:color w:val="FF0000"/>
                <w:kern w:val="2"/>
                <w:sz w:val="4"/>
                <w:szCs w:val="10"/>
                <w14:textFill>
                  <w14:solidFill>
                    <w14:srgbClr w14:val="FF0000">
                      <w14:alpha w14:val="100000"/>
                    </w14:srgbClr>
                  </w14:solidFill>
                </w14:textFill>
                <w14:ligatures w14:val="standardContextual"/>
              </w:rPr>
              <w:t>Female</w:t>
            </w:r>
          </w:p>
        </w:tc>
        <w:tc>
          <w:tcPr>
            <w:tcW w:w="3247" w:type="dxa"/>
          </w:tcPr>
          <w:p w14:paraId="19EFE9D3" w14:textId="77777777" w:rsidR="003C2BAB" w:rsidRPr="003C2BAB" w:rsidRDefault="003C2BAB"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3C2BAB">
              <w:rPr>
                <w:color w:val="FF0000"/>
                <w:kern w:val="2"/>
                <w:sz w:val="4"/>
                <w:szCs w:val="10"/>
                <w14:textFill>
                  <w14:solidFill>
                    <w14:srgbClr w14:val="FF0000">
                      <w14:alpha w14:val="100000"/>
                    </w14:srgbClr>
                  </w14:solidFill>
                </w14:textFill>
                <w14:ligatures w14:val="standardContextual"/>
              </w:rPr>
              <w:t>70%</w:t>
            </w:r>
          </w:p>
        </w:tc>
        <w:tc>
          <w:tcPr>
            <w:tcW w:w="3247" w:type="dxa"/>
          </w:tcPr>
          <w:p w14:paraId="23EA1507" w14:textId="183DFE84" w:rsidR="003C2BAB" w:rsidRPr="003C2BAB" w:rsidRDefault="003C2BAB"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3C2BAB">
              <w:rPr>
                <w:color w:val="FF0000"/>
                <w:kern w:val="2"/>
                <w:sz w:val="4"/>
                <w:szCs w:val="10"/>
                <w14:textFill>
                  <w14:solidFill>
                    <w14:srgbClr w14:val="FF0000">
                      <w14:alpha w14:val="100000"/>
                    </w14:srgbClr>
                  </w14:solidFill>
                </w14:textFill>
                <w14:ligatures w14:val="standardContextual"/>
              </w:rPr>
              <w:t>88%</w:t>
            </w:r>
          </w:p>
        </w:tc>
      </w:tr>
      <w:tr w:rsidR="003C2BAB" w:rsidRPr="003C2BAB" w14:paraId="1F42423A" w14:textId="77777777" w:rsidTr="004A3AC6">
        <w:tc>
          <w:tcPr>
            <w:tcW w:w="2522" w:type="dxa"/>
          </w:tcPr>
          <w:p w14:paraId="2A58FD29" w14:textId="1BB51F33" w:rsidR="003C2BAB" w:rsidRPr="003C2BAB" w:rsidRDefault="003C2BAB"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3C2BAB">
              <w:rPr>
                <w:color w:val="FF0000"/>
                <w:kern w:val="2"/>
                <w:sz w:val="4"/>
                <w:szCs w:val="10"/>
                <w14:textFill>
                  <w14:solidFill>
                    <w14:srgbClr w14:val="FF0000">
                      <w14:alpha w14:val="100000"/>
                    </w14:srgbClr>
                  </w14:solidFill>
                </w14:textFill>
                <w14:ligatures w14:val="standardContextual"/>
              </w:rPr>
              <w:t>Male</w:t>
            </w:r>
          </w:p>
        </w:tc>
        <w:tc>
          <w:tcPr>
            <w:tcW w:w="3247" w:type="dxa"/>
          </w:tcPr>
          <w:p w14:paraId="32F4D826" w14:textId="77777777" w:rsidR="003C2BAB" w:rsidRPr="003C2BAB" w:rsidRDefault="003C2BAB"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3C2BAB">
              <w:rPr>
                <w:color w:val="FF0000"/>
                <w:kern w:val="2"/>
                <w:sz w:val="4"/>
                <w:szCs w:val="10"/>
                <w14:textFill>
                  <w14:solidFill>
                    <w14:srgbClr w14:val="FF0000">
                      <w14:alpha w14:val="100000"/>
                    </w14:srgbClr>
                  </w14:solidFill>
                </w14:textFill>
                <w14:ligatures w14:val="standardContextual"/>
              </w:rPr>
              <w:t>75%</w:t>
            </w:r>
          </w:p>
        </w:tc>
        <w:tc>
          <w:tcPr>
            <w:tcW w:w="3247" w:type="dxa"/>
          </w:tcPr>
          <w:p w14:paraId="761503DE" w14:textId="77777777" w:rsidR="003C2BAB" w:rsidRPr="003C2BAB" w:rsidRDefault="003C2BAB"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3C2BAB">
              <w:rPr>
                <w:color w:val="FF0000"/>
                <w:kern w:val="2"/>
                <w:sz w:val="4"/>
                <w:szCs w:val="10"/>
                <w14:textFill>
                  <w14:solidFill>
                    <w14:srgbClr w14:val="FF0000">
                      <w14:alpha w14:val="100000"/>
                    </w14:srgbClr>
                  </w14:solidFill>
                </w14:textFill>
                <w14:ligatures w14:val="standardContextual"/>
              </w:rPr>
              <w:t>88%</w:t>
            </w:r>
          </w:p>
        </w:tc>
      </w:tr>
      <w:tr w:rsidR="003C2BAB" w:rsidRPr="003C2BAB" w14:paraId="592299AE" w14:textId="77777777" w:rsidTr="004A3AC6">
        <w:tc>
          <w:tcPr>
            <w:tcW w:w="2522" w:type="dxa"/>
          </w:tcPr>
          <w:p w14:paraId="4BF3782C" w14:textId="4937E37E" w:rsidR="003C2BAB" w:rsidRPr="003C2BAB" w:rsidRDefault="003C2BAB"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3C2BAB">
              <w:rPr>
                <w:color w:val="FF0000"/>
                <w:kern w:val="2"/>
                <w:sz w:val="4"/>
                <w:szCs w:val="10"/>
                <w14:textFill>
                  <w14:solidFill>
                    <w14:srgbClr w14:val="FF0000">
                      <w14:alpha w14:val="100000"/>
                    </w14:srgbClr>
                  </w14:solidFill>
                </w14:textFill>
                <w14:ligatures w14:val="standardContextual"/>
              </w:rPr>
              <w:t>First Nations</w:t>
            </w:r>
          </w:p>
        </w:tc>
        <w:tc>
          <w:tcPr>
            <w:tcW w:w="3247" w:type="dxa"/>
          </w:tcPr>
          <w:p w14:paraId="5656064D" w14:textId="77777777" w:rsidR="003C2BAB" w:rsidRPr="003C2BAB" w:rsidRDefault="003C2BAB"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3C2BAB">
              <w:rPr>
                <w:color w:val="FF0000"/>
                <w:kern w:val="2"/>
                <w:sz w:val="4"/>
                <w:szCs w:val="10"/>
                <w14:textFill>
                  <w14:solidFill>
                    <w14:srgbClr w14:val="FF0000">
                      <w14:alpha w14:val="100000"/>
                    </w14:srgbClr>
                  </w14:solidFill>
                </w14:textFill>
                <w14:ligatures w14:val="standardContextual"/>
              </w:rPr>
              <w:t>66%</w:t>
            </w:r>
          </w:p>
        </w:tc>
        <w:tc>
          <w:tcPr>
            <w:tcW w:w="3247" w:type="dxa"/>
          </w:tcPr>
          <w:p w14:paraId="3D3C9B67" w14:textId="77777777" w:rsidR="003C2BAB" w:rsidRPr="003C2BAB" w:rsidRDefault="003C2BAB"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3C2BAB">
              <w:rPr>
                <w:color w:val="FF0000"/>
                <w:kern w:val="2"/>
                <w:sz w:val="4"/>
                <w:szCs w:val="10"/>
                <w14:textFill>
                  <w14:solidFill>
                    <w14:srgbClr w14:val="FF0000">
                      <w14:alpha w14:val="100000"/>
                    </w14:srgbClr>
                  </w14:solidFill>
                </w14:textFill>
                <w14:ligatures w14:val="standardContextual"/>
              </w:rPr>
              <w:t>84%</w:t>
            </w:r>
          </w:p>
        </w:tc>
      </w:tr>
      <w:tr w:rsidR="003C2BAB" w:rsidRPr="003C2BAB" w14:paraId="280526AB" w14:textId="77777777" w:rsidTr="004A3AC6">
        <w:tc>
          <w:tcPr>
            <w:tcW w:w="2522" w:type="dxa"/>
          </w:tcPr>
          <w:p w14:paraId="1F6E8B32" w14:textId="053BBC06" w:rsidR="003C2BAB" w:rsidRPr="003C2BAB" w:rsidRDefault="003C2BAB"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3C2BAB">
              <w:rPr>
                <w:color w:val="FF0000"/>
                <w:kern w:val="2"/>
                <w:sz w:val="4"/>
                <w:szCs w:val="10"/>
                <w14:textFill>
                  <w14:solidFill>
                    <w14:srgbClr w14:val="FF0000">
                      <w14:alpha w14:val="100000"/>
                    </w14:srgbClr>
                  </w14:solidFill>
                </w14:textFill>
                <w14:ligatures w14:val="standardContextual"/>
              </w:rPr>
              <w:t>Non-First nations</w:t>
            </w:r>
          </w:p>
        </w:tc>
        <w:tc>
          <w:tcPr>
            <w:tcW w:w="3247" w:type="dxa"/>
          </w:tcPr>
          <w:p w14:paraId="6EDEAE9D" w14:textId="77777777" w:rsidR="003C2BAB" w:rsidRPr="003C2BAB" w:rsidRDefault="003C2BAB"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3C2BAB">
              <w:rPr>
                <w:color w:val="FF0000"/>
                <w:kern w:val="2"/>
                <w:sz w:val="4"/>
                <w:szCs w:val="10"/>
                <w14:textFill>
                  <w14:solidFill>
                    <w14:srgbClr w14:val="FF0000">
                      <w14:alpha w14:val="100000"/>
                    </w14:srgbClr>
                  </w14:solidFill>
                </w14:textFill>
                <w14:ligatures w14:val="standardContextual"/>
              </w:rPr>
              <w:t>73%</w:t>
            </w:r>
          </w:p>
        </w:tc>
        <w:tc>
          <w:tcPr>
            <w:tcW w:w="3247" w:type="dxa"/>
          </w:tcPr>
          <w:p w14:paraId="6FDDB8BD" w14:textId="77777777" w:rsidR="003C2BAB" w:rsidRPr="003C2BAB" w:rsidRDefault="003C2BAB"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3C2BAB">
              <w:rPr>
                <w:color w:val="FF0000"/>
                <w:kern w:val="2"/>
                <w:sz w:val="4"/>
                <w:szCs w:val="10"/>
                <w14:textFill>
                  <w14:solidFill>
                    <w14:srgbClr w14:val="FF0000">
                      <w14:alpha w14:val="100000"/>
                    </w14:srgbClr>
                  </w14:solidFill>
                </w14:textFill>
                <w14:ligatures w14:val="standardContextual"/>
              </w:rPr>
              <w:t>88%</w:t>
            </w:r>
          </w:p>
        </w:tc>
      </w:tr>
      <w:tr w:rsidR="003C2BAB" w:rsidRPr="003C2BAB" w14:paraId="73086BA9" w14:textId="77777777" w:rsidTr="004A3AC6">
        <w:tc>
          <w:tcPr>
            <w:tcW w:w="2522" w:type="dxa"/>
          </w:tcPr>
          <w:p w14:paraId="68A93946" w14:textId="77777777" w:rsidR="003C2BAB" w:rsidRPr="003C2BAB" w:rsidRDefault="003C2BAB"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3C2BAB">
              <w:rPr>
                <w:color w:val="FF0000"/>
                <w:kern w:val="2"/>
                <w:sz w:val="4"/>
                <w:szCs w:val="10"/>
                <w14:textFill>
                  <w14:solidFill>
                    <w14:srgbClr w14:val="FF0000">
                      <w14:alpha w14:val="100000"/>
                    </w14:srgbClr>
                  </w14:solidFill>
                </w14:textFill>
                <w14:ligatures w14:val="standardContextual"/>
              </w:rPr>
              <w:t>Disability</w:t>
            </w:r>
          </w:p>
        </w:tc>
        <w:tc>
          <w:tcPr>
            <w:tcW w:w="3247" w:type="dxa"/>
          </w:tcPr>
          <w:p w14:paraId="3F071363" w14:textId="77777777" w:rsidR="003C2BAB" w:rsidRPr="003C2BAB" w:rsidRDefault="003C2BAB"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3C2BAB">
              <w:rPr>
                <w:color w:val="FF0000"/>
                <w:kern w:val="2"/>
                <w:sz w:val="4"/>
                <w:szCs w:val="10"/>
                <w14:textFill>
                  <w14:solidFill>
                    <w14:srgbClr w14:val="FF0000">
                      <w14:alpha w14:val="100000"/>
                    </w14:srgbClr>
                  </w14:solidFill>
                </w14:textFill>
                <w14:ligatures w14:val="standardContextual"/>
              </w:rPr>
              <w:t>53%</w:t>
            </w:r>
          </w:p>
        </w:tc>
        <w:tc>
          <w:tcPr>
            <w:tcW w:w="3247" w:type="dxa"/>
          </w:tcPr>
          <w:p w14:paraId="0D7F9875" w14:textId="77777777" w:rsidR="003C2BAB" w:rsidRPr="003C2BAB" w:rsidRDefault="003C2BAB"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3C2BAB">
              <w:rPr>
                <w:color w:val="FF0000"/>
                <w:kern w:val="2"/>
                <w:sz w:val="4"/>
                <w:szCs w:val="10"/>
                <w14:textFill>
                  <w14:solidFill>
                    <w14:srgbClr w14:val="FF0000">
                      <w14:alpha w14:val="100000"/>
                    </w14:srgbClr>
                  </w14:solidFill>
                </w14:textFill>
                <w14:ligatures w14:val="standardContextual"/>
              </w:rPr>
              <w:t>73%</w:t>
            </w:r>
          </w:p>
        </w:tc>
      </w:tr>
      <w:tr w:rsidR="003C2BAB" w:rsidRPr="003C2BAB" w14:paraId="044E038D" w14:textId="77777777" w:rsidTr="004A3AC6">
        <w:tc>
          <w:tcPr>
            <w:tcW w:w="2522" w:type="dxa"/>
          </w:tcPr>
          <w:p w14:paraId="25172436" w14:textId="06D19B35" w:rsidR="003C2BAB" w:rsidRPr="003C2BAB" w:rsidRDefault="003C2BAB"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3C2BAB">
              <w:rPr>
                <w:color w:val="FF0000"/>
                <w:kern w:val="2"/>
                <w:sz w:val="4"/>
                <w:szCs w:val="10"/>
                <w14:textFill>
                  <w14:solidFill>
                    <w14:srgbClr w14:val="FF0000">
                      <w14:alpha w14:val="100000"/>
                    </w14:srgbClr>
                  </w14:solidFill>
                </w14:textFill>
                <w14:ligatures w14:val="standardContextual"/>
              </w:rPr>
              <w:t>No Disability</w:t>
            </w:r>
          </w:p>
        </w:tc>
        <w:tc>
          <w:tcPr>
            <w:tcW w:w="3247" w:type="dxa"/>
          </w:tcPr>
          <w:p w14:paraId="03D5022A" w14:textId="77777777" w:rsidR="003C2BAB" w:rsidRPr="003C2BAB" w:rsidRDefault="003C2BAB"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3C2BAB">
              <w:rPr>
                <w:color w:val="FF0000"/>
                <w:kern w:val="2"/>
                <w:sz w:val="4"/>
                <w:szCs w:val="10"/>
                <w14:textFill>
                  <w14:solidFill>
                    <w14:srgbClr w14:val="FF0000">
                      <w14:alpha w14:val="100000"/>
                    </w14:srgbClr>
                  </w14:solidFill>
                </w14:textFill>
                <w14:ligatures w14:val="standardContextual"/>
              </w:rPr>
              <w:t>74%</w:t>
            </w:r>
          </w:p>
        </w:tc>
        <w:tc>
          <w:tcPr>
            <w:tcW w:w="3247" w:type="dxa"/>
          </w:tcPr>
          <w:p w14:paraId="1DC0B0DE" w14:textId="77777777" w:rsidR="003C2BAB" w:rsidRPr="003C2BAB" w:rsidRDefault="003C2BAB"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3C2BAB">
              <w:rPr>
                <w:color w:val="FF0000"/>
                <w:kern w:val="2"/>
                <w:sz w:val="4"/>
                <w:szCs w:val="10"/>
                <w14:textFill>
                  <w14:solidFill>
                    <w14:srgbClr w14:val="FF0000">
                      <w14:alpha w14:val="100000"/>
                    </w14:srgbClr>
                  </w14:solidFill>
                </w14:textFill>
                <w14:ligatures w14:val="standardContextual"/>
              </w:rPr>
              <w:t>89%</w:t>
            </w:r>
          </w:p>
        </w:tc>
      </w:tr>
      <w:tr w:rsidR="003C2BAB" w:rsidRPr="003C2BAB" w14:paraId="0A4799E1" w14:textId="77777777" w:rsidTr="004A3AC6">
        <w:tc>
          <w:tcPr>
            <w:tcW w:w="2522" w:type="dxa"/>
          </w:tcPr>
          <w:p w14:paraId="3FEAF5F7" w14:textId="261F1C8B" w:rsidR="003C2BAB" w:rsidRPr="003C2BAB" w:rsidRDefault="003C2BAB"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3C2BAB">
              <w:rPr>
                <w:color w:val="FF0000"/>
                <w:kern w:val="2"/>
                <w:sz w:val="4"/>
                <w:szCs w:val="10"/>
                <w14:textFill>
                  <w14:solidFill>
                    <w14:srgbClr w14:val="FF0000">
                      <w14:alpha w14:val="100000"/>
                    </w14:srgbClr>
                  </w14:solidFill>
                </w14:textFill>
                <w14:ligatures w14:val="standardContextual"/>
              </w:rPr>
              <w:t>Culturally and linguistically diverse</w:t>
            </w:r>
          </w:p>
        </w:tc>
        <w:tc>
          <w:tcPr>
            <w:tcW w:w="3247" w:type="dxa"/>
          </w:tcPr>
          <w:p w14:paraId="33EAD1FC" w14:textId="77777777" w:rsidR="003C2BAB" w:rsidRPr="003C2BAB" w:rsidRDefault="003C2BAB"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3C2BAB">
              <w:rPr>
                <w:color w:val="FF0000"/>
                <w:kern w:val="2"/>
                <w:sz w:val="4"/>
                <w:szCs w:val="10"/>
                <w14:textFill>
                  <w14:solidFill>
                    <w14:srgbClr w14:val="FF0000">
                      <w14:alpha w14:val="100000"/>
                    </w14:srgbClr>
                  </w14:solidFill>
                </w14:textFill>
                <w14:ligatures w14:val="standardContextual"/>
              </w:rPr>
              <w:t>60%</w:t>
            </w:r>
          </w:p>
        </w:tc>
        <w:tc>
          <w:tcPr>
            <w:tcW w:w="3247" w:type="dxa"/>
          </w:tcPr>
          <w:p w14:paraId="52866E70" w14:textId="77777777" w:rsidR="003C2BAB" w:rsidRPr="003C2BAB" w:rsidRDefault="003C2BAB"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3C2BAB">
              <w:rPr>
                <w:color w:val="FF0000"/>
                <w:kern w:val="2"/>
                <w:sz w:val="4"/>
                <w:szCs w:val="10"/>
                <w14:textFill>
                  <w14:solidFill>
                    <w14:srgbClr w14:val="FF0000">
                      <w14:alpha w14:val="100000"/>
                    </w14:srgbClr>
                  </w14:solidFill>
                </w14:textFill>
                <w14:ligatures w14:val="standardContextual"/>
              </w:rPr>
              <w:t>82%</w:t>
            </w:r>
          </w:p>
        </w:tc>
      </w:tr>
      <w:tr w:rsidR="003C2BAB" w:rsidRPr="003C2BAB" w14:paraId="46D82A80" w14:textId="77777777" w:rsidTr="004A3AC6">
        <w:tc>
          <w:tcPr>
            <w:tcW w:w="2522" w:type="dxa"/>
          </w:tcPr>
          <w:p w14:paraId="77E70262" w14:textId="77777777" w:rsidR="003C2BAB" w:rsidRPr="003C2BAB" w:rsidRDefault="003C2BAB"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3C2BAB">
              <w:rPr>
                <w:color w:val="FF0000"/>
                <w:kern w:val="2"/>
                <w:sz w:val="4"/>
                <w:szCs w:val="10"/>
                <w14:textFill>
                  <w14:solidFill>
                    <w14:srgbClr w14:val="FF0000">
                      <w14:alpha w14:val="100000"/>
                    </w14:srgbClr>
                  </w14:solidFill>
                </w14:textFill>
                <w14:ligatures w14:val="standardContextual"/>
              </w:rPr>
              <w:t>Not culturally and linguistically diverse</w:t>
            </w:r>
          </w:p>
        </w:tc>
        <w:tc>
          <w:tcPr>
            <w:tcW w:w="3247" w:type="dxa"/>
          </w:tcPr>
          <w:p w14:paraId="74536BE6" w14:textId="77777777" w:rsidR="003C2BAB" w:rsidRPr="003C2BAB" w:rsidRDefault="003C2BAB"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3C2BAB">
              <w:rPr>
                <w:color w:val="FF0000"/>
                <w:kern w:val="2"/>
                <w:sz w:val="4"/>
                <w:szCs w:val="10"/>
                <w14:textFill>
                  <w14:solidFill>
                    <w14:srgbClr w14:val="FF0000">
                      <w14:alpha w14:val="100000"/>
                    </w14:srgbClr>
                  </w14:solidFill>
                </w14:textFill>
                <w14:ligatures w14:val="standardContextual"/>
              </w:rPr>
              <w:t>76%</w:t>
            </w:r>
          </w:p>
        </w:tc>
        <w:tc>
          <w:tcPr>
            <w:tcW w:w="3247" w:type="dxa"/>
          </w:tcPr>
          <w:p w14:paraId="3F5F51F6" w14:textId="77777777" w:rsidR="003C2BAB" w:rsidRPr="003C2BAB" w:rsidRDefault="003C2BAB"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3C2BAB">
              <w:rPr>
                <w:color w:val="FF0000"/>
                <w:kern w:val="2"/>
                <w:sz w:val="4"/>
                <w:szCs w:val="10"/>
                <w14:textFill>
                  <w14:solidFill>
                    <w14:srgbClr w14:val="FF0000">
                      <w14:alpha w14:val="100000"/>
                    </w14:srgbClr>
                  </w14:solidFill>
                </w14:textFill>
                <w14:ligatures w14:val="standardContextual"/>
              </w:rPr>
              <w:t>90%</w:t>
            </w:r>
          </w:p>
        </w:tc>
      </w:tr>
    </w:tbl>
    <w:p w14:paraId="66DD5BB4" w14:textId="651FA7B6" w:rsidR="00AA14E0" w:rsidRDefault="00AA14E0" w:rsidP="00C4528F">
      <w:pPr>
        <w:pStyle w:val="BodyText"/>
        <w:spacing w:after="3480"/>
        <w:rPr>
          <w:lang w:eastAsia="en-GB"/>
        </w:rPr>
      </w:pPr>
    </w:p>
    <w:p w14:paraId="4D5A1E4A" w14:textId="4A2C62A8" w:rsidR="00AA14E0" w:rsidRDefault="00AA14E0" w:rsidP="00987B34">
      <w:pPr>
        <w:pStyle w:val="Source"/>
      </w:pPr>
      <w:r w:rsidRPr="00AA14E0">
        <w:t>Source: Person Level Integrated Data Asset (PLIDA), 2002 – 202</w:t>
      </w:r>
      <w:r w:rsidR="00EE28F3">
        <w:t>3</w:t>
      </w:r>
      <w:r w:rsidRPr="00AA14E0">
        <w:t>, VET National Data Asset, ABS DataLab. Findings based on use of PLIDA data.</w:t>
      </w:r>
    </w:p>
    <w:p w14:paraId="0F126CB0" w14:textId="3D6AF57B" w:rsidR="00594985" w:rsidRPr="00FF3ABE" w:rsidRDefault="00A76403" w:rsidP="00385DDF">
      <w:pPr>
        <w:pStyle w:val="Heading2"/>
      </w:pPr>
      <w:bookmarkStart w:id="45" w:name="_Toc213152286"/>
      <w:bookmarkStart w:id="46" w:name="_Toc213682945"/>
      <w:r w:rsidRPr="00FF3ABE">
        <w:t>Employment rate by location</w:t>
      </w:r>
      <w:bookmarkEnd w:id="45"/>
      <w:bookmarkEnd w:id="46"/>
      <w:r w:rsidRPr="00FF3ABE">
        <w:t xml:space="preserve"> </w:t>
      </w:r>
      <w:bookmarkStart w:id="47" w:name="_Hlk206406124"/>
    </w:p>
    <w:bookmarkEnd w:id="47"/>
    <w:p w14:paraId="629D73E0" w14:textId="1526A69F" w:rsidR="00A50B91" w:rsidRPr="003B5C17" w:rsidRDefault="00A76403" w:rsidP="00DD08C1">
      <w:pPr>
        <w:pStyle w:val="BodyText"/>
        <w:rPr>
          <w:lang w:eastAsia="en-GB"/>
        </w:rPr>
      </w:pPr>
      <w:r w:rsidRPr="00A76403">
        <w:rPr>
          <w:lang w:eastAsia="en-GB"/>
        </w:rPr>
        <w:t>Figure 2.4 shows the employment rate by graduates’ location. Graduates in major cities had the largest uplift in employment rate (</w:t>
      </w:r>
      <w:r w:rsidR="00CD6B32">
        <w:t>16</w:t>
      </w:r>
      <w:r w:rsidRPr="00A76403">
        <w:rPr>
          <w:lang w:eastAsia="en-GB"/>
        </w:rPr>
        <w:t xml:space="preserve"> percentage points, compared to </w:t>
      </w:r>
      <w:r w:rsidR="000447ED">
        <w:t>14</w:t>
      </w:r>
      <w:r w:rsidRPr="00A76403">
        <w:rPr>
          <w:lang w:eastAsia="en-GB"/>
        </w:rPr>
        <w:t xml:space="preserve"> percentage points for regional graduates and </w:t>
      </w:r>
      <w:r w:rsidR="000447ED">
        <w:t>9</w:t>
      </w:r>
      <w:r w:rsidRPr="00A76403">
        <w:rPr>
          <w:lang w:eastAsia="en-GB"/>
        </w:rPr>
        <w:t xml:space="preserve"> percentage points for remote graduates). However, graduates in regional and remote areas had higher rates of employment post completion (</w:t>
      </w:r>
      <w:r w:rsidR="00C754C1">
        <w:t>90</w:t>
      </w:r>
      <w:r w:rsidRPr="00A76403">
        <w:rPr>
          <w:lang w:eastAsia="en-GB"/>
        </w:rPr>
        <w:t xml:space="preserve">% and </w:t>
      </w:r>
      <w:r w:rsidR="00C754C1">
        <w:t>90</w:t>
      </w:r>
      <w:r w:rsidRPr="00A76403">
        <w:rPr>
          <w:lang w:eastAsia="en-GB"/>
        </w:rPr>
        <w:t xml:space="preserve">% respectively, compared to </w:t>
      </w:r>
      <w:r w:rsidR="00DF65B0">
        <w:t>87</w:t>
      </w:r>
      <w:r w:rsidRPr="00A76403">
        <w:rPr>
          <w:lang w:eastAsia="en-GB"/>
        </w:rPr>
        <w:t>% for graduates in major cities).</w:t>
      </w:r>
      <w:r w:rsidR="00D7052F" w:rsidRPr="00D7052F">
        <w:t xml:space="preserve"> </w:t>
      </w:r>
      <w:r w:rsidR="00DD08C1">
        <w:t>These</w:t>
      </w:r>
      <w:r w:rsidR="004A6A8A" w:rsidRPr="004A6A8A">
        <w:t xml:space="preserve"> differences reflect </w:t>
      </w:r>
      <w:r w:rsidR="00FD58E9">
        <w:t xml:space="preserve">the varying roles VET plays </w:t>
      </w:r>
      <w:r w:rsidR="000D6BCC">
        <w:t xml:space="preserve">across Australia and </w:t>
      </w:r>
      <w:r w:rsidR="004A6A8A" w:rsidRPr="004A6A8A">
        <w:t>how</w:t>
      </w:r>
      <w:r w:rsidR="005045E4">
        <w:t xml:space="preserve"> it</w:t>
      </w:r>
      <w:r w:rsidR="004A6A8A" w:rsidRPr="004A6A8A">
        <w:t xml:space="preserve"> aligns with local labour markets</w:t>
      </w:r>
      <w:r w:rsidR="005045E4">
        <w:t xml:space="preserve">. </w:t>
      </w:r>
    </w:p>
    <w:p w14:paraId="70560F67" w14:textId="3E146884" w:rsidR="00987B34" w:rsidRPr="00952C1E" w:rsidRDefault="000D4573" w:rsidP="00385DDF">
      <w:pPr>
        <w:pStyle w:val="BoxHeading"/>
      </w:pPr>
      <w:r w:rsidRPr="00952C1E">
        <w:rPr>
          <w:noProof/>
        </w:rPr>
        <w:lastRenderedPageBreak/>
        <w:drawing>
          <wp:anchor distT="0" distB="0" distL="114300" distR="114300" simplePos="0" relativeHeight="251661824" behindDoc="0" locked="0" layoutInCell="1" allowOverlap="1" wp14:anchorId="3A0BECA5" wp14:editId="64B0E785">
            <wp:simplePos x="0" y="0"/>
            <wp:positionH relativeFrom="margin">
              <wp:align>left</wp:align>
            </wp:positionH>
            <wp:positionV relativeFrom="paragraph">
              <wp:posOffset>237490</wp:posOffset>
            </wp:positionV>
            <wp:extent cx="5946775" cy="1924334"/>
            <wp:effectExtent l="0" t="0" r="0" b="0"/>
            <wp:wrapNone/>
            <wp:docPr id="1337092145" name="Chart 1">
              <a:extLst xmlns:a="http://schemas.openxmlformats.org/drawingml/2006/main">
                <a:ext uri="{FF2B5EF4-FFF2-40B4-BE49-F238E27FC236}">
                  <a16:creationId xmlns:a16="http://schemas.microsoft.com/office/drawing/2014/main" id="{55636A04-57A5-4E7D-05D3-09E3BAC6DEFE}"/>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00A76403" w:rsidRPr="00952C1E">
        <w:t>Figure 2.4: Employment rate for 20</w:t>
      </w:r>
      <w:r w:rsidR="00B14B7E" w:rsidRPr="00952C1E">
        <w:t>20-21</w:t>
      </w:r>
      <w:r w:rsidR="00A76403" w:rsidRPr="00952C1E">
        <w:t xml:space="preserve"> VET graduates, by location</w:t>
      </w:r>
    </w:p>
    <w:tbl>
      <w:tblPr>
        <w:tblStyle w:val="TableGrid"/>
        <w:tblW w:w="0" w:type="auto"/>
        <w:tblLook w:val="04A0" w:firstRow="1" w:lastRow="0" w:firstColumn="1" w:lastColumn="0" w:noHBand="0" w:noVBand="1"/>
      </w:tblPr>
      <w:tblGrid>
        <w:gridCol w:w="2662"/>
        <w:gridCol w:w="3177"/>
        <w:gridCol w:w="3177"/>
      </w:tblGrid>
      <w:tr w:rsidR="009D6D59" w:rsidRPr="009D6D59" w14:paraId="60943C8E" w14:textId="77777777" w:rsidTr="004A3AC6">
        <w:trPr>
          <w:cnfStyle w:val="100000000000" w:firstRow="1" w:lastRow="0" w:firstColumn="0" w:lastColumn="0" w:oddVBand="0" w:evenVBand="0" w:oddHBand="0" w:evenHBand="0" w:firstRowFirstColumn="0" w:firstRowLastColumn="0" w:lastRowFirstColumn="0" w:lastRowLastColumn="0"/>
        </w:trPr>
        <w:tc>
          <w:tcPr>
            <w:tcW w:w="2662" w:type="dxa"/>
          </w:tcPr>
          <w:p w14:paraId="1FEC4DD5" w14:textId="37A1D052" w:rsidR="009D6D59" w:rsidRPr="009D6D59" w:rsidRDefault="009D6D59"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9D6D59">
              <w:rPr>
                <w:color w:val="FF0000"/>
                <w:kern w:val="2"/>
                <w:sz w:val="4"/>
                <w:szCs w:val="10"/>
                <w14:textFill>
                  <w14:solidFill>
                    <w14:srgbClr w14:val="FF0000">
                      <w14:alpha w14:val="100000"/>
                    </w14:srgbClr>
                  </w14:solidFill>
                </w14:textFill>
                <w14:ligatures w14:val="standardContextual"/>
              </w:rPr>
              <w:t>Location</w:t>
            </w:r>
          </w:p>
        </w:tc>
        <w:tc>
          <w:tcPr>
            <w:tcW w:w="3177" w:type="dxa"/>
          </w:tcPr>
          <w:p w14:paraId="4772B214" w14:textId="77777777" w:rsidR="009D6D59" w:rsidRPr="009D6D59" w:rsidRDefault="009D6D59"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9D6D59">
              <w:rPr>
                <w:color w:val="FF0000"/>
                <w:kern w:val="2"/>
                <w:sz w:val="4"/>
                <w:szCs w:val="10"/>
                <w14:textFill>
                  <w14:solidFill>
                    <w14:srgbClr w14:val="FF0000">
                      <w14:alpha w14:val="100000"/>
                    </w14:srgbClr>
                  </w14:solidFill>
                </w14:textFill>
                <w14:ligatures w14:val="standardContextual"/>
              </w:rPr>
              <w:t>Employment Rate prior completion (%)</w:t>
            </w:r>
          </w:p>
        </w:tc>
        <w:tc>
          <w:tcPr>
            <w:tcW w:w="3177" w:type="dxa"/>
          </w:tcPr>
          <w:p w14:paraId="162690F8" w14:textId="77777777" w:rsidR="009D6D59" w:rsidRPr="009D6D59" w:rsidRDefault="009D6D59"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9D6D59">
              <w:rPr>
                <w:color w:val="FF0000"/>
                <w:kern w:val="2"/>
                <w:sz w:val="4"/>
                <w:szCs w:val="10"/>
                <w14:textFill>
                  <w14:solidFill>
                    <w14:srgbClr w14:val="FF0000">
                      <w14:alpha w14:val="100000"/>
                    </w14:srgbClr>
                  </w14:solidFill>
                </w14:textFill>
                <w14:ligatures w14:val="standardContextual"/>
              </w:rPr>
              <w:t>Employment rate post completion (%)</w:t>
            </w:r>
          </w:p>
        </w:tc>
      </w:tr>
      <w:tr w:rsidR="009D6D59" w:rsidRPr="009D6D59" w14:paraId="708B82B1" w14:textId="77777777" w:rsidTr="004A3AC6">
        <w:tc>
          <w:tcPr>
            <w:tcW w:w="2662" w:type="dxa"/>
          </w:tcPr>
          <w:p w14:paraId="31E3F1D9" w14:textId="30C644C9" w:rsidR="009D6D59" w:rsidRPr="009D6D59" w:rsidRDefault="009D6D59"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9D6D59">
              <w:rPr>
                <w:color w:val="FF0000"/>
                <w:kern w:val="2"/>
                <w:sz w:val="4"/>
                <w:szCs w:val="10"/>
                <w14:textFill>
                  <w14:solidFill>
                    <w14:srgbClr w14:val="FF0000">
                      <w14:alpha w14:val="100000"/>
                    </w14:srgbClr>
                  </w14:solidFill>
                </w14:textFill>
                <w14:ligatures w14:val="standardContextual"/>
              </w:rPr>
              <w:t>Major city</w:t>
            </w:r>
          </w:p>
        </w:tc>
        <w:tc>
          <w:tcPr>
            <w:tcW w:w="3177" w:type="dxa"/>
          </w:tcPr>
          <w:p w14:paraId="10C1D8A4" w14:textId="77777777" w:rsidR="009D6D59" w:rsidRPr="009D6D59" w:rsidRDefault="009D6D59"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9D6D59">
              <w:rPr>
                <w:color w:val="FF0000"/>
                <w:kern w:val="2"/>
                <w:sz w:val="4"/>
                <w:szCs w:val="10"/>
                <w14:textFill>
                  <w14:solidFill>
                    <w14:srgbClr w14:val="FF0000">
                      <w14:alpha w14:val="100000"/>
                    </w14:srgbClr>
                  </w14:solidFill>
                </w14:textFill>
                <w14:ligatures w14:val="standardContextual"/>
              </w:rPr>
              <w:t>71%</w:t>
            </w:r>
          </w:p>
        </w:tc>
        <w:tc>
          <w:tcPr>
            <w:tcW w:w="3177" w:type="dxa"/>
          </w:tcPr>
          <w:p w14:paraId="77A0D800" w14:textId="77777777" w:rsidR="009D6D59" w:rsidRPr="009D6D59" w:rsidRDefault="009D6D59"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9D6D59">
              <w:rPr>
                <w:color w:val="FF0000"/>
                <w:kern w:val="2"/>
                <w:sz w:val="4"/>
                <w:szCs w:val="10"/>
                <w14:textFill>
                  <w14:solidFill>
                    <w14:srgbClr w14:val="FF0000">
                      <w14:alpha w14:val="100000"/>
                    </w14:srgbClr>
                  </w14:solidFill>
                </w14:textFill>
                <w14:ligatures w14:val="standardContextual"/>
              </w:rPr>
              <w:t>87%</w:t>
            </w:r>
          </w:p>
        </w:tc>
      </w:tr>
      <w:tr w:rsidR="009D6D59" w:rsidRPr="009D6D59" w14:paraId="3196DEE8" w14:textId="77777777" w:rsidTr="004A3AC6">
        <w:tc>
          <w:tcPr>
            <w:tcW w:w="2662" w:type="dxa"/>
          </w:tcPr>
          <w:p w14:paraId="3321A288" w14:textId="7EB17FC1" w:rsidR="009D6D59" w:rsidRPr="009D6D59" w:rsidRDefault="009D6D59"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9D6D59">
              <w:rPr>
                <w:color w:val="FF0000"/>
                <w:kern w:val="2"/>
                <w:sz w:val="4"/>
                <w:szCs w:val="10"/>
                <w14:textFill>
                  <w14:solidFill>
                    <w14:srgbClr w14:val="FF0000">
                      <w14:alpha w14:val="100000"/>
                    </w14:srgbClr>
                  </w14:solidFill>
                </w14:textFill>
                <w14:ligatures w14:val="standardContextual"/>
              </w:rPr>
              <w:t>Regional</w:t>
            </w:r>
          </w:p>
        </w:tc>
        <w:tc>
          <w:tcPr>
            <w:tcW w:w="3177" w:type="dxa"/>
          </w:tcPr>
          <w:p w14:paraId="2C651A58" w14:textId="77777777" w:rsidR="009D6D59" w:rsidRPr="009D6D59" w:rsidRDefault="009D6D59"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9D6D59">
              <w:rPr>
                <w:color w:val="FF0000"/>
                <w:kern w:val="2"/>
                <w:sz w:val="4"/>
                <w:szCs w:val="10"/>
                <w14:textFill>
                  <w14:solidFill>
                    <w14:srgbClr w14:val="FF0000">
                      <w14:alpha w14:val="100000"/>
                    </w14:srgbClr>
                  </w14:solidFill>
                </w14:textFill>
                <w14:ligatures w14:val="standardContextual"/>
              </w:rPr>
              <w:t>76%</w:t>
            </w:r>
          </w:p>
        </w:tc>
        <w:tc>
          <w:tcPr>
            <w:tcW w:w="3177" w:type="dxa"/>
          </w:tcPr>
          <w:p w14:paraId="3DB05AC4" w14:textId="77777777" w:rsidR="009D6D59" w:rsidRPr="009D6D59" w:rsidRDefault="009D6D59"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9D6D59">
              <w:rPr>
                <w:color w:val="FF0000"/>
                <w:kern w:val="2"/>
                <w:sz w:val="4"/>
                <w:szCs w:val="10"/>
                <w14:textFill>
                  <w14:solidFill>
                    <w14:srgbClr w14:val="FF0000">
                      <w14:alpha w14:val="100000"/>
                    </w14:srgbClr>
                  </w14:solidFill>
                </w14:textFill>
                <w14:ligatures w14:val="standardContextual"/>
              </w:rPr>
              <w:t>90%</w:t>
            </w:r>
          </w:p>
        </w:tc>
      </w:tr>
      <w:tr w:rsidR="009D6D59" w:rsidRPr="009D6D59" w14:paraId="1233560E" w14:textId="77777777" w:rsidTr="004A3AC6">
        <w:tc>
          <w:tcPr>
            <w:tcW w:w="2662" w:type="dxa"/>
          </w:tcPr>
          <w:p w14:paraId="03F22B9F" w14:textId="14DAAD4A" w:rsidR="009D6D59" w:rsidRPr="009D6D59" w:rsidRDefault="009D6D59"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9D6D59">
              <w:rPr>
                <w:color w:val="FF0000"/>
                <w:kern w:val="2"/>
                <w:sz w:val="4"/>
                <w:szCs w:val="10"/>
                <w14:textFill>
                  <w14:solidFill>
                    <w14:srgbClr w14:val="FF0000">
                      <w14:alpha w14:val="100000"/>
                    </w14:srgbClr>
                  </w14:solidFill>
                </w14:textFill>
                <w14:ligatures w14:val="standardContextual"/>
              </w:rPr>
              <w:t>Remote</w:t>
            </w:r>
          </w:p>
        </w:tc>
        <w:tc>
          <w:tcPr>
            <w:tcW w:w="3177" w:type="dxa"/>
          </w:tcPr>
          <w:p w14:paraId="7C803538" w14:textId="77777777" w:rsidR="009D6D59" w:rsidRPr="009D6D59" w:rsidRDefault="009D6D59"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9D6D59">
              <w:rPr>
                <w:color w:val="FF0000"/>
                <w:kern w:val="2"/>
                <w:sz w:val="4"/>
                <w:szCs w:val="10"/>
                <w14:textFill>
                  <w14:solidFill>
                    <w14:srgbClr w14:val="FF0000">
                      <w14:alpha w14:val="100000"/>
                    </w14:srgbClr>
                  </w14:solidFill>
                </w14:textFill>
                <w14:ligatures w14:val="standardContextual"/>
              </w:rPr>
              <w:t>81%</w:t>
            </w:r>
          </w:p>
        </w:tc>
        <w:tc>
          <w:tcPr>
            <w:tcW w:w="3177" w:type="dxa"/>
          </w:tcPr>
          <w:p w14:paraId="5D86A9F7" w14:textId="77777777" w:rsidR="009D6D59" w:rsidRPr="009D6D59" w:rsidRDefault="009D6D59"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9D6D59">
              <w:rPr>
                <w:color w:val="FF0000"/>
                <w:kern w:val="2"/>
                <w:sz w:val="4"/>
                <w:szCs w:val="10"/>
                <w14:textFill>
                  <w14:solidFill>
                    <w14:srgbClr w14:val="FF0000">
                      <w14:alpha w14:val="100000"/>
                    </w14:srgbClr>
                  </w14:solidFill>
                </w14:textFill>
                <w14:ligatures w14:val="standardContextual"/>
              </w:rPr>
              <w:t>90%</w:t>
            </w:r>
          </w:p>
        </w:tc>
      </w:tr>
    </w:tbl>
    <w:p w14:paraId="6E09F3EB" w14:textId="03F08B15" w:rsidR="00D10518" w:rsidRDefault="00D10518" w:rsidP="00952C1E">
      <w:pPr>
        <w:pStyle w:val="BodyText"/>
        <w:spacing w:after="2280"/>
        <w:rPr>
          <w:lang w:eastAsia="en-GB"/>
        </w:rPr>
      </w:pPr>
    </w:p>
    <w:p w14:paraId="5FC4437C" w14:textId="4D638AA8" w:rsidR="006B422B" w:rsidRDefault="00E25DAF" w:rsidP="006B422B">
      <w:pPr>
        <w:pStyle w:val="Source"/>
      </w:pPr>
      <w:r>
        <w:br/>
      </w:r>
      <w:r w:rsidR="006B422B" w:rsidRPr="006B422B">
        <w:t>Source: Person Level Integrated Data Asset (PLIDA), 2002 – 202</w:t>
      </w:r>
      <w:r w:rsidR="00EE28F3">
        <w:t>3</w:t>
      </w:r>
      <w:r w:rsidR="006B422B" w:rsidRPr="006B422B">
        <w:t>, VET National Data Asset, ABS DataLab. Findings based on use of PLIDA data.</w:t>
      </w:r>
    </w:p>
    <w:p w14:paraId="4594BA50" w14:textId="04E48BF2" w:rsidR="00DB4EC0" w:rsidRPr="00FF3ABE" w:rsidRDefault="00DB4EC0" w:rsidP="00385DDF">
      <w:pPr>
        <w:pStyle w:val="Heading2"/>
      </w:pPr>
      <w:bookmarkStart w:id="48" w:name="_Toc213152287"/>
      <w:bookmarkStart w:id="49" w:name="_Toc213682946"/>
      <w:r w:rsidRPr="00FF3ABE">
        <w:t xml:space="preserve">Employment rate by socio-economic </w:t>
      </w:r>
      <w:r w:rsidR="00B374F4" w:rsidRPr="00FF3ABE">
        <w:t>status</w:t>
      </w:r>
      <w:bookmarkEnd w:id="48"/>
      <w:bookmarkEnd w:id="49"/>
    </w:p>
    <w:p w14:paraId="5BE3295E" w14:textId="2E21520A" w:rsidR="00E270A9" w:rsidRPr="002747FD" w:rsidRDefault="00254367" w:rsidP="002747FD">
      <w:pPr>
        <w:pStyle w:val="BodyText"/>
        <w:rPr>
          <w:rStyle w:val="PlaceholderText"/>
          <w:color w:val="auto"/>
        </w:rPr>
      </w:pPr>
      <w:r w:rsidRPr="00A61F38">
        <w:rPr>
          <w:rStyle w:val="PlaceholderText"/>
          <w:color w:val="auto"/>
        </w:rPr>
        <w:t xml:space="preserve">The most </w:t>
      </w:r>
      <w:r w:rsidRPr="002747FD">
        <w:rPr>
          <w:rStyle w:val="PlaceholderText"/>
          <w:color w:val="auto"/>
        </w:rPr>
        <w:t xml:space="preserve">disadvantaged graduates </w:t>
      </w:r>
      <w:r w:rsidR="00CE4B51" w:rsidRPr="002747FD">
        <w:rPr>
          <w:rStyle w:val="PlaceholderText"/>
          <w:color w:val="auto"/>
        </w:rPr>
        <w:t xml:space="preserve">had a lower employment </w:t>
      </w:r>
      <w:r w:rsidR="00465DF4" w:rsidRPr="002747FD">
        <w:rPr>
          <w:rStyle w:val="PlaceholderText"/>
          <w:color w:val="auto"/>
        </w:rPr>
        <w:t xml:space="preserve">rate </w:t>
      </w:r>
      <w:r w:rsidR="00CE4B51" w:rsidRPr="002747FD">
        <w:rPr>
          <w:rStyle w:val="PlaceholderText"/>
          <w:color w:val="auto"/>
        </w:rPr>
        <w:t>prior to enrolment</w:t>
      </w:r>
      <w:r w:rsidR="003F0D4C" w:rsidRPr="002747FD">
        <w:rPr>
          <w:rStyle w:val="PlaceholderText"/>
          <w:color w:val="auto"/>
        </w:rPr>
        <w:t xml:space="preserve">, which steadily </w:t>
      </w:r>
      <w:r w:rsidR="003E15B7">
        <w:rPr>
          <w:rStyle w:val="PlaceholderText"/>
          <w:color w:val="auto"/>
        </w:rPr>
        <w:t xml:space="preserve">increases as </w:t>
      </w:r>
      <w:r w:rsidR="00F65D9B" w:rsidRPr="002747FD">
        <w:rPr>
          <w:rStyle w:val="PlaceholderText"/>
          <w:color w:val="auto"/>
        </w:rPr>
        <w:t>dis</w:t>
      </w:r>
      <w:r w:rsidR="00655185" w:rsidRPr="002747FD">
        <w:rPr>
          <w:rStyle w:val="PlaceholderText"/>
          <w:color w:val="auto"/>
        </w:rPr>
        <w:t>advantage</w:t>
      </w:r>
      <w:r w:rsidR="00997C67" w:rsidRPr="002747FD">
        <w:rPr>
          <w:rStyle w:val="PlaceholderText"/>
          <w:color w:val="auto"/>
        </w:rPr>
        <w:t xml:space="preserve"> </w:t>
      </w:r>
      <w:r w:rsidR="003E15B7">
        <w:rPr>
          <w:rStyle w:val="PlaceholderText"/>
          <w:color w:val="auto"/>
        </w:rPr>
        <w:t xml:space="preserve">declines </w:t>
      </w:r>
      <w:r w:rsidR="00997C67" w:rsidRPr="002747FD">
        <w:rPr>
          <w:rStyle w:val="PlaceholderText"/>
          <w:color w:val="auto"/>
        </w:rPr>
        <w:t xml:space="preserve">(from </w:t>
      </w:r>
      <w:r w:rsidR="00AB60E4" w:rsidRPr="002747FD">
        <w:rPr>
          <w:rStyle w:val="PlaceholderText"/>
          <w:color w:val="auto"/>
        </w:rPr>
        <w:t xml:space="preserve">76% to </w:t>
      </w:r>
      <w:r w:rsidR="00997C67" w:rsidRPr="002747FD">
        <w:rPr>
          <w:rStyle w:val="PlaceholderText"/>
          <w:color w:val="auto"/>
        </w:rPr>
        <w:t>65%)</w:t>
      </w:r>
      <w:r w:rsidR="00655185" w:rsidRPr="002747FD">
        <w:rPr>
          <w:rStyle w:val="PlaceholderText"/>
          <w:color w:val="auto"/>
        </w:rPr>
        <w:t xml:space="preserve">. </w:t>
      </w:r>
      <w:r w:rsidR="0013445A" w:rsidRPr="002747FD">
        <w:rPr>
          <w:rStyle w:val="PlaceholderText"/>
          <w:color w:val="auto"/>
        </w:rPr>
        <w:t>The employment</w:t>
      </w:r>
      <w:r w:rsidR="00586E00">
        <w:rPr>
          <w:rStyle w:val="PlaceholderText"/>
          <w:color w:val="auto"/>
        </w:rPr>
        <w:t xml:space="preserve"> rate</w:t>
      </w:r>
      <w:r w:rsidR="0013445A" w:rsidRPr="002747FD">
        <w:rPr>
          <w:rStyle w:val="PlaceholderText"/>
          <w:color w:val="auto"/>
        </w:rPr>
        <w:t xml:space="preserve"> after training is lower for the most disadvantaged</w:t>
      </w:r>
      <w:r w:rsidR="001F1E7E" w:rsidRPr="002747FD">
        <w:rPr>
          <w:rStyle w:val="PlaceholderText"/>
          <w:color w:val="auto"/>
        </w:rPr>
        <w:t xml:space="preserve"> </w:t>
      </w:r>
      <w:r w:rsidR="001A7AA7" w:rsidRPr="002747FD">
        <w:rPr>
          <w:rStyle w:val="PlaceholderText"/>
          <w:color w:val="auto"/>
        </w:rPr>
        <w:t xml:space="preserve">at </w:t>
      </w:r>
      <w:r w:rsidR="001F1E7E" w:rsidRPr="002747FD">
        <w:rPr>
          <w:rStyle w:val="PlaceholderText"/>
          <w:color w:val="auto"/>
        </w:rPr>
        <w:t>83%</w:t>
      </w:r>
      <w:r w:rsidR="009D376E">
        <w:rPr>
          <w:rStyle w:val="PlaceholderText"/>
          <w:color w:val="auto"/>
        </w:rPr>
        <w:t>, behind</w:t>
      </w:r>
      <w:r w:rsidR="001A7AA7" w:rsidRPr="002747FD">
        <w:rPr>
          <w:rStyle w:val="PlaceholderText"/>
          <w:color w:val="auto"/>
        </w:rPr>
        <w:t xml:space="preserve"> the national average </w:t>
      </w:r>
      <w:r w:rsidR="009D376E">
        <w:rPr>
          <w:rStyle w:val="PlaceholderText"/>
          <w:color w:val="auto"/>
        </w:rPr>
        <w:t>of</w:t>
      </w:r>
      <w:r w:rsidR="001A7AA7" w:rsidRPr="002747FD">
        <w:rPr>
          <w:rStyle w:val="PlaceholderText"/>
          <w:color w:val="auto"/>
        </w:rPr>
        <w:t xml:space="preserve"> </w:t>
      </w:r>
      <w:r w:rsidR="00F73AA9" w:rsidRPr="002747FD">
        <w:rPr>
          <w:rStyle w:val="PlaceholderText"/>
          <w:color w:val="auto"/>
        </w:rPr>
        <w:t>88%</w:t>
      </w:r>
      <w:r w:rsidR="00BE5865" w:rsidRPr="002747FD">
        <w:rPr>
          <w:rStyle w:val="PlaceholderText"/>
          <w:color w:val="auto"/>
        </w:rPr>
        <w:t xml:space="preserve">. </w:t>
      </w:r>
      <w:r w:rsidR="00FF6489">
        <w:rPr>
          <w:rStyle w:val="PlaceholderText"/>
          <w:color w:val="auto"/>
        </w:rPr>
        <w:t>Potentially reflecting the low e</w:t>
      </w:r>
      <w:r w:rsidR="00BE5865" w:rsidRPr="002747FD">
        <w:rPr>
          <w:rStyle w:val="PlaceholderText"/>
          <w:color w:val="auto"/>
        </w:rPr>
        <w:t xml:space="preserve">mployment </w:t>
      </w:r>
      <w:r w:rsidR="00F73AA9" w:rsidRPr="002747FD">
        <w:rPr>
          <w:rStyle w:val="PlaceholderText"/>
          <w:color w:val="auto"/>
        </w:rPr>
        <w:t>rate</w:t>
      </w:r>
      <w:r w:rsidR="00FF6489">
        <w:rPr>
          <w:rStyle w:val="PlaceholderText"/>
          <w:color w:val="auto"/>
        </w:rPr>
        <w:t xml:space="preserve"> prior to training, employment</w:t>
      </w:r>
      <w:r w:rsidR="00F73AA9" w:rsidRPr="002747FD">
        <w:rPr>
          <w:rStyle w:val="PlaceholderText"/>
          <w:color w:val="auto"/>
        </w:rPr>
        <w:t xml:space="preserve"> </w:t>
      </w:r>
      <w:r w:rsidR="00BE5865" w:rsidRPr="002747FD">
        <w:rPr>
          <w:rStyle w:val="PlaceholderText"/>
          <w:color w:val="auto"/>
        </w:rPr>
        <w:t xml:space="preserve">uplift </w:t>
      </w:r>
      <w:r w:rsidR="000476D5" w:rsidRPr="002747FD">
        <w:rPr>
          <w:rStyle w:val="PlaceholderText"/>
          <w:color w:val="auto"/>
        </w:rPr>
        <w:t>in</w:t>
      </w:r>
      <w:r w:rsidR="00BE5865" w:rsidRPr="002747FD">
        <w:rPr>
          <w:rStyle w:val="PlaceholderText"/>
          <w:color w:val="auto"/>
        </w:rPr>
        <w:t xml:space="preserve">creases </w:t>
      </w:r>
      <w:r w:rsidR="00465DF4" w:rsidRPr="002747FD">
        <w:rPr>
          <w:rStyle w:val="PlaceholderText"/>
          <w:color w:val="auto"/>
        </w:rPr>
        <w:t xml:space="preserve">as </w:t>
      </w:r>
      <w:r w:rsidR="00265B87" w:rsidRPr="002747FD">
        <w:rPr>
          <w:rStyle w:val="PlaceholderText"/>
          <w:color w:val="auto"/>
        </w:rPr>
        <w:t>dis</w:t>
      </w:r>
      <w:r w:rsidR="00465DF4" w:rsidRPr="002747FD">
        <w:rPr>
          <w:rStyle w:val="PlaceholderText"/>
          <w:color w:val="auto"/>
        </w:rPr>
        <w:t>advantage increases</w:t>
      </w:r>
      <w:r w:rsidR="00F73AA9" w:rsidRPr="002747FD">
        <w:rPr>
          <w:rStyle w:val="PlaceholderText"/>
          <w:color w:val="auto"/>
        </w:rPr>
        <w:t xml:space="preserve"> (</w:t>
      </w:r>
      <w:r w:rsidR="00A85240" w:rsidRPr="002747FD">
        <w:rPr>
          <w:rStyle w:val="PlaceholderText"/>
          <w:color w:val="auto"/>
        </w:rPr>
        <w:t>f</w:t>
      </w:r>
      <w:r w:rsidR="00D0356D" w:rsidRPr="002747FD">
        <w:rPr>
          <w:rStyle w:val="PlaceholderText"/>
          <w:color w:val="auto"/>
        </w:rPr>
        <w:t xml:space="preserve">rom </w:t>
      </w:r>
      <w:r w:rsidR="000476D5" w:rsidRPr="002747FD">
        <w:rPr>
          <w:rStyle w:val="PlaceholderText"/>
          <w:color w:val="auto"/>
        </w:rPr>
        <w:t xml:space="preserve">least disadvantaged at 13% to </w:t>
      </w:r>
      <w:r w:rsidR="00D0356D" w:rsidRPr="002747FD">
        <w:rPr>
          <w:rStyle w:val="PlaceholderText"/>
          <w:color w:val="auto"/>
        </w:rPr>
        <w:t>most disadvantage</w:t>
      </w:r>
      <w:r w:rsidR="00AA13EA">
        <w:rPr>
          <w:rStyle w:val="PlaceholderText"/>
          <w:color w:val="auto"/>
        </w:rPr>
        <w:t>d</w:t>
      </w:r>
      <w:r w:rsidR="00D0356D" w:rsidRPr="002747FD">
        <w:rPr>
          <w:rStyle w:val="PlaceholderText"/>
          <w:color w:val="auto"/>
        </w:rPr>
        <w:t xml:space="preserve"> at 18%</w:t>
      </w:r>
      <w:r w:rsidR="000476D5" w:rsidRPr="002747FD">
        <w:rPr>
          <w:rStyle w:val="PlaceholderText"/>
          <w:color w:val="auto"/>
        </w:rPr>
        <w:t>)</w:t>
      </w:r>
      <w:r w:rsidR="0075461E">
        <w:rPr>
          <w:rStyle w:val="PlaceholderText"/>
          <w:color w:val="auto"/>
        </w:rPr>
        <w:t>.</w:t>
      </w:r>
    </w:p>
    <w:p w14:paraId="7D56093B" w14:textId="5E490E06" w:rsidR="00FF0B1A" w:rsidRDefault="00897D77" w:rsidP="00385DDF">
      <w:pPr>
        <w:pStyle w:val="BoxHeading"/>
      </w:pPr>
      <w:r>
        <w:rPr>
          <w:noProof/>
        </w:rPr>
        <w:drawing>
          <wp:anchor distT="0" distB="0" distL="114300" distR="114300" simplePos="0" relativeHeight="251710976" behindDoc="0" locked="0" layoutInCell="1" allowOverlap="1" wp14:anchorId="0BB61B7F" wp14:editId="69546E1C">
            <wp:simplePos x="0" y="0"/>
            <wp:positionH relativeFrom="margin">
              <wp:align>left</wp:align>
            </wp:positionH>
            <wp:positionV relativeFrom="paragraph">
              <wp:posOffset>422910</wp:posOffset>
            </wp:positionV>
            <wp:extent cx="5936899" cy="2728676"/>
            <wp:effectExtent l="0" t="0" r="6985" b="0"/>
            <wp:wrapNone/>
            <wp:docPr id="1889284427" name="Chart 1">
              <a:extLst xmlns:a="http://schemas.openxmlformats.org/drawingml/2006/main">
                <a:ext uri="{FF2B5EF4-FFF2-40B4-BE49-F238E27FC236}">
                  <a16:creationId xmlns:a16="http://schemas.microsoft.com/office/drawing/2014/main" id="{DB50294F-3DD8-1C10-E97D-0293B2892B3A}"/>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00FF0B1A" w:rsidRPr="00A50B91">
        <w:t>Figure 2.5:</w:t>
      </w:r>
      <w:r w:rsidR="00FF0B1A" w:rsidRPr="00A76403">
        <w:t xml:space="preserve"> </w:t>
      </w:r>
      <w:r w:rsidR="002F31FF">
        <w:t>Change in e</w:t>
      </w:r>
      <w:r w:rsidR="00FF0B1A" w:rsidRPr="00A76403">
        <w:t>mployment rate</w:t>
      </w:r>
      <w:r w:rsidR="00F95053">
        <w:t xml:space="preserve"> </w:t>
      </w:r>
      <w:r w:rsidR="00EB2C4E">
        <w:t xml:space="preserve">after </w:t>
      </w:r>
      <w:r w:rsidR="00F95053">
        <w:t>training</w:t>
      </w:r>
      <w:r w:rsidR="00D16CFC">
        <w:t xml:space="preserve"> </w:t>
      </w:r>
      <w:r w:rsidR="00FF0B1A" w:rsidRPr="00A76403">
        <w:t>for 20</w:t>
      </w:r>
      <w:r w:rsidR="00FF0B1A">
        <w:t>20-21</w:t>
      </w:r>
      <w:r w:rsidR="00FF0B1A" w:rsidRPr="00A76403">
        <w:t xml:space="preserve"> VET graduates, by </w:t>
      </w:r>
      <w:r w:rsidR="00FF0B1A">
        <w:t>socio-economic s</w:t>
      </w:r>
      <w:r w:rsidR="00E270A9">
        <w:t>tatus</w:t>
      </w:r>
    </w:p>
    <w:tbl>
      <w:tblPr>
        <w:tblStyle w:val="TableGrid"/>
        <w:tblW w:w="0" w:type="auto"/>
        <w:tblLook w:val="04A0" w:firstRow="1" w:lastRow="0" w:firstColumn="1" w:lastColumn="0" w:noHBand="0" w:noVBand="1"/>
      </w:tblPr>
      <w:tblGrid>
        <w:gridCol w:w="2662"/>
        <w:gridCol w:w="3177"/>
        <w:gridCol w:w="3177"/>
      </w:tblGrid>
      <w:tr w:rsidR="00872291" w:rsidRPr="00872291" w14:paraId="214B9991" w14:textId="77777777" w:rsidTr="004A3AC6">
        <w:trPr>
          <w:cnfStyle w:val="100000000000" w:firstRow="1" w:lastRow="0" w:firstColumn="0" w:lastColumn="0" w:oddVBand="0" w:evenVBand="0" w:oddHBand="0" w:evenHBand="0" w:firstRowFirstColumn="0" w:firstRowLastColumn="0" w:lastRowFirstColumn="0" w:lastRowLastColumn="0"/>
        </w:trPr>
        <w:tc>
          <w:tcPr>
            <w:tcW w:w="2662" w:type="dxa"/>
          </w:tcPr>
          <w:p w14:paraId="47CB71B7" w14:textId="77777777" w:rsidR="00872291" w:rsidRPr="00872291" w:rsidRDefault="00872291"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872291">
              <w:rPr>
                <w:color w:val="FF0000"/>
                <w:kern w:val="2"/>
                <w:sz w:val="4"/>
                <w:szCs w:val="10"/>
                <w14:textFill>
                  <w14:solidFill>
                    <w14:srgbClr w14:val="FF0000">
                      <w14:alpha w14:val="100000"/>
                    </w14:srgbClr>
                  </w14:solidFill>
                </w14:textFill>
                <w14:ligatures w14:val="standardContextual"/>
              </w:rPr>
              <w:t>Socio-economic status</w:t>
            </w:r>
          </w:p>
        </w:tc>
        <w:tc>
          <w:tcPr>
            <w:tcW w:w="3177" w:type="dxa"/>
          </w:tcPr>
          <w:p w14:paraId="62D648D4" w14:textId="77777777" w:rsidR="00872291" w:rsidRPr="00872291" w:rsidRDefault="00872291"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872291">
              <w:rPr>
                <w:color w:val="FF0000"/>
                <w:kern w:val="2"/>
                <w:sz w:val="4"/>
                <w:szCs w:val="10"/>
                <w14:textFill>
                  <w14:solidFill>
                    <w14:srgbClr w14:val="FF0000">
                      <w14:alpha w14:val="100000"/>
                    </w14:srgbClr>
                  </w14:solidFill>
                </w14:textFill>
                <w14:ligatures w14:val="standardContextual"/>
              </w:rPr>
              <w:t>Employment Rate prior completion (%)</w:t>
            </w:r>
          </w:p>
        </w:tc>
        <w:tc>
          <w:tcPr>
            <w:tcW w:w="3177" w:type="dxa"/>
          </w:tcPr>
          <w:p w14:paraId="51B4D491" w14:textId="77777777" w:rsidR="00872291" w:rsidRPr="00872291" w:rsidRDefault="00872291"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872291">
              <w:rPr>
                <w:color w:val="FF0000"/>
                <w:kern w:val="2"/>
                <w:sz w:val="4"/>
                <w:szCs w:val="10"/>
                <w14:textFill>
                  <w14:solidFill>
                    <w14:srgbClr w14:val="FF0000">
                      <w14:alpha w14:val="100000"/>
                    </w14:srgbClr>
                  </w14:solidFill>
                </w14:textFill>
                <w14:ligatures w14:val="standardContextual"/>
              </w:rPr>
              <w:t>Employment rate post completion (%)</w:t>
            </w:r>
          </w:p>
        </w:tc>
      </w:tr>
      <w:tr w:rsidR="00872291" w:rsidRPr="00872291" w14:paraId="48B79580" w14:textId="77777777" w:rsidTr="004A3AC6">
        <w:tc>
          <w:tcPr>
            <w:tcW w:w="2662" w:type="dxa"/>
          </w:tcPr>
          <w:p w14:paraId="6C4F0FD0" w14:textId="77777777" w:rsidR="00872291" w:rsidRPr="00872291" w:rsidRDefault="00872291"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872291">
              <w:rPr>
                <w:color w:val="FF0000"/>
                <w:kern w:val="2"/>
                <w:sz w:val="4"/>
                <w:szCs w:val="10"/>
                <w14:textFill>
                  <w14:solidFill>
                    <w14:srgbClr w14:val="FF0000">
                      <w14:alpha w14:val="100000"/>
                    </w14:srgbClr>
                  </w14:solidFill>
                </w14:textFill>
                <w14:ligatures w14:val="standardContextual"/>
              </w:rPr>
              <w:t>SEIFA 1</w:t>
            </w:r>
          </w:p>
        </w:tc>
        <w:tc>
          <w:tcPr>
            <w:tcW w:w="3177" w:type="dxa"/>
          </w:tcPr>
          <w:p w14:paraId="301E8AFC" w14:textId="77777777" w:rsidR="00872291" w:rsidRPr="00872291" w:rsidRDefault="00872291"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872291">
              <w:rPr>
                <w:color w:val="FF0000"/>
                <w:kern w:val="2"/>
                <w:sz w:val="4"/>
                <w:szCs w:val="10"/>
                <w14:textFill>
                  <w14:solidFill>
                    <w14:srgbClr w14:val="FF0000">
                      <w14:alpha w14:val="100000"/>
                    </w14:srgbClr>
                  </w14:solidFill>
                </w14:textFill>
                <w14:ligatures w14:val="standardContextual"/>
              </w:rPr>
              <w:t>65%</w:t>
            </w:r>
          </w:p>
        </w:tc>
        <w:tc>
          <w:tcPr>
            <w:tcW w:w="3177" w:type="dxa"/>
          </w:tcPr>
          <w:p w14:paraId="1EC6B918" w14:textId="77777777" w:rsidR="00872291" w:rsidRPr="00872291" w:rsidRDefault="00872291"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872291">
              <w:rPr>
                <w:color w:val="FF0000"/>
                <w:kern w:val="2"/>
                <w:sz w:val="4"/>
                <w:szCs w:val="10"/>
                <w14:textFill>
                  <w14:solidFill>
                    <w14:srgbClr w14:val="FF0000">
                      <w14:alpha w14:val="100000"/>
                    </w14:srgbClr>
                  </w14:solidFill>
                </w14:textFill>
                <w14:ligatures w14:val="standardContextual"/>
              </w:rPr>
              <w:t>83%</w:t>
            </w:r>
          </w:p>
        </w:tc>
      </w:tr>
      <w:tr w:rsidR="00872291" w:rsidRPr="00872291" w14:paraId="46A3E385" w14:textId="77777777" w:rsidTr="004A3AC6">
        <w:tc>
          <w:tcPr>
            <w:tcW w:w="2662" w:type="dxa"/>
          </w:tcPr>
          <w:p w14:paraId="45EF29CA" w14:textId="77777777" w:rsidR="00872291" w:rsidRPr="00872291" w:rsidRDefault="00872291"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872291">
              <w:rPr>
                <w:color w:val="FF0000"/>
                <w:kern w:val="2"/>
                <w:sz w:val="4"/>
                <w:szCs w:val="10"/>
                <w14:textFill>
                  <w14:solidFill>
                    <w14:srgbClr w14:val="FF0000">
                      <w14:alpha w14:val="100000"/>
                    </w14:srgbClr>
                  </w14:solidFill>
                </w14:textFill>
                <w14:ligatures w14:val="standardContextual"/>
              </w:rPr>
              <w:t>SEIFA 2</w:t>
            </w:r>
          </w:p>
        </w:tc>
        <w:tc>
          <w:tcPr>
            <w:tcW w:w="3177" w:type="dxa"/>
          </w:tcPr>
          <w:p w14:paraId="0322FF81" w14:textId="77777777" w:rsidR="00872291" w:rsidRPr="00872291" w:rsidRDefault="00872291"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872291">
              <w:rPr>
                <w:color w:val="FF0000"/>
                <w:kern w:val="2"/>
                <w:sz w:val="4"/>
                <w:szCs w:val="10"/>
                <w14:textFill>
                  <w14:solidFill>
                    <w14:srgbClr w14:val="FF0000">
                      <w14:alpha w14:val="100000"/>
                    </w14:srgbClr>
                  </w14:solidFill>
                </w14:textFill>
                <w14:ligatures w14:val="standardContextual"/>
              </w:rPr>
              <w:t>72%</w:t>
            </w:r>
          </w:p>
        </w:tc>
        <w:tc>
          <w:tcPr>
            <w:tcW w:w="3177" w:type="dxa"/>
          </w:tcPr>
          <w:p w14:paraId="70B0B886" w14:textId="77777777" w:rsidR="00872291" w:rsidRPr="00872291" w:rsidRDefault="00872291"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872291">
              <w:rPr>
                <w:color w:val="FF0000"/>
                <w:kern w:val="2"/>
                <w:sz w:val="4"/>
                <w:szCs w:val="10"/>
                <w14:textFill>
                  <w14:solidFill>
                    <w14:srgbClr w14:val="FF0000">
                      <w14:alpha w14:val="100000"/>
                    </w14:srgbClr>
                  </w14:solidFill>
                </w14:textFill>
                <w14:ligatures w14:val="standardContextual"/>
              </w:rPr>
              <w:t>88%</w:t>
            </w:r>
          </w:p>
        </w:tc>
      </w:tr>
      <w:tr w:rsidR="00872291" w:rsidRPr="00872291" w14:paraId="38FEF689" w14:textId="77777777" w:rsidTr="004A3AC6">
        <w:tc>
          <w:tcPr>
            <w:tcW w:w="2662" w:type="dxa"/>
          </w:tcPr>
          <w:p w14:paraId="185C3305" w14:textId="77777777" w:rsidR="00872291" w:rsidRPr="00872291" w:rsidRDefault="00872291"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872291">
              <w:rPr>
                <w:color w:val="FF0000"/>
                <w:kern w:val="2"/>
                <w:sz w:val="4"/>
                <w:szCs w:val="10"/>
                <w14:textFill>
                  <w14:solidFill>
                    <w14:srgbClr w14:val="FF0000">
                      <w14:alpha w14:val="100000"/>
                    </w14:srgbClr>
                  </w14:solidFill>
                </w14:textFill>
                <w14:ligatures w14:val="standardContextual"/>
              </w:rPr>
              <w:t>SEIFA 3</w:t>
            </w:r>
          </w:p>
        </w:tc>
        <w:tc>
          <w:tcPr>
            <w:tcW w:w="3177" w:type="dxa"/>
          </w:tcPr>
          <w:p w14:paraId="241E0828" w14:textId="77777777" w:rsidR="00872291" w:rsidRPr="00872291" w:rsidRDefault="00872291"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872291">
              <w:rPr>
                <w:color w:val="FF0000"/>
                <w:kern w:val="2"/>
                <w:sz w:val="4"/>
                <w:szCs w:val="10"/>
                <w14:textFill>
                  <w14:solidFill>
                    <w14:srgbClr w14:val="FF0000">
                      <w14:alpha w14:val="100000"/>
                    </w14:srgbClr>
                  </w14:solidFill>
                </w14:textFill>
                <w14:ligatures w14:val="standardContextual"/>
              </w:rPr>
              <w:t>74%</w:t>
            </w:r>
          </w:p>
        </w:tc>
        <w:tc>
          <w:tcPr>
            <w:tcW w:w="3177" w:type="dxa"/>
          </w:tcPr>
          <w:p w14:paraId="2F2BA8FE" w14:textId="77777777" w:rsidR="00872291" w:rsidRPr="00872291" w:rsidRDefault="00872291"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872291">
              <w:rPr>
                <w:color w:val="FF0000"/>
                <w:kern w:val="2"/>
                <w:sz w:val="4"/>
                <w:szCs w:val="10"/>
                <w14:textFill>
                  <w14:solidFill>
                    <w14:srgbClr w14:val="FF0000">
                      <w14:alpha w14:val="100000"/>
                    </w14:srgbClr>
                  </w14:solidFill>
                </w14:textFill>
                <w14:ligatures w14:val="standardContextual"/>
              </w:rPr>
              <w:t>89%</w:t>
            </w:r>
          </w:p>
        </w:tc>
      </w:tr>
      <w:tr w:rsidR="00872291" w:rsidRPr="00872291" w14:paraId="4D134638" w14:textId="77777777" w:rsidTr="004A3AC6">
        <w:tc>
          <w:tcPr>
            <w:tcW w:w="2662" w:type="dxa"/>
          </w:tcPr>
          <w:p w14:paraId="2844AC94" w14:textId="77777777" w:rsidR="00872291" w:rsidRPr="00872291" w:rsidRDefault="00872291"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872291">
              <w:rPr>
                <w:color w:val="FF0000"/>
                <w:kern w:val="2"/>
                <w:sz w:val="4"/>
                <w:szCs w:val="10"/>
                <w14:textFill>
                  <w14:solidFill>
                    <w14:srgbClr w14:val="FF0000">
                      <w14:alpha w14:val="100000"/>
                    </w14:srgbClr>
                  </w14:solidFill>
                </w14:textFill>
                <w14:ligatures w14:val="standardContextual"/>
              </w:rPr>
              <w:t>SEIFA 4</w:t>
            </w:r>
          </w:p>
        </w:tc>
        <w:tc>
          <w:tcPr>
            <w:tcW w:w="3177" w:type="dxa"/>
          </w:tcPr>
          <w:p w14:paraId="6D9D7631" w14:textId="77777777" w:rsidR="00872291" w:rsidRPr="00872291" w:rsidRDefault="00872291"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872291">
              <w:rPr>
                <w:color w:val="FF0000"/>
                <w:kern w:val="2"/>
                <w:sz w:val="4"/>
                <w:szCs w:val="10"/>
                <w14:textFill>
                  <w14:solidFill>
                    <w14:srgbClr w14:val="FF0000">
                      <w14:alpha w14:val="100000"/>
                    </w14:srgbClr>
                  </w14:solidFill>
                </w14:textFill>
                <w14:ligatures w14:val="standardContextual"/>
              </w:rPr>
              <w:t>75%</w:t>
            </w:r>
          </w:p>
        </w:tc>
        <w:tc>
          <w:tcPr>
            <w:tcW w:w="3177" w:type="dxa"/>
          </w:tcPr>
          <w:p w14:paraId="4CCC1A21" w14:textId="77777777" w:rsidR="00872291" w:rsidRPr="00872291" w:rsidRDefault="00872291"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872291">
              <w:rPr>
                <w:color w:val="FF0000"/>
                <w:kern w:val="2"/>
                <w:sz w:val="4"/>
                <w:szCs w:val="10"/>
                <w14:textFill>
                  <w14:solidFill>
                    <w14:srgbClr w14:val="FF0000">
                      <w14:alpha w14:val="100000"/>
                    </w14:srgbClr>
                  </w14:solidFill>
                </w14:textFill>
                <w14:ligatures w14:val="standardContextual"/>
              </w:rPr>
              <w:t>90%</w:t>
            </w:r>
          </w:p>
        </w:tc>
      </w:tr>
      <w:tr w:rsidR="00872291" w:rsidRPr="00872291" w14:paraId="35CB2DFA" w14:textId="77777777" w:rsidTr="004A3AC6">
        <w:tc>
          <w:tcPr>
            <w:tcW w:w="2662" w:type="dxa"/>
          </w:tcPr>
          <w:p w14:paraId="7779B133" w14:textId="77777777" w:rsidR="00872291" w:rsidRPr="00872291" w:rsidRDefault="00872291"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872291">
              <w:rPr>
                <w:color w:val="FF0000"/>
                <w:kern w:val="2"/>
                <w:sz w:val="4"/>
                <w:szCs w:val="10"/>
                <w14:textFill>
                  <w14:solidFill>
                    <w14:srgbClr w14:val="FF0000">
                      <w14:alpha w14:val="100000"/>
                    </w14:srgbClr>
                  </w14:solidFill>
                </w14:textFill>
                <w14:ligatures w14:val="standardContextual"/>
              </w:rPr>
              <w:t>SEIFA 5</w:t>
            </w:r>
          </w:p>
        </w:tc>
        <w:tc>
          <w:tcPr>
            <w:tcW w:w="3177" w:type="dxa"/>
          </w:tcPr>
          <w:p w14:paraId="128FF016" w14:textId="77777777" w:rsidR="00872291" w:rsidRPr="00872291" w:rsidRDefault="00872291"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872291">
              <w:rPr>
                <w:color w:val="FF0000"/>
                <w:kern w:val="2"/>
                <w:sz w:val="4"/>
                <w:szCs w:val="10"/>
                <w14:textFill>
                  <w14:solidFill>
                    <w14:srgbClr w14:val="FF0000">
                      <w14:alpha w14:val="100000"/>
                    </w14:srgbClr>
                  </w14:solidFill>
                </w14:textFill>
                <w14:ligatures w14:val="standardContextual"/>
              </w:rPr>
              <w:t>76%</w:t>
            </w:r>
          </w:p>
        </w:tc>
        <w:tc>
          <w:tcPr>
            <w:tcW w:w="3177" w:type="dxa"/>
          </w:tcPr>
          <w:p w14:paraId="36FA2787" w14:textId="77777777" w:rsidR="00872291" w:rsidRPr="00872291" w:rsidRDefault="00872291"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872291">
              <w:rPr>
                <w:color w:val="FF0000"/>
                <w:kern w:val="2"/>
                <w:sz w:val="4"/>
                <w:szCs w:val="10"/>
                <w14:textFill>
                  <w14:solidFill>
                    <w14:srgbClr w14:val="FF0000">
                      <w14:alpha w14:val="100000"/>
                    </w14:srgbClr>
                  </w14:solidFill>
                </w14:textFill>
                <w14:ligatures w14:val="standardContextual"/>
              </w:rPr>
              <w:t>89%</w:t>
            </w:r>
          </w:p>
        </w:tc>
      </w:tr>
      <w:tr w:rsidR="00872291" w:rsidRPr="00872291" w14:paraId="3F0E5304" w14:textId="77777777" w:rsidTr="004A3AC6">
        <w:tc>
          <w:tcPr>
            <w:tcW w:w="2662" w:type="dxa"/>
          </w:tcPr>
          <w:p w14:paraId="4EAF91AF" w14:textId="77777777" w:rsidR="00872291" w:rsidRPr="00872291" w:rsidRDefault="00872291"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872291">
              <w:rPr>
                <w:color w:val="FF0000"/>
                <w:kern w:val="2"/>
                <w:sz w:val="4"/>
                <w:szCs w:val="10"/>
                <w14:textFill>
                  <w14:solidFill>
                    <w14:srgbClr w14:val="FF0000">
                      <w14:alpha w14:val="100000"/>
                    </w14:srgbClr>
                  </w14:solidFill>
                </w14:textFill>
                <w14:ligatures w14:val="standardContextual"/>
              </w:rPr>
              <w:t>National Average</w:t>
            </w:r>
          </w:p>
        </w:tc>
        <w:tc>
          <w:tcPr>
            <w:tcW w:w="3177" w:type="dxa"/>
          </w:tcPr>
          <w:p w14:paraId="4074B373" w14:textId="77777777" w:rsidR="00872291" w:rsidRPr="00872291" w:rsidRDefault="00872291"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872291">
              <w:rPr>
                <w:color w:val="FF0000"/>
                <w:kern w:val="2"/>
                <w:sz w:val="4"/>
                <w:szCs w:val="10"/>
                <w14:textFill>
                  <w14:solidFill>
                    <w14:srgbClr w14:val="FF0000">
                      <w14:alpha w14:val="100000"/>
                    </w14:srgbClr>
                  </w14:solidFill>
                </w14:textFill>
                <w14:ligatures w14:val="standardContextual"/>
              </w:rPr>
              <w:t>72%</w:t>
            </w:r>
          </w:p>
        </w:tc>
        <w:tc>
          <w:tcPr>
            <w:tcW w:w="3177" w:type="dxa"/>
          </w:tcPr>
          <w:p w14:paraId="58152A8D" w14:textId="77777777" w:rsidR="00872291" w:rsidRPr="00872291" w:rsidRDefault="00872291"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872291">
              <w:rPr>
                <w:color w:val="FF0000"/>
                <w:kern w:val="2"/>
                <w:sz w:val="4"/>
                <w:szCs w:val="10"/>
                <w14:textFill>
                  <w14:solidFill>
                    <w14:srgbClr w14:val="FF0000">
                      <w14:alpha w14:val="100000"/>
                    </w14:srgbClr>
                  </w14:solidFill>
                </w14:textFill>
                <w14:ligatures w14:val="standardContextual"/>
              </w:rPr>
              <w:t>88%</w:t>
            </w:r>
          </w:p>
        </w:tc>
      </w:tr>
    </w:tbl>
    <w:p w14:paraId="6316F2CA" w14:textId="414DBC99" w:rsidR="00E64606" w:rsidRDefault="00E64606" w:rsidP="0042353D">
      <w:pPr>
        <w:pStyle w:val="BodyText"/>
        <w:spacing w:after="3600"/>
      </w:pPr>
    </w:p>
    <w:p w14:paraId="44D1D533" w14:textId="77777777" w:rsidR="00D41636" w:rsidRDefault="00E270A9" w:rsidP="00D41636">
      <w:pPr>
        <w:pStyle w:val="Source"/>
      </w:pPr>
      <w:r w:rsidRPr="006B422B">
        <w:t>Source: Person Level Integrated Data Asset (PLIDA), 2002 – 202</w:t>
      </w:r>
      <w:r>
        <w:t>3</w:t>
      </w:r>
      <w:r w:rsidRPr="006B422B">
        <w:t>, VET National Data Asset, ABS DataLab. Findings based on use of PLIDA data.</w:t>
      </w:r>
    </w:p>
    <w:p w14:paraId="1FB7F3F6" w14:textId="216BBBE6" w:rsidR="00E270A9" w:rsidRPr="00FF0B1A" w:rsidRDefault="00D41636" w:rsidP="00E270A9">
      <w:pPr>
        <w:pStyle w:val="Source"/>
      </w:pPr>
      <w:r>
        <w:t>Note: Socio-economic status has been measured by t</w:t>
      </w:r>
      <w:r w:rsidRPr="004C1C55">
        <w:t>he Index of Relative Socio-Economic Disadvantage (IRSD) at the quintile level</w:t>
      </w:r>
      <w:r>
        <w:t>, where 1 has the most disadvantage and 5 has the least disadvantage.</w:t>
      </w:r>
    </w:p>
    <w:p w14:paraId="418C04DD" w14:textId="77777777" w:rsidR="00A574D6" w:rsidRDefault="00A574D6">
      <w:pPr>
        <w:spacing w:before="0" w:after="200" w:line="276" w:lineRule="auto"/>
        <w:rPr>
          <w:rStyle w:val="Characterbold"/>
          <w:rFonts w:eastAsia="Times New Roman" w:cs="Arial"/>
          <w:color w:val="4B0985"/>
          <w:sz w:val="26"/>
          <w:szCs w:val="26"/>
          <w:lang w:eastAsia="en-AU"/>
        </w:rPr>
      </w:pPr>
      <w:bookmarkStart w:id="50" w:name="_Toc213152288"/>
      <w:r>
        <w:rPr>
          <w:rStyle w:val="Characterbold"/>
          <w:b w:val="0"/>
        </w:rPr>
        <w:br w:type="page"/>
      </w:r>
    </w:p>
    <w:p w14:paraId="12EDE872" w14:textId="64BCFEE8" w:rsidR="0006188F" w:rsidRPr="00FF3ABE" w:rsidRDefault="0006188F" w:rsidP="00385DDF">
      <w:pPr>
        <w:pStyle w:val="Heading2"/>
      </w:pPr>
      <w:bookmarkStart w:id="51" w:name="_Toc213682947"/>
      <w:r w:rsidRPr="00FF3ABE">
        <w:lastRenderedPageBreak/>
        <w:t>Employment rate by select student characteristics</w:t>
      </w:r>
      <w:bookmarkEnd w:id="50"/>
      <w:bookmarkEnd w:id="51"/>
    </w:p>
    <w:p w14:paraId="56BA6D14" w14:textId="6C9D4342" w:rsidR="00DB2535" w:rsidRPr="0099601E" w:rsidRDefault="00DB2535" w:rsidP="00385DDF">
      <w:pPr>
        <w:pStyle w:val="Heading3"/>
        <w:rPr>
          <w:rStyle w:val="Characterbold"/>
          <w:b/>
          <w:lang w:val="en-GB"/>
        </w:rPr>
      </w:pPr>
      <w:r w:rsidRPr="0099601E">
        <w:rPr>
          <w:rStyle w:val="Characterbold"/>
          <w:lang w:val="en-GB"/>
        </w:rPr>
        <w:t>Pr</w:t>
      </w:r>
      <w:r w:rsidR="0042737B" w:rsidRPr="0099601E">
        <w:rPr>
          <w:rStyle w:val="Characterbold"/>
          <w:lang w:val="en-GB"/>
        </w:rPr>
        <w:t>ior employment</w:t>
      </w:r>
    </w:p>
    <w:p w14:paraId="7A538608" w14:textId="56D2323B" w:rsidR="0006188F" w:rsidRDefault="0006188F" w:rsidP="0006188F">
      <w:pPr>
        <w:pStyle w:val="BodyText"/>
        <w:rPr>
          <w:lang w:eastAsia="en-GB"/>
        </w:rPr>
      </w:pPr>
      <w:r w:rsidRPr="0006188F">
        <w:rPr>
          <w:lang w:eastAsia="en-GB"/>
        </w:rPr>
        <w:t xml:space="preserve">One quarter </w:t>
      </w:r>
      <w:r w:rsidR="008E1DC3" w:rsidRPr="0006188F">
        <w:rPr>
          <w:lang w:eastAsia="en-GB"/>
        </w:rPr>
        <w:t xml:space="preserve">of the 2020-21 graduates </w:t>
      </w:r>
      <w:r w:rsidRPr="0006188F">
        <w:rPr>
          <w:lang w:eastAsia="en-GB"/>
        </w:rPr>
        <w:t>(previously 31%</w:t>
      </w:r>
      <w:r w:rsidR="00E802B0">
        <w:rPr>
          <w:lang w:eastAsia="en-GB"/>
        </w:rPr>
        <w:t xml:space="preserve"> for 2019-20 graduates</w:t>
      </w:r>
      <w:r w:rsidRPr="0006188F">
        <w:rPr>
          <w:lang w:eastAsia="en-GB"/>
        </w:rPr>
        <w:t>) were not employed prior to enrolment. Figure 2.</w:t>
      </w:r>
      <w:r w:rsidR="00A4305E">
        <w:t>6</w:t>
      </w:r>
      <w:r w:rsidR="00A4305E" w:rsidRPr="0006188F">
        <w:rPr>
          <w:lang w:eastAsia="en-GB"/>
        </w:rPr>
        <w:t xml:space="preserve"> </w:t>
      </w:r>
      <w:r w:rsidRPr="0006188F">
        <w:rPr>
          <w:lang w:eastAsia="en-GB"/>
        </w:rPr>
        <w:t>shows that following qualification completion, 71% of these graduates were employed. This figure also demonstrates that 3% of graduates who were employed prior to enrolment were not in employment in the year following completion. This may be due to graduates moving into further study or out of the workforce for child rearing or other responsibilities.</w:t>
      </w:r>
    </w:p>
    <w:p w14:paraId="2A50A983" w14:textId="4D7DEE8F" w:rsidR="005A6DB9" w:rsidRPr="0099601E" w:rsidRDefault="005A6DB9" w:rsidP="00385DDF">
      <w:pPr>
        <w:pStyle w:val="Heading3"/>
        <w:rPr>
          <w:rStyle w:val="Characterbold"/>
          <w:b/>
          <w:lang w:val="en-GB"/>
        </w:rPr>
      </w:pPr>
      <w:r w:rsidRPr="0099601E">
        <w:rPr>
          <w:rStyle w:val="Characterbold"/>
          <w:lang w:val="en-GB"/>
        </w:rPr>
        <w:t>Apprentices and trainees</w:t>
      </w:r>
    </w:p>
    <w:p w14:paraId="381A5A44" w14:textId="750FE235" w:rsidR="0006188F" w:rsidRDefault="0006188F" w:rsidP="0006188F">
      <w:pPr>
        <w:pStyle w:val="BodyText"/>
        <w:rPr>
          <w:lang w:eastAsia="en-GB"/>
        </w:rPr>
      </w:pPr>
      <w:r w:rsidRPr="0006188F">
        <w:rPr>
          <w:lang w:eastAsia="en-GB"/>
        </w:rPr>
        <w:t xml:space="preserve">Apprentices and trainees had the highest rate of employment after completion than all other cohorts examined, with a 96% employment rate. In comparison, graduates who were not apprentices or trainees had a post completion employment rate of 86%. </w:t>
      </w:r>
    </w:p>
    <w:p w14:paraId="7FAE34EB" w14:textId="08A36B6B" w:rsidR="005A6DB9" w:rsidRPr="0099601E" w:rsidRDefault="005A6DB9" w:rsidP="00385DDF">
      <w:pPr>
        <w:pStyle w:val="Heading3"/>
      </w:pPr>
      <w:r w:rsidRPr="0099601E">
        <w:rPr>
          <w:rStyle w:val="Characterbold"/>
          <w:lang w:val="en-GB"/>
        </w:rPr>
        <w:t xml:space="preserve">Prior year 12 or a Certificate III </w:t>
      </w:r>
    </w:p>
    <w:p w14:paraId="7786520A" w14:textId="1AD4C0D4" w:rsidR="001A56B9" w:rsidRDefault="001A56B9" w:rsidP="0006188F">
      <w:pPr>
        <w:pStyle w:val="BodyText"/>
        <w:rPr>
          <w:lang w:eastAsia="en-GB"/>
        </w:rPr>
      </w:pPr>
      <w:r>
        <w:rPr>
          <w:lang w:eastAsia="en-GB"/>
        </w:rPr>
        <w:t>Graduates who had completed year 12, or a Certificate III or higher qualification prior to enrolment, had an</w:t>
      </w:r>
      <w:r w:rsidR="008C330D">
        <w:rPr>
          <w:lang w:eastAsia="en-GB"/>
        </w:rPr>
        <w:t xml:space="preserve"> employment rate </w:t>
      </w:r>
      <w:r w:rsidR="00817A98">
        <w:rPr>
          <w:lang w:eastAsia="en-GB"/>
        </w:rPr>
        <w:t>increase</w:t>
      </w:r>
      <w:r w:rsidR="00205699">
        <w:rPr>
          <w:lang w:eastAsia="en-GB"/>
        </w:rPr>
        <w:t xml:space="preserve"> of 12 percentage points</w:t>
      </w:r>
      <w:r w:rsidR="00BA5BCF">
        <w:rPr>
          <w:lang w:eastAsia="en-GB"/>
        </w:rPr>
        <w:t xml:space="preserve">, with 89% employed after </w:t>
      </w:r>
      <w:r w:rsidR="007409B9">
        <w:rPr>
          <w:lang w:eastAsia="en-GB"/>
        </w:rPr>
        <w:t>completion</w:t>
      </w:r>
      <w:r w:rsidR="006A7612">
        <w:rPr>
          <w:lang w:eastAsia="en-GB"/>
        </w:rPr>
        <w:t>.</w:t>
      </w:r>
      <w:r w:rsidR="00205699">
        <w:rPr>
          <w:lang w:eastAsia="en-GB"/>
        </w:rPr>
        <w:t xml:space="preserve"> In comparison, graduates </w:t>
      </w:r>
      <w:r w:rsidR="00237202">
        <w:rPr>
          <w:lang w:eastAsia="en-GB"/>
        </w:rPr>
        <w:t>without</w:t>
      </w:r>
      <w:r w:rsidR="00205699">
        <w:rPr>
          <w:lang w:eastAsia="en-GB"/>
        </w:rPr>
        <w:t xml:space="preserve"> these qualifications </w:t>
      </w:r>
      <w:r w:rsidR="00956F49">
        <w:rPr>
          <w:lang w:eastAsia="en-GB"/>
        </w:rPr>
        <w:t>had</w:t>
      </w:r>
      <w:r w:rsidR="006A7612">
        <w:rPr>
          <w:lang w:eastAsia="en-GB"/>
        </w:rPr>
        <w:t xml:space="preserve"> a larger</w:t>
      </w:r>
      <w:r w:rsidR="00956F49">
        <w:rPr>
          <w:lang w:eastAsia="en-GB"/>
        </w:rPr>
        <w:t xml:space="preserve"> employment rate </w:t>
      </w:r>
      <w:r w:rsidR="00817A98">
        <w:rPr>
          <w:lang w:eastAsia="en-GB"/>
        </w:rPr>
        <w:t>increase</w:t>
      </w:r>
      <w:r w:rsidR="00956F49">
        <w:rPr>
          <w:lang w:eastAsia="en-GB"/>
        </w:rPr>
        <w:t xml:space="preserve"> of 23 percentage points</w:t>
      </w:r>
      <w:r w:rsidR="00FA2F43">
        <w:rPr>
          <w:lang w:eastAsia="en-GB"/>
        </w:rPr>
        <w:t>, with 83% employed</w:t>
      </w:r>
      <w:r w:rsidR="00956F49">
        <w:rPr>
          <w:lang w:eastAsia="en-GB"/>
        </w:rPr>
        <w:t xml:space="preserve"> after completion</w:t>
      </w:r>
      <w:r w:rsidR="006A7612">
        <w:rPr>
          <w:lang w:eastAsia="en-GB"/>
        </w:rPr>
        <w:t xml:space="preserve">, showing that VET study </w:t>
      </w:r>
      <w:r w:rsidR="00C80471">
        <w:rPr>
          <w:lang w:eastAsia="en-GB"/>
        </w:rPr>
        <w:t xml:space="preserve">helps to drive </w:t>
      </w:r>
      <w:r w:rsidR="00397BEF">
        <w:rPr>
          <w:lang w:eastAsia="en-GB"/>
        </w:rPr>
        <w:t>beneficial outcomes for this group</w:t>
      </w:r>
      <w:r w:rsidR="00956F49">
        <w:rPr>
          <w:lang w:eastAsia="en-GB"/>
        </w:rPr>
        <w:t>.</w:t>
      </w:r>
    </w:p>
    <w:p w14:paraId="1FA4587D" w14:textId="356EB0CF" w:rsidR="00C87E48" w:rsidRPr="0099601E" w:rsidRDefault="00C87E48" w:rsidP="00385DDF">
      <w:pPr>
        <w:pStyle w:val="Heading3"/>
        <w:rPr>
          <w:rStyle w:val="Characterbold"/>
          <w:b/>
          <w:lang w:val="en-GB"/>
        </w:rPr>
      </w:pPr>
      <w:r w:rsidRPr="0099601E">
        <w:rPr>
          <w:rStyle w:val="Characterbold"/>
          <w:lang w:val="en-GB"/>
        </w:rPr>
        <w:t>Funding</w:t>
      </w:r>
      <w:r w:rsidR="00EB30EC" w:rsidRPr="0099601E">
        <w:rPr>
          <w:rStyle w:val="Characterbold"/>
          <w:lang w:val="en-GB"/>
        </w:rPr>
        <w:t xml:space="preserve"> source</w:t>
      </w:r>
      <w:r w:rsidRPr="0099601E">
        <w:rPr>
          <w:rStyle w:val="Characterbold"/>
          <w:lang w:val="en-GB"/>
        </w:rPr>
        <w:t xml:space="preserve"> </w:t>
      </w:r>
      <w:r w:rsidRPr="0099601E">
        <w:rPr>
          <w:rStyle w:val="Characterbold"/>
          <w:lang w:val="en-GB"/>
        </w:rPr>
        <w:tab/>
      </w:r>
    </w:p>
    <w:p w14:paraId="0406788D" w14:textId="291B563B" w:rsidR="00C87E48" w:rsidRPr="00C87E48" w:rsidRDefault="00802AB7" w:rsidP="00C87E48">
      <w:pPr>
        <w:pStyle w:val="BodyText"/>
        <w:rPr>
          <w:lang w:eastAsia="en-AU"/>
        </w:rPr>
      </w:pPr>
      <w:r>
        <w:t>Graduates in government funded courses were less likely to be employed before en</w:t>
      </w:r>
      <w:r w:rsidR="00BE5EAC">
        <w:t>rolment than those in non-government courses, h</w:t>
      </w:r>
      <w:r w:rsidR="00B72882">
        <w:t>owever,</w:t>
      </w:r>
      <w:r w:rsidR="003F52B4">
        <w:t xml:space="preserve"> government </w:t>
      </w:r>
      <w:r w:rsidR="00C43ED7">
        <w:t>(</w:t>
      </w:r>
      <w:r w:rsidR="004D3CF9">
        <w:t xml:space="preserve">87%) </w:t>
      </w:r>
      <w:r w:rsidR="003F52B4">
        <w:t xml:space="preserve">and non-government </w:t>
      </w:r>
      <w:r w:rsidR="004D3CF9">
        <w:t xml:space="preserve">(88%) </w:t>
      </w:r>
      <w:r w:rsidR="003F52B4">
        <w:t xml:space="preserve">funded courses </w:t>
      </w:r>
      <w:r w:rsidR="007D7AAA">
        <w:t>ha</w:t>
      </w:r>
      <w:r w:rsidR="004D3CF9">
        <w:t>d</w:t>
      </w:r>
      <w:r w:rsidR="007D7AAA">
        <w:t xml:space="preserve"> similar employment rate</w:t>
      </w:r>
      <w:r w:rsidR="004D3CF9">
        <w:t>s</w:t>
      </w:r>
      <w:r w:rsidR="007D7AAA">
        <w:t xml:space="preserve"> after training</w:t>
      </w:r>
      <w:r w:rsidR="004D3CF9">
        <w:t>.</w:t>
      </w:r>
      <w:r w:rsidR="007D7AAA">
        <w:t xml:space="preserve"> </w:t>
      </w:r>
      <w:r w:rsidR="00B72882">
        <w:t xml:space="preserve"> </w:t>
      </w:r>
    </w:p>
    <w:p w14:paraId="0C1957A1" w14:textId="34832629" w:rsidR="006B422B" w:rsidRPr="00F00686" w:rsidRDefault="0006188F" w:rsidP="00385DDF">
      <w:pPr>
        <w:pStyle w:val="BoxHeading"/>
      </w:pPr>
      <w:r w:rsidRPr="00F00686">
        <w:rPr>
          <w:rStyle w:val="Characterbold"/>
          <w:b/>
        </w:rPr>
        <w:t>Figure 2.</w:t>
      </w:r>
      <w:r w:rsidR="008E15D8" w:rsidRPr="00F00686">
        <w:rPr>
          <w:rStyle w:val="Characterbold"/>
          <w:b/>
        </w:rPr>
        <w:t>6</w:t>
      </w:r>
      <w:r w:rsidRPr="00F00686">
        <w:rPr>
          <w:rStyle w:val="Characterbold"/>
          <w:b/>
        </w:rPr>
        <w:t>:</w:t>
      </w:r>
      <w:r w:rsidRPr="00F00686">
        <w:t xml:space="preserve"> Employment rate for 20</w:t>
      </w:r>
      <w:r w:rsidR="00655C53" w:rsidRPr="00F00686">
        <w:t>20-21</w:t>
      </w:r>
      <w:r w:rsidRPr="00F00686">
        <w:t xml:space="preserve"> VET graduates, by select student characteristics</w:t>
      </w:r>
    </w:p>
    <w:tbl>
      <w:tblPr>
        <w:tblStyle w:val="TableGrid"/>
        <w:tblW w:w="0" w:type="auto"/>
        <w:tblLook w:val="04A0" w:firstRow="1" w:lastRow="0" w:firstColumn="1" w:lastColumn="0" w:noHBand="0" w:noVBand="1"/>
      </w:tblPr>
      <w:tblGrid>
        <w:gridCol w:w="2640"/>
        <w:gridCol w:w="3188"/>
        <w:gridCol w:w="3188"/>
      </w:tblGrid>
      <w:tr w:rsidR="00E10FC6" w:rsidRPr="00E10FC6" w14:paraId="3624D6F5" w14:textId="77777777" w:rsidTr="004A3AC6">
        <w:trPr>
          <w:cnfStyle w:val="100000000000" w:firstRow="1" w:lastRow="0" w:firstColumn="0" w:lastColumn="0" w:oddVBand="0" w:evenVBand="0" w:oddHBand="0" w:evenHBand="0" w:firstRowFirstColumn="0" w:firstRowLastColumn="0" w:lastRowFirstColumn="0" w:lastRowLastColumn="0"/>
        </w:trPr>
        <w:tc>
          <w:tcPr>
            <w:tcW w:w="2640" w:type="dxa"/>
          </w:tcPr>
          <w:p w14:paraId="4F026C8F" w14:textId="19B84D01" w:rsidR="001A1E33" w:rsidRPr="00E10FC6" w:rsidRDefault="001A1E33" w:rsidP="004A3AC6">
            <w:pPr>
              <w:pStyle w:val="Source"/>
              <w:spacing w:before="0" w:after="0" w:line="0" w:lineRule="atLeast"/>
              <w:rPr>
                <w:color w:val="000000"/>
                <w:kern w:val="2"/>
                <w:sz w:val="4"/>
                <w:szCs w:val="20"/>
                <w14:textFill>
                  <w14:solidFill>
                    <w14:srgbClr w14:val="000000">
                      <w14:alpha w14:val="100000"/>
                    </w14:srgbClr>
                  </w14:solidFill>
                </w14:textFill>
                <w14:ligatures w14:val="standardContextual"/>
              </w:rPr>
            </w:pPr>
            <w:r w:rsidRPr="00E10FC6">
              <w:rPr>
                <w:color w:val="000000"/>
                <w:kern w:val="2"/>
                <w:sz w:val="4"/>
                <w:szCs w:val="20"/>
                <w14:textFill>
                  <w14:solidFill>
                    <w14:srgbClr w14:val="000000">
                      <w14:alpha w14:val="100000"/>
                    </w14:srgbClr>
                  </w14:solidFill>
                </w14:textFill>
                <w14:ligatures w14:val="standardContextual"/>
              </w:rPr>
              <w:t>Student Characteristics</w:t>
            </w:r>
          </w:p>
        </w:tc>
        <w:tc>
          <w:tcPr>
            <w:tcW w:w="3188" w:type="dxa"/>
          </w:tcPr>
          <w:p w14:paraId="2B0B9805" w14:textId="77777777" w:rsidR="001A1E33" w:rsidRPr="00E10FC6" w:rsidRDefault="001A1E33" w:rsidP="004A3AC6">
            <w:pPr>
              <w:pStyle w:val="Source"/>
              <w:spacing w:before="0" w:after="0" w:line="0" w:lineRule="atLeast"/>
              <w:rPr>
                <w:color w:val="000000"/>
                <w:kern w:val="2"/>
                <w:sz w:val="4"/>
                <w:szCs w:val="20"/>
                <w14:textFill>
                  <w14:solidFill>
                    <w14:srgbClr w14:val="000000">
                      <w14:alpha w14:val="100000"/>
                    </w14:srgbClr>
                  </w14:solidFill>
                </w14:textFill>
                <w14:ligatures w14:val="standardContextual"/>
              </w:rPr>
            </w:pPr>
            <w:r w:rsidRPr="00E10FC6">
              <w:rPr>
                <w:color w:val="000000"/>
                <w:kern w:val="2"/>
                <w:sz w:val="4"/>
                <w:szCs w:val="20"/>
                <w14:textFill>
                  <w14:solidFill>
                    <w14:srgbClr w14:val="000000">
                      <w14:alpha w14:val="100000"/>
                    </w14:srgbClr>
                  </w14:solidFill>
                </w14:textFill>
                <w14:ligatures w14:val="standardContextual"/>
              </w:rPr>
              <w:t>Employment Rate prior completion (%)</w:t>
            </w:r>
          </w:p>
        </w:tc>
        <w:tc>
          <w:tcPr>
            <w:tcW w:w="3188" w:type="dxa"/>
          </w:tcPr>
          <w:p w14:paraId="76D3CB22" w14:textId="77777777" w:rsidR="001A1E33" w:rsidRPr="00E10FC6" w:rsidRDefault="001A1E33" w:rsidP="004A3AC6">
            <w:pPr>
              <w:pStyle w:val="Source"/>
              <w:spacing w:before="0" w:after="0" w:line="0" w:lineRule="atLeast"/>
              <w:rPr>
                <w:color w:val="000000"/>
                <w:kern w:val="2"/>
                <w:sz w:val="4"/>
                <w:szCs w:val="20"/>
                <w14:textFill>
                  <w14:solidFill>
                    <w14:srgbClr w14:val="000000">
                      <w14:alpha w14:val="100000"/>
                    </w14:srgbClr>
                  </w14:solidFill>
                </w14:textFill>
                <w14:ligatures w14:val="standardContextual"/>
              </w:rPr>
            </w:pPr>
            <w:r w:rsidRPr="00E10FC6">
              <w:rPr>
                <w:color w:val="000000"/>
                <w:kern w:val="2"/>
                <w:sz w:val="4"/>
                <w:szCs w:val="20"/>
                <w14:textFill>
                  <w14:solidFill>
                    <w14:srgbClr w14:val="000000">
                      <w14:alpha w14:val="100000"/>
                    </w14:srgbClr>
                  </w14:solidFill>
                </w14:textFill>
                <w14:ligatures w14:val="standardContextual"/>
              </w:rPr>
              <w:t>Employment rate post completion (%)</w:t>
            </w:r>
          </w:p>
        </w:tc>
      </w:tr>
      <w:tr w:rsidR="00E10FC6" w:rsidRPr="00E10FC6" w14:paraId="7E2800E0" w14:textId="77777777" w:rsidTr="004A3AC6">
        <w:tc>
          <w:tcPr>
            <w:tcW w:w="2640" w:type="dxa"/>
          </w:tcPr>
          <w:p w14:paraId="3E57355E" w14:textId="2943364E" w:rsidR="001A1E33" w:rsidRPr="00E10FC6" w:rsidRDefault="001A1E33" w:rsidP="004A3AC6">
            <w:pPr>
              <w:pStyle w:val="Source"/>
              <w:spacing w:before="0" w:after="0" w:line="0" w:lineRule="atLeast"/>
              <w:rPr>
                <w:color w:val="000000"/>
                <w:kern w:val="2"/>
                <w:sz w:val="4"/>
                <w:szCs w:val="20"/>
                <w14:textFill>
                  <w14:solidFill>
                    <w14:srgbClr w14:val="000000">
                      <w14:alpha w14:val="100000"/>
                    </w14:srgbClr>
                  </w14:solidFill>
                </w14:textFill>
                <w14:ligatures w14:val="standardContextual"/>
              </w:rPr>
            </w:pPr>
            <w:r w:rsidRPr="00E10FC6">
              <w:rPr>
                <w:color w:val="000000"/>
                <w:kern w:val="2"/>
                <w:sz w:val="4"/>
                <w:szCs w:val="20"/>
                <w14:textFill>
                  <w14:solidFill>
                    <w14:srgbClr w14:val="000000">
                      <w14:alpha w14:val="100000"/>
                    </w14:srgbClr>
                  </w14:solidFill>
                </w14:textFill>
                <w14:ligatures w14:val="standardContextual"/>
              </w:rPr>
              <w:t>Prior employment</w:t>
            </w:r>
          </w:p>
        </w:tc>
        <w:tc>
          <w:tcPr>
            <w:tcW w:w="3188" w:type="dxa"/>
          </w:tcPr>
          <w:p w14:paraId="32A7321D" w14:textId="77777777" w:rsidR="001A1E33" w:rsidRPr="00E10FC6" w:rsidRDefault="001A1E33" w:rsidP="004A3AC6">
            <w:pPr>
              <w:pStyle w:val="Source"/>
              <w:spacing w:before="0" w:after="0" w:line="0" w:lineRule="atLeast"/>
              <w:rPr>
                <w:color w:val="000000"/>
                <w:kern w:val="2"/>
                <w:sz w:val="4"/>
                <w:szCs w:val="20"/>
                <w14:textFill>
                  <w14:solidFill>
                    <w14:srgbClr w14:val="000000">
                      <w14:alpha w14:val="100000"/>
                    </w14:srgbClr>
                  </w14:solidFill>
                </w14:textFill>
                <w14:ligatures w14:val="standardContextual"/>
              </w:rPr>
            </w:pPr>
            <w:r w:rsidRPr="00E10FC6">
              <w:rPr>
                <w:color w:val="000000"/>
                <w:kern w:val="2"/>
                <w:sz w:val="4"/>
                <w:szCs w:val="20"/>
                <w14:textFill>
                  <w14:solidFill>
                    <w14:srgbClr w14:val="000000">
                      <w14:alpha w14:val="100000"/>
                    </w14:srgbClr>
                  </w14:solidFill>
                </w14:textFill>
                <w14:ligatures w14:val="standardContextual"/>
              </w:rPr>
              <w:t>96%</w:t>
            </w:r>
          </w:p>
        </w:tc>
        <w:tc>
          <w:tcPr>
            <w:tcW w:w="3188" w:type="dxa"/>
          </w:tcPr>
          <w:p w14:paraId="533A49A4" w14:textId="77777777" w:rsidR="001A1E33" w:rsidRPr="00E10FC6" w:rsidRDefault="001A1E33" w:rsidP="004A3AC6">
            <w:pPr>
              <w:pStyle w:val="Source"/>
              <w:spacing w:before="0" w:after="0" w:line="0" w:lineRule="atLeast"/>
              <w:rPr>
                <w:color w:val="000000"/>
                <w:kern w:val="2"/>
                <w:sz w:val="4"/>
                <w:szCs w:val="20"/>
                <w14:textFill>
                  <w14:solidFill>
                    <w14:srgbClr w14:val="000000">
                      <w14:alpha w14:val="100000"/>
                    </w14:srgbClr>
                  </w14:solidFill>
                </w14:textFill>
                <w14:ligatures w14:val="standardContextual"/>
              </w:rPr>
            </w:pPr>
            <w:r w:rsidRPr="00E10FC6">
              <w:rPr>
                <w:color w:val="000000"/>
                <w:kern w:val="2"/>
                <w:sz w:val="4"/>
                <w:szCs w:val="20"/>
                <w14:textFill>
                  <w14:solidFill>
                    <w14:srgbClr w14:val="000000">
                      <w14:alpha w14:val="100000"/>
                    </w14:srgbClr>
                  </w14:solidFill>
                </w14:textFill>
                <w14:ligatures w14:val="standardContextual"/>
              </w:rPr>
              <w:t>93%</w:t>
            </w:r>
          </w:p>
        </w:tc>
      </w:tr>
      <w:tr w:rsidR="00E10FC6" w:rsidRPr="00E10FC6" w14:paraId="29E30D50" w14:textId="77777777" w:rsidTr="004A3AC6">
        <w:tc>
          <w:tcPr>
            <w:tcW w:w="2640" w:type="dxa"/>
          </w:tcPr>
          <w:p w14:paraId="5FB68B95" w14:textId="6C1D4C42" w:rsidR="001A1E33" w:rsidRPr="00E10FC6" w:rsidRDefault="001A1E33" w:rsidP="004A3AC6">
            <w:pPr>
              <w:pStyle w:val="Source"/>
              <w:spacing w:before="0" w:after="0" w:line="0" w:lineRule="atLeast"/>
              <w:rPr>
                <w:color w:val="000000"/>
                <w:kern w:val="2"/>
                <w:sz w:val="4"/>
                <w:szCs w:val="20"/>
                <w14:textFill>
                  <w14:solidFill>
                    <w14:srgbClr w14:val="000000">
                      <w14:alpha w14:val="100000"/>
                    </w14:srgbClr>
                  </w14:solidFill>
                </w14:textFill>
                <w14:ligatures w14:val="standardContextual"/>
              </w:rPr>
            </w:pPr>
            <w:r w:rsidRPr="00E10FC6">
              <w:rPr>
                <w:color w:val="000000"/>
                <w:kern w:val="2"/>
                <w:sz w:val="4"/>
                <w:szCs w:val="20"/>
                <w14:textFill>
                  <w14:solidFill>
                    <w14:srgbClr w14:val="000000">
                      <w14:alpha w14:val="100000"/>
                    </w14:srgbClr>
                  </w14:solidFill>
                </w14:textFill>
                <w14:ligatures w14:val="standardContextual"/>
              </w:rPr>
              <w:t>No prior employment</w:t>
            </w:r>
          </w:p>
        </w:tc>
        <w:tc>
          <w:tcPr>
            <w:tcW w:w="3188" w:type="dxa"/>
          </w:tcPr>
          <w:p w14:paraId="7915B6DB" w14:textId="77777777" w:rsidR="001A1E33" w:rsidRPr="00E10FC6" w:rsidRDefault="001A1E33" w:rsidP="004A3AC6">
            <w:pPr>
              <w:pStyle w:val="Source"/>
              <w:spacing w:before="0" w:after="0" w:line="0" w:lineRule="atLeast"/>
              <w:rPr>
                <w:color w:val="000000"/>
                <w:kern w:val="2"/>
                <w:sz w:val="4"/>
                <w:szCs w:val="20"/>
                <w14:textFill>
                  <w14:solidFill>
                    <w14:srgbClr w14:val="000000">
                      <w14:alpha w14:val="100000"/>
                    </w14:srgbClr>
                  </w14:solidFill>
                </w14:textFill>
                <w14:ligatures w14:val="standardContextual"/>
              </w:rPr>
            </w:pPr>
            <w:r w:rsidRPr="00E10FC6">
              <w:rPr>
                <w:color w:val="000000"/>
                <w:kern w:val="2"/>
                <w:sz w:val="4"/>
                <w:szCs w:val="20"/>
                <w14:textFill>
                  <w14:solidFill>
                    <w14:srgbClr w14:val="000000">
                      <w14:alpha w14:val="100000"/>
                    </w14:srgbClr>
                  </w14:solidFill>
                </w14:textFill>
                <w14:ligatures w14:val="standardContextual"/>
              </w:rPr>
              <w:t>No data</w:t>
            </w:r>
          </w:p>
        </w:tc>
        <w:tc>
          <w:tcPr>
            <w:tcW w:w="3188" w:type="dxa"/>
          </w:tcPr>
          <w:p w14:paraId="5114E6B2" w14:textId="77777777" w:rsidR="001A1E33" w:rsidRPr="00E10FC6" w:rsidRDefault="001A1E33" w:rsidP="004A3AC6">
            <w:pPr>
              <w:pStyle w:val="Source"/>
              <w:spacing w:before="0" w:after="0" w:line="0" w:lineRule="atLeast"/>
              <w:rPr>
                <w:color w:val="000000"/>
                <w:kern w:val="2"/>
                <w:sz w:val="4"/>
                <w:szCs w:val="20"/>
                <w14:textFill>
                  <w14:solidFill>
                    <w14:srgbClr w14:val="000000">
                      <w14:alpha w14:val="100000"/>
                    </w14:srgbClr>
                  </w14:solidFill>
                </w14:textFill>
                <w14:ligatures w14:val="standardContextual"/>
              </w:rPr>
            </w:pPr>
            <w:r w:rsidRPr="00E10FC6">
              <w:rPr>
                <w:color w:val="000000"/>
                <w:kern w:val="2"/>
                <w:sz w:val="4"/>
                <w:szCs w:val="20"/>
                <w14:textFill>
                  <w14:solidFill>
                    <w14:srgbClr w14:val="000000">
                      <w14:alpha w14:val="100000"/>
                    </w14:srgbClr>
                  </w14:solidFill>
                </w14:textFill>
                <w14:ligatures w14:val="standardContextual"/>
              </w:rPr>
              <w:t>71%</w:t>
            </w:r>
          </w:p>
        </w:tc>
      </w:tr>
      <w:tr w:rsidR="00E10FC6" w:rsidRPr="00E10FC6" w14:paraId="1C472F98" w14:textId="77777777" w:rsidTr="004A3AC6">
        <w:tc>
          <w:tcPr>
            <w:tcW w:w="2640" w:type="dxa"/>
          </w:tcPr>
          <w:p w14:paraId="068276F4" w14:textId="1B7AFB9B" w:rsidR="001A1E33" w:rsidRPr="00E10FC6" w:rsidRDefault="001A1E33" w:rsidP="004A3AC6">
            <w:pPr>
              <w:pStyle w:val="Source"/>
              <w:spacing w:before="0" w:after="0" w:line="0" w:lineRule="atLeast"/>
              <w:rPr>
                <w:color w:val="000000"/>
                <w:kern w:val="2"/>
                <w:sz w:val="4"/>
                <w:szCs w:val="20"/>
                <w14:textFill>
                  <w14:solidFill>
                    <w14:srgbClr w14:val="000000">
                      <w14:alpha w14:val="100000"/>
                    </w14:srgbClr>
                  </w14:solidFill>
                </w14:textFill>
                <w14:ligatures w14:val="standardContextual"/>
              </w:rPr>
            </w:pPr>
            <w:r w:rsidRPr="00E10FC6">
              <w:rPr>
                <w:color w:val="000000"/>
                <w:kern w:val="2"/>
                <w:sz w:val="4"/>
                <w:szCs w:val="20"/>
                <w14:textFill>
                  <w14:solidFill>
                    <w14:srgbClr w14:val="000000">
                      <w14:alpha w14:val="100000"/>
                    </w14:srgbClr>
                  </w14:solidFill>
                </w14:textFill>
                <w14:ligatures w14:val="standardContextual"/>
              </w:rPr>
              <w:t>Apprentice or trainee</w:t>
            </w:r>
          </w:p>
        </w:tc>
        <w:tc>
          <w:tcPr>
            <w:tcW w:w="3188" w:type="dxa"/>
          </w:tcPr>
          <w:p w14:paraId="561A2DA8" w14:textId="77777777" w:rsidR="001A1E33" w:rsidRPr="00E10FC6" w:rsidRDefault="001A1E33" w:rsidP="004A3AC6">
            <w:pPr>
              <w:pStyle w:val="Source"/>
              <w:spacing w:before="0" w:after="0" w:line="0" w:lineRule="atLeast"/>
              <w:rPr>
                <w:color w:val="000000"/>
                <w:kern w:val="2"/>
                <w:sz w:val="4"/>
                <w:szCs w:val="20"/>
                <w14:textFill>
                  <w14:solidFill>
                    <w14:srgbClr w14:val="000000">
                      <w14:alpha w14:val="100000"/>
                    </w14:srgbClr>
                  </w14:solidFill>
                </w14:textFill>
                <w14:ligatures w14:val="standardContextual"/>
              </w:rPr>
            </w:pPr>
            <w:r w:rsidRPr="00E10FC6">
              <w:rPr>
                <w:color w:val="000000"/>
                <w:kern w:val="2"/>
                <w:sz w:val="4"/>
                <w:szCs w:val="20"/>
                <w14:textFill>
                  <w14:solidFill>
                    <w14:srgbClr w14:val="000000">
                      <w14:alpha w14:val="100000"/>
                    </w14:srgbClr>
                  </w14:solidFill>
                </w14:textFill>
                <w14:ligatures w14:val="standardContextual"/>
              </w:rPr>
              <w:t>80%</w:t>
            </w:r>
          </w:p>
        </w:tc>
        <w:tc>
          <w:tcPr>
            <w:tcW w:w="3188" w:type="dxa"/>
          </w:tcPr>
          <w:p w14:paraId="455656A7" w14:textId="77777777" w:rsidR="001A1E33" w:rsidRPr="00E10FC6" w:rsidRDefault="001A1E33" w:rsidP="004A3AC6">
            <w:pPr>
              <w:pStyle w:val="Source"/>
              <w:spacing w:before="0" w:after="0" w:line="0" w:lineRule="atLeast"/>
              <w:rPr>
                <w:color w:val="000000"/>
                <w:kern w:val="2"/>
                <w:sz w:val="4"/>
                <w:szCs w:val="20"/>
                <w14:textFill>
                  <w14:solidFill>
                    <w14:srgbClr w14:val="000000">
                      <w14:alpha w14:val="100000"/>
                    </w14:srgbClr>
                  </w14:solidFill>
                </w14:textFill>
                <w14:ligatures w14:val="standardContextual"/>
              </w:rPr>
            </w:pPr>
            <w:r w:rsidRPr="00E10FC6">
              <w:rPr>
                <w:color w:val="000000"/>
                <w:kern w:val="2"/>
                <w:sz w:val="4"/>
                <w:szCs w:val="20"/>
                <w14:textFill>
                  <w14:solidFill>
                    <w14:srgbClr w14:val="000000">
                      <w14:alpha w14:val="100000"/>
                    </w14:srgbClr>
                  </w14:solidFill>
                </w14:textFill>
                <w14:ligatures w14:val="standardContextual"/>
              </w:rPr>
              <w:t>96%</w:t>
            </w:r>
          </w:p>
        </w:tc>
      </w:tr>
      <w:tr w:rsidR="00E10FC6" w:rsidRPr="00E10FC6" w14:paraId="7C2D34D4" w14:textId="77777777" w:rsidTr="004A3AC6">
        <w:tc>
          <w:tcPr>
            <w:tcW w:w="2640" w:type="dxa"/>
          </w:tcPr>
          <w:p w14:paraId="71F99569" w14:textId="265BCDB6" w:rsidR="001A1E33" w:rsidRPr="00E10FC6" w:rsidRDefault="00E10FC6" w:rsidP="004A3AC6">
            <w:pPr>
              <w:pStyle w:val="Source"/>
              <w:spacing w:before="0" w:after="0" w:line="0" w:lineRule="atLeast"/>
              <w:rPr>
                <w:color w:val="000000"/>
                <w:kern w:val="2"/>
                <w:sz w:val="4"/>
                <w:szCs w:val="20"/>
                <w14:textFill>
                  <w14:solidFill>
                    <w14:srgbClr w14:val="000000">
                      <w14:alpha w14:val="100000"/>
                    </w14:srgbClr>
                  </w14:solidFill>
                </w14:textFill>
                <w14:ligatures w14:val="standardContextual"/>
              </w:rPr>
            </w:pPr>
            <w:r w:rsidRPr="00324D5A">
              <w:rPr>
                <w:noProof/>
              </w:rPr>
              <w:drawing>
                <wp:anchor distT="0" distB="0" distL="114300" distR="114300" simplePos="0" relativeHeight="251614720" behindDoc="0" locked="0" layoutInCell="1" allowOverlap="1" wp14:anchorId="6F36CCA9" wp14:editId="37404F31">
                  <wp:simplePos x="0" y="0"/>
                  <wp:positionH relativeFrom="margin">
                    <wp:posOffset>-68580</wp:posOffset>
                  </wp:positionH>
                  <wp:positionV relativeFrom="paragraph">
                    <wp:posOffset>-161290</wp:posOffset>
                  </wp:positionV>
                  <wp:extent cx="5935980" cy="2132330"/>
                  <wp:effectExtent l="0" t="0" r="7620" b="1270"/>
                  <wp:wrapNone/>
                  <wp:docPr id="302805132" name="Chart 1">
                    <a:extLst xmlns:a="http://schemas.openxmlformats.org/drawingml/2006/main">
                      <a:ext uri="{FF2B5EF4-FFF2-40B4-BE49-F238E27FC236}">
                        <a16:creationId xmlns:a16="http://schemas.microsoft.com/office/drawing/2014/main" id="{5394ADA3-C9E1-56F8-3135-C9BF986EE83D}"/>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sidR="001A1E33" w:rsidRPr="00E10FC6">
              <w:rPr>
                <w:color w:val="000000"/>
                <w:kern w:val="2"/>
                <w:sz w:val="4"/>
                <w:szCs w:val="20"/>
                <w14:textFill>
                  <w14:solidFill>
                    <w14:srgbClr w14:val="000000">
                      <w14:alpha w14:val="100000"/>
                    </w14:srgbClr>
                  </w14:solidFill>
                </w14:textFill>
                <w14:ligatures w14:val="standardContextual"/>
              </w:rPr>
              <w:t>Not apprentice or trainee</w:t>
            </w:r>
          </w:p>
        </w:tc>
        <w:tc>
          <w:tcPr>
            <w:tcW w:w="3188" w:type="dxa"/>
          </w:tcPr>
          <w:p w14:paraId="0EE5CA05" w14:textId="77777777" w:rsidR="001A1E33" w:rsidRPr="00E10FC6" w:rsidRDefault="001A1E33" w:rsidP="004A3AC6">
            <w:pPr>
              <w:pStyle w:val="Source"/>
              <w:spacing w:before="0" w:after="0" w:line="0" w:lineRule="atLeast"/>
              <w:rPr>
                <w:color w:val="000000"/>
                <w:kern w:val="2"/>
                <w:sz w:val="4"/>
                <w:szCs w:val="20"/>
                <w14:textFill>
                  <w14:solidFill>
                    <w14:srgbClr w14:val="000000">
                      <w14:alpha w14:val="100000"/>
                    </w14:srgbClr>
                  </w14:solidFill>
                </w14:textFill>
                <w14:ligatures w14:val="standardContextual"/>
              </w:rPr>
            </w:pPr>
            <w:r w:rsidRPr="00E10FC6">
              <w:rPr>
                <w:color w:val="000000"/>
                <w:kern w:val="2"/>
                <w:sz w:val="4"/>
                <w:szCs w:val="20"/>
                <w14:textFill>
                  <w14:solidFill>
                    <w14:srgbClr w14:val="000000">
                      <w14:alpha w14:val="100000"/>
                    </w14:srgbClr>
                  </w14:solidFill>
                </w14:textFill>
                <w14:ligatures w14:val="standardContextual"/>
              </w:rPr>
              <w:t>71%</w:t>
            </w:r>
          </w:p>
        </w:tc>
        <w:tc>
          <w:tcPr>
            <w:tcW w:w="3188" w:type="dxa"/>
          </w:tcPr>
          <w:p w14:paraId="2083D272" w14:textId="77777777" w:rsidR="001A1E33" w:rsidRPr="00E10FC6" w:rsidRDefault="001A1E33" w:rsidP="004A3AC6">
            <w:pPr>
              <w:pStyle w:val="Source"/>
              <w:spacing w:before="0" w:after="0" w:line="0" w:lineRule="atLeast"/>
              <w:rPr>
                <w:color w:val="000000"/>
                <w:kern w:val="2"/>
                <w:sz w:val="4"/>
                <w:szCs w:val="20"/>
                <w14:textFill>
                  <w14:solidFill>
                    <w14:srgbClr w14:val="000000">
                      <w14:alpha w14:val="100000"/>
                    </w14:srgbClr>
                  </w14:solidFill>
                </w14:textFill>
                <w14:ligatures w14:val="standardContextual"/>
              </w:rPr>
            </w:pPr>
            <w:r w:rsidRPr="00E10FC6">
              <w:rPr>
                <w:color w:val="000000"/>
                <w:kern w:val="2"/>
                <w:sz w:val="4"/>
                <w:szCs w:val="20"/>
                <w14:textFill>
                  <w14:solidFill>
                    <w14:srgbClr w14:val="000000">
                      <w14:alpha w14:val="100000"/>
                    </w14:srgbClr>
                  </w14:solidFill>
                </w14:textFill>
                <w14:ligatures w14:val="standardContextual"/>
              </w:rPr>
              <w:t>86%</w:t>
            </w:r>
          </w:p>
        </w:tc>
      </w:tr>
      <w:tr w:rsidR="00E10FC6" w:rsidRPr="00E10FC6" w14:paraId="7B20DAC0" w14:textId="77777777" w:rsidTr="004A3AC6">
        <w:tc>
          <w:tcPr>
            <w:tcW w:w="2640" w:type="dxa"/>
          </w:tcPr>
          <w:p w14:paraId="6D50ABEA" w14:textId="0F9F950C" w:rsidR="001A1E33" w:rsidRPr="00E10FC6" w:rsidRDefault="001A1E33" w:rsidP="004A3AC6">
            <w:pPr>
              <w:pStyle w:val="Source"/>
              <w:spacing w:before="0" w:after="0" w:line="0" w:lineRule="atLeast"/>
              <w:rPr>
                <w:color w:val="000000"/>
                <w:kern w:val="2"/>
                <w:sz w:val="4"/>
                <w:szCs w:val="20"/>
                <w14:textFill>
                  <w14:solidFill>
                    <w14:srgbClr w14:val="000000">
                      <w14:alpha w14:val="100000"/>
                    </w14:srgbClr>
                  </w14:solidFill>
                </w14:textFill>
                <w14:ligatures w14:val="standardContextual"/>
              </w:rPr>
            </w:pPr>
            <w:r w:rsidRPr="00E10FC6">
              <w:rPr>
                <w:color w:val="000000"/>
                <w:kern w:val="2"/>
                <w:sz w:val="4"/>
                <w:szCs w:val="20"/>
                <w14:textFill>
                  <w14:solidFill>
                    <w14:srgbClr w14:val="000000">
                      <w14:alpha w14:val="100000"/>
                    </w14:srgbClr>
                  </w14:solidFill>
                </w14:textFill>
                <w14:ligatures w14:val="standardContextual"/>
              </w:rPr>
              <w:t>Prior year 12 or certificate 3</w:t>
            </w:r>
          </w:p>
        </w:tc>
        <w:tc>
          <w:tcPr>
            <w:tcW w:w="3188" w:type="dxa"/>
          </w:tcPr>
          <w:p w14:paraId="4AE0166F" w14:textId="77777777" w:rsidR="001A1E33" w:rsidRPr="00E10FC6" w:rsidRDefault="001A1E33" w:rsidP="004A3AC6">
            <w:pPr>
              <w:pStyle w:val="Source"/>
              <w:spacing w:before="0" w:after="0" w:line="0" w:lineRule="atLeast"/>
              <w:rPr>
                <w:color w:val="000000"/>
                <w:kern w:val="2"/>
                <w:sz w:val="4"/>
                <w:szCs w:val="20"/>
                <w14:textFill>
                  <w14:solidFill>
                    <w14:srgbClr w14:val="000000">
                      <w14:alpha w14:val="100000"/>
                    </w14:srgbClr>
                  </w14:solidFill>
                </w14:textFill>
                <w14:ligatures w14:val="standardContextual"/>
              </w:rPr>
            </w:pPr>
            <w:r w:rsidRPr="00E10FC6">
              <w:rPr>
                <w:color w:val="000000"/>
                <w:kern w:val="2"/>
                <w:sz w:val="4"/>
                <w:szCs w:val="20"/>
                <w14:textFill>
                  <w14:solidFill>
                    <w14:srgbClr w14:val="000000">
                      <w14:alpha w14:val="100000"/>
                    </w14:srgbClr>
                  </w14:solidFill>
                </w14:textFill>
                <w14:ligatures w14:val="standardContextual"/>
              </w:rPr>
              <w:t>77%</w:t>
            </w:r>
          </w:p>
        </w:tc>
        <w:tc>
          <w:tcPr>
            <w:tcW w:w="3188" w:type="dxa"/>
          </w:tcPr>
          <w:p w14:paraId="11C985DB" w14:textId="77777777" w:rsidR="001A1E33" w:rsidRPr="00E10FC6" w:rsidRDefault="001A1E33" w:rsidP="004A3AC6">
            <w:pPr>
              <w:pStyle w:val="Source"/>
              <w:spacing w:before="0" w:after="0" w:line="0" w:lineRule="atLeast"/>
              <w:rPr>
                <w:color w:val="000000"/>
                <w:kern w:val="2"/>
                <w:sz w:val="4"/>
                <w:szCs w:val="20"/>
                <w14:textFill>
                  <w14:solidFill>
                    <w14:srgbClr w14:val="000000">
                      <w14:alpha w14:val="100000"/>
                    </w14:srgbClr>
                  </w14:solidFill>
                </w14:textFill>
                <w14:ligatures w14:val="standardContextual"/>
              </w:rPr>
            </w:pPr>
            <w:r w:rsidRPr="00E10FC6">
              <w:rPr>
                <w:color w:val="000000"/>
                <w:kern w:val="2"/>
                <w:sz w:val="4"/>
                <w:szCs w:val="20"/>
                <w14:textFill>
                  <w14:solidFill>
                    <w14:srgbClr w14:val="000000">
                      <w14:alpha w14:val="100000"/>
                    </w14:srgbClr>
                  </w14:solidFill>
                </w14:textFill>
                <w14:ligatures w14:val="standardContextual"/>
              </w:rPr>
              <w:t>89%</w:t>
            </w:r>
          </w:p>
        </w:tc>
      </w:tr>
      <w:tr w:rsidR="00E10FC6" w:rsidRPr="00E10FC6" w14:paraId="09BC1530" w14:textId="77777777" w:rsidTr="004A3AC6">
        <w:tc>
          <w:tcPr>
            <w:tcW w:w="2640" w:type="dxa"/>
          </w:tcPr>
          <w:p w14:paraId="367500CB" w14:textId="2B3D5787" w:rsidR="001A1E33" w:rsidRPr="00E10FC6" w:rsidRDefault="001A1E33" w:rsidP="004A3AC6">
            <w:pPr>
              <w:pStyle w:val="Source"/>
              <w:spacing w:before="0" w:after="0" w:line="0" w:lineRule="atLeast"/>
              <w:rPr>
                <w:color w:val="000000"/>
                <w:kern w:val="2"/>
                <w:sz w:val="4"/>
                <w:szCs w:val="20"/>
                <w14:textFill>
                  <w14:solidFill>
                    <w14:srgbClr w14:val="000000">
                      <w14:alpha w14:val="100000"/>
                    </w14:srgbClr>
                  </w14:solidFill>
                </w14:textFill>
                <w14:ligatures w14:val="standardContextual"/>
              </w:rPr>
            </w:pPr>
            <w:r w:rsidRPr="00E10FC6">
              <w:rPr>
                <w:color w:val="000000"/>
                <w:kern w:val="2"/>
                <w:sz w:val="4"/>
                <w:szCs w:val="20"/>
                <w14:textFill>
                  <w14:solidFill>
                    <w14:srgbClr w14:val="000000">
                      <w14:alpha w14:val="100000"/>
                    </w14:srgbClr>
                  </w14:solidFill>
                </w14:textFill>
                <w14:ligatures w14:val="standardContextual"/>
              </w:rPr>
              <w:t>No prior year 12 or certificate 3</w:t>
            </w:r>
          </w:p>
        </w:tc>
        <w:tc>
          <w:tcPr>
            <w:tcW w:w="3188" w:type="dxa"/>
          </w:tcPr>
          <w:p w14:paraId="41AC4E21" w14:textId="77777777" w:rsidR="001A1E33" w:rsidRPr="00E10FC6" w:rsidRDefault="001A1E33" w:rsidP="004A3AC6">
            <w:pPr>
              <w:pStyle w:val="Source"/>
              <w:spacing w:before="0" w:after="0" w:line="0" w:lineRule="atLeast"/>
              <w:rPr>
                <w:color w:val="000000"/>
                <w:kern w:val="2"/>
                <w:sz w:val="4"/>
                <w:szCs w:val="20"/>
                <w14:textFill>
                  <w14:solidFill>
                    <w14:srgbClr w14:val="000000">
                      <w14:alpha w14:val="100000"/>
                    </w14:srgbClr>
                  </w14:solidFill>
                </w14:textFill>
                <w14:ligatures w14:val="standardContextual"/>
              </w:rPr>
            </w:pPr>
            <w:r w:rsidRPr="00E10FC6">
              <w:rPr>
                <w:color w:val="000000"/>
                <w:kern w:val="2"/>
                <w:sz w:val="4"/>
                <w:szCs w:val="20"/>
                <w14:textFill>
                  <w14:solidFill>
                    <w14:srgbClr w14:val="000000">
                      <w14:alpha w14:val="100000"/>
                    </w14:srgbClr>
                  </w14:solidFill>
                </w14:textFill>
                <w14:ligatures w14:val="standardContextual"/>
              </w:rPr>
              <w:t>60%</w:t>
            </w:r>
          </w:p>
        </w:tc>
        <w:tc>
          <w:tcPr>
            <w:tcW w:w="3188" w:type="dxa"/>
          </w:tcPr>
          <w:p w14:paraId="0A3E0E6D" w14:textId="77777777" w:rsidR="001A1E33" w:rsidRPr="00E10FC6" w:rsidRDefault="001A1E33" w:rsidP="004A3AC6">
            <w:pPr>
              <w:pStyle w:val="Source"/>
              <w:spacing w:before="0" w:after="0" w:line="0" w:lineRule="atLeast"/>
              <w:rPr>
                <w:color w:val="000000"/>
                <w:kern w:val="2"/>
                <w:sz w:val="4"/>
                <w:szCs w:val="20"/>
                <w14:textFill>
                  <w14:solidFill>
                    <w14:srgbClr w14:val="000000">
                      <w14:alpha w14:val="100000"/>
                    </w14:srgbClr>
                  </w14:solidFill>
                </w14:textFill>
                <w14:ligatures w14:val="standardContextual"/>
              </w:rPr>
            </w:pPr>
            <w:r w:rsidRPr="00E10FC6">
              <w:rPr>
                <w:color w:val="000000"/>
                <w:kern w:val="2"/>
                <w:sz w:val="4"/>
                <w:szCs w:val="20"/>
                <w14:textFill>
                  <w14:solidFill>
                    <w14:srgbClr w14:val="000000">
                      <w14:alpha w14:val="100000"/>
                    </w14:srgbClr>
                  </w14:solidFill>
                </w14:textFill>
                <w14:ligatures w14:val="standardContextual"/>
              </w:rPr>
              <w:t>83%</w:t>
            </w:r>
          </w:p>
        </w:tc>
      </w:tr>
      <w:tr w:rsidR="00E10FC6" w:rsidRPr="00E10FC6" w14:paraId="0C5B4581" w14:textId="77777777" w:rsidTr="004A3AC6">
        <w:tc>
          <w:tcPr>
            <w:tcW w:w="2640" w:type="dxa"/>
          </w:tcPr>
          <w:p w14:paraId="0F857EA6" w14:textId="4613BE9C" w:rsidR="001A1E33" w:rsidRPr="00E10FC6" w:rsidRDefault="001A1E33" w:rsidP="004A3AC6">
            <w:pPr>
              <w:pStyle w:val="Source"/>
              <w:spacing w:before="0" w:after="0" w:line="0" w:lineRule="atLeast"/>
              <w:rPr>
                <w:color w:val="000000"/>
                <w:kern w:val="2"/>
                <w:sz w:val="4"/>
                <w:szCs w:val="20"/>
                <w14:textFill>
                  <w14:solidFill>
                    <w14:srgbClr w14:val="000000">
                      <w14:alpha w14:val="100000"/>
                    </w14:srgbClr>
                  </w14:solidFill>
                </w14:textFill>
                <w14:ligatures w14:val="standardContextual"/>
              </w:rPr>
            </w:pPr>
            <w:r w:rsidRPr="00E10FC6">
              <w:rPr>
                <w:color w:val="000000"/>
                <w:kern w:val="2"/>
                <w:sz w:val="4"/>
                <w:szCs w:val="20"/>
                <w14:textFill>
                  <w14:solidFill>
                    <w14:srgbClr w14:val="000000">
                      <w14:alpha w14:val="100000"/>
                    </w14:srgbClr>
                  </w14:solidFill>
                </w14:textFill>
                <w14:ligatures w14:val="standardContextual"/>
              </w:rPr>
              <w:t>Government funded</w:t>
            </w:r>
          </w:p>
        </w:tc>
        <w:tc>
          <w:tcPr>
            <w:tcW w:w="3188" w:type="dxa"/>
          </w:tcPr>
          <w:p w14:paraId="0F58603A" w14:textId="77777777" w:rsidR="001A1E33" w:rsidRPr="00E10FC6" w:rsidRDefault="001A1E33" w:rsidP="004A3AC6">
            <w:pPr>
              <w:pStyle w:val="Source"/>
              <w:spacing w:before="0" w:after="0" w:line="0" w:lineRule="atLeast"/>
              <w:rPr>
                <w:color w:val="000000"/>
                <w:kern w:val="2"/>
                <w:sz w:val="4"/>
                <w:szCs w:val="20"/>
                <w14:textFill>
                  <w14:solidFill>
                    <w14:srgbClr w14:val="000000">
                      <w14:alpha w14:val="100000"/>
                    </w14:srgbClr>
                  </w14:solidFill>
                </w14:textFill>
                <w14:ligatures w14:val="standardContextual"/>
              </w:rPr>
            </w:pPr>
            <w:r w:rsidRPr="00E10FC6">
              <w:rPr>
                <w:color w:val="000000"/>
                <w:kern w:val="2"/>
                <w:sz w:val="4"/>
                <w:szCs w:val="20"/>
                <w14:textFill>
                  <w14:solidFill>
                    <w14:srgbClr w14:val="000000">
                      <w14:alpha w14:val="100000"/>
                    </w14:srgbClr>
                  </w14:solidFill>
                </w14:textFill>
                <w14:ligatures w14:val="standardContextual"/>
              </w:rPr>
              <w:t>69%</w:t>
            </w:r>
          </w:p>
        </w:tc>
        <w:tc>
          <w:tcPr>
            <w:tcW w:w="3188" w:type="dxa"/>
          </w:tcPr>
          <w:p w14:paraId="4C705435" w14:textId="6949EAB3" w:rsidR="001A1E33" w:rsidRPr="00E10FC6" w:rsidRDefault="001A1E33" w:rsidP="004A3AC6">
            <w:pPr>
              <w:pStyle w:val="Source"/>
              <w:spacing w:before="0" w:after="0" w:line="0" w:lineRule="atLeast"/>
              <w:rPr>
                <w:color w:val="000000"/>
                <w:kern w:val="2"/>
                <w:sz w:val="4"/>
                <w:szCs w:val="20"/>
                <w14:textFill>
                  <w14:solidFill>
                    <w14:srgbClr w14:val="000000">
                      <w14:alpha w14:val="100000"/>
                    </w14:srgbClr>
                  </w14:solidFill>
                </w14:textFill>
                <w14:ligatures w14:val="standardContextual"/>
              </w:rPr>
            </w:pPr>
            <w:r w:rsidRPr="00E10FC6">
              <w:rPr>
                <w:color w:val="000000"/>
                <w:kern w:val="2"/>
                <w:sz w:val="4"/>
                <w:szCs w:val="20"/>
                <w14:textFill>
                  <w14:solidFill>
                    <w14:srgbClr w14:val="000000">
                      <w14:alpha w14:val="100000"/>
                    </w14:srgbClr>
                  </w14:solidFill>
                </w14:textFill>
                <w14:ligatures w14:val="standardContextual"/>
              </w:rPr>
              <w:t>8</w:t>
            </w:r>
            <w:r w:rsidR="00E10FC6" w:rsidRPr="00E10FC6">
              <w:rPr>
                <w:color w:val="000000"/>
                <w:kern w:val="2"/>
                <w:sz w:val="4"/>
                <w:szCs w:val="20"/>
                <w14:textFill>
                  <w14:solidFill>
                    <w14:srgbClr w14:val="000000">
                      <w14:alpha w14:val="100000"/>
                    </w14:srgbClr>
                  </w14:solidFill>
                </w14:textFill>
                <w14:ligatures w14:val="standardContextual"/>
              </w:rPr>
              <w:t>7</w:t>
            </w:r>
            <w:r w:rsidRPr="00E10FC6">
              <w:rPr>
                <w:color w:val="000000"/>
                <w:kern w:val="2"/>
                <w:sz w:val="4"/>
                <w:szCs w:val="20"/>
                <w14:textFill>
                  <w14:solidFill>
                    <w14:srgbClr w14:val="000000">
                      <w14:alpha w14:val="100000"/>
                    </w14:srgbClr>
                  </w14:solidFill>
                </w14:textFill>
                <w14:ligatures w14:val="standardContextual"/>
              </w:rPr>
              <w:t>%</w:t>
            </w:r>
          </w:p>
        </w:tc>
      </w:tr>
      <w:tr w:rsidR="00E10FC6" w:rsidRPr="00E10FC6" w14:paraId="5246DA0F" w14:textId="77777777" w:rsidTr="004A3AC6">
        <w:tc>
          <w:tcPr>
            <w:tcW w:w="2640" w:type="dxa"/>
          </w:tcPr>
          <w:p w14:paraId="24862DF2" w14:textId="2F644879" w:rsidR="001A1E33" w:rsidRPr="00E10FC6" w:rsidRDefault="001A1E33" w:rsidP="004A3AC6">
            <w:pPr>
              <w:pStyle w:val="Source"/>
              <w:spacing w:before="0" w:after="0" w:line="0" w:lineRule="atLeast"/>
              <w:rPr>
                <w:color w:val="000000"/>
                <w:kern w:val="2"/>
                <w:sz w:val="4"/>
                <w:szCs w:val="20"/>
                <w14:textFill>
                  <w14:solidFill>
                    <w14:srgbClr w14:val="000000">
                      <w14:alpha w14:val="100000"/>
                    </w14:srgbClr>
                  </w14:solidFill>
                </w14:textFill>
                <w14:ligatures w14:val="standardContextual"/>
              </w:rPr>
            </w:pPr>
            <w:r w:rsidRPr="00E10FC6">
              <w:rPr>
                <w:color w:val="000000"/>
                <w:kern w:val="2"/>
                <w:sz w:val="4"/>
                <w:szCs w:val="20"/>
                <w14:textFill>
                  <w14:solidFill>
                    <w14:srgbClr w14:val="000000">
                      <w14:alpha w14:val="100000"/>
                    </w14:srgbClr>
                  </w14:solidFill>
                </w14:textFill>
                <w14:ligatures w14:val="standardContextual"/>
              </w:rPr>
              <w:t>Not government funded</w:t>
            </w:r>
          </w:p>
        </w:tc>
        <w:tc>
          <w:tcPr>
            <w:tcW w:w="3188" w:type="dxa"/>
          </w:tcPr>
          <w:p w14:paraId="4A9D6CB6" w14:textId="77777777" w:rsidR="001A1E33" w:rsidRPr="00E10FC6" w:rsidRDefault="001A1E33" w:rsidP="004A3AC6">
            <w:pPr>
              <w:pStyle w:val="Source"/>
              <w:spacing w:before="0" w:after="0" w:line="0" w:lineRule="atLeast"/>
              <w:rPr>
                <w:color w:val="000000"/>
                <w:kern w:val="2"/>
                <w:sz w:val="4"/>
                <w:szCs w:val="20"/>
                <w14:textFill>
                  <w14:solidFill>
                    <w14:srgbClr w14:val="000000">
                      <w14:alpha w14:val="100000"/>
                    </w14:srgbClr>
                  </w14:solidFill>
                </w14:textFill>
                <w14:ligatures w14:val="standardContextual"/>
              </w:rPr>
            </w:pPr>
            <w:r w:rsidRPr="00E10FC6">
              <w:rPr>
                <w:color w:val="000000"/>
                <w:kern w:val="2"/>
                <w:sz w:val="4"/>
                <w:szCs w:val="20"/>
                <w14:textFill>
                  <w14:solidFill>
                    <w14:srgbClr w14:val="000000">
                      <w14:alpha w14:val="100000"/>
                    </w14:srgbClr>
                  </w14:solidFill>
                </w14:textFill>
                <w14:ligatures w14:val="standardContextual"/>
              </w:rPr>
              <w:t>77%</w:t>
            </w:r>
          </w:p>
        </w:tc>
        <w:tc>
          <w:tcPr>
            <w:tcW w:w="3188" w:type="dxa"/>
          </w:tcPr>
          <w:p w14:paraId="14606D1E" w14:textId="77777777" w:rsidR="001A1E33" w:rsidRPr="00E10FC6" w:rsidRDefault="001A1E33" w:rsidP="004A3AC6">
            <w:pPr>
              <w:pStyle w:val="Source"/>
              <w:spacing w:before="0" w:after="0" w:line="0" w:lineRule="atLeast"/>
              <w:rPr>
                <w:color w:val="000000"/>
                <w:kern w:val="2"/>
                <w:sz w:val="4"/>
                <w:szCs w:val="20"/>
                <w14:textFill>
                  <w14:solidFill>
                    <w14:srgbClr w14:val="000000">
                      <w14:alpha w14:val="100000"/>
                    </w14:srgbClr>
                  </w14:solidFill>
                </w14:textFill>
                <w14:ligatures w14:val="standardContextual"/>
              </w:rPr>
            </w:pPr>
            <w:r w:rsidRPr="00E10FC6">
              <w:rPr>
                <w:color w:val="000000"/>
                <w:kern w:val="2"/>
                <w:sz w:val="4"/>
                <w:szCs w:val="20"/>
                <w14:textFill>
                  <w14:solidFill>
                    <w14:srgbClr w14:val="000000">
                      <w14:alpha w14:val="100000"/>
                    </w14:srgbClr>
                  </w14:solidFill>
                </w14:textFill>
                <w14:ligatures w14:val="standardContextual"/>
              </w:rPr>
              <w:t>88%</w:t>
            </w:r>
          </w:p>
        </w:tc>
      </w:tr>
    </w:tbl>
    <w:p w14:paraId="100AFCFD" w14:textId="4DE0758A" w:rsidR="00D10518" w:rsidRDefault="00D10518" w:rsidP="008212BB">
      <w:pPr>
        <w:pStyle w:val="BodyText"/>
        <w:spacing w:after="2400"/>
        <w:rPr>
          <w:lang w:eastAsia="en-GB"/>
        </w:rPr>
      </w:pPr>
    </w:p>
    <w:p w14:paraId="1AD6EFE2" w14:textId="4E99A475" w:rsidR="008A3669" w:rsidRPr="008A3669" w:rsidRDefault="00E04E18" w:rsidP="008A3669">
      <w:pPr>
        <w:pStyle w:val="Source"/>
      </w:pPr>
      <w:r>
        <w:br/>
      </w:r>
      <w:r w:rsidR="008A3669" w:rsidRPr="008A3669">
        <w:t>Source: Person Level Integrated Data Asset (PLIDA), 2002 – 202</w:t>
      </w:r>
      <w:r w:rsidR="00EE28F3">
        <w:t>3</w:t>
      </w:r>
      <w:r w:rsidR="008A3669" w:rsidRPr="008A3669">
        <w:t>, VET National Data Asset, ABS DataLab. Findings based on use of PLIDA data.</w:t>
      </w:r>
    </w:p>
    <w:p w14:paraId="4C75EBBD" w14:textId="17AC1AE5" w:rsidR="0006188F" w:rsidRDefault="00100A62" w:rsidP="008A3669">
      <w:pPr>
        <w:pStyle w:val="Source"/>
      </w:pPr>
      <w:r>
        <w:t xml:space="preserve">Note: </w:t>
      </w:r>
      <w:r w:rsidR="008A3669" w:rsidRPr="008A3669">
        <w:t xml:space="preserve">Apprentice/trainee status is allocated to students who </w:t>
      </w:r>
      <w:r w:rsidR="00BF3EA1" w:rsidRPr="00DA204F">
        <w:t xml:space="preserve">were enrolled as an apprentice or trainee for any subject as part of a program. </w:t>
      </w:r>
      <w:r w:rsidR="008A3669" w:rsidRPr="008A3669">
        <w:t xml:space="preserve"> Otherwise, the student is categorised as a ‘Not apprentice/trainee.’</w:t>
      </w:r>
    </w:p>
    <w:p w14:paraId="4D2F4C0A" w14:textId="4959B3B1" w:rsidR="00B252F2" w:rsidRPr="00FF3ABE" w:rsidRDefault="006203B0" w:rsidP="00385DDF">
      <w:pPr>
        <w:pStyle w:val="Heading2"/>
      </w:pPr>
      <w:bookmarkStart w:id="52" w:name="_Toc213152289"/>
      <w:bookmarkStart w:id="53" w:name="_Toc213682948"/>
      <w:r w:rsidRPr="00FF3ABE">
        <w:lastRenderedPageBreak/>
        <w:t>Employment rate by p</w:t>
      </w:r>
      <w:r w:rsidR="00E17039" w:rsidRPr="00FF3ABE">
        <w:t>art-time and full-time employment</w:t>
      </w:r>
      <w:bookmarkEnd w:id="52"/>
      <w:bookmarkEnd w:id="53"/>
      <w:r w:rsidR="00E17039" w:rsidRPr="00FF3ABE">
        <w:t xml:space="preserve"> </w:t>
      </w:r>
    </w:p>
    <w:p w14:paraId="4232BCAE" w14:textId="192DB2A7" w:rsidR="007E1BB8" w:rsidRDefault="0079352B" w:rsidP="007E1BB8">
      <w:pPr>
        <w:pStyle w:val="BodyText"/>
        <w:rPr>
          <w:rStyle w:val="Characterbold"/>
          <w:b w:val="0"/>
        </w:rPr>
      </w:pPr>
      <w:r>
        <w:rPr>
          <w:rStyle w:val="Characterbold"/>
          <w:b w:val="0"/>
        </w:rPr>
        <w:t xml:space="preserve">Overall, </w:t>
      </w:r>
      <w:r w:rsidR="00DA0F35">
        <w:rPr>
          <w:rStyle w:val="Characterbold"/>
          <w:b w:val="0"/>
        </w:rPr>
        <w:t xml:space="preserve">prior to training </w:t>
      </w:r>
      <w:r w:rsidR="00A35A00">
        <w:rPr>
          <w:rStyle w:val="Characterbold"/>
          <w:b w:val="0"/>
        </w:rPr>
        <w:t xml:space="preserve">27% of students were employed part-time and </w:t>
      </w:r>
      <w:r w:rsidR="00155132">
        <w:rPr>
          <w:rStyle w:val="Characterbold"/>
          <w:b w:val="0"/>
        </w:rPr>
        <w:t xml:space="preserve">48% employed full-time. After training, </w:t>
      </w:r>
      <w:r w:rsidR="00980483">
        <w:rPr>
          <w:rStyle w:val="Characterbold"/>
          <w:b w:val="0"/>
        </w:rPr>
        <w:t>the proportion employed part-time was unchanged at 27%</w:t>
      </w:r>
      <w:r w:rsidR="00C674F2">
        <w:rPr>
          <w:rStyle w:val="Characterbold"/>
          <w:b w:val="0"/>
        </w:rPr>
        <w:t xml:space="preserve">, </w:t>
      </w:r>
      <w:r w:rsidR="00314086">
        <w:rPr>
          <w:rStyle w:val="Characterbold"/>
          <w:b w:val="0"/>
        </w:rPr>
        <w:t xml:space="preserve">with </w:t>
      </w:r>
      <w:r w:rsidR="00F44B87">
        <w:rPr>
          <w:rStyle w:val="Characterbold"/>
          <w:b w:val="0"/>
        </w:rPr>
        <w:t xml:space="preserve">63% of students employed full-time. </w:t>
      </w:r>
      <w:r w:rsidR="00533CC9">
        <w:rPr>
          <w:rStyle w:val="Characterbold"/>
          <w:b w:val="0"/>
        </w:rPr>
        <w:t xml:space="preserve">It is important to note that </w:t>
      </w:r>
      <w:r w:rsidR="00E45315">
        <w:rPr>
          <w:rStyle w:val="Characterbold"/>
          <w:b w:val="0"/>
        </w:rPr>
        <w:t>these percentages reflect the</w:t>
      </w:r>
      <w:r w:rsidR="009E4671">
        <w:rPr>
          <w:rStyle w:val="Characterbold"/>
          <w:b w:val="0"/>
        </w:rPr>
        <w:t xml:space="preserve"> total</w:t>
      </w:r>
      <w:r w:rsidR="00557976">
        <w:rPr>
          <w:rStyle w:val="Characterbold"/>
          <w:b w:val="0"/>
        </w:rPr>
        <w:t xml:space="preserve"> movement of students</w:t>
      </w:r>
      <w:r w:rsidR="009E4671">
        <w:rPr>
          <w:rStyle w:val="Characterbold"/>
          <w:b w:val="0"/>
        </w:rPr>
        <w:t xml:space="preserve"> </w:t>
      </w:r>
      <w:r w:rsidR="009D57D4">
        <w:rPr>
          <w:rStyle w:val="Characterbold"/>
          <w:b w:val="0"/>
        </w:rPr>
        <w:t xml:space="preserve">pre and </w:t>
      </w:r>
      <w:r w:rsidR="009E4671">
        <w:rPr>
          <w:rStyle w:val="Characterbold"/>
          <w:b w:val="0"/>
        </w:rPr>
        <w:t>post-training</w:t>
      </w:r>
      <w:r w:rsidR="00B4788B">
        <w:rPr>
          <w:rStyle w:val="Characterbold"/>
          <w:b w:val="0"/>
        </w:rPr>
        <w:t>, including those</w:t>
      </w:r>
      <w:r w:rsidR="00E217FC">
        <w:rPr>
          <w:rStyle w:val="Characterbold"/>
          <w:b w:val="0"/>
        </w:rPr>
        <w:t xml:space="preserve"> that obtained employment post-training</w:t>
      </w:r>
      <w:r w:rsidR="007C0EEB">
        <w:rPr>
          <w:rStyle w:val="Characterbold"/>
          <w:b w:val="0"/>
        </w:rPr>
        <w:t xml:space="preserve"> and those</w:t>
      </w:r>
      <w:r w:rsidR="00B4788B">
        <w:rPr>
          <w:rStyle w:val="Characterbold"/>
          <w:b w:val="0"/>
        </w:rPr>
        <w:t xml:space="preserve"> moving between part-time and full-time work</w:t>
      </w:r>
      <w:r w:rsidR="00E776D6">
        <w:rPr>
          <w:rStyle w:val="Characterbold"/>
          <w:b w:val="0"/>
        </w:rPr>
        <w:t xml:space="preserve">. </w:t>
      </w:r>
    </w:p>
    <w:p w14:paraId="1C15B652" w14:textId="476B6B90" w:rsidR="00411EAA" w:rsidRPr="008C21AA" w:rsidRDefault="00F56FDF" w:rsidP="00385DDF">
      <w:pPr>
        <w:pStyle w:val="Heading3"/>
        <w:rPr>
          <w:rStyle w:val="Characterbold"/>
          <w:b/>
          <w:lang w:val="en-GB"/>
        </w:rPr>
      </w:pPr>
      <w:r w:rsidRPr="008C21AA">
        <w:rPr>
          <w:rStyle w:val="Characterbold"/>
          <w:lang w:val="en-GB"/>
        </w:rPr>
        <w:t>T</w:t>
      </w:r>
      <w:r w:rsidR="005359F4" w:rsidRPr="008C21AA">
        <w:rPr>
          <w:rStyle w:val="Characterbold"/>
          <w:lang w:val="en-GB"/>
        </w:rPr>
        <w:t xml:space="preserve">ransition from part-time </w:t>
      </w:r>
      <w:r w:rsidR="00B70B2A" w:rsidRPr="008C21AA">
        <w:rPr>
          <w:rStyle w:val="Characterbold"/>
          <w:lang w:val="en-GB"/>
        </w:rPr>
        <w:t>employment</w:t>
      </w:r>
      <w:r w:rsidR="005359F4" w:rsidRPr="008C21AA">
        <w:rPr>
          <w:rStyle w:val="Characterbold"/>
          <w:lang w:val="en-GB"/>
        </w:rPr>
        <w:t xml:space="preserve"> to full-time </w:t>
      </w:r>
      <w:r w:rsidR="00B70B2A" w:rsidRPr="008C21AA">
        <w:rPr>
          <w:rStyle w:val="Characterbold"/>
          <w:lang w:val="en-GB"/>
        </w:rPr>
        <w:t>employment after training</w:t>
      </w:r>
    </w:p>
    <w:p w14:paraId="2F47FD1E" w14:textId="5B30C97D" w:rsidR="00F4708A" w:rsidRDefault="009337CB" w:rsidP="00157A13">
      <w:pPr>
        <w:pStyle w:val="BodyText"/>
        <w:rPr>
          <w:rStyle w:val="PlaceholderText"/>
          <w:color w:val="auto"/>
        </w:rPr>
      </w:pPr>
      <w:r w:rsidRPr="00D44EC6">
        <w:rPr>
          <w:rStyle w:val="PlaceholderText"/>
          <w:color w:val="auto"/>
        </w:rPr>
        <w:t>At a national level, t</w:t>
      </w:r>
      <w:r w:rsidR="00373395" w:rsidRPr="00D44EC6">
        <w:rPr>
          <w:rStyle w:val="PlaceholderText"/>
          <w:color w:val="auto"/>
        </w:rPr>
        <w:t>he transition rate from student employed part-time prior to enrol</w:t>
      </w:r>
      <w:r w:rsidR="00A00C21">
        <w:rPr>
          <w:rStyle w:val="PlaceholderText"/>
          <w:color w:val="auto"/>
        </w:rPr>
        <w:t>ment</w:t>
      </w:r>
      <w:r w:rsidR="00373395" w:rsidRPr="00D44EC6">
        <w:rPr>
          <w:rStyle w:val="PlaceholderText"/>
          <w:color w:val="auto"/>
        </w:rPr>
        <w:t xml:space="preserve"> to </w:t>
      </w:r>
      <w:r w:rsidR="00FC582A" w:rsidRPr="00D44EC6">
        <w:rPr>
          <w:rStyle w:val="PlaceholderText"/>
          <w:color w:val="auto"/>
        </w:rPr>
        <w:t xml:space="preserve">employed full-time after training </w:t>
      </w:r>
      <w:r w:rsidRPr="00D44EC6">
        <w:rPr>
          <w:rStyle w:val="PlaceholderText"/>
          <w:color w:val="auto"/>
        </w:rPr>
        <w:t xml:space="preserve">is </w:t>
      </w:r>
      <w:r w:rsidR="00157A13" w:rsidRPr="00D44EC6">
        <w:rPr>
          <w:rStyle w:val="PlaceholderText"/>
          <w:color w:val="auto"/>
        </w:rPr>
        <w:t>13</w:t>
      </w:r>
      <w:r w:rsidRPr="00D44EC6">
        <w:rPr>
          <w:rStyle w:val="PlaceholderText"/>
          <w:color w:val="auto"/>
        </w:rPr>
        <w:t>%</w:t>
      </w:r>
      <w:r w:rsidR="00D070BC" w:rsidRPr="00D44EC6">
        <w:rPr>
          <w:rStyle w:val="PlaceholderText"/>
          <w:color w:val="auto"/>
        </w:rPr>
        <w:t>. Higher rate</w:t>
      </w:r>
      <w:r w:rsidR="00C23380" w:rsidRPr="00D44EC6">
        <w:rPr>
          <w:rStyle w:val="PlaceholderText"/>
          <w:color w:val="auto"/>
        </w:rPr>
        <w:t xml:space="preserve">s of transition from part-time to full-time employment after training </w:t>
      </w:r>
      <w:r w:rsidR="00F62618" w:rsidRPr="00D44EC6">
        <w:rPr>
          <w:rStyle w:val="PlaceholderText"/>
          <w:color w:val="auto"/>
        </w:rPr>
        <w:t xml:space="preserve">were </w:t>
      </w:r>
      <w:r w:rsidR="00443E7E" w:rsidRPr="00D44EC6">
        <w:rPr>
          <w:rStyle w:val="PlaceholderText"/>
          <w:color w:val="auto"/>
        </w:rPr>
        <w:t>observed</w:t>
      </w:r>
      <w:r w:rsidR="00F62618" w:rsidRPr="00D44EC6">
        <w:rPr>
          <w:rStyle w:val="PlaceholderText"/>
          <w:color w:val="auto"/>
        </w:rPr>
        <w:t xml:space="preserve"> </w:t>
      </w:r>
      <w:r w:rsidR="00BB3468" w:rsidRPr="00D44EC6">
        <w:rPr>
          <w:rStyle w:val="PlaceholderText"/>
          <w:color w:val="auto"/>
        </w:rPr>
        <w:t>among</w:t>
      </w:r>
      <w:r w:rsidR="00FB5366" w:rsidRPr="00D44EC6">
        <w:rPr>
          <w:rStyle w:val="PlaceholderText"/>
          <w:color w:val="auto"/>
        </w:rPr>
        <w:t xml:space="preserve"> graduates aged 20-24 (24%), </w:t>
      </w:r>
      <w:r w:rsidR="00D51A26" w:rsidRPr="00D44EC6">
        <w:rPr>
          <w:rStyle w:val="PlaceholderText"/>
          <w:color w:val="auto"/>
        </w:rPr>
        <w:t>apprentices (</w:t>
      </w:r>
      <w:r w:rsidR="005168A0" w:rsidRPr="00D44EC6">
        <w:rPr>
          <w:rStyle w:val="PlaceholderText"/>
          <w:color w:val="auto"/>
        </w:rPr>
        <w:t xml:space="preserve">20%) and </w:t>
      </w:r>
      <w:r w:rsidR="00040556" w:rsidRPr="00D44EC6">
        <w:rPr>
          <w:rStyle w:val="PlaceholderText"/>
          <w:color w:val="auto"/>
        </w:rPr>
        <w:t xml:space="preserve">those employed prior to enrolment </w:t>
      </w:r>
      <w:r w:rsidR="00915BCB" w:rsidRPr="00D44EC6">
        <w:rPr>
          <w:rStyle w:val="PlaceholderText"/>
          <w:color w:val="auto"/>
        </w:rPr>
        <w:t>(18%).</w:t>
      </w:r>
      <w:r w:rsidR="00D44EC6">
        <w:rPr>
          <w:rStyle w:val="PlaceholderText"/>
        </w:rPr>
        <w:t xml:space="preserve"> </w:t>
      </w:r>
      <w:r w:rsidR="007A6850" w:rsidRPr="00B93E56">
        <w:rPr>
          <w:rStyle w:val="PlaceholderText"/>
          <w:color w:val="auto"/>
        </w:rPr>
        <w:t>Female graduate</w:t>
      </w:r>
      <w:r w:rsidR="00D23191" w:rsidRPr="00B93E56">
        <w:rPr>
          <w:rStyle w:val="PlaceholderText"/>
          <w:color w:val="auto"/>
        </w:rPr>
        <w:t>s</w:t>
      </w:r>
      <w:r w:rsidR="007A6850" w:rsidRPr="00B93E56">
        <w:rPr>
          <w:rStyle w:val="PlaceholderText"/>
          <w:color w:val="auto"/>
        </w:rPr>
        <w:t xml:space="preserve"> had a </w:t>
      </w:r>
      <w:r w:rsidR="0039320C" w:rsidRPr="00B93E56">
        <w:rPr>
          <w:rStyle w:val="PlaceholderText"/>
          <w:color w:val="auto"/>
        </w:rPr>
        <w:t>significantly</w:t>
      </w:r>
      <w:r w:rsidR="007A6850" w:rsidRPr="00B93E56">
        <w:rPr>
          <w:rStyle w:val="PlaceholderText"/>
          <w:color w:val="auto"/>
        </w:rPr>
        <w:t xml:space="preserve"> higher transition rate than </w:t>
      </w:r>
      <w:r w:rsidR="0039320C" w:rsidRPr="00B93E56">
        <w:rPr>
          <w:rStyle w:val="PlaceholderText"/>
          <w:color w:val="auto"/>
        </w:rPr>
        <w:t>male graduates</w:t>
      </w:r>
      <w:r w:rsidR="000C3EC1" w:rsidRPr="00B93E56">
        <w:rPr>
          <w:rStyle w:val="PlaceholderText"/>
          <w:color w:val="auto"/>
        </w:rPr>
        <w:t xml:space="preserve"> (17% compared to 9%)</w:t>
      </w:r>
      <w:r w:rsidR="0039320C" w:rsidRPr="00B93E56">
        <w:rPr>
          <w:rStyle w:val="PlaceholderText"/>
          <w:color w:val="auto"/>
        </w:rPr>
        <w:t xml:space="preserve">. </w:t>
      </w:r>
      <w:r w:rsidR="00CF0D16" w:rsidRPr="00B93E56">
        <w:rPr>
          <w:rStyle w:val="PlaceholderText"/>
          <w:color w:val="auto"/>
        </w:rPr>
        <w:t>First Nation graduates had a</w:t>
      </w:r>
      <w:r w:rsidR="00F616D1" w:rsidRPr="00B93E56">
        <w:rPr>
          <w:rStyle w:val="PlaceholderText"/>
          <w:color w:val="auto"/>
        </w:rPr>
        <w:t xml:space="preserve"> similar rate </w:t>
      </w:r>
      <w:r w:rsidR="00837A4E" w:rsidRPr="00B93E56">
        <w:rPr>
          <w:rStyle w:val="PlaceholderText"/>
          <w:color w:val="auto"/>
        </w:rPr>
        <w:t>of transition to non-First Nations graduates (</w:t>
      </w:r>
      <w:r w:rsidR="00C716FF" w:rsidRPr="00B93E56">
        <w:rPr>
          <w:rStyle w:val="PlaceholderText"/>
          <w:color w:val="auto"/>
        </w:rPr>
        <w:t>12% compared to 14</w:t>
      </w:r>
      <w:r w:rsidR="00C510A7" w:rsidRPr="00B93E56">
        <w:rPr>
          <w:rStyle w:val="PlaceholderText"/>
          <w:color w:val="auto"/>
        </w:rPr>
        <w:t>%</w:t>
      </w:r>
      <w:r w:rsidR="00C716FF" w:rsidRPr="00B93E56">
        <w:rPr>
          <w:rStyle w:val="PlaceholderText"/>
          <w:color w:val="auto"/>
        </w:rPr>
        <w:t xml:space="preserve">). </w:t>
      </w:r>
      <w:r w:rsidR="00D23191" w:rsidRPr="00B93E56">
        <w:rPr>
          <w:rStyle w:val="PlaceholderText"/>
          <w:color w:val="auto"/>
        </w:rPr>
        <w:t xml:space="preserve">Graduates with disability </w:t>
      </w:r>
      <w:r w:rsidR="001A0873" w:rsidRPr="00B93E56">
        <w:rPr>
          <w:rStyle w:val="PlaceholderText"/>
          <w:color w:val="auto"/>
        </w:rPr>
        <w:t xml:space="preserve">had a lower transition rate than </w:t>
      </w:r>
      <w:r w:rsidR="004673FC" w:rsidRPr="00B93E56">
        <w:rPr>
          <w:rStyle w:val="PlaceholderText"/>
          <w:color w:val="auto"/>
        </w:rPr>
        <w:t>graduates without disability (</w:t>
      </w:r>
      <w:r w:rsidR="004452B3" w:rsidRPr="00B93E56">
        <w:rPr>
          <w:rStyle w:val="PlaceholderText"/>
          <w:color w:val="auto"/>
        </w:rPr>
        <w:t>9% compared to 14%)</w:t>
      </w:r>
      <w:r w:rsidR="004673FC" w:rsidRPr="00B93E56">
        <w:rPr>
          <w:rStyle w:val="PlaceholderText"/>
          <w:color w:val="auto"/>
        </w:rPr>
        <w:t xml:space="preserve">. </w:t>
      </w:r>
      <w:r w:rsidR="00096C81" w:rsidRPr="00B93E56">
        <w:rPr>
          <w:rStyle w:val="PlaceholderText"/>
          <w:color w:val="auto"/>
        </w:rPr>
        <w:t xml:space="preserve">CALD graduates </w:t>
      </w:r>
      <w:r w:rsidR="00C510A7" w:rsidRPr="00B93E56">
        <w:rPr>
          <w:rStyle w:val="PlaceholderText"/>
          <w:color w:val="auto"/>
        </w:rPr>
        <w:t>ha</w:t>
      </w:r>
      <w:r w:rsidR="00166C4E" w:rsidRPr="00B93E56">
        <w:rPr>
          <w:rStyle w:val="PlaceholderText"/>
          <w:color w:val="auto"/>
        </w:rPr>
        <w:t>d</w:t>
      </w:r>
      <w:r w:rsidR="00C510A7" w:rsidRPr="00B93E56">
        <w:rPr>
          <w:rStyle w:val="PlaceholderText"/>
          <w:color w:val="auto"/>
        </w:rPr>
        <w:t xml:space="preserve"> a </w:t>
      </w:r>
      <w:r w:rsidR="00166C4E" w:rsidRPr="00B93E56">
        <w:rPr>
          <w:rStyle w:val="PlaceholderText"/>
          <w:color w:val="auto"/>
        </w:rPr>
        <w:t xml:space="preserve">similar </w:t>
      </w:r>
      <w:r w:rsidR="00EF5225" w:rsidRPr="00B93E56">
        <w:rPr>
          <w:rStyle w:val="PlaceholderText"/>
          <w:color w:val="auto"/>
        </w:rPr>
        <w:t xml:space="preserve">transition </w:t>
      </w:r>
      <w:r w:rsidR="00166C4E" w:rsidRPr="00B93E56">
        <w:rPr>
          <w:rStyle w:val="PlaceholderText"/>
          <w:color w:val="auto"/>
        </w:rPr>
        <w:t xml:space="preserve">rate </w:t>
      </w:r>
      <w:r w:rsidR="00D165D7" w:rsidRPr="00B93E56">
        <w:rPr>
          <w:rStyle w:val="PlaceholderText"/>
          <w:color w:val="auto"/>
        </w:rPr>
        <w:t xml:space="preserve">to non-CALD graduates </w:t>
      </w:r>
      <w:r w:rsidR="00B93E56" w:rsidRPr="00B93E56">
        <w:rPr>
          <w:rStyle w:val="PlaceholderText"/>
          <w:color w:val="auto"/>
        </w:rPr>
        <w:t>(13% compared to 14%).</w:t>
      </w:r>
    </w:p>
    <w:p w14:paraId="57128216" w14:textId="79AEB6CB" w:rsidR="00EB78A6" w:rsidRPr="008C21AA" w:rsidRDefault="001F4AC5" w:rsidP="00385DDF">
      <w:pPr>
        <w:pStyle w:val="BoxHeading"/>
      </w:pPr>
      <w:r w:rsidRPr="008C21AA">
        <w:rPr>
          <w:noProof/>
        </w:rPr>
        <w:drawing>
          <wp:anchor distT="0" distB="0" distL="114300" distR="114300" simplePos="0" relativeHeight="251663872" behindDoc="0" locked="0" layoutInCell="1" allowOverlap="1" wp14:anchorId="025DA671" wp14:editId="2A6E7BFA">
            <wp:simplePos x="0" y="0"/>
            <wp:positionH relativeFrom="margin">
              <wp:align>left</wp:align>
            </wp:positionH>
            <wp:positionV relativeFrom="paragraph">
              <wp:posOffset>457200</wp:posOffset>
            </wp:positionV>
            <wp:extent cx="5953328" cy="2081719"/>
            <wp:effectExtent l="0" t="0" r="0" b="0"/>
            <wp:wrapNone/>
            <wp:docPr id="1655147815" name="Chart 1">
              <a:extLst xmlns:a="http://schemas.openxmlformats.org/drawingml/2006/main">
                <a:ext uri="{FF2B5EF4-FFF2-40B4-BE49-F238E27FC236}">
                  <a16:creationId xmlns:a16="http://schemas.microsoft.com/office/drawing/2014/main" id="{B8C9256D-AEB2-E7DA-7A7A-598DA2EA95B4}"/>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r w:rsidR="00F4708A" w:rsidRPr="008C21AA">
        <w:rPr>
          <w:rStyle w:val="Characterbold"/>
          <w:b/>
        </w:rPr>
        <w:t>Figure 2.</w:t>
      </w:r>
      <w:r w:rsidR="00B65C40" w:rsidRPr="008C21AA">
        <w:rPr>
          <w:rStyle w:val="Characterbold"/>
          <w:b/>
        </w:rPr>
        <w:t>7</w:t>
      </w:r>
      <w:r w:rsidR="00F4708A" w:rsidRPr="008C21AA">
        <w:rPr>
          <w:rStyle w:val="Characterbold"/>
          <w:b/>
        </w:rPr>
        <w:t>:</w:t>
      </w:r>
      <w:r w:rsidR="00F4708A" w:rsidRPr="008C21AA">
        <w:t xml:space="preserve"> Employment rate for 2020-21 VET graduates, by </w:t>
      </w:r>
      <w:r w:rsidR="00E04C6F" w:rsidRPr="008C21AA">
        <w:t xml:space="preserve">transition rate </w:t>
      </w:r>
      <w:r w:rsidR="0001052B" w:rsidRPr="008C21AA">
        <w:t xml:space="preserve">from part-time employment prior to </w:t>
      </w:r>
      <w:r w:rsidR="00B669B2" w:rsidRPr="008C21AA">
        <w:t>enrolment</w:t>
      </w:r>
      <w:r w:rsidR="0001052B" w:rsidRPr="008C21AA">
        <w:t xml:space="preserve"> to full-time employment after training</w:t>
      </w:r>
    </w:p>
    <w:tbl>
      <w:tblPr>
        <w:tblStyle w:val="TableGrid"/>
        <w:tblW w:w="0" w:type="auto"/>
        <w:tblLook w:val="04A0" w:firstRow="1" w:lastRow="0" w:firstColumn="1" w:lastColumn="0" w:noHBand="0" w:noVBand="1"/>
      </w:tblPr>
      <w:tblGrid>
        <w:gridCol w:w="2522"/>
        <w:gridCol w:w="3247"/>
      </w:tblGrid>
      <w:tr w:rsidR="003A0833" w:rsidRPr="003A0833" w14:paraId="460E8E86" w14:textId="77777777" w:rsidTr="004A3AC6">
        <w:trPr>
          <w:cnfStyle w:val="100000000000" w:firstRow="1" w:lastRow="0" w:firstColumn="0" w:lastColumn="0" w:oddVBand="0" w:evenVBand="0" w:oddHBand="0" w:evenHBand="0" w:firstRowFirstColumn="0" w:firstRowLastColumn="0" w:lastRowFirstColumn="0" w:lastRowLastColumn="0"/>
        </w:trPr>
        <w:tc>
          <w:tcPr>
            <w:tcW w:w="2522" w:type="dxa"/>
          </w:tcPr>
          <w:p w14:paraId="77DADEF9" w14:textId="77777777" w:rsidR="003A0833" w:rsidRPr="003A0833" w:rsidRDefault="003A0833"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3A0833">
              <w:rPr>
                <w:color w:val="FF0000"/>
                <w:kern w:val="2"/>
                <w:sz w:val="4"/>
                <w:szCs w:val="10"/>
                <w14:textFill>
                  <w14:solidFill>
                    <w14:srgbClr w14:val="FF0000">
                      <w14:alpha w14:val="100000"/>
                    </w14:srgbClr>
                  </w14:solidFill>
                </w14:textFill>
                <w14:ligatures w14:val="standardContextual"/>
              </w:rPr>
              <w:t>Student Cohort</w:t>
            </w:r>
          </w:p>
        </w:tc>
        <w:tc>
          <w:tcPr>
            <w:tcW w:w="3247" w:type="dxa"/>
          </w:tcPr>
          <w:p w14:paraId="22A8F011" w14:textId="77777777" w:rsidR="003A0833" w:rsidRPr="003A0833" w:rsidRDefault="003A0833"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3A0833">
              <w:rPr>
                <w:color w:val="FF0000"/>
                <w:kern w:val="2"/>
                <w:sz w:val="4"/>
                <w:szCs w:val="10"/>
                <w14:textFill>
                  <w14:solidFill>
                    <w14:srgbClr w14:val="FF0000">
                      <w14:alpha w14:val="100000"/>
                    </w14:srgbClr>
                  </w14:solidFill>
                </w14:textFill>
                <w14:ligatures w14:val="standardContextual"/>
              </w:rPr>
              <w:t>Full time employment transition from part time employment (%)</w:t>
            </w:r>
          </w:p>
        </w:tc>
      </w:tr>
      <w:tr w:rsidR="003A0833" w:rsidRPr="003A0833" w14:paraId="2525F567" w14:textId="77777777" w:rsidTr="004A3AC6">
        <w:tc>
          <w:tcPr>
            <w:tcW w:w="2522" w:type="dxa"/>
          </w:tcPr>
          <w:p w14:paraId="377E760F" w14:textId="77777777" w:rsidR="003A0833" w:rsidRPr="003A0833" w:rsidRDefault="003A0833"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3A0833">
              <w:rPr>
                <w:color w:val="FF0000"/>
                <w:kern w:val="2"/>
                <w:sz w:val="4"/>
                <w:szCs w:val="10"/>
                <w14:textFill>
                  <w14:solidFill>
                    <w14:srgbClr w14:val="FF0000">
                      <w14:alpha w14:val="100000"/>
                    </w14:srgbClr>
                  </w14:solidFill>
                </w14:textFill>
                <w14:ligatures w14:val="standardContextual"/>
              </w:rPr>
              <w:t>Female</w:t>
            </w:r>
          </w:p>
        </w:tc>
        <w:tc>
          <w:tcPr>
            <w:tcW w:w="3247" w:type="dxa"/>
          </w:tcPr>
          <w:p w14:paraId="0983ECF4" w14:textId="77777777" w:rsidR="003A0833" w:rsidRPr="003A0833" w:rsidRDefault="003A0833"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3A0833">
              <w:rPr>
                <w:color w:val="FF0000"/>
                <w:kern w:val="2"/>
                <w:sz w:val="4"/>
                <w:szCs w:val="10"/>
                <w14:textFill>
                  <w14:solidFill>
                    <w14:srgbClr w14:val="FF0000">
                      <w14:alpha w14:val="100000"/>
                    </w14:srgbClr>
                  </w14:solidFill>
                </w14:textFill>
                <w14:ligatures w14:val="standardContextual"/>
              </w:rPr>
              <w:t>17%</w:t>
            </w:r>
          </w:p>
        </w:tc>
      </w:tr>
      <w:tr w:rsidR="003A0833" w:rsidRPr="003A0833" w14:paraId="691BDF30" w14:textId="77777777" w:rsidTr="004A3AC6">
        <w:tc>
          <w:tcPr>
            <w:tcW w:w="2522" w:type="dxa"/>
          </w:tcPr>
          <w:p w14:paraId="3C444310" w14:textId="77777777" w:rsidR="003A0833" w:rsidRPr="003A0833" w:rsidRDefault="003A0833"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3A0833">
              <w:rPr>
                <w:color w:val="FF0000"/>
                <w:kern w:val="2"/>
                <w:sz w:val="4"/>
                <w:szCs w:val="10"/>
                <w14:textFill>
                  <w14:solidFill>
                    <w14:srgbClr w14:val="FF0000">
                      <w14:alpha w14:val="100000"/>
                    </w14:srgbClr>
                  </w14:solidFill>
                </w14:textFill>
                <w14:ligatures w14:val="standardContextual"/>
              </w:rPr>
              <w:t>Male</w:t>
            </w:r>
          </w:p>
        </w:tc>
        <w:tc>
          <w:tcPr>
            <w:tcW w:w="3247" w:type="dxa"/>
          </w:tcPr>
          <w:p w14:paraId="21CDA411" w14:textId="77777777" w:rsidR="003A0833" w:rsidRPr="003A0833" w:rsidRDefault="003A0833"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3A0833">
              <w:rPr>
                <w:color w:val="FF0000"/>
                <w:kern w:val="2"/>
                <w:sz w:val="4"/>
                <w:szCs w:val="10"/>
                <w14:textFill>
                  <w14:solidFill>
                    <w14:srgbClr w14:val="FF0000">
                      <w14:alpha w14:val="100000"/>
                    </w14:srgbClr>
                  </w14:solidFill>
                </w14:textFill>
                <w14:ligatures w14:val="standardContextual"/>
              </w:rPr>
              <w:t>9%</w:t>
            </w:r>
          </w:p>
        </w:tc>
      </w:tr>
      <w:tr w:rsidR="003A0833" w:rsidRPr="003A0833" w14:paraId="63A01529" w14:textId="77777777" w:rsidTr="004A3AC6">
        <w:tc>
          <w:tcPr>
            <w:tcW w:w="2522" w:type="dxa"/>
          </w:tcPr>
          <w:p w14:paraId="6D4E2B6C" w14:textId="02BC2571" w:rsidR="003A0833" w:rsidRPr="003A0833" w:rsidRDefault="003A0833"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3A0833">
              <w:rPr>
                <w:color w:val="FF0000"/>
                <w:kern w:val="2"/>
                <w:sz w:val="4"/>
                <w:szCs w:val="10"/>
                <w14:textFill>
                  <w14:solidFill>
                    <w14:srgbClr w14:val="FF0000">
                      <w14:alpha w14:val="100000"/>
                    </w14:srgbClr>
                  </w14:solidFill>
                </w14:textFill>
                <w14:ligatures w14:val="standardContextual"/>
              </w:rPr>
              <w:t>First Nations</w:t>
            </w:r>
          </w:p>
        </w:tc>
        <w:tc>
          <w:tcPr>
            <w:tcW w:w="3247" w:type="dxa"/>
          </w:tcPr>
          <w:p w14:paraId="6AE4B928" w14:textId="77777777" w:rsidR="003A0833" w:rsidRPr="003A0833" w:rsidRDefault="003A0833"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3A0833">
              <w:rPr>
                <w:color w:val="FF0000"/>
                <w:kern w:val="2"/>
                <w:sz w:val="4"/>
                <w:szCs w:val="10"/>
                <w14:textFill>
                  <w14:solidFill>
                    <w14:srgbClr w14:val="FF0000">
                      <w14:alpha w14:val="100000"/>
                    </w14:srgbClr>
                  </w14:solidFill>
                </w14:textFill>
                <w14:ligatures w14:val="standardContextual"/>
              </w:rPr>
              <w:t>12%</w:t>
            </w:r>
          </w:p>
        </w:tc>
      </w:tr>
      <w:tr w:rsidR="003A0833" w:rsidRPr="003A0833" w14:paraId="1153B570" w14:textId="77777777" w:rsidTr="004A3AC6">
        <w:tc>
          <w:tcPr>
            <w:tcW w:w="2522" w:type="dxa"/>
          </w:tcPr>
          <w:p w14:paraId="0F58B9D0" w14:textId="77777777" w:rsidR="003A0833" w:rsidRPr="003A0833" w:rsidRDefault="003A0833"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3A0833">
              <w:rPr>
                <w:color w:val="FF0000"/>
                <w:kern w:val="2"/>
                <w:sz w:val="4"/>
                <w:szCs w:val="10"/>
                <w14:textFill>
                  <w14:solidFill>
                    <w14:srgbClr w14:val="FF0000">
                      <w14:alpha w14:val="100000"/>
                    </w14:srgbClr>
                  </w14:solidFill>
                </w14:textFill>
                <w14:ligatures w14:val="standardContextual"/>
              </w:rPr>
              <w:t>Not first nations</w:t>
            </w:r>
          </w:p>
        </w:tc>
        <w:tc>
          <w:tcPr>
            <w:tcW w:w="3247" w:type="dxa"/>
          </w:tcPr>
          <w:p w14:paraId="59DD13F6" w14:textId="77777777" w:rsidR="003A0833" w:rsidRPr="003A0833" w:rsidRDefault="003A0833"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3A0833">
              <w:rPr>
                <w:color w:val="FF0000"/>
                <w:kern w:val="2"/>
                <w:sz w:val="4"/>
                <w:szCs w:val="10"/>
                <w14:textFill>
                  <w14:solidFill>
                    <w14:srgbClr w14:val="FF0000">
                      <w14:alpha w14:val="100000"/>
                    </w14:srgbClr>
                  </w14:solidFill>
                </w14:textFill>
                <w14:ligatures w14:val="standardContextual"/>
              </w:rPr>
              <w:t>14%</w:t>
            </w:r>
          </w:p>
        </w:tc>
      </w:tr>
      <w:tr w:rsidR="003A0833" w:rsidRPr="003A0833" w14:paraId="6080D97E" w14:textId="77777777" w:rsidTr="004A3AC6">
        <w:tc>
          <w:tcPr>
            <w:tcW w:w="2522" w:type="dxa"/>
          </w:tcPr>
          <w:p w14:paraId="536440D5" w14:textId="77777777" w:rsidR="003A0833" w:rsidRPr="003A0833" w:rsidRDefault="003A0833"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3A0833">
              <w:rPr>
                <w:color w:val="FF0000"/>
                <w:kern w:val="2"/>
                <w:sz w:val="4"/>
                <w:szCs w:val="10"/>
                <w14:textFill>
                  <w14:solidFill>
                    <w14:srgbClr w14:val="FF0000">
                      <w14:alpha w14:val="100000"/>
                    </w14:srgbClr>
                  </w14:solidFill>
                </w14:textFill>
                <w14:ligatures w14:val="standardContextual"/>
              </w:rPr>
              <w:t>Disability</w:t>
            </w:r>
          </w:p>
        </w:tc>
        <w:tc>
          <w:tcPr>
            <w:tcW w:w="3247" w:type="dxa"/>
          </w:tcPr>
          <w:p w14:paraId="48181F98" w14:textId="77777777" w:rsidR="003A0833" w:rsidRPr="003A0833" w:rsidRDefault="003A0833"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3A0833">
              <w:rPr>
                <w:color w:val="FF0000"/>
                <w:kern w:val="2"/>
                <w:sz w:val="4"/>
                <w:szCs w:val="10"/>
                <w14:textFill>
                  <w14:solidFill>
                    <w14:srgbClr w14:val="FF0000">
                      <w14:alpha w14:val="100000"/>
                    </w14:srgbClr>
                  </w14:solidFill>
                </w14:textFill>
                <w14:ligatures w14:val="standardContextual"/>
              </w:rPr>
              <w:t xml:space="preserve">9% </w:t>
            </w:r>
          </w:p>
        </w:tc>
      </w:tr>
      <w:tr w:rsidR="003A0833" w:rsidRPr="003A0833" w14:paraId="46323B4E" w14:textId="77777777" w:rsidTr="004A3AC6">
        <w:tc>
          <w:tcPr>
            <w:tcW w:w="2522" w:type="dxa"/>
          </w:tcPr>
          <w:p w14:paraId="4A24975B" w14:textId="77777777" w:rsidR="003A0833" w:rsidRPr="003A0833" w:rsidRDefault="003A0833"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3A0833">
              <w:rPr>
                <w:color w:val="FF0000"/>
                <w:kern w:val="2"/>
                <w:sz w:val="4"/>
                <w:szCs w:val="10"/>
                <w14:textFill>
                  <w14:solidFill>
                    <w14:srgbClr w14:val="FF0000">
                      <w14:alpha w14:val="100000"/>
                    </w14:srgbClr>
                  </w14:solidFill>
                </w14:textFill>
                <w14:ligatures w14:val="standardContextual"/>
              </w:rPr>
              <w:t>No Disability</w:t>
            </w:r>
          </w:p>
        </w:tc>
        <w:tc>
          <w:tcPr>
            <w:tcW w:w="3247" w:type="dxa"/>
          </w:tcPr>
          <w:p w14:paraId="78CF5D11" w14:textId="77777777" w:rsidR="003A0833" w:rsidRPr="003A0833" w:rsidRDefault="003A0833"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3A0833">
              <w:rPr>
                <w:color w:val="FF0000"/>
                <w:kern w:val="2"/>
                <w:sz w:val="4"/>
                <w:szCs w:val="10"/>
                <w14:textFill>
                  <w14:solidFill>
                    <w14:srgbClr w14:val="FF0000">
                      <w14:alpha w14:val="100000"/>
                    </w14:srgbClr>
                  </w14:solidFill>
                </w14:textFill>
                <w14:ligatures w14:val="standardContextual"/>
              </w:rPr>
              <w:t>14%</w:t>
            </w:r>
          </w:p>
        </w:tc>
      </w:tr>
      <w:tr w:rsidR="003A0833" w:rsidRPr="003A0833" w14:paraId="655911D2" w14:textId="77777777" w:rsidTr="004A3AC6">
        <w:tc>
          <w:tcPr>
            <w:tcW w:w="2522" w:type="dxa"/>
          </w:tcPr>
          <w:p w14:paraId="1019E8FE" w14:textId="77777777" w:rsidR="003A0833" w:rsidRPr="003A0833" w:rsidRDefault="003A0833"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3A0833">
              <w:rPr>
                <w:color w:val="FF0000"/>
                <w:kern w:val="2"/>
                <w:sz w:val="4"/>
                <w:szCs w:val="10"/>
                <w14:textFill>
                  <w14:solidFill>
                    <w14:srgbClr w14:val="FF0000">
                      <w14:alpha w14:val="100000"/>
                    </w14:srgbClr>
                  </w14:solidFill>
                </w14:textFill>
                <w14:ligatures w14:val="standardContextual"/>
              </w:rPr>
              <w:t>Culturally and linguistically diverse</w:t>
            </w:r>
          </w:p>
        </w:tc>
        <w:tc>
          <w:tcPr>
            <w:tcW w:w="3247" w:type="dxa"/>
          </w:tcPr>
          <w:p w14:paraId="4D0C20F4" w14:textId="77777777" w:rsidR="003A0833" w:rsidRPr="003A0833" w:rsidRDefault="003A0833"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3A0833">
              <w:rPr>
                <w:color w:val="FF0000"/>
                <w:kern w:val="2"/>
                <w:sz w:val="4"/>
                <w:szCs w:val="10"/>
                <w14:textFill>
                  <w14:solidFill>
                    <w14:srgbClr w14:val="FF0000">
                      <w14:alpha w14:val="100000"/>
                    </w14:srgbClr>
                  </w14:solidFill>
                </w14:textFill>
                <w14:ligatures w14:val="standardContextual"/>
              </w:rPr>
              <w:t>13%</w:t>
            </w:r>
          </w:p>
        </w:tc>
      </w:tr>
      <w:tr w:rsidR="003A0833" w:rsidRPr="003A0833" w14:paraId="0BB23BE1" w14:textId="77777777" w:rsidTr="004A3AC6">
        <w:tc>
          <w:tcPr>
            <w:tcW w:w="2522" w:type="dxa"/>
          </w:tcPr>
          <w:p w14:paraId="250D95AF" w14:textId="574947F6" w:rsidR="003A0833" w:rsidRPr="003A0833" w:rsidRDefault="003A0833"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3A0833">
              <w:rPr>
                <w:color w:val="FF0000"/>
                <w:kern w:val="2"/>
                <w:sz w:val="4"/>
                <w:szCs w:val="10"/>
                <w14:textFill>
                  <w14:solidFill>
                    <w14:srgbClr w14:val="FF0000">
                      <w14:alpha w14:val="100000"/>
                    </w14:srgbClr>
                  </w14:solidFill>
                </w14:textFill>
                <w14:ligatures w14:val="standardContextual"/>
              </w:rPr>
              <w:t>Not culturally and linguistically diverse</w:t>
            </w:r>
          </w:p>
        </w:tc>
        <w:tc>
          <w:tcPr>
            <w:tcW w:w="3247" w:type="dxa"/>
          </w:tcPr>
          <w:p w14:paraId="15341FBC" w14:textId="77777777" w:rsidR="003A0833" w:rsidRPr="003A0833" w:rsidRDefault="003A0833"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3A0833">
              <w:rPr>
                <w:color w:val="FF0000"/>
                <w:kern w:val="2"/>
                <w:sz w:val="4"/>
                <w:szCs w:val="10"/>
                <w14:textFill>
                  <w14:solidFill>
                    <w14:srgbClr w14:val="FF0000">
                      <w14:alpha w14:val="100000"/>
                    </w14:srgbClr>
                  </w14:solidFill>
                </w14:textFill>
                <w14:ligatures w14:val="standardContextual"/>
              </w:rPr>
              <w:t>14%</w:t>
            </w:r>
          </w:p>
        </w:tc>
      </w:tr>
    </w:tbl>
    <w:p w14:paraId="7C2F88AE" w14:textId="52120872" w:rsidR="005E2AFD" w:rsidRDefault="005E2AFD" w:rsidP="00A35FEB">
      <w:pPr>
        <w:pStyle w:val="BodyText"/>
        <w:spacing w:after="2640"/>
        <w:rPr>
          <w:rStyle w:val="PlaceholderText"/>
          <w:color w:val="auto"/>
        </w:rPr>
      </w:pPr>
    </w:p>
    <w:p w14:paraId="6AFB1E7E" w14:textId="2E550D87" w:rsidR="00B669B2" w:rsidRPr="00BE45CC" w:rsidRDefault="00B669B2" w:rsidP="00B669B2">
      <w:pPr>
        <w:pStyle w:val="Source"/>
        <w:rPr>
          <w:rStyle w:val="PlaceholderText"/>
          <w:color w:val="auto"/>
        </w:rPr>
      </w:pPr>
      <w:r w:rsidRPr="006B422B">
        <w:t>Source: Person Level Integrated Data Asset (PLIDA), 2002 – 202</w:t>
      </w:r>
      <w:r>
        <w:t>3</w:t>
      </w:r>
      <w:r w:rsidRPr="006B422B">
        <w:t>, VET National Data Asset, ABS DataLab. Findings based on use of PLIDA data.</w:t>
      </w:r>
    </w:p>
    <w:p w14:paraId="25902174" w14:textId="064315CA" w:rsidR="007E1BB8" w:rsidRPr="008C21AA" w:rsidRDefault="007E1BB8" w:rsidP="00385DDF">
      <w:pPr>
        <w:pStyle w:val="Heading3"/>
        <w:rPr>
          <w:rStyle w:val="Characterbold"/>
          <w:b/>
          <w:lang w:val="en-GB"/>
        </w:rPr>
      </w:pPr>
      <w:r w:rsidRPr="008C21AA">
        <w:rPr>
          <w:rStyle w:val="Characterbold"/>
          <w:lang w:val="en-GB"/>
        </w:rPr>
        <w:t>Part-time and full-time employment by priority groups</w:t>
      </w:r>
      <w:r w:rsidR="006362A3" w:rsidRPr="00973705">
        <w:rPr>
          <w:rStyle w:val="FootnoteReference"/>
        </w:rPr>
        <w:footnoteReference w:id="7"/>
      </w:r>
    </w:p>
    <w:p w14:paraId="256031A3" w14:textId="4386340A" w:rsidR="007E1BB8" w:rsidRPr="00D7112B" w:rsidRDefault="007E1BB8" w:rsidP="001F7F00">
      <w:pPr>
        <w:pStyle w:val="TableListBullet"/>
        <w:rPr>
          <w:rStyle w:val="Characterbold"/>
          <w:b w:val="0"/>
          <w:szCs w:val="22"/>
        </w:rPr>
      </w:pPr>
      <w:r w:rsidRPr="001F7F00">
        <w:rPr>
          <w:rStyle w:val="Characterbold"/>
          <w:b w:val="0"/>
          <w:sz w:val="22"/>
          <w:szCs w:val="22"/>
        </w:rPr>
        <w:t xml:space="preserve">43% of women are employed part-time after training, up 2% prior to training, compared to 11% of men down 2% prior to training. Both men and women have higher rates of full-time employment prior and post training (men 65% prior, 80% </w:t>
      </w:r>
      <w:r w:rsidR="00455020" w:rsidRPr="001F7F00">
        <w:rPr>
          <w:rStyle w:val="Characterbold"/>
          <w:b w:val="0"/>
          <w:sz w:val="22"/>
          <w:szCs w:val="22"/>
        </w:rPr>
        <w:t>after training</w:t>
      </w:r>
      <w:r w:rsidRPr="001F7F00">
        <w:rPr>
          <w:rStyle w:val="Characterbold"/>
          <w:b w:val="0"/>
          <w:sz w:val="22"/>
          <w:szCs w:val="22"/>
        </w:rPr>
        <w:t xml:space="preserve"> and women 31% prior, 47% </w:t>
      </w:r>
      <w:r w:rsidR="00455020" w:rsidRPr="001F7F00">
        <w:rPr>
          <w:rStyle w:val="Characterbold"/>
          <w:b w:val="0"/>
          <w:sz w:val="22"/>
          <w:szCs w:val="22"/>
        </w:rPr>
        <w:t>after training</w:t>
      </w:r>
      <w:r w:rsidRPr="001F7F00">
        <w:rPr>
          <w:rStyle w:val="Characterbold"/>
          <w:b w:val="0"/>
          <w:sz w:val="22"/>
          <w:szCs w:val="22"/>
        </w:rPr>
        <w:t xml:space="preserve">). </w:t>
      </w:r>
    </w:p>
    <w:p w14:paraId="765D1387" w14:textId="10388E5B" w:rsidR="007E1BB8" w:rsidRPr="001F7F00" w:rsidRDefault="007E1BB8" w:rsidP="001F7F00">
      <w:pPr>
        <w:pStyle w:val="TableListBullet"/>
        <w:rPr>
          <w:rStyle w:val="Characterbold"/>
          <w:b w:val="0"/>
          <w:bCs w:val="0"/>
          <w:sz w:val="22"/>
          <w:szCs w:val="22"/>
        </w:rPr>
      </w:pPr>
      <w:r w:rsidRPr="001F7F00">
        <w:rPr>
          <w:rStyle w:val="Characterbold"/>
          <w:b w:val="0"/>
          <w:sz w:val="22"/>
          <w:szCs w:val="22"/>
        </w:rPr>
        <w:t>27% of First Nations and non-First Nations are employed part-time</w:t>
      </w:r>
      <w:r w:rsidRPr="001F7F00">
        <w:rPr>
          <w:sz w:val="22"/>
          <w:szCs w:val="22"/>
        </w:rPr>
        <w:t xml:space="preserve"> </w:t>
      </w:r>
      <w:r w:rsidRPr="001F7F00">
        <w:rPr>
          <w:rStyle w:val="Characterbold"/>
          <w:b w:val="0"/>
          <w:sz w:val="22"/>
          <w:szCs w:val="22"/>
        </w:rPr>
        <w:t>after training, for First Nations that</w:t>
      </w:r>
      <w:r w:rsidR="00C5791C" w:rsidRPr="001F7F00">
        <w:rPr>
          <w:rStyle w:val="Characterbold"/>
          <w:b w:val="0"/>
          <w:sz w:val="22"/>
          <w:szCs w:val="22"/>
        </w:rPr>
        <w:t>'s</w:t>
      </w:r>
      <w:r w:rsidR="00C5791C" w:rsidRPr="001F7F00">
        <w:rPr>
          <w:rStyle w:val="Characterbold"/>
          <w:sz w:val="22"/>
          <w:szCs w:val="22"/>
        </w:rPr>
        <w:t xml:space="preserve"> </w:t>
      </w:r>
      <w:r w:rsidRPr="001F7F00">
        <w:rPr>
          <w:rStyle w:val="Characterbold"/>
          <w:b w:val="0"/>
          <w:sz w:val="22"/>
          <w:szCs w:val="22"/>
        </w:rPr>
        <w:t>2% higher than prior to training and the same rates for non-First Nations. Both First Nations and non-First Nations have higher rates of full-time employment prior and post training (Fi</w:t>
      </w:r>
      <w:r w:rsidR="00CD681D" w:rsidRPr="001F7F00">
        <w:rPr>
          <w:rStyle w:val="Characterbold"/>
          <w:sz w:val="22"/>
          <w:szCs w:val="22"/>
        </w:rPr>
        <w:t>r</w:t>
      </w:r>
      <w:r w:rsidRPr="001F7F00">
        <w:rPr>
          <w:rStyle w:val="Characterbold"/>
          <w:b w:val="0"/>
          <w:sz w:val="22"/>
          <w:szCs w:val="22"/>
        </w:rPr>
        <w:t>st Nations 42% prior, 58% post and non-First Nations 48% prior, 63% post).</w:t>
      </w:r>
    </w:p>
    <w:p w14:paraId="6BC30FA9" w14:textId="3407BEB4" w:rsidR="007E1BB8" w:rsidRPr="001F7F00" w:rsidRDefault="007E1BB8" w:rsidP="001F7F00">
      <w:pPr>
        <w:pStyle w:val="TableListBullet"/>
        <w:rPr>
          <w:rStyle w:val="Characterbold"/>
          <w:b w:val="0"/>
          <w:bCs w:val="0"/>
          <w:sz w:val="22"/>
          <w:szCs w:val="22"/>
        </w:rPr>
      </w:pPr>
      <w:r w:rsidRPr="001F7F00">
        <w:rPr>
          <w:rStyle w:val="Characterbold"/>
          <w:b w:val="0"/>
          <w:sz w:val="22"/>
          <w:szCs w:val="22"/>
        </w:rPr>
        <w:lastRenderedPageBreak/>
        <w:t>35% of people with disabilities are employed part-time after training, up 8% prior to training, compared to 27% of people with no disability no change prior to training. Both people with and without disability have higher rates of full-time employment post training (39% for people with disability and 65% for people with no disability).</w:t>
      </w:r>
    </w:p>
    <w:p w14:paraId="0362F484" w14:textId="7B576BD0" w:rsidR="006003B1" w:rsidRPr="0049025A" w:rsidRDefault="00AF0DCF" w:rsidP="0049025A">
      <w:pPr>
        <w:pStyle w:val="TableListBullet"/>
        <w:rPr>
          <w:rStyle w:val="Characterbold"/>
          <w:b w:val="0"/>
          <w:sz w:val="22"/>
          <w:szCs w:val="22"/>
        </w:rPr>
      </w:pPr>
      <w:r w:rsidRPr="002A1325">
        <w:rPr>
          <w:rStyle w:val="Characterbold"/>
          <w:b w:val="0"/>
          <w:sz w:val="22"/>
          <w:szCs w:val="22"/>
        </w:rPr>
        <w:t>30</w:t>
      </w:r>
      <w:r w:rsidR="002F1031" w:rsidRPr="002A1325">
        <w:rPr>
          <w:rStyle w:val="Characterbold"/>
          <w:b w:val="0"/>
          <w:sz w:val="22"/>
          <w:szCs w:val="22"/>
        </w:rPr>
        <w:t>% of CALD graduates</w:t>
      </w:r>
      <w:r w:rsidR="00CC61B4" w:rsidRPr="002A1325">
        <w:rPr>
          <w:rStyle w:val="Characterbold"/>
          <w:b w:val="0"/>
          <w:sz w:val="22"/>
          <w:szCs w:val="22"/>
        </w:rPr>
        <w:t xml:space="preserve"> </w:t>
      </w:r>
      <w:r w:rsidR="002A1325" w:rsidRPr="002A1325">
        <w:rPr>
          <w:rStyle w:val="Characterbold"/>
          <w:b w:val="0"/>
          <w:sz w:val="22"/>
          <w:szCs w:val="22"/>
        </w:rPr>
        <w:t xml:space="preserve">are </w:t>
      </w:r>
      <w:r w:rsidR="00CC61B4" w:rsidRPr="002A1325">
        <w:rPr>
          <w:rStyle w:val="Characterbold"/>
          <w:b w:val="0"/>
          <w:sz w:val="22"/>
          <w:szCs w:val="22"/>
        </w:rPr>
        <w:t xml:space="preserve">employed part-time </w:t>
      </w:r>
      <w:r w:rsidR="00FF0C5E" w:rsidRPr="002A1325">
        <w:rPr>
          <w:rStyle w:val="Characterbold"/>
          <w:b w:val="0"/>
          <w:sz w:val="22"/>
          <w:szCs w:val="22"/>
        </w:rPr>
        <w:t>after training</w:t>
      </w:r>
      <w:r w:rsidR="001D1E07" w:rsidRPr="002A1325">
        <w:rPr>
          <w:sz w:val="22"/>
          <w:szCs w:val="22"/>
        </w:rPr>
        <w:t xml:space="preserve"> </w:t>
      </w:r>
      <w:r w:rsidR="001D1E07" w:rsidRPr="002A1325">
        <w:rPr>
          <w:rStyle w:val="Characterbold"/>
          <w:b w:val="0"/>
          <w:sz w:val="22"/>
          <w:szCs w:val="22"/>
        </w:rPr>
        <w:t xml:space="preserve">up </w:t>
      </w:r>
      <w:r w:rsidR="00C15FEA" w:rsidRPr="002A1325">
        <w:rPr>
          <w:rStyle w:val="Characterbold"/>
          <w:b w:val="0"/>
          <w:sz w:val="22"/>
          <w:szCs w:val="22"/>
        </w:rPr>
        <w:t>3</w:t>
      </w:r>
      <w:r w:rsidR="001D1E07" w:rsidRPr="002A1325">
        <w:rPr>
          <w:rStyle w:val="Characterbold"/>
          <w:b w:val="0"/>
          <w:sz w:val="22"/>
          <w:szCs w:val="22"/>
        </w:rPr>
        <w:t xml:space="preserve">% prior to training, compared </w:t>
      </w:r>
      <w:r w:rsidR="0062639D" w:rsidRPr="002A1325">
        <w:rPr>
          <w:rStyle w:val="Characterbold"/>
          <w:b w:val="0"/>
          <w:sz w:val="22"/>
          <w:szCs w:val="22"/>
        </w:rPr>
        <w:t xml:space="preserve">non-CALD </w:t>
      </w:r>
      <w:r w:rsidR="00895764" w:rsidRPr="002A1325">
        <w:rPr>
          <w:rStyle w:val="Characterbold"/>
          <w:b w:val="0"/>
          <w:sz w:val="22"/>
          <w:szCs w:val="22"/>
        </w:rPr>
        <w:t>graduates</w:t>
      </w:r>
      <w:r w:rsidR="00D17FD1" w:rsidRPr="002A1325">
        <w:rPr>
          <w:rStyle w:val="Characterbold"/>
          <w:b w:val="0"/>
          <w:sz w:val="22"/>
          <w:szCs w:val="22"/>
        </w:rPr>
        <w:t xml:space="preserve"> at</w:t>
      </w:r>
      <w:r w:rsidR="00FE7736" w:rsidRPr="002A1325">
        <w:rPr>
          <w:rStyle w:val="Characterbold"/>
          <w:b w:val="0"/>
          <w:sz w:val="22"/>
          <w:szCs w:val="22"/>
        </w:rPr>
        <w:t xml:space="preserve"> </w:t>
      </w:r>
      <w:r w:rsidR="006D4A64" w:rsidRPr="002A1325">
        <w:rPr>
          <w:rStyle w:val="Characterbold"/>
          <w:b w:val="0"/>
          <w:sz w:val="22"/>
          <w:szCs w:val="22"/>
        </w:rPr>
        <w:t>26</w:t>
      </w:r>
      <w:r w:rsidR="00FE7736" w:rsidRPr="002A1325">
        <w:rPr>
          <w:rStyle w:val="Characterbold"/>
          <w:b w:val="0"/>
          <w:sz w:val="22"/>
          <w:szCs w:val="22"/>
        </w:rPr>
        <w:t>%</w:t>
      </w:r>
      <w:r w:rsidR="001D1E07" w:rsidRPr="002A1325">
        <w:rPr>
          <w:rStyle w:val="Characterbold"/>
          <w:b w:val="0"/>
          <w:sz w:val="22"/>
          <w:szCs w:val="22"/>
        </w:rPr>
        <w:t xml:space="preserve">. Both people </w:t>
      </w:r>
      <w:r w:rsidR="00021AA2" w:rsidRPr="002A1325">
        <w:rPr>
          <w:rStyle w:val="Characterbold"/>
          <w:b w:val="0"/>
          <w:sz w:val="22"/>
          <w:szCs w:val="22"/>
        </w:rPr>
        <w:t xml:space="preserve">CALD and non-CALD graduates </w:t>
      </w:r>
      <w:r w:rsidR="001D1E07" w:rsidRPr="002A1325">
        <w:rPr>
          <w:rStyle w:val="Characterbold"/>
          <w:b w:val="0"/>
          <w:sz w:val="22"/>
          <w:szCs w:val="22"/>
        </w:rPr>
        <w:t>have higher rates of full-time employment post training (</w:t>
      </w:r>
      <w:r w:rsidR="00DE489E" w:rsidRPr="002A1325">
        <w:rPr>
          <w:rStyle w:val="Characterbold"/>
          <w:b w:val="0"/>
          <w:sz w:val="22"/>
          <w:szCs w:val="22"/>
        </w:rPr>
        <w:t>56</w:t>
      </w:r>
      <w:r w:rsidR="001D1E07" w:rsidRPr="002A1325">
        <w:rPr>
          <w:rStyle w:val="Characterbold"/>
          <w:b w:val="0"/>
          <w:sz w:val="22"/>
          <w:szCs w:val="22"/>
        </w:rPr>
        <w:t xml:space="preserve">% for </w:t>
      </w:r>
      <w:r w:rsidR="006910DE" w:rsidRPr="002A1325">
        <w:rPr>
          <w:rStyle w:val="Characterbold"/>
          <w:b w:val="0"/>
          <w:sz w:val="22"/>
          <w:szCs w:val="22"/>
        </w:rPr>
        <w:t>C</w:t>
      </w:r>
      <w:r w:rsidR="009A667A" w:rsidRPr="002A1325">
        <w:rPr>
          <w:rStyle w:val="Characterbold"/>
          <w:b w:val="0"/>
          <w:sz w:val="22"/>
          <w:szCs w:val="22"/>
        </w:rPr>
        <w:t>A</w:t>
      </w:r>
      <w:r w:rsidR="006910DE" w:rsidRPr="002A1325">
        <w:rPr>
          <w:rStyle w:val="Characterbold"/>
          <w:b w:val="0"/>
          <w:sz w:val="22"/>
          <w:szCs w:val="22"/>
        </w:rPr>
        <w:t>LD graduates</w:t>
      </w:r>
      <w:r w:rsidR="00DE489E" w:rsidRPr="002A1325">
        <w:rPr>
          <w:rStyle w:val="Characterbold"/>
          <w:b w:val="0"/>
          <w:sz w:val="22"/>
          <w:szCs w:val="22"/>
        </w:rPr>
        <w:t>, an uplift of 18 perce</w:t>
      </w:r>
      <w:r w:rsidR="00043AE7" w:rsidRPr="002A1325">
        <w:rPr>
          <w:rStyle w:val="Characterbold"/>
          <w:b w:val="0"/>
          <w:sz w:val="22"/>
          <w:szCs w:val="22"/>
        </w:rPr>
        <w:t>ntage points</w:t>
      </w:r>
      <w:r w:rsidR="001D1E07" w:rsidRPr="002A1325">
        <w:rPr>
          <w:rStyle w:val="Characterbold"/>
          <w:b w:val="0"/>
          <w:sz w:val="22"/>
          <w:szCs w:val="22"/>
        </w:rPr>
        <w:t xml:space="preserve"> and </w:t>
      </w:r>
      <w:r w:rsidR="00043AE7" w:rsidRPr="002A1325">
        <w:rPr>
          <w:rStyle w:val="Characterbold"/>
          <w:b w:val="0"/>
          <w:sz w:val="22"/>
          <w:szCs w:val="22"/>
        </w:rPr>
        <w:t>65</w:t>
      </w:r>
      <w:r w:rsidR="001D1E07" w:rsidRPr="002A1325">
        <w:rPr>
          <w:rStyle w:val="Characterbold"/>
          <w:b w:val="0"/>
          <w:sz w:val="22"/>
          <w:szCs w:val="22"/>
        </w:rPr>
        <w:t xml:space="preserve">% </w:t>
      </w:r>
      <w:r w:rsidR="00615743" w:rsidRPr="002A1325">
        <w:rPr>
          <w:rStyle w:val="Characterbold"/>
          <w:b w:val="0"/>
          <w:sz w:val="22"/>
          <w:szCs w:val="22"/>
        </w:rPr>
        <w:t xml:space="preserve">an uplift of 14 percentage points </w:t>
      </w:r>
      <w:r w:rsidR="001D1E07" w:rsidRPr="002A1325">
        <w:rPr>
          <w:rStyle w:val="Characterbold"/>
          <w:b w:val="0"/>
          <w:sz w:val="22"/>
          <w:szCs w:val="22"/>
        </w:rPr>
        <w:t xml:space="preserve">for </w:t>
      </w:r>
      <w:r w:rsidR="006910DE" w:rsidRPr="002A1325">
        <w:rPr>
          <w:rStyle w:val="Characterbold"/>
          <w:b w:val="0"/>
          <w:sz w:val="22"/>
          <w:szCs w:val="22"/>
        </w:rPr>
        <w:t xml:space="preserve">non-CALD </w:t>
      </w:r>
      <w:r w:rsidR="009A667A" w:rsidRPr="002A1325">
        <w:rPr>
          <w:rStyle w:val="Characterbold"/>
          <w:b w:val="0"/>
          <w:sz w:val="22"/>
          <w:szCs w:val="22"/>
        </w:rPr>
        <w:t>graduates</w:t>
      </w:r>
      <w:r w:rsidR="001D1E07" w:rsidRPr="002A1325">
        <w:rPr>
          <w:rStyle w:val="Characterbold"/>
          <w:b w:val="0"/>
          <w:sz w:val="22"/>
          <w:szCs w:val="22"/>
        </w:rPr>
        <w:t>).</w:t>
      </w:r>
    </w:p>
    <w:p w14:paraId="619EC849" w14:textId="694BCEDF" w:rsidR="00A17435" w:rsidRPr="00DF4402" w:rsidRDefault="00A17435" w:rsidP="00385DDF">
      <w:pPr>
        <w:pStyle w:val="BoxHeading"/>
      </w:pPr>
      <w:r w:rsidRPr="00DF4402">
        <w:rPr>
          <w:rStyle w:val="Characterbold"/>
          <w:b/>
        </w:rPr>
        <w:t>Figure 2.</w:t>
      </w:r>
      <w:r w:rsidR="00685242" w:rsidRPr="00DF4402">
        <w:rPr>
          <w:rStyle w:val="Characterbold"/>
          <w:b/>
        </w:rPr>
        <w:t>8</w:t>
      </w:r>
      <w:r w:rsidRPr="00DF4402">
        <w:rPr>
          <w:rStyle w:val="Characterbold"/>
          <w:b/>
        </w:rPr>
        <w:t>:</w:t>
      </w:r>
      <w:r w:rsidRPr="00DF4402">
        <w:t xml:space="preserve"> Employment rate for 2020-21 VET graduates, by part-time employment</w:t>
      </w:r>
    </w:p>
    <w:tbl>
      <w:tblPr>
        <w:tblStyle w:val="TableGrid"/>
        <w:tblW w:w="0" w:type="auto"/>
        <w:tblLook w:val="04A0" w:firstRow="1" w:lastRow="0" w:firstColumn="1" w:lastColumn="0" w:noHBand="0" w:noVBand="1"/>
      </w:tblPr>
      <w:tblGrid>
        <w:gridCol w:w="2522"/>
        <w:gridCol w:w="3247"/>
        <w:gridCol w:w="3247"/>
      </w:tblGrid>
      <w:tr w:rsidR="000F16A1" w:rsidRPr="000F16A1" w14:paraId="0CC0F78A" w14:textId="77777777" w:rsidTr="004A3AC6">
        <w:trPr>
          <w:cnfStyle w:val="100000000000" w:firstRow="1" w:lastRow="0" w:firstColumn="0" w:lastColumn="0" w:oddVBand="0" w:evenVBand="0" w:oddHBand="0" w:evenHBand="0" w:firstRowFirstColumn="0" w:firstRowLastColumn="0" w:lastRowFirstColumn="0" w:lastRowLastColumn="0"/>
        </w:trPr>
        <w:tc>
          <w:tcPr>
            <w:tcW w:w="2522" w:type="dxa"/>
          </w:tcPr>
          <w:p w14:paraId="26B47AD3" w14:textId="1CE135A8" w:rsidR="00E55819" w:rsidRPr="000F16A1" w:rsidRDefault="00E55819" w:rsidP="004A3AC6">
            <w:pPr>
              <w:pStyle w:val="Source"/>
              <w:spacing w:before="0" w:after="0" w:line="0" w:lineRule="atLeast"/>
              <w:rPr>
                <w:color w:val="FF0000"/>
                <w:kern w:val="2"/>
                <w:sz w:val="4"/>
                <w:szCs w:val="20"/>
                <w14:textFill>
                  <w14:solidFill>
                    <w14:srgbClr w14:val="FF0000">
                      <w14:alpha w14:val="100000"/>
                    </w14:srgbClr>
                  </w14:solidFill>
                </w14:textFill>
                <w14:ligatures w14:val="standardContextual"/>
              </w:rPr>
            </w:pPr>
            <w:r w:rsidRPr="000F16A1">
              <w:rPr>
                <w:color w:val="FF0000"/>
                <w:kern w:val="2"/>
                <w:sz w:val="4"/>
                <w:szCs w:val="20"/>
                <w14:textFill>
                  <w14:solidFill>
                    <w14:srgbClr w14:val="FF0000">
                      <w14:alpha w14:val="100000"/>
                    </w14:srgbClr>
                  </w14:solidFill>
                </w14:textFill>
                <w14:ligatures w14:val="standardContextual"/>
              </w:rPr>
              <w:t>Priority cohorts</w:t>
            </w:r>
          </w:p>
        </w:tc>
        <w:tc>
          <w:tcPr>
            <w:tcW w:w="3247" w:type="dxa"/>
          </w:tcPr>
          <w:p w14:paraId="74D8ADF1" w14:textId="77777777" w:rsidR="00E55819" w:rsidRPr="000F16A1" w:rsidRDefault="00E55819" w:rsidP="004A3AC6">
            <w:pPr>
              <w:pStyle w:val="Source"/>
              <w:spacing w:before="0" w:after="0" w:line="0" w:lineRule="atLeast"/>
              <w:rPr>
                <w:color w:val="FF0000"/>
                <w:kern w:val="2"/>
                <w:sz w:val="4"/>
                <w:szCs w:val="20"/>
                <w14:textFill>
                  <w14:solidFill>
                    <w14:srgbClr w14:val="FF0000">
                      <w14:alpha w14:val="100000"/>
                    </w14:srgbClr>
                  </w14:solidFill>
                </w14:textFill>
                <w14:ligatures w14:val="standardContextual"/>
              </w:rPr>
            </w:pPr>
            <w:r w:rsidRPr="000F16A1">
              <w:rPr>
                <w:color w:val="FF0000"/>
                <w:kern w:val="2"/>
                <w:sz w:val="4"/>
                <w:szCs w:val="20"/>
                <w14:textFill>
                  <w14:solidFill>
                    <w14:srgbClr w14:val="FF0000">
                      <w14:alpha w14:val="100000"/>
                    </w14:srgbClr>
                  </w14:solidFill>
                </w14:textFill>
                <w14:ligatures w14:val="standardContextual"/>
              </w:rPr>
              <w:t>Part time Employment Rate prior completion (%)</w:t>
            </w:r>
          </w:p>
        </w:tc>
        <w:tc>
          <w:tcPr>
            <w:tcW w:w="3247" w:type="dxa"/>
          </w:tcPr>
          <w:p w14:paraId="3795E6B8" w14:textId="77777777" w:rsidR="00E55819" w:rsidRPr="000F16A1" w:rsidRDefault="00E55819" w:rsidP="004A3AC6">
            <w:pPr>
              <w:pStyle w:val="Source"/>
              <w:spacing w:before="0" w:after="0" w:line="0" w:lineRule="atLeast"/>
              <w:rPr>
                <w:color w:val="FF0000"/>
                <w:kern w:val="2"/>
                <w:sz w:val="4"/>
                <w:szCs w:val="20"/>
                <w14:textFill>
                  <w14:solidFill>
                    <w14:srgbClr w14:val="FF0000">
                      <w14:alpha w14:val="100000"/>
                    </w14:srgbClr>
                  </w14:solidFill>
                </w14:textFill>
                <w14:ligatures w14:val="standardContextual"/>
              </w:rPr>
            </w:pPr>
            <w:r w:rsidRPr="000F16A1">
              <w:rPr>
                <w:color w:val="FF0000"/>
                <w:kern w:val="2"/>
                <w:sz w:val="4"/>
                <w:szCs w:val="20"/>
                <w14:textFill>
                  <w14:solidFill>
                    <w14:srgbClr w14:val="FF0000">
                      <w14:alpha w14:val="100000"/>
                    </w14:srgbClr>
                  </w14:solidFill>
                </w14:textFill>
                <w14:ligatures w14:val="standardContextual"/>
              </w:rPr>
              <w:t>Part time Employment rate post completion (%)</w:t>
            </w:r>
          </w:p>
        </w:tc>
      </w:tr>
      <w:tr w:rsidR="000F16A1" w:rsidRPr="000F16A1" w14:paraId="2DBA0B13" w14:textId="77777777" w:rsidTr="004A3AC6">
        <w:tc>
          <w:tcPr>
            <w:tcW w:w="2522" w:type="dxa"/>
          </w:tcPr>
          <w:p w14:paraId="61E522AD" w14:textId="2050E2DC" w:rsidR="00E55819" w:rsidRPr="000F16A1" w:rsidRDefault="00E55819" w:rsidP="004A3AC6">
            <w:pPr>
              <w:pStyle w:val="Source"/>
              <w:spacing w:before="0" w:after="0" w:line="0" w:lineRule="atLeast"/>
              <w:rPr>
                <w:color w:val="FF0000"/>
                <w:kern w:val="2"/>
                <w:sz w:val="4"/>
                <w:szCs w:val="20"/>
                <w14:textFill>
                  <w14:solidFill>
                    <w14:srgbClr w14:val="FF0000">
                      <w14:alpha w14:val="100000"/>
                    </w14:srgbClr>
                  </w14:solidFill>
                </w14:textFill>
                <w14:ligatures w14:val="standardContextual"/>
              </w:rPr>
            </w:pPr>
            <w:r w:rsidRPr="000F16A1">
              <w:rPr>
                <w:color w:val="FF0000"/>
                <w:kern w:val="2"/>
                <w:sz w:val="4"/>
                <w:szCs w:val="20"/>
                <w14:textFill>
                  <w14:solidFill>
                    <w14:srgbClr w14:val="FF0000">
                      <w14:alpha w14:val="100000"/>
                    </w14:srgbClr>
                  </w14:solidFill>
                </w14:textFill>
                <w14:ligatures w14:val="standardContextual"/>
              </w:rPr>
              <w:t>Female</w:t>
            </w:r>
          </w:p>
        </w:tc>
        <w:tc>
          <w:tcPr>
            <w:tcW w:w="3247" w:type="dxa"/>
          </w:tcPr>
          <w:p w14:paraId="2E7033DF" w14:textId="77777777" w:rsidR="00E55819" w:rsidRPr="000F16A1" w:rsidRDefault="00E55819" w:rsidP="004A3AC6">
            <w:pPr>
              <w:pStyle w:val="Source"/>
              <w:spacing w:before="0" w:after="0" w:line="0" w:lineRule="atLeast"/>
              <w:rPr>
                <w:color w:val="FF0000"/>
                <w:kern w:val="2"/>
                <w:sz w:val="4"/>
                <w:szCs w:val="20"/>
                <w14:textFill>
                  <w14:solidFill>
                    <w14:srgbClr w14:val="FF0000">
                      <w14:alpha w14:val="100000"/>
                    </w14:srgbClr>
                  </w14:solidFill>
                </w14:textFill>
                <w14:ligatures w14:val="standardContextual"/>
              </w:rPr>
            </w:pPr>
            <w:r w:rsidRPr="000F16A1">
              <w:rPr>
                <w:color w:val="FF0000"/>
                <w:kern w:val="2"/>
                <w:sz w:val="4"/>
                <w:szCs w:val="20"/>
                <w14:textFill>
                  <w14:solidFill>
                    <w14:srgbClr w14:val="FF0000">
                      <w14:alpha w14:val="100000"/>
                    </w14:srgbClr>
                  </w14:solidFill>
                </w14:textFill>
                <w14:ligatures w14:val="standardContextual"/>
              </w:rPr>
              <w:t>41%</w:t>
            </w:r>
          </w:p>
        </w:tc>
        <w:tc>
          <w:tcPr>
            <w:tcW w:w="3247" w:type="dxa"/>
          </w:tcPr>
          <w:p w14:paraId="2182B081" w14:textId="77777777" w:rsidR="00E55819" w:rsidRPr="000F16A1" w:rsidRDefault="00E55819" w:rsidP="004A3AC6">
            <w:pPr>
              <w:pStyle w:val="Source"/>
              <w:spacing w:before="0" w:after="0" w:line="0" w:lineRule="atLeast"/>
              <w:rPr>
                <w:color w:val="FF0000"/>
                <w:kern w:val="2"/>
                <w:sz w:val="4"/>
                <w:szCs w:val="20"/>
                <w14:textFill>
                  <w14:solidFill>
                    <w14:srgbClr w14:val="FF0000">
                      <w14:alpha w14:val="100000"/>
                    </w14:srgbClr>
                  </w14:solidFill>
                </w14:textFill>
                <w14:ligatures w14:val="standardContextual"/>
              </w:rPr>
            </w:pPr>
            <w:r w:rsidRPr="000F16A1">
              <w:rPr>
                <w:color w:val="FF0000"/>
                <w:kern w:val="2"/>
                <w:sz w:val="4"/>
                <w:szCs w:val="20"/>
                <w14:textFill>
                  <w14:solidFill>
                    <w14:srgbClr w14:val="FF0000">
                      <w14:alpha w14:val="100000"/>
                    </w14:srgbClr>
                  </w14:solidFill>
                </w14:textFill>
                <w14:ligatures w14:val="standardContextual"/>
              </w:rPr>
              <w:t>43%</w:t>
            </w:r>
          </w:p>
        </w:tc>
      </w:tr>
      <w:tr w:rsidR="000F16A1" w:rsidRPr="000F16A1" w14:paraId="1F8560FA" w14:textId="77777777" w:rsidTr="004A3AC6">
        <w:tc>
          <w:tcPr>
            <w:tcW w:w="2522" w:type="dxa"/>
          </w:tcPr>
          <w:p w14:paraId="554792F2" w14:textId="7327128F" w:rsidR="00E55819" w:rsidRPr="000F16A1" w:rsidRDefault="00E55819" w:rsidP="004A3AC6">
            <w:pPr>
              <w:pStyle w:val="Source"/>
              <w:spacing w:before="0" w:after="0" w:line="0" w:lineRule="atLeast"/>
              <w:rPr>
                <w:color w:val="FF0000"/>
                <w:kern w:val="2"/>
                <w:sz w:val="4"/>
                <w:szCs w:val="20"/>
                <w14:textFill>
                  <w14:solidFill>
                    <w14:srgbClr w14:val="FF0000">
                      <w14:alpha w14:val="100000"/>
                    </w14:srgbClr>
                  </w14:solidFill>
                </w14:textFill>
                <w14:ligatures w14:val="standardContextual"/>
              </w:rPr>
            </w:pPr>
            <w:r w:rsidRPr="000F16A1">
              <w:rPr>
                <w:color w:val="FF0000"/>
                <w:kern w:val="2"/>
                <w:sz w:val="4"/>
                <w:szCs w:val="20"/>
                <w14:textFill>
                  <w14:solidFill>
                    <w14:srgbClr w14:val="FF0000">
                      <w14:alpha w14:val="100000"/>
                    </w14:srgbClr>
                  </w14:solidFill>
                </w14:textFill>
                <w14:ligatures w14:val="standardContextual"/>
              </w:rPr>
              <w:t>First Nations</w:t>
            </w:r>
          </w:p>
        </w:tc>
        <w:tc>
          <w:tcPr>
            <w:tcW w:w="3247" w:type="dxa"/>
          </w:tcPr>
          <w:p w14:paraId="35DD2CD9" w14:textId="77777777" w:rsidR="00E55819" w:rsidRPr="000F16A1" w:rsidRDefault="00E55819" w:rsidP="004A3AC6">
            <w:pPr>
              <w:pStyle w:val="Source"/>
              <w:spacing w:before="0" w:after="0" w:line="0" w:lineRule="atLeast"/>
              <w:rPr>
                <w:color w:val="FF0000"/>
                <w:kern w:val="2"/>
                <w:sz w:val="4"/>
                <w:szCs w:val="20"/>
                <w14:textFill>
                  <w14:solidFill>
                    <w14:srgbClr w14:val="FF0000">
                      <w14:alpha w14:val="100000"/>
                    </w14:srgbClr>
                  </w14:solidFill>
                </w14:textFill>
                <w14:ligatures w14:val="standardContextual"/>
              </w:rPr>
            </w:pPr>
            <w:r w:rsidRPr="000F16A1">
              <w:rPr>
                <w:color w:val="FF0000"/>
                <w:kern w:val="2"/>
                <w:sz w:val="4"/>
                <w:szCs w:val="20"/>
                <w14:textFill>
                  <w14:solidFill>
                    <w14:srgbClr w14:val="FF0000">
                      <w14:alpha w14:val="100000"/>
                    </w14:srgbClr>
                  </w14:solidFill>
                </w14:textFill>
                <w14:ligatures w14:val="standardContextual"/>
              </w:rPr>
              <w:t>25%</w:t>
            </w:r>
          </w:p>
        </w:tc>
        <w:tc>
          <w:tcPr>
            <w:tcW w:w="3247" w:type="dxa"/>
          </w:tcPr>
          <w:p w14:paraId="010E5FFF" w14:textId="77777777" w:rsidR="00E55819" w:rsidRPr="000F16A1" w:rsidRDefault="00E55819" w:rsidP="004A3AC6">
            <w:pPr>
              <w:pStyle w:val="Source"/>
              <w:spacing w:before="0" w:after="0" w:line="0" w:lineRule="atLeast"/>
              <w:rPr>
                <w:color w:val="FF0000"/>
                <w:kern w:val="2"/>
                <w:sz w:val="4"/>
                <w:szCs w:val="20"/>
                <w14:textFill>
                  <w14:solidFill>
                    <w14:srgbClr w14:val="FF0000">
                      <w14:alpha w14:val="100000"/>
                    </w14:srgbClr>
                  </w14:solidFill>
                </w14:textFill>
                <w14:ligatures w14:val="standardContextual"/>
              </w:rPr>
            </w:pPr>
            <w:r w:rsidRPr="000F16A1">
              <w:rPr>
                <w:color w:val="FF0000"/>
                <w:kern w:val="2"/>
                <w:sz w:val="4"/>
                <w:szCs w:val="20"/>
                <w14:textFill>
                  <w14:solidFill>
                    <w14:srgbClr w14:val="FF0000">
                      <w14:alpha w14:val="100000"/>
                    </w14:srgbClr>
                  </w14:solidFill>
                </w14:textFill>
                <w14:ligatures w14:val="standardContextual"/>
              </w:rPr>
              <w:t>27%</w:t>
            </w:r>
          </w:p>
        </w:tc>
      </w:tr>
      <w:tr w:rsidR="000F16A1" w:rsidRPr="000F16A1" w14:paraId="62BAB2BF" w14:textId="77777777" w:rsidTr="004A3AC6">
        <w:tc>
          <w:tcPr>
            <w:tcW w:w="2522" w:type="dxa"/>
          </w:tcPr>
          <w:p w14:paraId="5AE61828" w14:textId="5370014C" w:rsidR="00E55819" w:rsidRPr="000F16A1" w:rsidRDefault="000F16A1" w:rsidP="004A3AC6">
            <w:pPr>
              <w:pStyle w:val="Source"/>
              <w:spacing w:before="0" w:after="0" w:line="0" w:lineRule="atLeast"/>
              <w:rPr>
                <w:color w:val="FF0000"/>
                <w:kern w:val="2"/>
                <w:sz w:val="4"/>
                <w:szCs w:val="20"/>
                <w14:textFill>
                  <w14:solidFill>
                    <w14:srgbClr w14:val="FF0000">
                      <w14:alpha w14:val="100000"/>
                    </w14:srgbClr>
                  </w14:solidFill>
                </w14:textFill>
                <w14:ligatures w14:val="standardContextual"/>
              </w:rPr>
            </w:pPr>
            <w:r w:rsidRPr="00DF4402">
              <w:rPr>
                <w:noProof/>
              </w:rPr>
              <w:drawing>
                <wp:anchor distT="0" distB="0" distL="114300" distR="114300" simplePos="0" relativeHeight="251624960" behindDoc="0" locked="0" layoutInCell="1" allowOverlap="1" wp14:anchorId="7A343018" wp14:editId="313E133E">
                  <wp:simplePos x="0" y="0"/>
                  <wp:positionH relativeFrom="margin">
                    <wp:posOffset>-66675</wp:posOffset>
                  </wp:positionH>
                  <wp:positionV relativeFrom="paragraph">
                    <wp:posOffset>-115570</wp:posOffset>
                  </wp:positionV>
                  <wp:extent cx="5931535" cy="2428875"/>
                  <wp:effectExtent l="0" t="0" r="0" b="0"/>
                  <wp:wrapNone/>
                  <wp:docPr id="813137414" name="Chart 1">
                    <a:extLst xmlns:a="http://schemas.openxmlformats.org/drawingml/2006/main">
                      <a:ext uri="{FF2B5EF4-FFF2-40B4-BE49-F238E27FC236}">
                        <a16:creationId xmlns:a16="http://schemas.microsoft.com/office/drawing/2014/main" id="{F019A106-ADDA-8F1F-56C0-B266E53F7D13}"/>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r w:rsidR="00E55819" w:rsidRPr="000F16A1">
              <w:rPr>
                <w:color w:val="FF0000"/>
                <w:kern w:val="2"/>
                <w:sz w:val="4"/>
                <w:szCs w:val="20"/>
                <w14:textFill>
                  <w14:solidFill>
                    <w14:srgbClr w14:val="FF0000">
                      <w14:alpha w14:val="100000"/>
                    </w14:srgbClr>
                  </w14:solidFill>
                </w14:textFill>
                <w14:ligatures w14:val="standardContextual"/>
              </w:rPr>
              <w:t>Disability</w:t>
            </w:r>
          </w:p>
        </w:tc>
        <w:tc>
          <w:tcPr>
            <w:tcW w:w="3247" w:type="dxa"/>
          </w:tcPr>
          <w:p w14:paraId="4839AADB" w14:textId="77777777" w:rsidR="00E55819" w:rsidRPr="000F16A1" w:rsidRDefault="00E55819" w:rsidP="004A3AC6">
            <w:pPr>
              <w:pStyle w:val="Source"/>
              <w:spacing w:before="0" w:after="0" w:line="0" w:lineRule="atLeast"/>
              <w:rPr>
                <w:color w:val="FF0000"/>
                <w:kern w:val="2"/>
                <w:sz w:val="4"/>
                <w:szCs w:val="20"/>
                <w14:textFill>
                  <w14:solidFill>
                    <w14:srgbClr w14:val="FF0000">
                      <w14:alpha w14:val="100000"/>
                    </w14:srgbClr>
                  </w14:solidFill>
                </w14:textFill>
                <w14:ligatures w14:val="standardContextual"/>
              </w:rPr>
            </w:pPr>
            <w:r w:rsidRPr="000F16A1">
              <w:rPr>
                <w:color w:val="FF0000"/>
                <w:kern w:val="2"/>
                <w:sz w:val="4"/>
                <w:szCs w:val="20"/>
                <w14:textFill>
                  <w14:solidFill>
                    <w14:srgbClr w14:val="FF0000">
                      <w14:alpha w14:val="100000"/>
                    </w14:srgbClr>
                  </w14:solidFill>
                </w14:textFill>
                <w14:ligatures w14:val="standardContextual"/>
              </w:rPr>
              <w:t>27%</w:t>
            </w:r>
          </w:p>
        </w:tc>
        <w:tc>
          <w:tcPr>
            <w:tcW w:w="3247" w:type="dxa"/>
          </w:tcPr>
          <w:p w14:paraId="675C8081" w14:textId="58CD1D13" w:rsidR="00E55819" w:rsidRPr="000F16A1" w:rsidRDefault="00087F4E" w:rsidP="004A3AC6">
            <w:pPr>
              <w:pStyle w:val="Source"/>
              <w:spacing w:before="0" w:after="0" w:line="0" w:lineRule="atLeast"/>
              <w:rPr>
                <w:color w:val="FF0000"/>
                <w:kern w:val="2"/>
                <w:sz w:val="4"/>
                <w:szCs w:val="20"/>
                <w14:textFill>
                  <w14:solidFill>
                    <w14:srgbClr w14:val="FF0000">
                      <w14:alpha w14:val="100000"/>
                    </w14:srgbClr>
                  </w14:solidFill>
                </w14:textFill>
                <w14:ligatures w14:val="standardContextual"/>
              </w:rPr>
            </w:pPr>
            <w:r w:rsidRPr="000F16A1">
              <w:rPr>
                <w:color w:val="FF0000"/>
                <w:kern w:val="2"/>
                <w:sz w:val="4"/>
                <w:szCs w:val="20"/>
                <w14:textFill>
                  <w14:solidFill>
                    <w14:srgbClr w14:val="FF0000">
                      <w14:alpha w14:val="100000"/>
                    </w14:srgbClr>
                  </w14:solidFill>
                </w14:textFill>
                <w14:ligatures w14:val="standardContextual"/>
              </w:rPr>
              <w:t>3</w:t>
            </w:r>
            <w:r w:rsidR="00E55819" w:rsidRPr="000F16A1">
              <w:rPr>
                <w:color w:val="FF0000"/>
                <w:kern w:val="2"/>
                <w:sz w:val="4"/>
                <w:szCs w:val="20"/>
                <w14:textFill>
                  <w14:solidFill>
                    <w14:srgbClr w14:val="FF0000">
                      <w14:alpha w14:val="100000"/>
                    </w14:srgbClr>
                  </w14:solidFill>
                </w14:textFill>
                <w14:ligatures w14:val="standardContextual"/>
              </w:rPr>
              <w:t>5%</w:t>
            </w:r>
          </w:p>
        </w:tc>
      </w:tr>
      <w:tr w:rsidR="000F16A1" w:rsidRPr="000F16A1" w14:paraId="4D74C994" w14:textId="77777777" w:rsidTr="004A3AC6">
        <w:tc>
          <w:tcPr>
            <w:tcW w:w="2522" w:type="dxa"/>
          </w:tcPr>
          <w:p w14:paraId="2F683A15" w14:textId="62D01185" w:rsidR="00E55819" w:rsidRPr="000F16A1" w:rsidRDefault="00E55819" w:rsidP="004A3AC6">
            <w:pPr>
              <w:pStyle w:val="Source"/>
              <w:spacing w:before="0" w:after="0" w:line="0" w:lineRule="atLeast"/>
              <w:rPr>
                <w:color w:val="FF0000"/>
                <w:kern w:val="2"/>
                <w:sz w:val="4"/>
                <w:szCs w:val="20"/>
                <w14:textFill>
                  <w14:solidFill>
                    <w14:srgbClr w14:val="FF0000">
                      <w14:alpha w14:val="100000"/>
                    </w14:srgbClr>
                  </w14:solidFill>
                </w14:textFill>
                <w14:ligatures w14:val="standardContextual"/>
              </w:rPr>
            </w:pPr>
            <w:r w:rsidRPr="000F16A1">
              <w:rPr>
                <w:color w:val="FF0000"/>
                <w:kern w:val="2"/>
                <w:sz w:val="4"/>
                <w:szCs w:val="20"/>
                <w14:textFill>
                  <w14:solidFill>
                    <w14:srgbClr w14:val="FF0000">
                      <w14:alpha w14:val="100000"/>
                    </w14:srgbClr>
                  </w14:solidFill>
                </w14:textFill>
                <w14:ligatures w14:val="standardContextual"/>
              </w:rPr>
              <w:t>Culturally and linguistically diverse</w:t>
            </w:r>
          </w:p>
        </w:tc>
        <w:tc>
          <w:tcPr>
            <w:tcW w:w="3247" w:type="dxa"/>
          </w:tcPr>
          <w:p w14:paraId="4C88F24C" w14:textId="77777777" w:rsidR="00E55819" w:rsidRPr="000F16A1" w:rsidRDefault="00E55819" w:rsidP="004A3AC6">
            <w:pPr>
              <w:pStyle w:val="Source"/>
              <w:spacing w:before="0" w:after="0" w:line="0" w:lineRule="atLeast"/>
              <w:rPr>
                <w:color w:val="FF0000"/>
                <w:kern w:val="2"/>
                <w:sz w:val="4"/>
                <w:szCs w:val="20"/>
                <w14:textFill>
                  <w14:solidFill>
                    <w14:srgbClr w14:val="FF0000">
                      <w14:alpha w14:val="100000"/>
                    </w14:srgbClr>
                  </w14:solidFill>
                </w14:textFill>
                <w14:ligatures w14:val="standardContextual"/>
              </w:rPr>
            </w:pPr>
            <w:r w:rsidRPr="000F16A1">
              <w:rPr>
                <w:color w:val="FF0000"/>
                <w:kern w:val="2"/>
                <w:sz w:val="4"/>
                <w:szCs w:val="20"/>
                <w14:textFill>
                  <w14:solidFill>
                    <w14:srgbClr w14:val="FF0000">
                      <w14:alpha w14:val="100000"/>
                    </w14:srgbClr>
                  </w14:solidFill>
                </w14:textFill>
                <w14:ligatures w14:val="standardContextual"/>
              </w:rPr>
              <w:t>27%</w:t>
            </w:r>
          </w:p>
        </w:tc>
        <w:tc>
          <w:tcPr>
            <w:tcW w:w="3247" w:type="dxa"/>
          </w:tcPr>
          <w:p w14:paraId="3CC43011" w14:textId="77777777" w:rsidR="00E55819" w:rsidRPr="000F16A1" w:rsidRDefault="00E55819" w:rsidP="004A3AC6">
            <w:pPr>
              <w:pStyle w:val="Source"/>
              <w:spacing w:before="0" w:after="0" w:line="0" w:lineRule="atLeast"/>
              <w:rPr>
                <w:color w:val="FF0000"/>
                <w:kern w:val="2"/>
                <w:sz w:val="4"/>
                <w:szCs w:val="20"/>
                <w14:textFill>
                  <w14:solidFill>
                    <w14:srgbClr w14:val="FF0000">
                      <w14:alpha w14:val="100000"/>
                    </w14:srgbClr>
                  </w14:solidFill>
                </w14:textFill>
                <w14:ligatures w14:val="standardContextual"/>
              </w:rPr>
            </w:pPr>
            <w:r w:rsidRPr="000F16A1">
              <w:rPr>
                <w:color w:val="FF0000"/>
                <w:kern w:val="2"/>
                <w:sz w:val="4"/>
                <w:szCs w:val="20"/>
                <w14:textFill>
                  <w14:solidFill>
                    <w14:srgbClr w14:val="FF0000">
                      <w14:alpha w14:val="100000"/>
                    </w14:srgbClr>
                  </w14:solidFill>
                </w14:textFill>
                <w14:ligatures w14:val="standardContextual"/>
              </w:rPr>
              <w:t>30%</w:t>
            </w:r>
          </w:p>
        </w:tc>
      </w:tr>
    </w:tbl>
    <w:p w14:paraId="23257F9E" w14:textId="5740141D" w:rsidR="00D203A1" w:rsidRDefault="00D203A1" w:rsidP="00DF4402">
      <w:pPr>
        <w:pStyle w:val="BodyText"/>
        <w:spacing w:after="3240"/>
        <w:rPr>
          <w:rStyle w:val="Characterbold"/>
          <w:b w:val="0"/>
        </w:rPr>
      </w:pPr>
    </w:p>
    <w:p w14:paraId="360AF52B" w14:textId="598CC95D" w:rsidR="00DF4402" w:rsidRPr="00DF4402" w:rsidRDefault="00DF4402" w:rsidP="0059487D">
      <w:pPr>
        <w:pStyle w:val="Source"/>
        <w:spacing w:after="240"/>
        <w:rPr>
          <w:rStyle w:val="Characterbold"/>
          <w:b w:val="0"/>
        </w:rPr>
      </w:pPr>
      <w:r w:rsidRPr="008A3669">
        <w:t>Source: Person Level Integrated Data Asset (PLIDA), 2002 – 202</w:t>
      </w:r>
      <w:r>
        <w:t>3</w:t>
      </w:r>
      <w:r w:rsidRPr="008A3669">
        <w:t>, VET National Data Asset, ABS DataLab. Findings based on use of PLIDA data.</w:t>
      </w:r>
    </w:p>
    <w:p w14:paraId="1DB69F92" w14:textId="5050715A" w:rsidR="00CD1A6D" w:rsidRPr="00DF4402" w:rsidRDefault="005443F2" w:rsidP="00385DDF">
      <w:pPr>
        <w:pStyle w:val="BoxHeading"/>
      </w:pPr>
      <w:r w:rsidRPr="004914EC">
        <w:rPr>
          <w:noProof/>
        </w:rPr>
        <w:drawing>
          <wp:anchor distT="0" distB="0" distL="114300" distR="114300" simplePos="0" relativeHeight="251666944" behindDoc="0" locked="0" layoutInCell="1" allowOverlap="1" wp14:anchorId="5CCF4B16" wp14:editId="4D4206F8">
            <wp:simplePos x="0" y="0"/>
            <wp:positionH relativeFrom="margin">
              <wp:align>left</wp:align>
            </wp:positionH>
            <wp:positionV relativeFrom="paragraph">
              <wp:posOffset>224155</wp:posOffset>
            </wp:positionV>
            <wp:extent cx="5936791" cy="2463813"/>
            <wp:effectExtent l="0" t="0" r="6985" b="0"/>
            <wp:wrapNone/>
            <wp:docPr id="666979733" name="Chart 1">
              <a:extLst xmlns:a="http://schemas.openxmlformats.org/drawingml/2006/main">
                <a:ext uri="{FF2B5EF4-FFF2-40B4-BE49-F238E27FC236}">
                  <a16:creationId xmlns:a16="http://schemas.microsoft.com/office/drawing/2014/main" id="{F97035E7-F402-0FEA-20D2-25399FF84C13}"/>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r w:rsidR="00CD1A6D" w:rsidRPr="00DF4402">
        <w:rPr>
          <w:rStyle w:val="Characterbold"/>
          <w:b/>
        </w:rPr>
        <w:t>Figure 2.</w:t>
      </w:r>
      <w:r w:rsidR="00E97790" w:rsidRPr="00DF4402">
        <w:rPr>
          <w:rStyle w:val="Characterbold"/>
          <w:b/>
        </w:rPr>
        <w:t>9</w:t>
      </w:r>
      <w:r w:rsidR="00CD1A6D" w:rsidRPr="00DF4402">
        <w:rPr>
          <w:rStyle w:val="Characterbold"/>
          <w:b/>
        </w:rPr>
        <w:t>:</w:t>
      </w:r>
      <w:r w:rsidR="00CD1A6D" w:rsidRPr="00DF4402">
        <w:t xml:space="preserve"> Employment rate for 2020-21 VET graduates, by full-time employment</w:t>
      </w:r>
    </w:p>
    <w:tbl>
      <w:tblPr>
        <w:tblStyle w:val="TableGrid"/>
        <w:tblW w:w="0" w:type="auto"/>
        <w:tblLook w:val="04A0" w:firstRow="1" w:lastRow="0" w:firstColumn="1" w:lastColumn="0" w:noHBand="0" w:noVBand="1"/>
      </w:tblPr>
      <w:tblGrid>
        <w:gridCol w:w="2522"/>
        <w:gridCol w:w="3247"/>
        <w:gridCol w:w="3247"/>
      </w:tblGrid>
      <w:tr w:rsidR="002C5CAA" w:rsidRPr="002C5CAA" w14:paraId="3B95B76C" w14:textId="77777777" w:rsidTr="004A3AC6">
        <w:trPr>
          <w:cnfStyle w:val="100000000000" w:firstRow="1" w:lastRow="0" w:firstColumn="0" w:lastColumn="0" w:oddVBand="0" w:evenVBand="0" w:oddHBand="0" w:evenHBand="0" w:firstRowFirstColumn="0" w:firstRowLastColumn="0" w:lastRowFirstColumn="0" w:lastRowLastColumn="0"/>
        </w:trPr>
        <w:tc>
          <w:tcPr>
            <w:tcW w:w="2522" w:type="dxa"/>
          </w:tcPr>
          <w:p w14:paraId="4BC2E807" w14:textId="23E5F089" w:rsidR="002C5CAA" w:rsidRPr="002C5CAA" w:rsidRDefault="002C5CAA"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2C5CAA">
              <w:rPr>
                <w:color w:val="FF0000"/>
                <w:kern w:val="2"/>
                <w:sz w:val="4"/>
                <w:szCs w:val="10"/>
                <w14:textFill>
                  <w14:solidFill>
                    <w14:srgbClr w14:val="FF0000">
                      <w14:alpha w14:val="100000"/>
                    </w14:srgbClr>
                  </w14:solidFill>
                </w14:textFill>
                <w14:ligatures w14:val="standardContextual"/>
              </w:rPr>
              <w:t>Priority cohorts</w:t>
            </w:r>
          </w:p>
        </w:tc>
        <w:tc>
          <w:tcPr>
            <w:tcW w:w="3247" w:type="dxa"/>
          </w:tcPr>
          <w:p w14:paraId="0F4C2B47" w14:textId="77777777" w:rsidR="002C5CAA" w:rsidRPr="002C5CAA" w:rsidRDefault="002C5CAA"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2C5CAA">
              <w:rPr>
                <w:color w:val="FF0000"/>
                <w:kern w:val="2"/>
                <w:sz w:val="4"/>
                <w:szCs w:val="10"/>
                <w14:textFill>
                  <w14:solidFill>
                    <w14:srgbClr w14:val="FF0000">
                      <w14:alpha w14:val="100000"/>
                    </w14:srgbClr>
                  </w14:solidFill>
                </w14:textFill>
                <w14:ligatures w14:val="standardContextual"/>
              </w:rPr>
              <w:t>Full time Employment Rate prior completion (%)</w:t>
            </w:r>
          </w:p>
        </w:tc>
        <w:tc>
          <w:tcPr>
            <w:tcW w:w="3247" w:type="dxa"/>
          </w:tcPr>
          <w:p w14:paraId="7824EC9A" w14:textId="77777777" w:rsidR="002C5CAA" w:rsidRPr="002C5CAA" w:rsidRDefault="002C5CAA"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2C5CAA">
              <w:rPr>
                <w:color w:val="FF0000"/>
                <w:kern w:val="2"/>
                <w:sz w:val="4"/>
                <w:szCs w:val="10"/>
                <w14:textFill>
                  <w14:solidFill>
                    <w14:srgbClr w14:val="FF0000">
                      <w14:alpha w14:val="100000"/>
                    </w14:srgbClr>
                  </w14:solidFill>
                </w14:textFill>
                <w14:ligatures w14:val="standardContextual"/>
              </w:rPr>
              <w:t>Full time Employment rate post completion (%)</w:t>
            </w:r>
          </w:p>
        </w:tc>
      </w:tr>
      <w:tr w:rsidR="002C5CAA" w:rsidRPr="002C5CAA" w14:paraId="2C193828" w14:textId="77777777" w:rsidTr="004A3AC6">
        <w:tc>
          <w:tcPr>
            <w:tcW w:w="2522" w:type="dxa"/>
          </w:tcPr>
          <w:p w14:paraId="79AA7E3A" w14:textId="77777777" w:rsidR="002C5CAA" w:rsidRPr="002C5CAA" w:rsidRDefault="002C5CAA"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2C5CAA">
              <w:rPr>
                <w:color w:val="FF0000"/>
                <w:kern w:val="2"/>
                <w:sz w:val="4"/>
                <w:szCs w:val="10"/>
                <w14:textFill>
                  <w14:solidFill>
                    <w14:srgbClr w14:val="FF0000">
                      <w14:alpha w14:val="100000"/>
                    </w14:srgbClr>
                  </w14:solidFill>
                </w14:textFill>
                <w14:ligatures w14:val="standardContextual"/>
              </w:rPr>
              <w:t>Female</w:t>
            </w:r>
          </w:p>
        </w:tc>
        <w:tc>
          <w:tcPr>
            <w:tcW w:w="3247" w:type="dxa"/>
          </w:tcPr>
          <w:p w14:paraId="1CB968AA" w14:textId="77777777" w:rsidR="002C5CAA" w:rsidRPr="002C5CAA" w:rsidRDefault="002C5CAA"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2C5CAA">
              <w:rPr>
                <w:color w:val="FF0000"/>
                <w:kern w:val="2"/>
                <w:sz w:val="4"/>
                <w:szCs w:val="10"/>
                <w14:textFill>
                  <w14:solidFill>
                    <w14:srgbClr w14:val="FF0000">
                      <w14:alpha w14:val="100000"/>
                    </w14:srgbClr>
                  </w14:solidFill>
                </w14:textFill>
                <w14:ligatures w14:val="standardContextual"/>
              </w:rPr>
              <w:t>31%</w:t>
            </w:r>
          </w:p>
        </w:tc>
        <w:tc>
          <w:tcPr>
            <w:tcW w:w="3247" w:type="dxa"/>
          </w:tcPr>
          <w:p w14:paraId="0FF10353" w14:textId="77777777" w:rsidR="002C5CAA" w:rsidRPr="002C5CAA" w:rsidRDefault="002C5CAA"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2C5CAA">
              <w:rPr>
                <w:color w:val="FF0000"/>
                <w:kern w:val="2"/>
                <w:sz w:val="4"/>
                <w:szCs w:val="10"/>
                <w14:textFill>
                  <w14:solidFill>
                    <w14:srgbClr w14:val="FF0000">
                      <w14:alpha w14:val="100000"/>
                    </w14:srgbClr>
                  </w14:solidFill>
                </w14:textFill>
                <w14:ligatures w14:val="standardContextual"/>
              </w:rPr>
              <w:t>47%</w:t>
            </w:r>
          </w:p>
        </w:tc>
      </w:tr>
      <w:tr w:rsidR="002C5CAA" w:rsidRPr="002C5CAA" w14:paraId="29682FF7" w14:textId="77777777" w:rsidTr="004A3AC6">
        <w:tc>
          <w:tcPr>
            <w:tcW w:w="2522" w:type="dxa"/>
          </w:tcPr>
          <w:p w14:paraId="5E8C286D" w14:textId="77777777" w:rsidR="002C5CAA" w:rsidRPr="002C5CAA" w:rsidRDefault="002C5CAA"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2C5CAA">
              <w:rPr>
                <w:color w:val="FF0000"/>
                <w:kern w:val="2"/>
                <w:sz w:val="4"/>
                <w:szCs w:val="10"/>
                <w14:textFill>
                  <w14:solidFill>
                    <w14:srgbClr w14:val="FF0000">
                      <w14:alpha w14:val="100000"/>
                    </w14:srgbClr>
                  </w14:solidFill>
                </w14:textFill>
                <w14:ligatures w14:val="standardContextual"/>
              </w:rPr>
              <w:t>First Nations</w:t>
            </w:r>
          </w:p>
        </w:tc>
        <w:tc>
          <w:tcPr>
            <w:tcW w:w="3247" w:type="dxa"/>
          </w:tcPr>
          <w:p w14:paraId="41F7CBE4" w14:textId="77777777" w:rsidR="002C5CAA" w:rsidRPr="002C5CAA" w:rsidRDefault="002C5CAA"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2C5CAA">
              <w:rPr>
                <w:color w:val="FF0000"/>
                <w:kern w:val="2"/>
                <w:sz w:val="4"/>
                <w:szCs w:val="10"/>
                <w14:textFill>
                  <w14:solidFill>
                    <w14:srgbClr w14:val="FF0000">
                      <w14:alpha w14:val="100000"/>
                    </w14:srgbClr>
                  </w14:solidFill>
                </w14:textFill>
                <w14:ligatures w14:val="standardContextual"/>
              </w:rPr>
              <w:t>42%</w:t>
            </w:r>
          </w:p>
        </w:tc>
        <w:tc>
          <w:tcPr>
            <w:tcW w:w="3247" w:type="dxa"/>
          </w:tcPr>
          <w:p w14:paraId="5A55D20D" w14:textId="77777777" w:rsidR="002C5CAA" w:rsidRPr="002C5CAA" w:rsidRDefault="002C5CAA"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2C5CAA">
              <w:rPr>
                <w:color w:val="FF0000"/>
                <w:kern w:val="2"/>
                <w:sz w:val="4"/>
                <w:szCs w:val="10"/>
                <w14:textFill>
                  <w14:solidFill>
                    <w14:srgbClr w14:val="FF0000">
                      <w14:alpha w14:val="100000"/>
                    </w14:srgbClr>
                  </w14:solidFill>
                </w14:textFill>
                <w14:ligatures w14:val="standardContextual"/>
              </w:rPr>
              <w:t>58%</w:t>
            </w:r>
          </w:p>
        </w:tc>
      </w:tr>
      <w:tr w:rsidR="002C5CAA" w:rsidRPr="002C5CAA" w14:paraId="305FDC5A" w14:textId="77777777" w:rsidTr="004A3AC6">
        <w:tc>
          <w:tcPr>
            <w:tcW w:w="2522" w:type="dxa"/>
          </w:tcPr>
          <w:p w14:paraId="1D04D825" w14:textId="7A63F721" w:rsidR="002C5CAA" w:rsidRPr="002C5CAA" w:rsidRDefault="002C5CAA"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2C5CAA">
              <w:rPr>
                <w:color w:val="FF0000"/>
                <w:kern w:val="2"/>
                <w:sz w:val="4"/>
                <w:szCs w:val="10"/>
                <w14:textFill>
                  <w14:solidFill>
                    <w14:srgbClr w14:val="FF0000">
                      <w14:alpha w14:val="100000"/>
                    </w14:srgbClr>
                  </w14:solidFill>
                </w14:textFill>
                <w14:ligatures w14:val="standardContextual"/>
              </w:rPr>
              <w:t>Disability</w:t>
            </w:r>
          </w:p>
        </w:tc>
        <w:tc>
          <w:tcPr>
            <w:tcW w:w="3247" w:type="dxa"/>
          </w:tcPr>
          <w:p w14:paraId="5DE4CCDF" w14:textId="77777777" w:rsidR="002C5CAA" w:rsidRPr="002C5CAA" w:rsidRDefault="002C5CAA"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2C5CAA">
              <w:rPr>
                <w:color w:val="FF0000"/>
                <w:kern w:val="2"/>
                <w:sz w:val="4"/>
                <w:szCs w:val="10"/>
                <w14:textFill>
                  <w14:solidFill>
                    <w14:srgbClr w14:val="FF0000">
                      <w14:alpha w14:val="100000"/>
                    </w14:srgbClr>
                  </w14:solidFill>
                </w14:textFill>
                <w14:ligatures w14:val="standardContextual"/>
              </w:rPr>
              <w:t>27%</w:t>
            </w:r>
          </w:p>
        </w:tc>
        <w:tc>
          <w:tcPr>
            <w:tcW w:w="3247" w:type="dxa"/>
          </w:tcPr>
          <w:p w14:paraId="2D946127" w14:textId="77777777" w:rsidR="002C5CAA" w:rsidRPr="002C5CAA" w:rsidRDefault="002C5CAA"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2C5CAA">
              <w:rPr>
                <w:color w:val="FF0000"/>
                <w:kern w:val="2"/>
                <w:sz w:val="4"/>
                <w:szCs w:val="10"/>
                <w14:textFill>
                  <w14:solidFill>
                    <w14:srgbClr w14:val="FF0000">
                      <w14:alpha w14:val="100000"/>
                    </w14:srgbClr>
                  </w14:solidFill>
                </w14:textFill>
                <w14:ligatures w14:val="standardContextual"/>
              </w:rPr>
              <w:t>39%</w:t>
            </w:r>
          </w:p>
        </w:tc>
      </w:tr>
      <w:tr w:rsidR="002C5CAA" w:rsidRPr="002C5CAA" w14:paraId="569EC273" w14:textId="77777777" w:rsidTr="004A3AC6">
        <w:tc>
          <w:tcPr>
            <w:tcW w:w="2522" w:type="dxa"/>
          </w:tcPr>
          <w:p w14:paraId="68953199" w14:textId="77777777" w:rsidR="002C5CAA" w:rsidRPr="002C5CAA" w:rsidRDefault="002C5CAA"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2C5CAA">
              <w:rPr>
                <w:color w:val="FF0000"/>
                <w:kern w:val="2"/>
                <w:sz w:val="4"/>
                <w:szCs w:val="10"/>
                <w14:textFill>
                  <w14:solidFill>
                    <w14:srgbClr w14:val="FF0000">
                      <w14:alpha w14:val="100000"/>
                    </w14:srgbClr>
                  </w14:solidFill>
                </w14:textFill>
                <w14:ligatures w14:val="standardContextual"/>
              </w:rPr>
              <w:t>Culturally and linguistically diverse</w:t>
            </w:r>
          </w:p>
        </w:tc>
        <w:tc>
          <w:tcPr>
            <w:tcW w:w="3247" w:type="dxa"/>
          </w:tcPr>
          <w:p w14:paraId="3E9CB0AB" w14:textId="77777777" w:rsidR="002C5CAA" w:rsidRPr="002C5CAA" w:rsidRDefault="002C5CAA"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2C5CAA">
              <w:rPr>
                <w:color w:val="FF0000"/>
                <w:kern w:val="2"/>
                <w:sz w:val="4"/>
                <w:szCs w:val="10"/>
                <w14:textFill>
                  <w14:solidFill>
                    <w14:srgbClr w14:val="FF0000">
                      <w14:alpha w14:val="100000"/>
                    </w14:srgbClr>
                  </w14:solidFill>
                </w14:textFill>
                <w14:ligatures w14:val="standardContextual"/>
              </w:rPr>
              <w:t>38%</w:t>
            </w:r>
          </w:p>
        </w:tc>
        <w:tc>
          <w:tcPr>
            <w:tcW w:w="3247" w:type="dxa"/>
          </w:tcPr>
          <w:p w14:paraId="1C327427" w14:textId="77777777" w:rsidR="002C5CAA" w:rsidRPr="002C5CAA" w:rsidRDefault="002C5CAA"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2C5CAA">
              <w:rPr>
                <w:color w:val="FF0000"/>
                <w:kern w:val="2"/>
                <w:sz w:val="4"/>
                <w:szCs w:val="10"/>
                <w14:textFill>
                  <w14:solidFill>
                    <w14:srgbClr w14:val="FF0000">
                      <w14:alpha w14:val="100000"/>
                    </w14:srgbClr>
                  </w14:solidFill>
                </w14:textFill>
                <w14:ligatures w14:val="standardContextual"/>
              </w:rPr>
              <w:t>56%</w:t>
            </w:r>
          </w:p>
        </w:tc>
      </w:tr>
    </w:tbl>
    <w:p w14:paraId="13A36346" w14:textId="47A33F0F" w:rsidR="00DE6F8C" w:rsidRDefault="00DE6F8C" w:rsidP="00DF4402">
      <w:pPr>
        <w:pStyle w:val="BodyText"/>
        <w:spacing w:after="3240"/>
        <w:rPr>
          <w:rStyle w:val="Characterbold"/>
          <w:b w:val="0"/>
        </w:rPr>
      </w:pPr>
    </w:p>
    <w:p w14:paraId="696ACCFF" w14:textId="2109A5B5" w:rsidR="00816704" w:rsidRPr="004E2991" w:rsidRDefault="00422DB1" w:rsidP="004E2991">
      <w:pPr>
        <w:pStyle w:val="Source"/>
        <w:rPr>
          <w:rStyle w:val="Characterbold"/>
          <w:b w:val="0"/>
        </w:rPr>
      </w:pPr>
      <w:r w:rsidRPr="008A3669">
        <w:t>Source: Person Level Integrated Data Asset (PLIDA), 2002 – 202</w:t>
      </w:r>
      <w:r>
        <w:t>3</w:t>
      </w:r>
      <w:r w:rsidRPr="008A3669">
        <w:t>, VET National Data Asset, ABS DataLab. Findings based on use of PLIDA data.</w:t>
      </w:r>
    </w:p>
    <w:p w14:paraId="25332603" w14:textId="410AF1C6" w:rsidR="008C21AA" w:rsidRDefault="008C21AA">
      <w:pPr>
        <w:spacing w:before="0" w:after="200" w:line="276" w:lineRule="auto"/>
        <w:rPr>
          <w:rStyle w:val="Characterbold"/>
          <w:rFonts w:eastAsia="Times New Roman" w:cs="Arial"/>
          <w:b w:val="0"/>
          <w:color w:val="4B0985"/>
          <w:sz w:val="26"/>
          <w:szCs w:val="26"/>
          <w:lang w:eastAsia="en-AU"/>
        </w:rPr>
      </w:pPr>
      <w:r>
        <w:rPr>
          <w:rStyle w:val="Characterbold"/>
        </w:rPr>
        <w:br w:type="page"/>
      </w:r>
    </w:p>
    <w:p w14:paraId="1C27AF1F" w14:textId="313DA6C2" w:rsidR="00D000B4" w:rsidRPr="008C21AA" w:rsidRDefault="00D000B4" w:rsidP="00385DDF">
      <w:pPr>
        <w:pStyle w:val="Heading2"/>
      </w:pPr>
      <w:bookmarkStart w:id="54" w:name="_Toc213152290"/>
      <w:bookmarkStart w:id="55" w:name="_Toc213682949"/>
      <w:r w:rsidRPr="00FF3ABE">
        <w:lastRenderedPageBreak/>
        <w:t>Occupational employment outcomes</w:t>
      </w:r>
      <w:bookmarkEnd w:id="54"/>
      <w:bookmarkEnd w:id="55"/>
    </w:p>
    <w:tbl>
      <w:tblPr>
        <w:tblStyle w:val="CustomTablepulloutbox2"/>
        <w:tblW w:w="0" w:type="auto"/>
        <w:tblLook w:val="04A0" w:firstRow="1" w:lastRow="0" w:firstColumn="1" w:lastColumn="0" w:noHBand="0" w:noVBand="1"/>
      </w:tblPr>
      <w:tblGrid>
        <w:gridCol w:w="8997"/>
      </w:tblGrid>
      <w:tr w:rsidR="00D000B4" w14:paraId="7FBE56D7" w14:textId="77777777" w:rsidTr="00816997">
        <w:tc>
          <w:tcPr>
            <w:tcW w:w="9027" w:type="dxa"/>
            <w:tcBorders>
              <w:left w:val="single" w:sz="24" w:space="0" w:color="4B0985" w:themeColor="text2"/>
            </w:tcBorders>
            <w:shd w:val="clear" w:color="auto" w:fill="E0D1F5" w:themeFill="accent1" w:themeFillTint="33"/>
          </w:tcPr>
          <w:p w14:paraId="4C60011C" w14:textId="55D95962" w:rsidR="00D000B4" w:rsidRDefault="00D000B4" w:rsidP="00D000B4">
            <w:pPr>
              <w:pStyle w:val="BodyText"/>
            </w:pPr>
            <w:r w:rsidRPr="00D000B4">
              <w:t xml:space="preserve">The data demonstrates </w:t>
            </w:r>
            <w:r w:rsidR="00DF22A3">
              <w:t>th</w:t>
            </w:r>
            <w:r w:rsidR="002C2546">
              <w:t>e top five qualifications by student enrolments</w:t>
            </w:r>
            <w:r w:rsidR="000B6927">
              <w:t xml:space="preserve"> </w:t>
            </w:r>
            <w:r w:rsidR="008A2F43">
              <w:t>share several common features that contribute to the</w:t>
            </w:r>
            <w:r w:rsidR="00332867">
              <w:t>ir</w:t>
            </w:r>
            <w:r w:rsidR="008A2F43">
              <w:t xml:space="preserve"> </w:t>
            </w:r>
            <w:r w:rsidR="00F730BC">
              <w:t>broad</w:t>
            </w:r>
            <w:r w:rsidR="008A2F43">
              <w:t xml:space="preserve"> appeal and relevance</w:t>
            </w:r>
            <w:r w:rsidR="00900BB5">
              <w:t xml:space="preserve"> (</w:t>
            </w:r>
            <w:r w:rsidR="000406D6">
              <w:t>see table below</w:t>
            </w:r>
            <w:r w:rsidR="00900BB5">
              <w:t>)</w:t>
            </w:r>
            <w:r w:rsidR="00A030D0">
              <w:t xml:space="preserve">. These qualifications are aligned with areas </w:t>
            </w:r>
            <w:r w:rsidR="00F730BC">
              <w:t xml:space="preserve">of sustained or growing workforce </w:t>
            </w:r>
            <w:r w:rsidR="00F93219">
              <w:t xml:space="preserve">demand and provide practical, job-ready skills through </w:t>
            </w:r>
            <w:r w:rsidR="00877F05">
              <w:t>competency-based</w:t>
            </w:r>
            <w:r w:rsidR="00F93219">
              <w:t xml:space="preserve"> training</w:t>
            </w:r>
            <w:r w:rsidR="004744D9">
              <w:t>. They offer accessible entry points into the labour market</w:t>
            </w:r>
            <w:r w:rsidR="00B577FE">
              <w:t>, flexible delivery and relatively low b</w:t>
            </w:r>
            <w:r w:rsidR="000A58D1">
              <w:t>arriers to entry.</w:t>
            </w:r>
            <w:r w:rsidR="009913C2">
              <w:t xml:space="preserve"> </w:t>
            </w:r>
            <w:r w:rsidR="000A58D1">
              <w:t xml:space="preserve">Each </w:t>
            </w:r>
            <w:r w:rsidR="009913C2">
              <w:t>qualification</w:t>
            </w:r>
            <w:r w:rsidR="000A58D1">
              <w:t xml:space="preserve"> also support</w:t>
            </w:r>
            <w:r w:rsidR="005E6FBE">
              <w:t>s a wide range of employment outcome</w:t>
            </w:r>
            <w:r w:rsidR="00877F05">
              <w:t>s</w:t>
            </w:r>
            <w:r w:rsidR="005E6FBE">
              <w:t>, connecting between</w:t>
            </w:r>
            <w:r w:rsidR="00D94BC2">
              <w:t xml:space="preserve"> approximately</w:t>
            </w:r>
            <w:r w:rsidR="005E6FBE">
              <w:t xml:space="preserve"> 30</w:t>
            </w:r>
            <w:r w:rsidR="009913C2">
              <w:t xml:space="preserve"> to 80 occupations. </w:t>
            </w:r>
            <w:r w:rsidR="003E2B90">
              <w:t>The national recognition under the Australian Qualification Frame</w:t>
            </w:r>
            <w:r w:rsidR="00E402A8">
              <w:t xml:space="preserve">work further enhances their value as pathways to employment, further </w:t>
            </w:r>
            <w:r w:rsidR="00A923B5">
              <w:t xml:space="preserve">training </w:t>
            </w:r>
            <w:r w:rsidR="00D32840">
              <w:t xml:space="preserve">or career advancement </w:t>
            </w:r>
            <w:r w:rsidR="001307E8">
              <w:t xml:space="preserve">across multiple industries. </w:t>
            </w:r>
          </w:p>
          <w:p w14:paraId="452D0102" w14:textId="2A7E5061" w:rsidR="00A21F2B" w:rsidRDefault="002923CA" w:rsidP="00385DDF">
            <w:pPr>
              <w:pStyle w:val="BoxHeading"/>
              <w:rPr>
                <w:rStyle w:val="Characterbold"/>
                <w:b/>
              </w:rPr>
            </w:pPr>
            <w:r w:rsidRPr="00DF4402">
              <w:rPr>
                <w:rStyle w:val="Characterbold"/>
                <w:b/>
              </w:rPr>
              <w:t xml:space="preserve">Table: </w:t>
            </w:r>
            <w:r w:rsidR="00A21F2B" w:rsidRPr="00DF4402">
              <w:rPr>
                <w:rStyle w:val="Characterbold"/>
                <w:b/>
              </w:rPr>
              <w:t xml:space="preserve">Occupations for top 5 qualifications by </w:t>
            </w:r>
            <w:r w:rsidR="00E90EBE" w:rsidRPr="00DF4402">
              <w:rPr>
                <w:rStyle w:val="Characterbold"/>
                <w:b/>
              </w:rPr>
              <w:t>number of completions in 2020-21</w:t>
            </w:r>
          </w:p>
          <w:tbl>
            <w:tblPr>
              <w:tblStyle w:val="CustomTableoption2"/>
              <w:tblW w:w="0" w:type="auto"/>
              <w:tblLook w:val="04A0" w:firstRow="1" w:lastRow="0" w:firstColumn="1" w:lastColumn="0" w:noHBand="0" w:noVBand="1"/>
            </w:tblPr>
            <w:tblGrid>
              <w:gridCol w:w="1837"/>
              <w:gridCol w:w="1387"/>
              <w:gridCol w:w="1387"/>
              <w:gridCol w:w="1390"/>
              <w:gridCol w:w="1391"/>
              <w:gridCol w:w="1389"/>
            </w:tblGrid>
            <w:tr w:rsidR="002A465E" w14:paraId="6A40FFB1" w14:textId="77777777" w:rsidTr="009A0F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Borders>
                    <w:bottom w:val="single" w:sz="8" w:space="0" w:color="FFFFFF" w:themeColor="background1"/>
                  </w:tcBorders>
                  <w:shd w:val="clear" w:color="auto" w:fill="4B0985" w:themeFill="text2"/>
                </w:tcPr>
                <w:p w14:paraId="1D613E5E" w14:textId="36DD893C" w:rsidR="002A465E" w:rsidRPr="003C6DC6" w:rsidRDefault="00CB3D54" w:rsidP="002A465E">
                  <w:pPr>
                    <w:pStyle w:val="BodyText"/>
                    <w:rPr>
                      <w:lang w:eastAsia="en-AU"/>
                    </w:rPr>
                  </w:pPr>
                  <w:r w:rsidRPr="003C6DC6">
                    <w:rPr>
                      <w:rStyle w:val="Charactersubscript"/>
                      <w:sz w:val="18"/>
                      <w:szCs w:val="18"/>
                      <w:vertAlign w:val="baseline"/>
                      <w:lang w:eastAsia="en-AU"/>
                    </w:rPr>
                    <w:t>Course name</w:t>
                  </w:r>
                </w:p>
              </w:tc>
              <w:tc>
                <w:tcPr>
                  <w:tcW w:w="1392" w:type="dxa"/>
                  <w:tcBorders>
                    <w:bottom w:val="single" w:sz="8" w:space="0" w:color="FFFFFF" w:themeColor="background1"/>
                  </w:tcBorders>
                  <w:shd w:val="clear" w:color="auto" w:fill="4B0985" w:themeFill="text2"/>
                </w:tcPr>
                <w:p w14:paraId="36A26A86" w14:textId="728E0D35" w:rsidR="002A465E" w:rsidRPr="003C6DC6" w:rsidRDefault="00CB3D54" w:rsidP="002A465E">
                  <w:pPr>
                    <w:pStyle w:val="BodyText"/>
                    <w:cnfStyle w:val="100000000000" w:firstRow="1" w:lastRow="0" w:firstColumn="0" w:lastColumn="0" w:oddVBand="0" w:evenVBand="0" w:oddHBand="0" w:evenHBand="0" w:firstRowFirstColumn="0" w:firstRowLastColumn="0" w:lastRowFirstColumn="0" w:lastRowLastColumn="0"/>
                    <w:rPr>
                      <w:lang w:eastAsia="en-AU"/>
                    </w:rPr>
                  </w:pPr>
                  <w:r w:rsidRPr="003C6DC6">
                    <w:rPr>
                      <w:rStyle w:val="Charactersubscript"/>
                      <w:sz w:val="18"/>
                      <w:szCs w:val="18"/>
                      <w:vertAlign w:val="baseline"/>
                      <w:lang w:eastAsia="en-AU"/>
                    </w:rPr>
                    <w:t>1. Occupation title (% share)</w:t>
                  </w:r>
                </w:p>
              </w:tc>
              <w:tc>
                <w:tcPr>
                  <w:tcW w:w="1392" w:type="dxa"/>
                  <w:tcBorders>
                    <w:bottom w:val="single" w:sz="8" w:space="0" w:color="FFFFFF" w:themeColor="background1"/>
                  </w:tcBorders>
                  <w:shd w:val="clear" w:color="auto" w:fill="4B0985" w:themeFill="text2"/>
                </w:tcPr>
                <w:p w14:paraId="0FDD705F" w14:textId="18E1D456" w:rsidR="002A465E" w:rsidRPr="003C6DC6" w:rsidRDefault="00CB3D54" w:rsidP="002A465E">
                  <w:pPr>
                    <w:pStyle w:val="BodyText"/>
                    <w:cnfStyle w:val="100000000000" w:firstRow="1" w:lastRow="0" w:firstColumn="0" w:lastColumn="0" w:oddVBand="0" w:evenVBand="0" w:oddHBand="0" w:evenHBand="0" w:firstRowFirstColumn="0" w:firstRowLastColumn="0" w:lastRowFirstColumn="0" w:lastRowLastColumn="0"/>
                    <w:rPr>
                      <w:lang w:eastAsia="en-AU"/>
                    </w:rPr>
                  </w:pPr>
                  <w:r w:rsidRPr="003C6DC6">
                    <w:rPr>
                      <w:rStyle w:val="Charactersubscript"/>
                      <w:sz w:val="18"/>
                      <w:szCs w:val="18"/>
                      <w:vertAlign w:val="baseline"/>
                      <w:lang w:eastAsia="en-AU"/>
                    </w:rPr>
                    <w:t>2. Occupation title, (% share)</w:t>
                  </w:r>
                </w:p>
              </w:tc>
              <w:tc>
                <w:tcPr>
                  <w:tcW w:w="1393" w:type="dxa"/>
                  <w:tcBorders>
                    <w:bottom w:val="single" w:sz="8" w:space="0" w:color="FFFFFF" w:themeColor="background1"/>
                  </w:tcBorders>
                  <w:shd w:val="clear" w:color="auto" w:fill="4B0985" w:themeFill="text2"/>
                </w:tcPr>
                <w:p w14:paraId="3D2CB03F" w14:textId="4E784E95" w:rsidR="002A465E" w:rsidRPr="003C6DC6" w:rsidRDefault="00CB3D54" w:rsidP="002A465E">
                  <w:pPr>
                    <w:pStyle w:val="BodyText"/>
                    <w:cnfStyle w:val="100000000000" w:firstRow="1" w:lastRow="0" w:firstColumn="0" w:lastColumn="0" w:oddVBand="0" w:evenVBand="0" w:oddHBand="0" w:evenHBand="0" w:firstRowFirstColumn="0" w:firstRowLastColumn="0" w:lastRowFirstColumn="0" w:lastRowLastColumn="0"/>
                    <w:rPr>
                      <w:lang w:eastAsia="en-AU"/>
                    </w:rPr>
                  </w:pPr>
                  <w:r w:rsidRPr="003C6DC6">
                    <w:rPr>
                      <w:rStyle w:val="Charactersubscript"/>
                      <w:sz w:val="18"/>
                      <w:szCs w:val="18"/>
                      <w:vertAlign w:val="baseline"/>
                      <w:lang w:eastAsia="en-AU"/>
                    </w:rPr>
                    <w:t>3. Occupation title, (% share)</w:t>
                  </w:r>
                </w:p>
              </w:tc>
              <w:tc>
                <w:tcPr>
                  <w:tcW w:w="1392" w:type="dxa"/>
                  <w:tcBorders>
                    <w:bottom w:val="single" w:sz="8" w:space="0" w:color="FFFFFF" w:themeColor="background1"/>
                  </w:tcBorders>
                  <w:shd w:val="clear" w:color="auto" w:fill="4B0985" w:themeFill="text2"/>
                </w:tcPr>
                <w:p w14:paraId="76724284" w14:textId="59FD8800" w:rsidR="002A465E" w:rsidRPr="003C6DC6" w:rsidRDefault="00CB3D54" w:rsidP="002A465E">
                  <w:pPr>
                    <w:pStyle w:val="BodyText"/>
                    <w:cnfStyle w:val="100000000000" w:firstRow="1" w:lastRow="0" w:firstColumn="0" w:lastColumn="0" w:oddVBand="0" w:evenVBand="0" w:oddHBand="0" w:evenHBand="0" w:firstRowFirstColumn="0" w:firstRowLastColumn="0" w:lastRowFirstColumn="0" w:lastRowLastColumn="0"/>
                    <w:rPr>
                      <w:lang w:eastAsia="en-AU"/>
                    </w:rPr>
                  </w:pPr>
                  <w:r w:rsidRPr="003C6DC6">
                    <w:rPr>
                      <w:rStyle w:val="Charactersubscript"/>
                      <w:sz w:val="18"/>
                      <w:szCs w:val="18"/>
                      <w:vertAlign w:val="baseline"/>
                      <w:lang w:eastAsia="en-AU"/>
                    </w:rPr>
                    <w:t>4. Occupation title, (% share)</w:t>
                  </w:r>
                </w:p>
              </w:tc>
              <w:tc>
                <w:tcPr>
                  <w:tcW w:w="1393" w:type="dxa"/>
                  <w:tcBorders>
                    <w:bottom w:val="single" w:sz="8" w:space="0" w:color="FFFFFF" w:themeColor="background1"/>
                  </w:tcBorders>
                  <w:shd w:val="clear" w:color="auto" w:fill="4B0985" w:themeFill="text2"/>
                </w:tcPr>
                <w:p w14:paraId="186EB5CC" w14:textId="55ECC6CB" w:rsidR="002A465E" w:rsidRPr="003C6DC6" w:rsidRDefault="00CB3D54" w:rsidP="002A465E">
                  <w:pPr>
                    <w:pStyle w:val="BodyText"/>
                    <w:cnfStyle w:val="100000000000" w:firstRow="1" w:lastRow="0" w:firstColumn="0" w:lastColumn="0" w:oddVBand="0" w:evenVBand="0" w:oddHBand="0" w:evenHBand="0" w:firstRowFirstColumn="0" w:firstRowLastColumn="0" w:lastRowFirstColumn="0" w:lastRowLastColumn="0"/>
                    <w:rPr>
                      <w:lang w:eastAsia="en-AU"/>
                    </w:rPr>
                  </w:pPr>
                  <w:r w:rsidRPr="003C6DC6">
                    <w:rPr>
                      <w:rStyle w:val="Charactersubscript"/>
                      <w:sz w:val="18"/>
                      <w:szCs w:val="18"/>
                      <w:vertAlign w:val="baseline"/>
                      <w:lang w:eastAsia="en-AU"/>
                    </w:rPr>
                    <w:t>5. Occupation title, (% share)</w:t>
                  </w:r>
                </w:p>
              </w:tc>
            </w:tr>
            <w:tr w:rsidR="002A465E" w14:paraId="67F246AC" w14:textId="77777777" w:rsidTr="009A0F64">
              <w:tc>
                <w:tcPr>
                  <w:cnfStyle w:val="001000000000" w:firstRow="0" w:lastRow="0" w:firstColumn="1" w:lastColumn="0" w:oddVBand="0" w:evenVBand="0" w:oddHBand="0" w:evenHBand="0" w:firstRowFirstColumn="0" w:firstRowLastColumn="0" w:lastRowFirstColumn="0" w:lastRowLastColumn="0"/>
                  <w:tcW w:w="1849" w:type="dxa"/>
                  <w:tcBorders>
                    <w:top w:val="single" w:sz="8" w:space="0" w:color="FFFFFF" w:themeColor="background1"/>
                  </w:tcBorders>
                  <w:shd w:val="clear" w:color="auto" w:fill="4B0985" w:themeFill="text2"/>
                </w:tcPr>
                <w:p w14:paraId="5A9E0610" w14:textId="3250235C" w:rsidR="002A465E" w:rsidRPr="003C6DC6" w:rsidRDefault="00CB3D54" w:rsidP="002A465E">
                  <w:pPr>
                    <w:pStyle w:val="BodyText"/>
                    <w:rPr>
                      <w:color w:val="FFFFFF" w:themeColor="background1"/>
                      <w:lang w:eastAsia="en-AU"/>
                    </w:rPr>
                  </w:pPr>
                  <w:r w:rsidRPr="003C6DC6">
                    <w:rPr>
                      <w:rStyle w:val="Charactersubscript"/>
                      <w:color w:val="FFFFFF" w:themeColor="background1"/>
                      <w:sz w:val="18"/>
                      <w:szCs w:val="18"/>
                      <w:vertAlign w:val="baseline"/>
                      <w:lang w:eastAsia="en-AU"/>
                    </w:rPr>
                    <w:t>Certificate III in Individual Support</w:t>
                  </w:r>
                </w:p>
              </w:tc>
              <w:tc>
                <w:tcPr>
                  <w:tcW w:w="1392" w:type="dxa"/>
                  <w:tcBorders>
                    <w:top w:val="single" w:sz="8" w:space="0" w:color="FFFFFF" w:themeColor="background1"/>
                  </w:tcBorders>
                </w:tcPr>
                <w:p w14:paraId="7B5B68B4" w14:textId="6D30A09C" w:rsidR="002A465E" w:rsidRDefault="00CB3D54" w:rsidP="002A465E">
                  <w:pPr>
                    <w:pStyle w:val="BodyText"/>
                    <w:cnfStyle w:val="000000000000" w:firstRow="0" w:lastRow="0" w:firstColumn="0" w:lastColumn="0" w:oddVBand="0" w:evenVBand="0" w:oddHBand="0" w:evenHBand="0" w:firstRowFirstColumn="0" w:firstRowLastColumn="0" w:lastRowFirstColumn="0" w:lastRowLastColumn="0"/>
                    <w:rPr>
                      <w:lang w:eastAsia="en-AU"/>
                    </w:rPr>
                  </w:pPr>
                  <w:r w:rsidRPr="008E0A68">
                    <w:rPr>
                      <w:rStyle w:val="Charactersubscript"/>
                      <w:sz w:val="18"/>
                      <w:szCs w:val="18"/>
                      <w:vertAlign w:val="baseline"/>
                      <w:lang w:eastAsia="en-AU"/>
                    </w:rPr>
                    <w:t>Aged or Disabled Carer, (29)</w:t>
                  </w:r>
                </w:p>
              </w:tc>
              <w:tc>
                <w:tcPr>
                  <w:tcW w:w="1392" w:type="dxa"/>
                  <w:tcBorders>
                    <w:top w:val="single" w:sz="8" w:space="0" w:color="FFFFFF" w:themeColor="background1"/>
                  </w:tcBorders>
                </w:tcPr>
                <w:p w14:paraId="7CCCB9DF" w14:textId="228277C1" w:rsidR="002A465E" w:rsidRDefault="00CB3D54" w:rsidP="002A465E">
                  <w:pPr>
                    <w:pStyle w:val="BodyText"/>
                    <w:cnfStyle w:val="000000000000" w:firstRow="0" w:lastRow="0" w:firstColumn="0" w:lastColumn="0" w:oddVBand="0" w:evenVBand="0" w:oddHBand="0" w:evenHBand="0" w:firstRowFirstColumn="0" w:firstRowLastColumn="0" w:lastRowFirstColumn="0" w:lastRowLastColumn="0"/>
                    <w:rPr>
                      <w:lang w:eastAsia="en-AU"/>
                    </w:rPr>
                  </w:pPr>
                  <w:r w:rsidRPr="008E0A68">
                    <w:rPr>
                      <w:rStyle w:val="Charactersubscript"/>
                      <w:sz w:val="18"/>
                      <w:szCs w:val="18"/>
                      <w:vertAlign w:val="baseline"/>
                      <w:lang w:eastAsia="en-AU"/>
                    </w:rPr>
                    <w:t>Community Worker, (9)</w:t>
                  </w:r>
                </w:p>
              </w:tc>
              <w:tc>
                <w:tcPr>
                  <w:tcW w:w="1393" w:type="dxa"/>
                  <w:tcBorders>
                    <w:top w:val="single" w:sz="8" w:space="0" w:color="FFFFFF" w:themeColor="background1"/>
                  </w:tcBorders>
                </w:tcPr>
                <w:p w14:paraId="5503A336" w14:textId="13840DD3" w:rsidR="002A465E" w:rsidRDefault="00CB3D54" w:rsidP="002A465E">
                  <w:pPr>
                    <w:pStyle w:val="BodyText"/>
                    <w:cnfStyle w:val="000000000000" w:firstRow="0" w:lastRow="0" w:firstColumn="0" w:lastColumn="0" w:oddVBand="0" w:evenVBand="0" w:oddHBand="0" w:evenHBand="0" w:firstRowFirstColumn="0" w:firstRowLastColumn="0" w:lastRowFirstColumn="0" w:lastRowLastColumn="0"/>
                    <w:rPr>
                      <w:lang w:eastAsia="en-AU"/>
                    </w:rPr>
                  </w:pPr>
                  <w:r w:rsidRPr="008E0A68">
                    <w:rPr>
                      <w:rStyle w:val="Charactersubscript"/>
                      <w:sz w:val="18"/>
                      <w:szCs w:val="18"/>
                      <w:vertAlign w:val="baseline"/>
                      <w:lang w:eastAsia="en-AU"/>
                    </w:rPr>
                    <w:t>Not stated, (7)</w:t>
                  </w:r>
                </w:p>
              </w:tc>
              <w:tc>
                <w:tcPr>
                  <w:tcW w:w="1392" w:type="dxa"/>
                  <w:tcBorders>
                    <w:top w:val="single" w:sz="8" w:space="0" w:color="FFFFFF" w:themeColor="background1"/>
                  </w:tcBorders>
                </w:tcPr>
                <w:p w14:paraId="07992A8F" w14:textId="72F6B9B3" w:rsidR="002A465E" w:rsidRDefault="00CB3D54" w:rsidP="002A465E">
                  <w:pPr>
                    <w:pStyle w:val="BodyText"/>
                    <w:cnfStyle w:val="000000000000" w:firstRow="0" w:lastRow="0" w:firstColumn="0" w:lastColumn="0" w:oddVBand="0" w:evenVBand="0" w:oddHBand="0" w:evenHBand="0" w:firstRowFirstColumn="0" w:firstRowLastColumn="0" w:lastRowFirstColumn="0" w:lastRowLastColumn="0"/>
                    <w:rPr>
                      <w:lang w:eastAsia="en-AU"/>
                    </w:rPr>
                  </w:pPr>
                  <w:r w:rsidRPr="008E0A68">
                    <w:rPr>
                      <w:rStyle w:val="Charactersubscript"/>
                      <w:sz w:val="18"/>
                      <w:szCs w:val="18"/>
                      <w:vertAlign w:val="baseline"/>
                      <w:lang w:eastAsia="en-AU"/>
                    </w:rPr>
                    <w:t>Disabilities Services Officer, (6)</w:t>
                  </w:r>
                </w:p>
              </w:tc>
              <w:tc>
                <w:tcPr>
                  <w:tcW w:w="1393" w:type="dxa"/>
                  <w:tcBorders>
                    <w:top w:val="single" w:sz="8" w:space="0" w:color="FFFFFF" w:themeColor="background1"/>
                  </w:tcBorders>
                </w:tcPr>
                <w:p w14:paraId="1A025E8F" w14:textId="1A4146AF" w:rsidR="002A465E" w:rsidRDefault="00CB3D54" w:rsidP="002A465E">
                  <w:pPr>
                    <w:pStyle w:val="BodyText"/>
                    <w:cnfStyle w:val="000000000000" w:firstRow="0" w:lastRow="0" w:firstColumn="0" w:lastColumn="0" w:oddVBand="0" w:evenVBand="0" w:oddHBand="0" w:evenHBand="0" w:firstRowFirstColumn="0" w:firstRowLastColumn="0" w:lastRowFirstColumn="0" w:lastRowLastColumn="0"/>
                    <w:rPr>
                      <w:lang w:eastAsia="en-AU"/>
                    </w:rPr>
                  </w:pPr>
                  <w:r w:rsidRPr="008E0A68">
                    <w:rPr>
                      <w:rStyle w:val="Charactersubscript"/>
                      <w:sz w:val="18"/>
                      <w:szCs w:val="18"/>
                      <w:vertAlign w:val="baseline"/>
                      <w:lang w:eastAsia="en-AU"/>
                    </w:rPr>
                    <w:t>Personal Care Assistant, (5)</w:t>
                  </w:r>
                </w:p>
              </w:tc>
            </w:tr>
            <w:tr w:rsidR="002A465E" w14:paraId="569CF569" w14:textId="77777777" w:rsidTr="00816997">
              <w:tc>
                <w:tcPr>
                  <w:cnfStyle w:val="001000000000" w:firstRow="0" w:lastRow="0" w:firstColumn="1" w:lastColumn="0" w:oddVBand="0" w:evenVBand="0" w:oddHBand="0" w:evenHBand="0" w:firstRowFirstColumn="0" w:firstRowLastColumn="0" w:lastRowFirstColumn="0" w:lastRowLastColumn="0"/>
                  <w:tcW w:w="1849" w:type="dxa"/>
                  <w:shd w:val="clear" w:color="auto" w:fill="4B0985" w:themeFill="text2"/>
                </w:tcPr>
                <w:p w14:paraId="548E3390" w14:textId="6CCD5655" w:rsidR="002A465E" w:rsidRPr="003C6DC6" w:rsidRDefault="00CB3D54" w:rsidP="002A465E">
                  <w:pPr>
                    <w:pStyle w:val="BodyText"/>
                    <w:rPr>
                      <w:color w:val="FFFFFF" w:themeColor="background1"/>
                      <w:lang w:eastAsia="en-AU"/>
                    </w:rPr>
                  </w:pPr>
                  <w:r w:rsidRPr="003C6DC6">
                    <w:rPr>
                      <w:rStyle w:val="Charactersubscript"/>
                      <w:color w:val="FFFFFF" w:themeColor="background1"/>
                      <w:sz w:val="18"/>
                      <w:szCs w:val="18"/>
                      <w:vertAlign w:val="baseline"/>
                      <w:lang w:eastAsia="en-AU"/>
                    </w:rPr>
                    <w:t>Certificate III in Business</w:t>
                  </w:r>
                </w:p>
              </w:tc>
              <w:tc>
                <w:tcPr>
                  <w:tcW w:w="1392" w:type="dxa"/>
                </w:tcPr>
                <w:p w14:paraId="6E5CF78C" w14:textId="7B9B1132" w:rsidR="002A465E" w:rsidRDefault="00CB3D54" w:rsidP="002A465E">
                  <w:pPr>
                    <w:pStyle w:val="BodyText"/>
                    <w:cnfStyle w:val="000000000000" w:firstRow="0" w:lastRow="0" w:firstColumn="0" w:lastColumn="0" w:oddVBand="0" w:evenVBand="0" w:oddHBand="0" w:evenHBand="0" w:firstRowFirstColumn="0" w:firstRowLastColumn="0" w:lastRowFirstColumn="0" w:lastRowLastColumn="0"/>
                    <w:rPr>
                      <w:lang w:eastAsia="en-AU"/>
                    </w:rPr>
                  </w:pPr>
                  <w:r w:rsidRPr="008E0A68">
                    <w:rPr>
                      <w:rStyle w:val="Charactersubscript"/>
                      <w:sz w:val="18"/>
                      <w:szCs w:val="18"/>
                      <w:vertAlign w:val="baseline"/>
                      <w:lang w:eastAsia="en-AU"/>
                    </w:rPr>
                    <w:t>Not stated, (11)</w:t>
                  </w:r>
                </w:p>
              </w:tc>
              <w:tc>
                <w:tcPr>
                  <w:tcW w:w="1392" w:type="dxa"/>
                </w:tcPr>
                <w:p w14:paraId="7F91A6B3" w14:textId="5E499CB8" w:rsidR="002A465E" w:rsidRDefault="003716F8" w:rsidP="002A465E">
                  <w:pPr>
                    <w:pStyle w:val="BodyText"/>
                    <w:cnfStyle w:val="000000000000" w:firstRow="0" w:lastRow="0" w:firstColumn="0" w:lastColumn="0" w:oddVBand="0" w:evenVBand="0" w:oddHBand="0" w:evenHBand="0" w:firstRowFirstColumn="0" w:firstRowLastColumn="0" w:lastRowFirstColumn="0" w:lastRowLastColumn="0"/>
                    <w:rPr>
                      <w:lang w:eastAsia="en-AU"/>
                    </w:rPr>
                  </w:pPr>
                  <w:r w:rsidRPr="008E0A68">
                    <w:rPr>
                      <w:rStyle w:val="Charactersubscript"/>
                      <w:sz w:val="18"/>
                      <w:szCs w:val="18"/>
                      <w:vertAlign w:val="baseline"/>
                      <w:lang w:eastAsia="en-AU"/>
                    </w:rPr>
                    <w:t>General Clerk, (10)</w:t>
                  </w:r>
                </w:p>
              </w:tc>
              <w:tc>
                <w:tcPr>
                  <w:tcW w:w="1393" w:type="dxa"/>
                </w:tcPr>
                <w:p w14:paraId="11B51026" w14:textId="2376C5F3" w:rsidR="002A465E" w:rsidRDefault="00CB3D54" w:rsidP="002A465E">
                  <w:pPr>
                    <w:pStyle w:val="BodyText"/>
                    <w:cnfStyle w:val="000000000000" w:firstRow="0" w:lastRow="0" w:firstColumn="0" w:lastColumn="0" w:oddVBand="0" w:evenVBand="0" w:oddHBand="0" w:evenHBand="0" w:firstRowFirstColumn="0" w:firstRowLastColumn="0" w:lastRowFirstColumn="0" w:lastRowLastColumn="0"/>
                    <w:rPr>
                      <w:lang w:eastAsia="en-AU"/>
                    </w:rPr>
                  </w:pPr>
                  <w:r w:rsidRPr="008E0A68">
                    <w:rPr>
                      <w:rStyle w:val="Charactersubscript"/>
                      <w:sz w:val="18"/>
                      <w:szCs w:val="18"/>
                      <w:vertAlign w:val="baseline"/>
                      <w:lang w:eastAsia="en-AU"/>
                    </w:rPr>
                    <w:t>Sales Assistant (General), (5)</w:t>
                  </w:r>
                </w:p>
              </w:tc>
              <w:tc>
                <w:tcPr>
                  <w:tcW w:w="1392" w:type="dxa"/>
                </w:tcPr>
                <w:p w14:paraId="6A3943AA" w14:textId="1096C9A4" w:rsidR="002A465E" w:rsidRDefault="00CB3D54" w:rsidP="002A465E">
                  <w:pPr>
                    <w:pStyle w:val="BodyText"/>
                    <w:cnfStyle w:val="000000000000" w:firstRow="0" w:lastRow="0" w:firstColumn="0" w:lastColumn="0" w:oddVBand="0" w:evenVBand="0" w:oddHBand="0" w:evenHBand="0" w:firstRowFirstColumn="0" w:firstRowLastColumn="0" w:lastRowFirstColumn="0" w:lastRowLastColumn="0"/>
                    <w:rPr>
                      <w:lang w:eastAsia="en-AU"/>
                    </w:rPr>
                  </w:pPr>
                  <w:r w:rsidRPr="008E0A68">
                    <w:rPr>
                      <w:rStyle w:val="Charactersubscript"/>
                      <w:sz w:val="18"/>
                      <w:szCs w:val="18"/>
                      <w:vertAlign w:val="baseline"/>
                      <w:lang w:eastAsia="en-AU"/>
                    </w:rPr>
                    <w:t>Program or Project Administrator, (5)</w:t>
                  </w:r>
                </w:p>
              </w:tc>
              <w:tc>
                <w:tcPr>
                  <w:tcW w:w="1393" w:type="dxa"/>
                </w:tcPr>
                <w:p w14:paraId="31E5C400" w14:textId="56E8922F" w:rsidR="002A465E" w:rsidRDefault="00CB3D54" w:rsidP="002A465E">
                  <w:pPr>
                    <w:pStyle w:val="BodyText"/>
                    <w:cnfStyle w:val="000000000000" w:firstRow="0" w:lastRow="0" w:firstColumn="0" w:lastColumn="0" w:oddVBand="0" w:evenVBand="0" w:oddHBand="0" w:evenHBand="0" w:firstRowFirstColumn="0" w:firstRowLastColumn="0" w:lastRowFirstColumn="0" w:lastRowLastColumn="0"/>
                    <w:rPr>
                      <w:lang w:eastAsia="en-AU"/>
                    </w:rPr>
                  </w:pPr>
                  <w:r w:rsidRPr="008E0A68">
                    <w:rPr>
                      <w:rStyle w:val="Charactersubscript"/>
                      <w:sz w:val="18"/>
                      <w:szCs w:val="18"/>
                      <w:vertAlign w:val="baseline"/>
                      <w:lang w:eastAsia="en-AU"/>
                    </w:rPr>
                    <w:t>Office Manager, (4)</w:t>
                  </w:r>
                </w:p>
              </w:tc>
            </w:tr>
            <w:tr w:rsidR="002A465E" w14:paraId="3413EC69" w14:textId="77777777" w:rsidTr="00816997">
              <w:tc>
                <w:tcPr>
                  <w:cnfStyle w:val="001000000000" w:firstRow="0" w:lastRow="0" w:firstColumn="1" w:lastColumn="0" w:oddVBand="0" w:evenVBand="0" w:oddHBand="0" w:evenHBand="0" w:firstRowFirstColumn="0" w:firstRowLastColumn="0" w:lastRowFirstColumn="0" w:lastRowLastColumn="0"/>
                  <w:tcW w:w="1849" w:type="dxa"/>
                  <w:shd w:val="clear" w:color="auto" w:fill="4B0985" w:themeFill="text2"/>
                </w:tcPr>
                <w:p w14:paraId="5E7FACF0" w14:textId="62266813" w:rsidR="002A465E" w:rsidRPr="003C6DC6" w:rsidRDefault="00CB3D54" w:rsidP="002A465E">
                  <w:pPr>
                    <w:pStyle w:val="BodyText"/>
                    <w:rPr>
                      <w:color w:val="FFFFFF" w:themeColor="background1"/>
                      <w:lang w:eastAsia="en-AU"/>
                    </w:rPr>
                  </w:pPr>
                  <w:r w:rsidRPr="003C6DC6">
                    <w:rPr>
                      <w:rStyle w:val="Charactersubscript"/>
                      <w:color w:val="FFFFFF" w:themeColor="background1"/>
                      <w:sz w:val="18"/>
                      <w:szCs w:val="18"/>
                      <w:vertAlign w:val="baseline"/>
                      <w:lang w:eastAsia="en-AU"/>
                    </w:rPr>
                    <w:t>Certificate IV in Training and Assessment</w:t>
                  </w:r>
                </w:p>
              </w:tc>
              <w:tc>
                <w:tcPr>
                  <w:tcW w:w="1392" w:type="dxa"/>
                </w:tcPr>
                <w:p w14:paraId="631A4D53" w14:textId="23A9F486" w:rsidR="002A465E" w:rsidRDefault="00CB3D54" w:rsidP="002A465E">
                  <w:pPr>
                    <w:pStyle w:val="BodyText"/>
                    <w:cnfStyle w:val="000000000000" w:firstRow="0" w:lastRow="0" w:firstColumn="0" w:lastColumn="0" w:oddVBand="0" w:evenVBand="0" w:oddHBand="0" w:evenHBand="0" w:firstRowFirstColumn="0" w:firstRowLastColumn="0" w:lastRowFirstColumn="0" w:lastRowLastColumn="0"/>
                    <w:rPr>
                      <w:lang w:eastAsia="en-AU"/>
                    </w:rPr>
                  </w:pPr>
                  <w:r w:rsidRPr="008E0A68">
                    <w:rPr>
                      <w:rStyle w:val="Charactersubscript"/>
                      <w:sz w:val="18"/>
                      <w:szCs w:val="18"/>
                      <w:vertAlign w:val="baseline"/>
                      <w:lang w:eastAsia="en-AU"/>
                    </w:rPr>
                    <w:t>Secondary School Teacher, (10)</w:t>
                  </w:r>
                </w:p>
              </w:tc>
              <w:tc>
                <w:tcPr>
                  <w:tcW w:w="1392" w:type="dxa"/>
                </w:tcPr>
                <w:p w14:paraId="031556B4" w14:textId="7EC624B1" w:rsidR="002A465E" w:rsidRDefault="003716F8" w:rsidP="002A465E">
                  <w:pPr>
                    <w:pStyle w:val="BodyText"/>
                    <w:cnfStyle w:val="000000000000" w:firstRow="0" w:lastRow="0" w:firstColumn="0" w:lastColumn="0" w:oddVBand="0" w:evenVBand="0" w:oddHBand="0" w:evenHBand="0" w:firstRowFirstColumn="0" w:firstRowLastColumn="0" w:lastRowFirstColumn="0" w:lastRowLastColumn="0"/>
                    <w:rPr>
                      <w:lang w:eastAsia="en-AU"/>
                    </w:rPr>
                  </w:pPr>
                  <w:r w:rsidRPr="008E0A68">
                    <w:rPr>
                      <w:rStyle w:val="Charactersubscript"/>
                      <w:sz w:val="18"/>
                      <w:szCs w:val="18"/>
                      <w:vertAlign w:val="baseline"/>
                      <w:lang w:eastAsia="en-AU"/>
                    </w:rPr>
                    <w:t>Not stated, (8)</w:t>
                  </w:r>
                </w:p>
              </w:tc>
              <w:tc>
                <w:tcPr>
                  <w:tcW w:w="1393" w:type="dxa"/>
                </w:tcPr>
                <w:p w14:paraId="64ABD9EE" w14:textId="19A7F9DA" w:rsidR="002A465E" w:rsidRDefault="003716F8" w:rsidP="002A465E">
                  <w:pPr>
                    <w:pStyle w:val="BodyText"/>
                    <w:cnfStyle w:val="000000000000" w:firstRow="0" w:lastRow="0" w:firstColumn="0" w:lastColumn="0" w:oddVBand="0" w:evenVBand="0" w:oddHBand="0" w:evenHBand="0" w:firstRowFirstColumn="0" w:firstRowLastColumn="0" w:lastRowFirstColumn="0" w:lastRowLastColumn="0"/>
                    <w:rPr>
                      <w:lang w:eastAsia="en-AU"/>
                    </w:rPr>
                  </w:pPr>
                  <w:r w:rsidRPr="008E0A68">
                    <w:rPr>
                      <w:rStyle w:val="Charactersubscript"/>
                      <w:sz w:val="18"/>
                      <w:szCs w:val="18"/>
                      <w:vertAlign w:val="baseline"/>
                      <w:lang w:eastAsia="en-AU"/>
                    </w:rPr>
                    <w:t>Vocational Education Teacher, (7)</w:t>
                  </w:r>
                </w:p>
              </w:tc>
              <w:tc>
                <w:tcPr>
                  <w:tcW w:w="1392" w:type="dxa"/>
                </w:tcPr>
                <w:p w14:paraId="2FD4758D" w14:textId="1342952D" w:rsidR="002A465E" w:rsidRDefault="003716F8" w:rsidP="002A465E">
                  <w:pPr>
                    <w:pStyle w:val="BodyText"/>
                    <w:cnfStyle w:val="000000000000" w:firstRow="0" w:lastRow="0" w:firstColumn="0" w:lastColumn="0" w:oddVBand="0" w:evenVBand="0" w:oddHBand="0" w:evenHBand="0" w:firstRowFirstColumn="0" w:firstRowLastColumn="0" w:lastRowFirstColumn="0" w:lastRowLastColumn="0"/>
                    <w:rPr>
                      <w:lang w:eastAsia="en-AU"/>
                    </w:rPr>
                  </w:pPr>
                  <w:r w:rsidRPr="008E0A68">
                    <w:rPr>
                      <w:rStyle w:val="Charactersubscript"/>
                      <w:sz w:val="18"/>
                      <w:szCs w:val="18"/>
                      <w:vertAlign w:val="baseline"/>
                      <w:lang w:eastAsia="en-AU"/>
                    </w:rPr>
                    <w:t>Training and Development Professional, (3)</w:t>
                  </w:r>
                </w:p>
              </w:tc>
              <w:tc>
                <w:tcPr>
                  <w:tcW w:w="1393" w:type="dxa"/>
                </w:tcPr>
                <w:p w14:paraId="04AE76E5" w14:textId="5525895A" w:rsidR="002A465E" w:rsidRDefault="003716F8" w:rsidP="002A465E">
                  <w:pPr>
                    <w:pStyle w:val="BodyText"/>
                    <w:cnfStyle w:val="000000000000" w:firstRow="0" w:lastRow="0" w:firstColumn="0" w:lastColumn="0" w:oddVBand="0" w:evenVBand="0" w:oddHBand="0" w:evenHBand="0" w:firstRowFirstColumn="0" w:firstRowLastColumn="0" w:lastRowFirstColumn="0" w:lastRowLastColumn="0"/>
                    <w:rPr>
                      <w:lang w:eastAsia="en-AU"/>
                    </w:rPr>
                  </w:pPr>
                  <w:r w:rsidRPr="008E0A68">
                    <w:rPr>
                      <w:rStyle w:val="Charactersubscript"/>
                      <w:sz w:val="18"/>
                      <w:szCs w:val="18"/>
                      <w:vertAlign w:val="baseline"/>
                      <w:lang w:eastAsia="en-AU"/>
                    </w:rPr>
                    <w:t>Corporate General Manager, (2)</w:t>
                  </w:r>
                </w:p>
              </w:tc>
            </w:tr>
            <w:tr w:rsidR="002A465E" w14:paraId="1F9B31CF" w14:textId="77777777" w:rsidTr="00816997">
              <w:tc>
                <w:tcPr>
                  <w:cnfStyle w:val="001000000000" w:firstRow="0" w:lastRow="0" w:firstColumn="1" w:lastColumn="0" w:oddVBand="0" w:evenVBand="0" w:oddHBand="0" w:evenHBand="0" w:firstRowFirstColumn="0" w:firstRowLastColumn="0" w:lastRowFirstColumn="0" w:lastRowLastColumn="0"/>
                  <w:tcW w:w="1849" w:type="dxa"/>
                  <w:shd w:val="clear" w:color="auto" w:fill="4B0985" w:themeFill="text2"/>
                </w:tcPr>
                <w:p w14:paraId="7B613AFA" w14:textId="2CF53D91" w:rsidR="002A465E" w:rsidRPr="003C6DC6" w:rsidRDefault="00CB3D54" w:rsidP="002A465E">
                  <w:pPr>
                    <w:pStyle w:val="BodyText"/>
                    <w:rPr>
                      <w:color w:val="FFFFFF" w:themeColor="background1"/>
                      <w:lang w:eastAsia="en-AU"/>
                    </w:rPr>
                  </w:pPr>
                  <w:r w:rsidRPr="003C6DC6">
                    <w:rPr>
                      <w:rStyle w:val="Charactersubscript"/>
                      <w:color w:val="FFFFFF" w:themeColor="background1"/>
                      <w:sz w:val="18"/>
                      <w:szCs w:val="18"/>
                      <w:vertAlign w:val="baseline"/>
                      <w:lang w:eastAsia="en-AU"/>
                    </w:rPr>
                    <w:t>Certificate III in Early Childhood Education and Care</w:t>
                  </w:r>
                </w:p>
              </w:tc>
              <w:tc>
                <w:tcPr>
                  <w:tcW w:w="1392" w:type="dxa"/>
                </w:tcPr>
                <w:p w14:paraId="5C2089EC" w14:textId="54F2D127" w:rsidR="002A465E" w:rsidRDefault="00CB3D54" w:rsidP="002A465E">
                  <w:pPr>
                    <w:pStyle w:val="BodyText"/>
                    <w:cnfStyle w:val="000000000000" w:firstRow="0" w:lastRow="0" w:firstColumn="0" w:lastColumn="0" w:oddVBand="0" w:evenVBand="0" w:oddHBand="0" w:evenHBand="0" w:firstRowFirstColumn="0" w:firstRowLastColumn="0" w:lastRowFirstColumn="0" w:lastRowLastColumn="0"/>
                    <w:rPr>
                      <w:lang w:eastAsia="en-AU"/>
                    </w:rPr>
                  </w:pPr>
                  <w:r w:rsidRPr="008E0A68">
                    <w:rPr>
                      <w:rStyle w:val="Charactersubscript"/>
                      <w:sz w:val="18"/>
                      <w:szCs w:val="18"/>
                      <w:vertAlign w:val="baseline"/>
                      <w:lang w:eastAsia="en-AU"/>
                    </w:rPr>
                    <w:t>Child Care Worker, (60)</w:t>
                  </w:r>
                </w:p>
              </w:tc>
              <w:tc>
                <w:tcPr>
                  <w:tcW w:w="1392" w:type="dxa"/>
                </w:tcPr>
                <w:p w14:paraId="6757FB5F" w14:textId="77697B8C" w:rsidR="002A465E" w:rsidRDefault="003716F8" w:rsidP="002A465E">
                  <w:pPr>
                    <w:pStyle w:val="BodyText"/>
                    <w:cnfStyle w:val="000000000000" w:firstRow="0" w:lastRow="0" w:firstColumn="0" w:lastColumn="0" w:oddVBand="0" w:evenVBand="0" w:oddHBand="0" w:evenHBand="0" w:firstRowFirstColumn="0" w:firstRowLastColumn="0" w:lastRowFirstColumn="0" w:lastRowLastColumn="0"/>
                    <w:rPr>
                      <w:lang w:eastAsia="en-AU"/>
                    </w:rPr>
                  </w:pPr>
                  <w:r w:rsidRPr="008E0A68">
                    <w:rPr>
                      <w:rStyle w:val="Charactersubscript"/>
                      <w:sz w:val="18"/>
                      <w:szCs w:val="18"/>
                      <w:vertAlign w:val="baseline"/>
                      <w:lang w:eastAsia="en-AU"/>
                    </w:rPr>
                    <w:t>Not stated, (6)</w:t>
                  </w:r>
                </w:p>
              </w:tc>
              <w:tc>
                <w:tcPr>
                  <w:tcW w:w="1393" w:type="dxa"/>
                </w:tcPr>
                <w:p w14:paraId="35536725" w14:textId="57EDBD9B" w:rsidR="002A465E" w:rsidRDefault="003716F8" w:rsidP="002A465E">
                  <w:pPr>
                    <w:pStyle w:val="BodyText"/>
                    <w:cnfStyle w:val="000000000000" w:firstRow="0" w:lastRow="0" w:firstColumn="0" w:lastColumn="0" w:oddVBand="0" w:evenVBand="0" w:oddHBand="0" w:evenHBand="0" w:firstRowFirstColumn="0" w:firstRowLastColumn="0" w:lastRowFirstColumn="0" w:lastRowLastColumn="0"/>
                    <w:rPr>
                      <w:lang w:eastAsia="en-AU"/>
                    </w:rPr>
                  </w:pPr>
                  <w:r w:rsidRPr="008E0A68">
                    <w:rPr>
                      <w:rStyle w:val="Charactersubscript"/>
                      <w:sz w:val="18"/>
                      <w:szCs w:val="18"/>
                      <w:vertAlign w:val="baseline"/>
                      <w:lang w:eastAsia="en-AU"/>
                    </w:rPr>
                    <w:t>Primary School Teacher, (3)</w:t>
                  </w:r>
                </w:p>
              </w:tc>
              <w:tc>
                <w:tcPr>
                  <w:tcW w:w="1392" w:type="dxa"/>
                </w:tcPr>
                <w:p w14:paraId="5BA8C50A" w14:textId="6F3AD9F9" w:rsidR="002A465E" w:rsidRDefault="005F74F0" w:rsidP="002A465E">
                  <w:pPr>
                    <w:pStyle w:val="BodyText"/>
                    <w:cnfStyle w:val="000000000000" w:firstRow="0" w:lastRow="0" w:firstColumn="0" w:lastColumn="0" w:oddVBand="0" w:evenVBand="0" w:oddHBand="0" w:evenHBand="0" w:firstRowFirstColumn="0" w:firstRowLastColumn="0" w:lastRowFirstColumn="0" w:lastRowLastColumn="0"/>
                    <w:rPr>
                      <w:lang w:eastAsia="en-AU"/>
                    </w:rPr>
                  </w:pPr>
                  <w:r w:rsidRPr="008E0A68">
                    <w:rPr>
                      <w:rStyle w:val="Charactersubscript"/>
                      <w:sz w:val="18"/>
                      <w:szCs w:val="18"/>
                      <w:vertAlign w:val="baseline"/>
                      <w:lang w:eastAsia="en-AU"/>
                    </w:rPr>
                    <w:t>Sales Assistant (General), (2)</w:t>
                  </w:r>
                </w:p>
              </w:tc>
              <w:tc>
                <w:tcPr>
                  <w:tcW w:w="1393" w:type="dxa"/>
                </w:tcPr>
                <w:p w14:paraId="749BFF39" w14:textId="2BB3AE5C" w:rsidR="002A465E" w:rsidRDefault="005F74F0" w:rsidP="002A465E">
                  <w:pPr>
                    <w:pStyle w:val="BodyText"/>
                    <w:cnfStyle w:val="000000000000" w:firstRow="0" w:lastRow="0" w:firstColumn="0" w:lastColumn="0" w:oddVBand="0" w:evenVBand="0" w:oddHBand="0" w:evenHBand="0" w:firstRowFirstColumn="0" w:firstRowLastColumn="0" w:lastRowFirstColumn="0" w:lastRowLastColumn="0"/>
                    <w:rPr>
                      <w:lang w:eastAsia="en-AU"/>
                    </w:rPr>
                  </w:pPr>
                  <w:r w:rsidRPr="008E0A68">
                    <w:rPr>
                      <w:rStyle w:val="Charactersubscript"/>
                      <w:sz w:val="18"/>
                      <w:szCs w:val="18"/>
                      <w:vertAlign w:val="baseline"/>
                      <w:lang w:eastAsia="en-AU"/>
                    </w:rPr>
                    <w:t>General Clerk, (2)</w:t>
                  </w:r>
                </w:p>
              </w:tc>
            </w:tr>
            <w:tr w:rsidR="002A465E" w14:paraId="57E608E0" w14:textId="77777777" w:rsidTr="00816997">
              <w:tc>
                <w:tcPr>
                  <w:cnfStyle w:val="001000000000" w:firstRow="0" w:lastRow="0" w:firstColumn="1" w:lastColumn="0" w:oddVBand="0" w:evenVBand="0" w:oddHBand="0" w:evenHBand="0" w:firstRowFirstColumn="0" w:firstRowLastColumn="0" w:lastRowFirstColumn="0" w:lastRowLastColumn="0"/>
                  <w:tcW w:w="1849" w:type="dxa"/>
                  <w:shd w:val="clear" w:color="auto" w:fill="4B0985" w:themeFill="text2"/>
                </w:tcPr>
                <w:p w14:paraId="1FD28EAB" w14:textId="7076F083" w:rsidR="002A465E" w:rsidRPr="003C6DC6" w:rsidRDefault="00CB3D54" w:rsidP="002A465E">
                  <w:pPr>
                    <w:pStyle w:val="BodyText"/>
                    <w:rPr>
                      <w:color w:val="FFFFFF" w:themeColor="background1"/>
                      <w:lang w:eastAsia="en-AU"/>
                    </w:rPr>
                  </w:pPr>
                  <w:r w:rsidRPr="003C6DC6">
                    <w:rPr>
                      <w:rStyle w:val="Charactersubscript"/>
                      <w:color w:val="FFFFFF" w:themeColor="background1"/>
                      <w:sz w:val="18"/>
                      <w:szCs w:val="18"/>
                      <w:vertAlign w:val="baseline"/>
                      <w:lang w:eastAsia="en-AU"/>
                    </w:rPr>
                    <w:t>Certificate II in Security Operations</w:t>
                  </w:r>
                </w:p>
              </w:tc>
              <w:tc>
                <w:tcPr>
                  <w:tcW w:w="1392" w:type="dxa"/>
                </w:tcPr>
                <w:p w14:paraId="6BB80000" w14:textId="4A75281D" w:rsidR="002A465E" w:rsidRDefault="00CB3D54" w:rsidP="002A465E">
                  <w:pPr>
                    <w:pStyle w:val="BodyText"/>
                    <w:cnfStyle w:val="000000000000" w:firstRow="0" w:lastRow="0" w:firstColumn="0" w:lastColumn="0" w:oddVBand="0" w:evenVBand="0" w:oddHBand="0" w:evenHBand="0" w:firstRowFirstColumn="0" w:firstRowLastColumn="0" w:lastRowFirstColumn="0" w:lastRowLastColumn="0"/>
                    <w:rPr>
                      <w:lang w:eastAsia="en-AU"/>
                    </w:rPr>
                  </w:pPr>
                  <w:r w:rsidRPr="008E0A68">
                    <w:rPr>
                      <w:rStyle w:val="Charactersubscript"/>
                      <w:sz w:val="18"/>
                      <w:szCs w:val="18"/>
                      <w:vertAlign w:val="baseline"/>
                      <w:lang w:eastAsia="en-AU"/>
                    </w:rPr>
                    <w:t>Security Officer, (20)</w:t>
                  </w:r>
                </w:p>
              </w:tc>
              <w:tc>
                <w:tcPr>
                  <w:tcW w:w="1392" w:type="dxa"/>
                </w:tcPr>
                <w:p w14:paraId="0CE4DD97" w14:textId="599AA5C5" w:rsidR="002A465E" w:rsidRDefault="005F74F0" w:rsidP="002A465E">
                  <w:pPr>
                    <w:pStyle w:val="BodyText"/>
                    <w:cnfStyle w:val="000000000000" w:firstRow="0" w:lastRow="0" w:firstColumn="0" w:lastColumn="0" w:oddVBand="0" w:evenVBand="0" w:oddHBand="0" w:evenHBand="0" w:firstRowFirstColumn="0" w:firstRowLastColumn="0" w:lastRowFirstColumn="0" w:lastRowLastColumn="0"/>
                    <w:rPr>
                      <w:lang w:eastAsia="en-AU"/>
                    </w:rPr>
                  </w:pPr>
                  <w:r w:rsidRPr="008E0A68">
                    <w:rPr>
                      <w:rStyle w:val="Charactersubscript"/>
                      <w:sz w:val="18"/>
                      <w:szCs w:val="18"/>
                      <w:vertAlign w:val="baseline"/>
                      <w:lang w:eastAsia="en-AU"/>
                    </w:rPr>
                    <w:t>Not stated, (13)</w:t>
                  </w:r>
                </w:p>
              </w:tc>
              <w:tc>
                <w:tcPr>
                  <w:tcW w:w="1393" w:type="dxa"/>
                </w:tcPr>
                <w:p w14:paraId="43159863" w14:textId="0CF5DEEF" w:rsidR="002A465E" w:rsidRDefault="005F74F0" w:rsidP="002A465E">
                  <w:pPr>
                    <w:pStyle w:val="BodyText"/>
                    <w:cnfStyle w:val="000000000000" w:firstRow="0" w:lastRow="0" w:firstColumn="0" w:lastColumn="0" w:oddVBand="0" w:evenVBand="0" w:oddHBand="0" w:evenHBand="0" w:firstRowFirstColumn="0" w:firstRowLastColumn="0" w:lastRowFirstColumn="0" w:lastRowLastColumn="0"/>
                    <w:rPr>
                      <w:lang w:eastAsia="en-AU"/>
                    </w:rPr>
                  </w:pPr>
                  <w:r w:rsidRPr="008E0A68">
                    <w:rPr>
                      <w:rStyle w:val="Charactersubscript"/>
                      <w:sz w:val="18"/>
                      <w:szCs w:val="18"/>
                      <w:vertAlign w:val="baseline"/>
                      <w:lang w:eastAsia="en-AU"/>
                    </w:rPr>
                    <w:t>Storeperson, (3)</w:t>
                  </w:r>
                </w:p>
              </w:tc>
              <w:tc>
                <w:tcPr>
                  <w:tcW w:w="1392" w:type="dxa"/>
                </w:tcPr>
                <w:p w14:paraId="2E83E016" w14:textId="16034A73" w:rsidR="002A465E" w:rsidRDefault="005F74F0" w:rsidP="002A465E">
                  <w:pPr>
                    <w:pStyle w:val="BodyText"/>
                    <w:cnfStyle w:val="000000000000" w:firstRow="0" w:lastRow="0" w:firstColumn="0" w:lastColumn="0" w:oddVBand="0" w:evenVBand="0" w:oddHBand="0" w:evenHBand="0" w:firstRowFirstColumn="0" w:firstRowLastColumn="0" w:lastRowFirstColumn="0" w:lastRowLastColumn="0"/>
                    <w:rPr>
                      <w:lang w:eastAsia="en-AU"/>
                    </w:rPr>
                  </w:pPr>
                  <w:r w:rsidRPr="008E0A68">
                    <w:rPr>
                      <w:rStyle w:val="Charactersubscript"/>
                      <w:sz w:val="18"/>
                      <w:szCs w:val="18"/>
                      <w:vertAlign w:val="baseline"/>
                      <w:lang w:eastAsia="en-AU"/>
                    </w:rPr>
                    <w:t>Crowd Controller, (2)</w:t>
                  </w:r>
                </w:p>
              </w:tc>
              <w:tc>
                <w:tcPr>
                  <w:tcW w:w="1393" w:type="dxa"/>
                </w:tcPr>
                <w:p w14:paraId="143888D5" w14:textId="4F20D610" w:rsidR="002A465E" w:rsidRDefault="005F74F0" w:rsidP="002A465E">
                  <w:pPr>
                    <w:pStyle w:val="BodyText"/>
                    <w:cnfStyle w:val="000000000000" w:firstRow="0" w:lastRow="0" w:firstColumn="0" w:lastColumn="0" w:oddVBand="0" w:evenVBand="0" w:oddHBand="0" w:evenHBand="0" w:firstRowFirstColumn="0" w:firstRowLastColumn="0" w:lastRowFirstColumn="0" w:lastRowLastColumn="0"/>
                    <w:rPr>
                      <w:lang w:eastAsia="en-AU"/>
                    </w:rPr>
                  </w:pPr>
                  <w:r w:rsidRPr="008E0A68">
                    <w:rPr>
                      <w:rStyle w:val="Charactersubscript"/>
                      <w:sz w:val="18"/>
                      <w:szCs w:val="18"/>
                      <w:vertAlign w:val="baseline"/>
                      <w:lang w:eastAsia="en-AU"/>
                    </w:rPr>
                    <w:t>Commercial Cleaner, (2)</w:t>
                  </w:r>
                </w:p>
              </w:tc>
            </w:tr>
          </w:tbl>
          <w:p w14:paraId="35D3433D" w14:textId="77777777" w:rsidR="00FB577D" w:rsidRPr="008B1D53" w:rsidRDefault="00FB577D" w:rsidP="002922EB">
            <w:pPr>
              <w:pStyle w:val="Source"/>
            </w:pPr>
            <w:r w:rsidRPr="00FB577D">
              <w:t xml:space="preserve">Source: Person Level Integrated Data Asset (PLIDA), 2002 – 2023, VET National Data Asset, ABS DataLab. Findings </w:t>
            </w:r>
            <w:r w:rsidRPr="008B1D53">
              <w:t>based on use of PLIDA data.</w:t>
            </w:r>
          </w:p>
          <w:p w14:paraId="341426D7" w14:textId="661D969D" w:rsidR="00817AC2" w:rsidRPr="00817AC2" w:rsidRDefault="002922EB" w:rsidP="00817AC2">
            <w:pPr>
              <w:pStyle w:val="Source"/>
            </w:pPr>
            <w:r w:rsidRPr="008B1D53">
              <w:t xml:space="preserve">Note: </w:t>
            </w:r>
            <w:r w:rsidR="004B5B78" w:rsidRPr="008B1D53">
              <w:t>Occupation outcomes in VNDA are derived from</w:t>
            </w:r>
            <w:r w:rsidR="004B3677" w:rsidRPr="008B1D53">
              <w:t xml:space="preserve"> ATO Personal Income Tax Returns. O</w:t>
            </w:r>
            <w:r w:rsidR="00060EBE" w:rsidRPr="008B1D53">
              <w:t>ccupation</w:t>
            </w:r>
            <w:r w:rsidR="004B3677" w:rsidRPr="008B1D53">
              <w:t>s that were not define</w:t>
            </w:r>
            <w:r w:rsidR="008B1D53" w:rsidRPr="008B1D53">
              <w:t>d within</w:t>
            </w:r>
            <w:r w:rsidR="004B3677" w:rsidRPr="008B1D53">
              <w:t xml:space="preserve"> Personal Income Tax Return based on the Australian and New Zealand Standard Classification of Occupations (ANZSCO) have been categorised as ‘not stated’ in this release.</w:t>
            </w:r>
            <w:r w:rsidR="00193E72" w:rsidRPr="008B1D53">
              <w:t xml:space="preserve"> </w:t>
            </w:r>
            <w:r w:rsidR="00955FBA" w:rsidRPr="008B1D53">
              <w:t>This</w:t>
            </w:r>
            <w:r w:rsidR="00955FBA" w:rsidRPr="00955FBA">
              <w:t xml:space="preserve"> occupational analysis reflects the actual employment destinations of graduates, which may differ from the roles the qualifications are designed to prepare </w:t>
            </w:r>
            <w:r w:rsidR="00EE65C6">
              <w:t>students for.</w:t>
            </w:r>
          </w:p>
          <w:p w14:paraId="39760583" w14:textId="0422E3B2" w:rsidR="00D000B4" w:rsidRPr="00D000B4" w:rsidRDefault="00D000B4" w:rsidP="00060EBE">
            <w:pPr>
              <w:pStyle w:val="Source"/>
            </w:pPr>
          </w:p>
        </w:tc>
      </w:tr>
    </w:tbl>
    <w:p w14:paraId="52999ECA" w14:textId="1E5CAD18" w:rsidR="0063467F" w:rsidRDefault="0063467F" w:rsidP="00B252F2">
      <w:pPr>
        <w:pStyle w:val="BodyText"/>
      </w:pPr>
    </w:p>
    <w:p w14:paraId="64692A83" w14:textId="77777777" w:rsidR="0063467F" w:rsidRDefault="0063467F">
      <w:pPr>
        <w:spacing w:before="0" w:after="200" w:line="276" w:lineRule="auto"/>
      </w:pPr>
      <w:r>
        <w:br w:type="page"/>
      </w:r>
    </w:p>
    <w:p w14:paraId="42D97901" w14:textId="3BF12D09" w:rsidR="00612D87" w:rsidRDefault="0088507A" w:rsidP="0088507A">
      <w:pPr>
        <w:pStyle w:val="Heading1"/>
      </w:pPr>
      <w:bookmarkStart w:id="56" w:name="_Toc213682950"/>
      <w:r w:rsidRPr="0088507A">
        <w:lastRenderedPageBreak/>
        <w:t xml:space="preserve">Further </w:t>
      </w:r>
      <w:r w:rsidR="00D3373A">
        <w:t xml:space="preserve">VET </w:t>
      </w:r>
      <w:r w:rsidRPr="0088507A">
        <w:t>study outcomes</w:t>
      </w:r>
      <w:bookmarkEnd w:id="56"/>
    </w:p>
    <w:tbl>
      <w:tblPr>
        <w:tblStyle w:val="CustomTablepulloutbox"/>
        <w:tblW w:w="0" w:type="auto"/>
        <w:tblBorders>
          <w:left w:val="single" w:sz="24" w:space="0" w:color="4B0985" w:themeColor="text2"/>
        </w:tblBorders>
        <w:tblLook w:val="04A0" w:firstRow="1" w:lastRow="0" w:firstColumn="1" w:lastColumn="0" w:noHBand="0" w:noVBand="1"/>
      </w:tblPr>
      <w:tblGrid>
        <w:gridCol w:w="8997"/>
      </w:tblGrid>
      <w:tr w:rsidR="0088507A" w14:paraId="32E8E1CF" w14:textId="77777777" w:rsidTr="00B35826">
        <w:tc>
          <w:tcPr>
            <w:tcW w:w="8997" w:type="dxa"/>
            <w:shd w:val="clear" w:color="auto" w:fill="F2F2F2"/>
          </w:tcPr>
          <w:p w14:paraId="44024746" w14:textId="77777777" w:rsidR="00D57DA3" w:rsidRPr="00C27C9E" w:rsidRDefault="00D57DA3" w:rsidP="00D57DA3">
            <w:pPr>
              <w:pStyle w:val="BodyText"/>
              <w:rPr>
                <w:rStyle w:val="Characterbold"/>
                <w:lang w:eastAsia="en-AU"/>
              </w:rPr>
            </w:pPr>
            <w:r w:rsidRPr="00C27C9E">
              <w:rPr>
                <w:rStyle w:val="Characterbold"/>
                <w:lang w:eastAsia="en-AU"/>
              </w:rPr>
              <w:t>Data definitions and limitations:</w:t>
            </w:r>
          </w:p>
          <w:p w14:paraId="26751888" w14:textId="749E97EB" w:rsidR="00D57DA3" w:rsidRPr="00D57DA3" w:rsidRDefault="00D57DA3" w:rsidP="00D57DA3">
            <w:pPr>
              <w:pStyle w:val="BodyText"/>
              <w:rPr>
                <w:lang w:eastAsia="en-AU"/>
              </w:rPr>
            </w:pPr>
            <w:r w:rsidRPr="00D57DA3">
              <w:rPr>
                <w:lang w:eastAsia="en-AU"/>
              </w:rPr>
              <w:t>Further study</w:t>
            </w:r>
            <w:r w:rsidR="00C93C1A">
              <w:t xml:space="preserve"> in </w:t>
            </w:r>
            <w:r w:rsidR="005234D4">
              <w:t>'</w:t>
            </w:r>
            <w:r w:rsidR="00C93C1A">
              <w:t>another</w:t>
            </w:r>
            <w:r w:rsidR="005234D4">
              <w:t>' or 'any'</w:t>
            </w:r>
            <w:r w:rsidR="00C93C1A">
              <w:t xml:space="preserve"> VET course</w:t>
            </w:r>
            <w:r w:rsidR="00695EA2">
              <w:t xml:space="preserve"> </w:t>
            </w:r>
            <w:r w:rsidR="00D3373A">
              <w:t>is defined as the p</w:t>
            </w:r>
            <w:r w:rsidR="00695EA2" w:rsidRPr="00695EA2">
              <w:t>ercentage of students who enrolled in another AQF VET qualification.</w:t>
            </w:r>
            <w:r w:rsidRPr="00D57DA3">
              <w:rPr>
                <w:lang w:eastAsia="en-AU"/>
              </w:rPr>
              <w:t xml:space="preserve"> </w:t>
            </w:r>
            <w:r w:rsidR="002473C2" w:rsidRPr="002473C2">
              <w:t xml:space="preserve">Further higher-level </w:t>
            </w:r>
            <w:r w:rsidR="006C6843">
              <w:t xml:space="preserve">VET </w:t>
            </w:r>
            <w:r w:rsidR="002473C2" w:rsidRPr="002473C2">
              <w:t>study is defined as the percentage of students who enrolled in</w:t>
            </w:r>
            <w:r w:rsidR="006C6843">
              <w:t xml:space="preserve"> a</w:t>
            </w:r>
            <w:r w:rsidR="002473C2" w:rsidRPr="002473C2">
              <w:t xml:space="preserve"> higher</w:t>
            </w:r>
            <w:r w:rsidR="00E229FD">
              <w:t>-level</w:t>
            </w:r>
            <w:r w:rsidR="002473C2" w:rsidRPr="002473C2">
              <w:t xml:space="preserve"> AQF VET qualification</w:t>
            </w:r>
            <w:r w:rsidR="00E229FD">
              <w:t xml:space="preserve"> and is included in the </w:t>
            </w:r>
            <w:r w:rsidR="00E229FD" w:rsidRPr="00E229FD">
              <w:t>'another VET course' statistics</w:t>
            </w:r>
            <w:r w:rsidR="001A34ED">
              <w:t>. Both measures</w:t>
            </w:r>
            <w:r w:rsidR="00770598">
              <w:t xml:space="preserve"> refer to enrolment</w:t>
            </w:r>
            <w:r w:rsidR="002473C2" w:rsidRPr="002473C2">
              <w:t xml:space="preserve"> in FY 2020-21 or 2021-22</w:t>
            </w:r>
            <w:r w:rsidR="00E229FD">
              <w:t xml:space="preserve">. </w:t>
            </w:r>
            <w:r w:rsidR="002C2058">
              <w:t>The breakdown is reflect</w:t>
            </w:r>
            <w:r w:rsidR="00C13197">
              <w:t>ed</w:t>
            </w:r>
            <w:r w:rsidR="002C2058">
              <w:t xml:space="preserve"> as another course, </w:t>
            </w:r>
            <w:r w:rsidR="00B95816">
              <w:t>which included</w:t>
            </w:r>
            <w:r w:rsidR="002C2058">
              <w:t xml:space="preserve"> </w:t>
            </w:r>
            <w:r w:rsidR="00962EB4">
              <w:t xml:space="preserve">the percentage of progression to </w:t>
            </w:r>
            <w:r w:rsidR="00D11051">
              <w:t xml:space="preserve">higher-level </w:t>
            </w:r>
            <w:r w:rsidR="00962EB4">
              <w:t>study</w:t>
            </w:r>
            <w:r w:rsidR="00D11051">
              <w:t xml:space="preserve">. </w:t>
            </w:r>
          </w:p>
          <w:p w14:paraId="1AD60605" w14:textId="77777777" w:rsidR="0049374F" w:rsidRDefault="00D57DA3" w:rsidP="00D57DA3">
            <w:pPr>
              <w:pStyle w:val="BodyText"/>
              <w:rPr>
                <w:lang w:eastAsia="en-AU"/>
              </w:rPr>
            </w:pPr>
            <w:r w:rsidRPr="00D57DA3">
              <w:rPr>
                <w:lang w:eastAsia="en-AU"/>
              </w:rPr>
              <w:t xml:space="preserve">Further study only captures enrolment in, and not completion of, the additional study. The metrics capture enrolments in nationally recognised, AQF level qualifications only. </w:t>
            </w:r>
          </w:p>
          <w:p w14:paraId="3CD0D785" w14:textId="17DB5616" w:rsidR="0088507A" w:rsidRDefault="0049374F" w:rsidP="0049374F">
            <w:pPr>
              <w:pStyle w:val="BodyText"/>
              <w:rPr>
                <w:lang w:eastAsia="en-AU"/>
              </w:rPr>
            </w:pPr>
            <w:r w:rsidRPr="0049374F">
              <w:rPr>
                <w:lang w:eastAsia="en-AU"/>
              </w:rPr>
              <w:t xml:space="preserve">There are changes to the pathways to higher-level study data. Higher education data is not included in this report. The rate of VET graduates pursuing higher-level VET and another VET qualification are included in this report.   </w:t>
            </w:r>
          </w:p>
        </w:tc>
      </w:tr>
    </w:tbl>
    <w:p w14:paraId="15C8141E" w14:textId="6A859640" w:rsidR="001D6D96" w:rsidRPr="00FF3ABE" w:rsidRDefault="00C419CB" w:rsidP="00385DDF">
      <w:pPr>
        <w:pStyle w:val="Heading2"/>
      </w:pPr>
      <w:bookmarkStart w:id="57" w:name="_Toc213152292"/>
      <w:bookmarkStart w:id="58" w:name="_Toc213682951"/>
      <w:r w:rsidRPr="00FF3ABE">
        <w:t xml:space="preserve">Further </w:t>
      </w:r>
      <w:r w:rsidR="00E05157" w:rsidRPr="00FF3ABE">
        <w:t xml:space="preserve">VET </w:t>
      </w:r>
      <w:r w:rsidR="001D6D96" w:rsidRPr="00FF3ABE">
        <w:t>study</w:t>
      </w:r>
      <w:bookmarkEnd w:id="57"/>
      <w:bookmarkEnd w:id="58"/>
    </w:p>
    <w:p w14:paraId="2C569BC5" w14:textId="4F3846CD" w:rsidR="0088507A" w:rsidRDefault="001D6D96" w:rsidP="001D6D96">
      <w:pPr>
        <w:pStyle w:val="BodyText"/>
        <w:rPr>
          <w:lang w:eastAsia="en-AU"/>
        </w:rPr>
      </w:pPr>
      <w:r w:rsidRPr="001D6D96">
        <w:rPr>
          <w:lang w:eastAsia="en-AU"/>
        </w:rPr>
        <w:t xml:space="preserve">For some people, completion of a VET qualification serves as an intermediary step from which they continue their learning journey, either to pursue </w:t>
      </w:r>
      <w:r w:rsidR="002D7256">
        <w:t>higher-level</w:t>
      </w:r>
      <w:r w:rsidRPr="001D6D96">
        <w:rPr>
          <w:lang w:eastAsia="en-AU"/>
        </w:rPr>
        <w:t xml:space="preserve"> </w:t>
      </w:r>
      <w:r w:rsidR="00D47B96">
        <w:rPr>
          <w:lang w:eastAsia="en-AU"/>
        </w:rPr>
        <w:t>education</w:t>
      </w:r>
      <w:r w:rsidR="00D47B96" w:rsidRPr="001D6D96">
        <w:rPr>
          <w:lang w:eastAsia="en-AU"/>
        </w:rPr>
        <w:t xml:space="preserve"> </w:t>
      </w:r>
      <w:r w:rsidRPr="001D6D96">
        <w:rPr>
          <w:lang w:eastAsia="en-AU"/>
        </w:rPr>
        <w:t xml:space="preserve">or enrol in </w:t>
      </w:r>
      <w:r w:rsidR="00EF1BF6">
        <w:t>another</w:t>
      </w:r>
      <w:r w:rsidR="005139FB">
        <w:t xml:space="preserve"> </w:t>
      </w:r>
      <w:r w:rsidRPr="001D6D96">
        <w:rPr>
          <w:lang w:eastAsia="en-AU"/>
        </w:rPr>
        <w:t xml:space="preserve">VET course. Nationally, </w:t>
      </w:r>
      <w:r w:rsidR="0097056B" w:rsidRPr="0097056B">
        <w:rPr>
          <w:lang w:eastAsia="en-AU"/>
        </w:rPr>
        <w:t xml:space="preserve">29% of VET graduates enrolled in another VET qualification the year after completion, </w:t>
      </w:r>
      <w:r w:rsidR="0058676A">
        <w:t>which included</w:t>
      </w:r>
      <w:r w:rsidR="0097056B" w:rsidRPr="0097056B">
        <w:rPr>
          <w:lang w:eastAsia="en-AU"/>
        </w:rPr>
        <w:t xml:space="preserve"> 17% </w:t>
      </w:r>
      <w:r w:rsidR="004101D0">
        <w:t xml:space="preserve">progression to </w:t>
      </w:r>
      <w:r w:rsidR="0097056B" w:rsidRPr="0097056B">
        <w:rPr>
          <w:lang w:eastAsia="en-AU"/>
        </w:rPr>
        <w:t>a higher-level VET qualification.</w:t>
      </w:r>
    </w:p>
    <w:p w14:paraId="540F8CF1" w14:textId="2DD1EFF8" w:rsidR="00652E50" w:rsidRPr="00FF3ABE" w:rsidRDefault="00652E50" w:rsidP="00385DDF">
      <w:pPr>
        <w:pStyle w:val="Heading2"/>
      </w:pPr>
      <w:bookmarkStart w:id="59" w:name="_Toc213152293"/>
      <w:bookmarkStart w:id="60" w:name="_Toc213682952"/>
      <w:r w:rsidRPr="00FF3ABE">
        <w:t xml:space="preserve">Further </w:t>
      </w:r>
      <w:r w:rsidR="00E05157" w:rsidRPr="00FF3ABE">
        <w:t xml:space="preserve">VET </w:t>
      </w:r>
      <w:r w:rsidRPr="00FF3ABE">
        <w:t>study by age group</w:t>
      </w:r>
      <w:bookmarkEnd w:id="59"/>
      <w:bookmarkEnd w:id="60"/>
    </w:p>
    <w:p w14:paraId="30FEE0E1" w14:textId="551B81D9" w:rsidR="00652E50" w:rsidRDefault="00652E50" w:rsidP="00652E50">
      <w:pPr>
        <w:pStyle w:val="BodyText"/>
        <w:rPr>
          <w:lang w:eastAsia="en-AU"/>
        </w:rPr>
      </w:pPr>
      <w:r w:rsidRPr="00652E50">
        <w:rPr>
          <w:lang w:eastAsia="en-AU"/>
        </w:rPr>
        <w:t>Figure 3.1 shows further study rates by age group. The youngest cohort (under 20 years) had the highest rate of</w:t>
      </w:r>
      <w:r w:rsidR="00D12445">
        <w:t xml:space="preserve"> </w:t>
      </w:r>
      <w:r w:rsidR="00BC086F">
        <w:t>progression</w:t>
      </w:r>
      <w:r w:rsidRPr="00652E50">
        <w:rPr>
          <w:lang w:eastAsia="en-AU"/>
        </w:rPr>
        <w:t xml:space="preserve"> </w:t>
      </w:r>
      <w:r w:rsidR="00573D2A">
        <w:t>to</w:t>
      </w:r>
      <w:r w:rsidRPr="00652E50">
        <w:rPr>
          <w:lang w:eastAsia="en-AU"/>
        </w:rPr>
        <w:t xml:space="preserve"> </w:t>
      </w:r>
      <w:r w:rsidR="00F20068">
        <w:t xml:space="preserve">further </w:t>
      </w:r>
      <w:r w:rsidRPr="00652E50">
        <w:rPr>
          <w:lang w:eastAsia="en-AU"/>
        </w:rPr>
        <w:t xml:space="preserve">VET study (with </w:t>
      </w:r>
      <w:r w:rsidR="00AE2CD8">
        <w:t>44</w:t>
      </w:r>
      <w:r w:rsidRPr="00652E50">
        <w:rPr>
          <w:lang w:eastAsia="en-AU"/>
        </w:rPr>
        <w:t>% enrolling)</w:t>
      </w:r>
      <w:r w:rsidR="00F20068">
        <w:t xml:space="preserve">, </w:t>
      </w:r>
      <w:r w:rsidR="00D55E74">
        <w:t>which included</w:t>
      </w:r>
      <w:r w:rsidR="002511C0">
        <w:t xml:space="preserve"> </w:t>
      </w:r>
      <w:r w:rsidR="00C03DF6">
        <w:t>high</w:t>
      </w:r>
      <w:r w:rsidR="00D87FD6">
        <w:t>er</w:t>
      </w:r>
      <w:r w:rsidR="00C03DF6">
        <w:t>-level VET study</w:t>
      </w:r>
      <w:r w:rsidR="002511C0">
        <w:t xml:space="preserve"> (</w:t>
      </w:r>
      <w:r w:rsidR="00C03DF6">
        <w:t xml:space="preserve">with </w:t>
      </w:r>
      <w:r w:rsidR="006E5F8D">
        <w:t>31</w:t>
      </w:r>
      <w:r w:rsidR="002511C0">
        <w:t>%</w:t>
      </w:r>
      <w:r w:rsidR="006E5F8D">
        <w:t xml:space="preserve"> </w:t>
      </w:r>
      <w:r w:rsidR="00C03DF6">
        <w:t>enrolling</w:t>
      </w:r>
      <w:r w:rsidR="002511C0">
        <w:t xml:space="preserve">) </w:t>
      </w:r>
      <w:r w:rsidRPr="00652E50">
        <w:rPr>
          <w:lang w:eastAsia="en-AU"/>
        </w:rPr>
        <w:t xml:space="preserve">after completion. Rates of further study decline as the age of the cohort increases, down to </w:t>
      </w:r>
      <w:r w:rsidR="0051383D">
        <w:t>2</w:t>
      </w:r>
      <w:r w:rsidR="006C01C9">
        <w:t>1</w:t>
      </w:r>
      <w:r w:rsidRPr="00652E50">
        <w:rPr>
          <w:lang w:eastAsia="en-AU"/>
        </w:rPr>
        <w:t xml:space="preserve">% for </w:t>
      </w:r>
      <w:r w:rsidR="00573D2A">
        <w:t>any other VET study</w:t>
      </w:r>
      <w:r w:rsidR="00D917DE">
        <w:t>, includ</w:t>
      </w:r>
      <w:r w:rsidR="0091687A">
        <w:t>ing</w:t>
      </w:r>
      <w:r w:rsidR="00573D2A">
        <w:t xml:space="preserve"> </w:t>
      </w:r>
      <w:r w:rsidR="00D917DE">
        <w:t xml:space="preserve">11% for </w:t>
      </w:r>
      <w:r w:rsidRPr="00652E50">
        <w:rPr>
          <w:lang w:eastAsia="en-AU"/>
        </w:rPr>
        <w:t>higher-level VET study</w:t>
      </w:r>
      <w:r w:rsidR="00AB0209">
        <w:rPr>
          <w:lang w:eastAsia="en-AU"/>
        </w:rPr>
        <w:t>,</w:t>
      </w:r>
      <w:r w:rsidRPr="00652E50">
        <w:rPr>
          <w:lang w:eastAsia="en-AU"/>
        </w:rPr>
        <w:t xml:space="preserve"> </w:t>
      </w:r>
      <w:r w:rsidR="00D917DE">
        <w:t>for graduates</w:t>
      </w:r>
      <w:r w:rsidRPr="00652E50">
        <w:rPr>
          <w:lang w:eastAsia="en-AU"/>
        </w:rPr>
        <w:t xml:space="preserve"> aged 45 and older.</w:t>
      </w:r>
    </w:p>
    <w:p w14:paraId="5BF23BE3" w14:textId="4DF84611" w:rsidR="00AE4B28" w:rsidRPr="006166D8" w:rsidRDefault="001C2112" w:rsidP="00385DDF">
      <w:pPr>
        <w:pStyle w:val="BoxHeading"/>
      </w:pPr>
      <w:r w:rsidRPr="00FF0D34">
        <w:rPr>
          <w:noProof/>
        </w:rPr>
        <w:drawing>
          <wp:anchor distT="0" distB="0" distL="114300" distR="114300" simplePos="0" relativeHeight="251603456" behindDoc="0" locked="0" layoutInCell="1" allowOverlap="1" wp14:anchorId="776E7D56" wp14:editId="7B2FDD0C">
            <wp:simplePos x="0" y="0"/>
            <wp:positionH relativeFrom="margin">
              <wp:align>left</wp:align>
            </wp:positionH>
            <wp:positionV relativeFrom="paragraph">
              <wp:posOffset>187960</wp:posOffset>
            </wp:positionV>
            <wp:extent cx="5931616" cy="1921577"/>
            <wp:effectExtent l="0" t="0" r="0" b="2540"/>
            <wp:wrapNone/>
            <wp:docPr id="1458318066" name="Chart 1">
              <a:extLst xmlns:a="http://schemas.openxmlformats.org/drawingml/2006/main">
                <a:ext uri="{FF2B5EF4-FFF2-40B4-BE49-F238E27FC236}">
                  <a16:creationId xmlns:a16="http://schemas.microsoft.com/office/drawing/2014/main" id="{BAB09C09-D2BC-4A59-BCCF-7261FA81142B}"/>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r w:rsidR="00AE4B28" w:rsidRPr="006166D8">
        <w:rPr>
          <w:rStyle w:val="Characterbold"/>
          <w:b/>
        </w:rPr>
        <w:t>Figure 3.1:</w:t>
      </w:r>
      <w:r w:rsidR="00AE4B28" w:rsidRPr="006166D8">
        <w:t xml:space="preserve"> 20</w:t>
      </w:r>
      <w:r w:rsidR="00B14B7E" w:rsidRPr="006166D8">
        <w:t>20-21</w:t>
      </w:r>
      <w:r w:rsidR="00AE4B28" w:rsidRPr="006166D8">
        <w:t xml:space="preserve"> VET graduates, further study (%) by age group and study type</w:t>
      </w:r>
    </w:p>
    <w:tbl>
      <w:tblPr>
        <w:tblStyle w:val="TableGrid"/>
        <w:tblW w:w="0" w:type="auto"/>
        <w:tblLook w:val="04A0" w:firstRow="1" w:lastRow="0" w:firstColumn="1" w:lastColumn="0" w:noHBand="0" w:noVBand="1"/>
      </w:tblPr>
      <w:tblGrid>
        <w:gridCol w:w="2702"/>
        <w:gridCol w:w="3157"/>
        <w:gridCol w:w="3157"/>
      </w:tblGrid>
      <w:tr w:rsidR="001C2112" w:rsidRPr="001C2112" w14:paraId="44833CB0" w14:textId="77777777" w:rsidTr="004A3AC6">
        <w:trPr>
          <w:cnfStyle w:val="100000000000" w:firstRow="1" w:lastRow="0" w:firstColumn="0" w:lastColumn="0" w:oddVBand="0" w:evenVBand="0" w:oddHBand="0" w:evenHBand="0" w:firstRowFirstColumn="0" w:firstRowLastColumn="0" w:lastRowFirstColumn="0" w:lastRowLastColumn="0"/>
        </w:trPr>
        <w:tc>
          <w:tcPr>
            <w:tcW w:w="2702" w:type="dxa"/>
          </w:tcPr>
          <w:p w14:paraId="7F0F6933" w14:textId="1DC1596A" w:rsidR="00131126" w:rsidRPr="001C2112" w:rsidRDefault="00131126"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1C2112">
              <w:rPr>
                <w:color w:val="FF0000"/>
                <w:kern w:val="2"/>
                <w:sz w:val="4"/>
                <w:szCs w:val="10"/>
                <w14:textFill>
                  <w14:solidFill>
                    <w14:srgbClr w14:val="FF0000">
                      <w14:alpha w14:val="100000"/>
                    </w14:srgbClr>
                  </w14:solidFill>
                </w14:textFill>
                <w14:ligatures w14:val="standardContextual"/>
              </w:rPr>
              <w:t>Age Group</w:t>
            </w:r>
          </w:p>
        </w:tc>
        <w:tc>
          <w:tcPr>
            <w:tcW w:w="3157" w:type="dxa"/>
          </w:tcPr>
          <w:p w14:paraId="0D43C0BE" w14:textId="133305E7" w:rsidR="00131126" w:rsidRPr="001C2112" w:rsidRDefault="001C2112"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1C2112">
              <w:rPr>
                <w:color w:val="FF0000"/>
                <w:kern w:val="2"/>
                <w:sz w:val="4"/>
                <w:szCs w:val="10"/>
                <w14:textFill>
                  <w14:solidFill>
                    <w14:srgbClr w14:val="FF0000">
                      <w14:alpha w14:val="100000"/>
                    </w14:srgbClr>
                  </w14:solidFill>
                </w14:textFill>
                <w14:ligatures w14:val="standardContextual"/>
              </w:rPr>
              <w:t>Any f</w:t>
            </w:r>
            <w:r w:rsidR="00131126" w:rsidRPr="001C2112">
              <w:rPr>
                <w:color w:val="FF0000"/>
                <w:kern w:val="2"/>
                <w:sz w:val="4"/>
                <w:szCs w:val="10"/>
                <w14:textFill>
                  <w14:solidFill>
                    <w14:srgbClr w14:val="FF0000">
                      <w14:alpha w14:val="100000"/>
                    </w14:srgbClr>
                  </w14:solidFill>
                </w14:textFill>
                <w14:ligatures w14:val="standardContextual"/>
              </w:rPr>
              <w:t>urther VET</w:t>
            </w:r>
            <w:r w:rsidRPr="001C2112">
              <w:rPr>
                <w:color w:val="FF0000"/>
                <w:kern w:val="2"/>
                <w:sz w:val="4"/>
                <w:szCs w:val="10"/>
                <w14:textFill>
                  <w14:solidFill>
                    <w14:srgbClr w14:val="FF0000">
                      <w14:alpha w14:val="100000"/>
                    </w14:srgbClr>
                  </w14:solidFill>
                </w14:textFill>
                <w14:ligatures w14:val="standardContextual"/>
              </w:rPr>
              <w:t xml:space="preserve"> study</w:t>
            </w:r>
            <w:r w:rsidR="00131126" w:rsidRPr="001C2112">
              <w:rPr>
                <w:color w:val="FF0000"/>
                <w:kern w:val="2"/>
                <w:sz w:val="4"/>
                <w:szCs w:val="10"/>
                <w14:textFill>
                  <w14:solidFill>
                    <w14:srgbClr w14:val="FF0000">
                      <w14:alpha w14:val="100000"/>
                    </w14:srgbClr>
                  </w14:solidFill>
                </w14:textFill>
                <w14:ligatures w14:val="standardContextual"/>
              </w:rPr>
              <w:t xml:space="preserve"> Post completion (%)</w:t>
            </w:r>
          </w:p>
        </w:tc>
        <w:tc>
          <w:tcPr>
            <w:tcW w:w="3157" w:type="dxa"/>
          </w:tcPr>
          <w:p w14:paraId="7B45EC32" w14:textId="5D16A62D" w:rsidR="00131126" w:rsidRPr="001C2112" w:rsidRDefault="00131126"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1C2112">
              <w:rPr>
                <w:color w:val="FF0000"/>
                <w:kern w:val="2"/>
                <w:sz w:val="4"/>
                <w:szCs w:val="10"/>
                <w14:textFill>
                  <w14:solidFill>
                    <w14:srgbClr w14:val="FF0000">
                      <w14:alpha w14:val="100000"/>
                    </w14:srgbClr>
                  </w14:solidFill>
                </w14:textFill>
                <w14:ligatures w14:val="standardContextual"/>
              </w:rPr>
              <w:t xml:space="preserve">Higher </w:t>
            </w:r>
            <w:r w:rsidR="001C2112" w:rsidRPr="001C2112">
              <w:rPr>
                <w:color w:val="FF0000"/>
                <w:kern w:val="2"/>
                <w:sz w:val="4"/>
                <w:szCs w:val="10"/>
                <w14:textFill>
                  <w14:solidFill>
                    <w14:srgbClr w14:val="FF0000">
                      <w14:alpha w14:val="100000"/>
                    </w14:srgbClr>
                  </w14:solidFill>
                </w14:textFill>
                <w14:ligatures w14:val="standardContextual"/>
              </w:rPr>
              <w:t xml:space="preserve">level </w:t>
            </w:r>
            <w:r w:rsidRPr="001C2112">
              <w:rPr>
                <w:color w:val="FF0000"/>
                <w:kern w:val="2"/>
                <w:sz w:val="4"/>
                <w:szCs w:val="10"/>
                <w14:textFill>
                  <w14:solidFill>
                    <w14:srgbClr w14:val="FF0000">
                      <w14:alpha w14:val="100000"/>
                    </w14:srgbClr>
                  </w14:solidFill>
                </w14:textFill>
                <w14:ligatures w14:val="standardContextual"/>
              </w:rPr>
              <w:t>VET post completion (%)</w:t>
            </w:r>
          </w:p>
        </w:tc>
      </w:tr>
      <w:tr w:rsidR="001C2112" w:rsidRPr="001C2112" w14:paraId="7ACB3C06" w14:textId="77777777" w:rsidTr="004A3AC6">
        <w:tc>
          <w:tcPr>
            <w:tcW w:w="2702" w:type="dxa"/>
          </w:tcPr>
          <w:p w14:paraId="79BC15F5" w14:textId="221E29DE" w:rsidR="00131126" w:rsidRPr="001C2112" w:rsidRDefault="00131126"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1C2112">
              <w:rPr>
                <w:color w:val="FF0000"/>
                <w:kern w:val="2"/>
                <w:sz w:val="4"/>
                <w:szCs w:val="10"/>
                <w14:textFill>
                  <w14:solidFill>
                    <w14:srgbClr w14:val="FF0000">
                      <w14:alpha w14:val="100000"/>
                    </w14:srgbClr>
                  </w14:solidFill>
                </w14:textFill>
                <w14:ligatures w14:val="standardContextual"/>
              </w:rPr>
              <w:t>Under 20</w:t>
            </w:r>
          </w:p>
        </w:tc>
        <w:tc>
          <w:tcPr>
            <w:tcW w:w="3157" w:type="dxa"/>
          </w:tcPr>
          <w:p w14:paraId="3FA35908" w14:textId="77777777" w:rsidR="00131126" w:rsidRPr="001C2112" w:rsidRDefault="00131126"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1C2112">
              <w:rPr>
                <w:color w:val="FF0000"/>
                <w:kern w:val="2"/>
                <w:sz w:val="4"/>
                <w:szCs w:val="10"/>
                <w14:textFill>
                  <w14:solidFill>
                    <w14:srgbClr w14:val="FF0000">
                      <w14:alpha w14:val="100000"/>
                    </w14:srgbClr>
                  </w14:solidFill>
                </w14:textFill>
                <w14:ligatures w14:val="standardContextual"/>
              </w:rPr>
              <w:t>44%</w:t>
            </w:r>
          </w:p>
        </w:tc>
        <w:tc>
          <w:tcPr>
            <w:tcW w:w="3157" w:type="dxa"/>
          </w:tcPr>
          <w:p w14:paraId="789B59A6" w14:textId="77777777" w:rsidR="00131126" w:rsidRPr="001C2112" w:rsidRDefault="00131126"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1C2112">
              <w:rPr>
                <w:color w:val="FF0000"/>
                <w:kern w:val="2"/>
                <w:sz w:val="4"/>
                <w:szCs w:val="10"/>
                <w14:textFill>
                  <w14:solidFill>
                    <w14:srgbClr w14:val="FF0000">
                      <w14:alpha w14:val="100000"/>
                    </w14:srgbClr>
                  </w14:solidFill>
                </w14:textFill>
                <w14:ligatures w14:val="standardContextual"/>
              </w:rPr>
              <w:t>31%</w:t>
            </w:r>
          </w:p>
        </w:tc>
      </w:tr>
      <w:tr w:rsidR="001C2112" w:rsidRPr="001C2112" w14:paraId="798A873A" w14:textId="77777777" w:rsidTr="004A3AC6">
        <w:tc>
          <w:tcPr>
            <w:tcW w:w="2702" w:type="dxa"/>
          </w:tcPr>
          <w:p w14:paraId="61CAA2CC" w14:textId="0960FA8B" w:rsidR="00131126" w:rsidRPr="001C2112" w:rsidRDefault="00131126"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1C2112">
              <w:rPr>
                <w:color w:val="FF0000"/>
                <w:kern w:val="2"/>
                <w:sz w:val="4"/>
                <w:szCs w:val="10"/>
                <w14:textFill>
                  <w14:solidFill>
                    <w14:srgbClr w14:val="FF0000">
                      <w14:alpha w14:val="100000"/>
                    </w14:srgbClr>
                  </w14:solidFill>
                </w14:textFill>
                <w14:ligatures w14:val="standardContextual"/>
              </w:rPr>
              <w:t>20-24</w:t>
            </w:r>
          </w:p>
        </w:tc>
        <w:tc>
          <w:tcPr>
            <w:tcW w:w="3157" w:type="dxa"/>
          </w:tcPr>
          <w:p w14:paraId="35D44640" w14:textId="77777777" w:rsidR="00131126" w:rsidRPr="001C2112" w:rsidRDefault="00131126"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1C2112">
              <w:rPr>
                <w:color w:val="FF0000"/>
                <w:kern w:val="2"/>
                <w:sz w:val="4"/>
                <w:szCs w:val="10"/>
                <w14:textFill>
                  <w14:solidFill>
                    <w14:srgbClr w14:val="FF0000">
                      <w14:alpha w14:val="100000"/>
                    </w14:srgbClr>
                  </w14:solidFill>
                </w14:textFill>
                <w14:ligatures w14:val="standardContextual"/>
              </w:rPr>
              <w:t>30%</w:t>
            </w:r>
          </w:p>
        </w:tc>
        <w:tc>
          <w:tcPr>
            <w:tcW w:w="3157" w:type="dxa"/>
          </w:tcPr>
          <w:p w14:paraId="2B97CC6F" w14:textId="77777777" w:rsidR="00131126" w:rsidRPr="001C2112" w:rsidRDefault="00131126"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1C2112">
              <w:rPr>
                <w:color w:val="FF0000"/>
                <w:kern w:val="2"/>
                <w:sz w:val="4"/>
                <w:szCs w:val="10"/>
                <w14:textFill>
                  <w14:solidFill>
                    <w14:srgbClr w14:val="FF0000">
                      <w14:alpha w14:val="100000"/>
                    </w14:srgbClr>
                  </w14:solidFill>
                </w14:textFill>
                <w14:ligatures w14:val="standardContextual"/>
              </w:rPr>
              <w:t>18%</w:t>
            </w:r>
          </w:p>
        </w:tc>
      </w:tr>
      <w:tr w:rsidR="001C2112" w:rsidRPr="001C2112" w14:paraId="4DF54D98" w14:textId="77777777" w:rsidTr="004A3AC6">
        <w:tc>
          <w:tcPr>
            <w:tcW w:w="2702" w:type="dxa"/>
          </w:tcPr>
          <w:p w14:paraId="5272B228" w14:textId="03E07865" w:rsidR="00131126" w:rsidRPr="001C2112" w:rsidRDefault="00131126"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1C2112">
              <w:rPr>
                <w:color w:val="FF0000"/>
                <w:kern w:val="2"/>
                <w:sz w:val="4"/>
                <w:szCs w:val="10"/>
                <w14:textFill>
                  <w14:solidFill>
                    <w14:srgbClr w14:val="FF0000">
                      <w14:alpha w14:val="100000"/>
                    </w14:srgbClr>
                  </w14:solidFill>
                </w14:textFill>
                <w14:ligatures w14:val="standardContextual"/>
              </w:rPr>
              <w:t>25-34</w:t>
            </w:r>
          </w:p>
        </w:tc>
        <w:tc>
          <w:tcPr>
            <w:tcW w:w="3157" w:type="dxa"/>
          </w:tcPr>
          <w:p w14:paraId="15298C90" w14:textId="77777777" w:rsidR="00131126" w:rsidRPr="001C2112" w:rsidRDefault="00131126"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1C2112">
              <w:rPr>
                <w:color w:val="FF0000"/>
                <w:kern w:val="2"/>
                <w:sz w:val="4"/>
                <w:szCs w:val="10"/>
                <w14:textFill>
                  <w14:solidFill>
                    <w14:srgbClr w14:val="FF0000">
                      <w14:alpha w14:val="100000"/>
                    </w14:srgbClr>
                  </w14:solidFill>
                </w14:textFill>
                <w14:ligatures w14:val="standardContextual"/>
              </w:rPr>
              <w:t>28%</w:t>
            </w:r>
          </w:p>
        </w:tc>
        <w:tc>
          <w:tcPr>
            <w:tcW w:w="3157" w:type="dxa"/>
          </w:tcPr>
          <w:p w14:paraId="76023698" w14:textId="77777777" w:rsidR="00131126" w:rsidRPr="001C2112" w:rsidRDefault="00131126"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1C2112">
              <w:rPr>
                <w:color w:val="FF0000"/>
                <w:kern w:val="2"/>
                <w:sz w:val="4"/>
                <w:szCs w:val="10"/>
                <w14:textFill>
                  <w14:solidFill>
                    <w14:srgbClr w14:val="FF0000">
                      <w14:alpha w14:val="100000"/>
                    </w14:srgbClr>
                  </w14:solidFill>
                </w14:textFill>
                <w14:ligatures w14:val="standardContextual"/>
              </w:rPr>
              <w:t>16%</w:t>
            </w:r>
          </w:p>
        </w:tc>
      </w:tr>
      <w:tr w:rsidR="001C2112" w:rsidRPr="001C2112" w14:paraId="4C7B58BB" w14:textId="77777777" w:rsidTr="004A3AC6">
        <w:tc>
          <w:tcPr>
            <w:tcW w:w="2702" w:type="dxa"/>
          </w:tcPr>
          <w:p w14:paraId="56AE9B1B" w14:textId="0918E383" w:rsidR="00131126" w:rsidRPr="001C2112" w:rsidRDefault="00131126"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1C2112">
              <w:rPr>
                <w:color w:val="FF0000"/>
                <w:kern w:val="2"/>
                <w:sz w:val="4"/>
                <w:szCs w:val="10"/>
                <w14:textFill>
                  <w14:solidFill>
                    <w14:srgbClr w14:val="FF0000">
                      <w14:alpha w14:val="100000"/>
                    </w14:srgbClr>
                  </w14:solidFill>
                </w14:textFill>
                <w14:ligatures w14:val="standardContextual"/>
              </w:rPr>
              <w:t>35-44</w:t>
            </w:r>
          </w:p>
        </w:tc>
        <w:tc>
          <w:tcPr>
            <w:tcW w:w="3157" w:type="dxa"/>
          </w:tcPr>
          <w:p w14:paraId="03814151" w14:textId="77777777" w:rsidR="00131126" w:rsidRPr="001C2112" w:rsidRDefault="00131126"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1C2112">
              <w:rPr>
                <w:color w:val="FF0000"/>
                <w:kern w:val="2"/>
                <w:sz w:val="4"/>
                <w:szCs w:val="10"/>
                <w14:textFill>
                  <w14:solidFill>
                    <w14:srgbClr w14:val="FF0000">
                      <w14:alpha w14:val="100000"/>
                    </w14:srgbClr>
                  </w14:solidFill>
                </w14:textFill>
                <w14:ligatures w14:val="standardContextual"/>
              </w:rPr>
              <w:t>26%</w:t>
            </w:r>
          </w:p>
        </w:tc>
        <w:tc>
          <w:tcPr>
            <w:tcW w:w="3157" w:type="dxa"/>
          </w:tcPr>
          <w:p w14:paraId="10B36020" w14:textId="77777777" w:rsidR="00131126" w:rsidRPr="001C2112" w:rsidRDefault="00131126"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1C2112">
              <w:rPr>
                <w:color w:val="FF0000"/>
                <w:kern w:val="2"/>
                <w:sz w:val="4"/>
                <w:szCs w:val="10"/>
                <w14:textFill>
                  <w14:solidFill>
                    <w14:srgbClr w14:val="FF0000">
                      <w14:alpha w14:val="100000"/>
                    </w14:srgbClr>
                  </w14:solidFill>
                </w14:textFill>
                <w14:ligatures w14:val="standardContextual"/>
              </w:rPr>
              <w:t>14%</w:t>
            </w:r>
          </w:p>
        </w:tc>
      </w:tr>
      <w:tr w:rsidR="001C2112" w:rsidRPr="001C2112" w14:paraId="6128E68F" w14:textId="77777777" w:rsidTr="004A3AC6">
        <w:tc>
          <w:tcPr>
            <w:tcW w:w="2702" w:type="dxa"/>
          </w:tcPr>
          <w:p w14:paraId="3307E51C" w14:textId="429F9CA7" w:rsidR="00131126" w:rsidRPr="001C2112" w:rsidRDefault="00131126"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1C2112">
              <w:rPr>
                <w:color w:val="FF0000"/>
                <w:kern w:val="2"/>
                <w:sz w:val="4"/>
                <w:szCs w:val="10"/>
                <w14:textFill>
                  <w14:solidFill>
                    <w14:srgbClr w14:val="FF0000">
                      <w14:alpha w14:val="100000"/>
                    </w14:srgbClr>
                  </w14:solidFill>
                </w14:textFill>
                <w14:ligatures w14:val="standardContextual"/>
              </w:rPr>
              <w:t>45 and over</w:t>
            </w:r>
          </w:p>
        </w:tc>
        <w:tc>
          <w:tcPr>
            <w:tcW w:w="3157" w:type="dxa"/>
          </w:tcPr>
          <w:p w14:paraId="50ED4195" w14:textId="77777777" w:rsidR="00131126" w:rsidRPr="001C2112" w:rsidRDefault="00131126"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1C2112">
              <w:rPr>
                <w:color w:val="FF0000"/>
                <w:kern w:val="2"/>
                <w:sz w:val="4"/>
                <w:szCs w:val="10"/>
                <w14:textFill>
                  <w14:solidFill>
                    <w14:srgbClr w14:val="FF0000">
                      <w14:alpha w14:val="100000"/>
                    </w14:srgbClr>
                  </w14:solidFill>
                </w14:textFill>
                <w14:ligatures w14:val="standardContextual"/>
              </w:rPr>
              <w:t>21%</w:t>
            </w:r>
          </w:p>
        </w:tc>
        <w:tc>
          <w:tcPr>
            <w:tcW w:w="3157" w:type="dxa"/>
          </w:tcPr>
          <w:p w14:paraId="38F9C5E0" w14:textId="77777777" w:rsidR="00131126" w:rsidRPr="001C2112" w:rsidRDefault="00131126"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1C2112">
              <w:rPr>
                <w:color w:val="FF0000"/>
                <w:kern w:val="2"/>
                <w:sz w:val="4"/>
                <w:szCs w:val="10"/>
                <w14:textFill>
                  <w14:solidFill>
                    <w14:srgbClr w14:val="FF0000">
                      <w14:alpha w14:val="100000"/>
                    </w14:srgbClr>
                  </w14:solidFill>
                </w14:textFill>
                <w14:ligatures w14:val="standardContextual"/>
              </w:rPr>
              <w:t>11%</w:t>
            </w:r>
          </w:p>
        </w:tc>
      </w:tr>
    </w:tbl>
    <w:p w14:paraId="30224B8A" w14:textId="35E2843F" w:rsidR="000F2633" w:rsidRDefault="000F2633" w:rsidP="009C11F3">
      <w:pPr>
        <w:pStyle w:val="BodyText"/>
        <w:spacing w:after="2280"/>
      </w:pPr>
    </w:p>
    <w:p w14:paraId="547A88A0" w14:textId="2007DAAF" w:rsidR="00E3166B" w:rsidRDefault="00B229C1" w:rsidP="00B229C1">
      <w:pPr>
        <w:pStyle w:val="Source"/>
      </w:pPr>
      <w:r w:rsidRPr="00B229C1">
        <w:t>Source: Person Level Integrated Data Asset (PLIDA), 2002 – 202</w:t>
      </w:r>
      <w:r w:rsidR="00EE28F3">
        <w:t>3</w:t>
      </w:r>
      <w:r w:rsidRPr="00B229C1">
        <w:t>, VET National Data Asset, ABS DataLab. Findings based on use of PLIDA data.</w:t>
      </w:r>
    </w:p>
    <w:p w14:paraId="2D984722" w14:textId="6B7A5543" w:rsidR="005041A8" w:rsidRPr="00FF3ABE" w:rsidRDefault="005041A8" w:rsidP="00385DDF">
      <w:pPr>
        <w:pStyle w:val="Heading2"/>
      </w:pPr>
      <w:bookmarkStart w:id="61" w:name="_Toc213152294"/>
      <w:bookmarkStart w:id="62" w:name="_Toc213682953"/>
      <w:r w:rsidRPr="00FF3ABE">
        <w:lastRenderedPageBreak/>
        <w:t xml:space="preserve">Further </w:t>
      </w:r>
      <w:r w:rsidR="00E05157" w:rsidRPr="00FF3ABE">
        <w:t xml:space="preserve">VET </w:t>
      </w:r>
      <w:r w:rsidRPr="00FF3ABE">
        <w:t>study by AQF level</w:t>
      </w:r>
      <w:bookmarkEnd w:id="61"/>
      <w:bookmarkEnd w:id="62"/>
    </w:p>
    <w:p w14:paraId="5AFEE1BB" w14:textId="1F0DEAA3" w:rsidR="005041A8" w:rsidRDefault="005041A8" w:rsidP="005041A8">
      <w:pPr>
        <w:pStyle w:val="BodyText"/>
        <w:rPr>
          <w:lang w:eastAsia="en-GB"/>
        </w:rPr>
      </w:pPr>
      <w:r w:rsidRPr="005041A8">
        <w:rPr>
          <w:lang w:eastAsia="en-GB"/>
        </w:rPr>
        <w:t xml:space="preserve">Figure 3.2 shows that higher AQF levels (Certificate IV to Graduate Diploma Certificate) are generally associated with lower rates of </w:t>
      </w:r>
      <w:r w:rsidR="002869DA">
        <w:t>any other</w:t>
      </w:r>
      <w:r w:rsidRPr="005041A8">
        <w:rPr>
          <w:lang w:eastAsia="en-GB"/>
        </w:rPr>
        <w:t xml:space="preserve"> VET study than lower AQF levels (Certificates I to III). The percentage of VET </w:t>
      </w:r>
      <w:r w:rsidR="00620EA2" w:rsidRPr="005041A8">
        <w:rPr>
          <w:lang w:eastAsia="en-GB"/>
        </w:rPr>
        <w:t>graduates'</w:t>
      </w:r>
      <w:r w:rsidRPr="005041A8">
        <w:rPr>
          <w:lang w:eastAsia="en-GB"/>
        </w:rPr>
        <w:t xml:space="preserve"> pursuing </w:t>
      </w:r>
      <w:r w:rsidR="005C175C">
        <w:t>another</w:t>
      </w:r>
      <w:r w:rsidR="00771D67">
        <w:t xml:space="preserve"> </w:t>
      </w:r>
      <w:r w:rsidRPr="005041A8">
        <w:rPr>
          <w:lang w:eastAsia="en-GB"/>
        </w:rPr>
        <w:t xml:space="preserve">VET course peaks at the Certificate I level </w:t>
      </w:r>
      <w:r w:rsidR="009A27E2">
        <w:t xml:space="preserve">at </w:t>
      </w:r>
      <w:r w:rsidRPr="005041A8">
        <w:rPr>
          <w:lang w:eastAsia="en-GB"/>
        </w:rPr>
        <w:t>45</w:t>
      </w:r>
      <w:r w:rsidR="009A27E2">
        <w:t xml:space="preserve">%, which </w:t>
      </w:r>
      <w:r w:rsidR="003077BD">
        <w:t>included</w:t>
      </w:r>
      <w:r w:rsidR="009A27E2">
        <w:t xml:space="preserve"> 41% </w:t>
      </w:r>
      <w:r w:rsidR="006425CB" w:rsidRPr="006425CB">
        <w:t>progression to higher-level VET study</w:t>
      </w:r>
      <w:r w:rsidR="006425CB">
        <w:t>. The</w:t>
      </w:r>
      <w:r w:rsidR="006425CB" w:rsidRPr="005041A8">
        <w:rPr>
          <w:lang w:eastAsia="en-GB"/>
        </w:rPr>
        <w:t xml:space="preserve"> </w:t>
      </w:r>
      <w:r w:rsidRPr="005041A8">
        <w:rPr>
          <w:lang w:eastAsia="en-GB"/>
        </w:rPr>
        <w:t xml:space="preserve">lowest </w:t>
      </w:r>
      <w:r w:rsidR="006425CB">
        <w:t xml:space="preserve">rates are </w:t>
      </w:r>
      <w:r w:rsidRPr="005041A8">
        <w:rPr>
          <w:lang w:eastAsia="en-GB"/>
        </w:rPr>
        <w:t xml:space="preserve">at Graduate Diploma Certificate level </w:t>
      </w:r>
      <w:r w:rsidR="00311D2E">
        <w:t xml:space="preserve">with </w:t>
      </w:r>
      <w:r w:rsidRPr="005041A8">
        <w:rPr>
          <w:lang w:eastAsia="en-GB"/>
        </w:rPr>
        <w:t xml:space="preserve">12% </w:t>
      </w:r>
      <w:r w:rsidR="00311D2E">
        <w:t xml:space="preserve">of student progressing </w:t>
      </w:r>
      <w:r w:rsidR="00490DFC">
        <w:t>to another VET course</w:t>
      </w:r>
      <w:r w:rsidRPr="005041A8">
        <w:rPr>
          <w:lang w:eastAsia="en-GB"/>
        </w:rPr>
        <w:t>.</w:t>
      </w:r>
    </w:p>
    <w:p w14:paraId="21A549D0" w14:textId="366C4F5F" w:rsidR="00262F65" w:rsidRPr="009C11F3" w:rsidRDefault="00821FB4" w:rsidP="00385DDF">
      <w:pPr>
        <w:pStyle w:val="BoxHeading"/>
      </w:pPr>
      <w:r w:rsidRPr="009C11F3">
        <w:rPr>
          <w:rStyle w:val="Characterbold"/>
          <w:b/>
        </w:rPr>
        <w:t>Figure 3.2:</w:t>
      </w:r>
      <w:r w:rsidRPr="009C11F3">
        <w:t xml:space="preserve"> 20</w:t>
      </w:r>
      <w:r w:rsidR="00B14B7E" w:rsidRPr="009C11F3">
        <w:t>20</w:t>
      </w:r>
      <w:r w:rsidRPr="009C11F3">
        <w:t>-2</w:t>
      </w:r>
      <w:r w:rsidR="00B14B7E" w:rsidRPr="009C11F3">
        <w:t>1</w:t>
      </w:r>
      <w:r w:rsidRPr="009C11F3">
        <w:t xml:space="preserve"> VET graduates, further study (%) by AQF level and study type</w:t>
      </w:r>
    </w:p>
    <w:tbl>
      <w:tblPr>
        <w:tblStyle w:val="TableGrid"/>
        <w:tblW w:w="0" w:type="auto"/>
        <w:tblLook w:val="04A0" w:firstRow="1" w:lastRow="0" w:firstColumn="1" w:lastColumn="0" w:noHBand="0" w:noVBand="1"/>
      </w:tblPr>
      <w:tblGrid>
        <w:gridCol w:w="2720"/>
        <w:gridCol w:w="3148"/>
        <w:gridCol w:w="3148"/>
      </w:tblGrid>
      <w:tr w:rsidR="00151950" w:rsidRPr="00151950" w14:paraId="5E73C1E5" w14:textId="77777777" w:rsidTr="004A3AC6">
        <w:trPr>
          <w:cnfStyle w:val="100000000000" w:firstRow="1" w:lastRow="0" w:firstColumn="0" w:lastColumn="0" w:oddVBand="0" w:evenVBand="0" w:oddHBand="0" w:evenHBand="0" w:firstRowFirstColumn="0" w:firstRowLastColumn="0" w:lastRowFirstColumn="0" w:lastRowLastColumn="0"/>
        </w:trPr>
        <w:tc>
          <w:tcPr>
            <w:tcW w:w="2720" w:type="dxa"/>
          </w:tcPr>
          <w:p w14:paraId="290D9A5F" w14:textId="27F174E6" w:rsidR="005E787E" w:rsidRPr="00151950" w:rsidRDefault="005E787E"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151950">
              <w:rPr>
                <w:color w:val="FF0000"/>
                <w:kern w:val="2"/>
                <w:sz w:val="4"/>
                <w:szCs w:val="10"/>
                <w14:textFill>
                  <w14:solidFill>
                    <w14:srgbClr w14:val="FF0000">
                      <w14:alpha w14:val="100000"/>
                    </w14:srgbClr>
                  </w14:solidFill>
                </w14:textFill>
                <w14:ligatures w14:val="standardContextual"/>
              </w:rPr>
              <w:t>AQF Level</w:t>
            </w:r>
          </w:p>
        </w:tc>
        <w:tc>
          <w:tcPr>
            <w:tcW w:w="3148" w:type="dxa"/>
          </w:tcPr>
          <w:p w14:paraId="09E8097A" w14:textId="4257CC95" w:rsidR="005E787E" w:rsidRPr="00151950" w:rsidRDefault="00151950"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151950">
              <w:rPr>
                <w:color w:val="FF0000"/>
                <w:kern w:val="2"/>
                <w:sz w:val="4"/>
                <w:szCs w:val="10"/>
                <w14:textFill>
                  <w14:solidFill>
                    <w14:srgbClr w14:val="FF0000">
                      <w14:alpha w14:val="100000"/>
                    </w14:srgbClr>
                  </w14:solidFill>
                </w14:textFill>
                <w14:ligatures w14:val="standardContextual"/>
              </w:rPr>
              <w:t>Any f</w:t>
            </w:r>
            <w:r w:rsidR="005E787E" w:rsidRPr="00151950">
              <w:rPr>
                <w:color w:val="FF0000"/>
                <w:kern w:val="2"/>
                <w:sz w:val="4"/>
                <w:szCs w:val="10"/>
                <w14:textFill>
                  <w14:solidFill>
                    <w14:srgbClr w14:val="FF0000">
                      <w14:alpha w14:val="100000"/>
                    </w14:srgbClr>
                  </w14:solidFill>
                </w14:textFill>
                <w14:ligatures w14:val="standardContextual"/>
              </w:rPr>
              <w:t>urther VET</w:t>
            </w:r>
            <w:r w:rsidRPr="00151950">
              <w:rPr>
                <w:color w:val="FF0000"/>
                <w:kern w:val="2"/>
                <w:sz w:val="4"/>
                <w:szCs w:val="10"/>
                <w14:textFill>
                  <w14:solidFill>
                    <w14:srgbClr w14:val="FF0000">
                      <w14:alpha w14:val="100000"/>
                    </w14:srgbClr>
                  </w14:solidFill>
                </w14:textFill>
                <w14:ligatures w14:val="standardContextual"/>
              </w:rPr>
              <w:t xml:space="preserve"> study</w:t>
            </w:r>
            <w:r w:rsidR="005E787E" w:rsidRPr="00151950">
              <w:rPr>
                <w:color w:val="FF0000"/>
                <w:kern w:val="2"/>
                <w:sz w:val="4"/>
                <w:szCs w:val="10"/>
                <w14:textFill>
                  <w14:solidFill>
                    <w14:srgbClr w14:val="FF0000">
                      <w14:alpha w14:val="100000"/>
                    </w14:srgbClr>
                  </w14:solidFill>
                </w14:textFill>
                <w14:ligatures w14:val="standardContextual"/>
              </w:rPr>
              <w:t xml:space="preserve"> Post completion (%)</w:t>
            </w:r>
          </w:p>
        </w:tc>
        <w:tc>
          <w:tcPr>
            <w:tcW w:w="3148" w:type="dxa"/>
          </w:tcPr>
          <w:p w14:paraId="25C0546E" w14:textId="10BC3CA6" w:rsidR="005E787E" w:rsidRPr="00151950" w:rsidRDefault="005E787E"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151950">
              <w:rPr>
                <w:color w:val="FF0000"/>
                <w:kern w:val="2"/>
                <w:sz w:val="4"/>
                <w:szCs w:val="10"/>
                <w14:textFill>
                  <w14:solidFill>
                    <w14:srgbClr w14:val="FF0000">
                      <w14:alpha w14:val="100000"/>
                    </w14:srgbClr>
                  </w14:solidFill>
                </w14:textFill>
                <w14:ligatures w14:val="standardContextual"/>
              </w:rPr>
              <w:t xml:space="preserve">Higher </w:t>
            </w:r>
            <w:r w:rsidR="00151950" w:rsidRPr="00151950">
              <w:rPr>
                <w:color w:val="FF0000"/>
                <w:kern w:val="2"/>
                <w:sz w:val="4"/>
                <w:szCs w:val="10"/>
                <w14:textFill>
                  <w14:solidFill>
                    <w14:srgbClr w14:val="FF0000">
                      <w14:alpha w14:val="100000"/>
                    </w14:srgbClr>
                  </w14:solidFill>
                </w14:textFill>
                <w14:ligatures w14:val="standardContextual"/>
              </w:rPr>
              <w:t xml:space="preserve">level </w:t>
            </w:r>
            <w:r w:rsidRPr="00151950">
              <w:rPr>
                <w:color w:val="FF0000"/>
                <w:kern w:val="2"/>
                <w:sz w:val="4"/>
                <w:szCs w:val="10"/>
                <w14:textFill>
                  <w14:solidFill>
                    <w14:srgbClr w14:val="FF0000">
                      <w14:alpha w14:val="100000"/>
                    </w14:srgbClr>
                  </w14:solidFill>
                </w14:textFill>
                <w14:ligatures w14:val="standardContextual"/>
              </w:rPr>
              <w:t>VET post completion (%)</w:t>
            </w:r>
          </w:p>
        </w:tc>
      </w:tr>
      <w:tr w:rsidR="00151950" w:rsidRPr="00151950" w14:paraId="6F3E3B59" w14:textId="77777777" w:rsidTr="004A3AC6">
        <w:tc>
          <w:tcPr>
            <w:tcW w:w="2720" w:type="dxa"/>
          </w:tcPr>
          <w:p w14:paraId="19E26867" w14:textId="44AA6174" w:rsidR="005E787E" w:rsidRPr="00151950" w:rsidRDefault="005E787E"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151950">
              <w:rPr>
                <w:color w:val="FF0000"/>
                <w:kern w:val="2"/>
                <w:sz w:val="4"/>
                <w:szCs w:val="10"/>
                <w14:textFill>
                  <w14:solidFill>
                    <w14:srgbClr w14:val="FF0000">
                      <w14:alpha w14:val="100000"/>
                    </w14:srgbClr>
                  </w14:solidFill>
                </w14:textFill>
                <w14:ligatures w14:val="standardContextual"/>
              </w:rPr>
              <w:t>Certificate 1</w:t>
            </w:r>
          </w:p>
        </w:tc>
        <w:tc>
          <w:tcPr>
            <w:tcW w:w="3148" w:type="dxa"/>
          </w:tcPr>
          <w:p w14:paraId="1DCBF4B6" w14:textId="77777777" w:rsidR="005E787E" w:rsidRPr="00151950" w:rsidRDefault="005E787E"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151950">
              <w:rPr>
                <w:color w:val="FF0000"/>
                <w:kern w:val="2"/>
                <w:sz w:val="4"/>
                <w:szCs w:val="10"/>
                <w14:textFill>
                  <w14:solidFill>
                    <w14:srgbClr w14:val="FF0000">
                      <w14:alpha w14:val="100000"/>
                    </w14:srgbClr>
                  </w14:solidFill>
                </w14:textFill>
                <w14:ligatures w14:val="standardContextual"/>
              </w:rPr>
              <w:t>45%</w:t>
            </w:r>
          </w:p>
        </w:tc>
        <w:tc>
          <w:tcPr>
            <w:tcW w:w="3148" w:type="dxa"/>
          </w:tcPr>
          <w:p w14:paraId="3477B3EC" w14:textId="52CF9101" w:rsidR="005E787E" w:rsidRPr="00151950" w:rsidRDefault="005E787E"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151950">
              <w:rPr>
                <w:color w:val="FF0000"/>
                <w:kern w:val="2"/>
                <w:sz w:val="4"/>
                <w:szCs w:val="10"/>
                <w14:textFill>
                  <w14:solidFill>
                    <w14:srgbClr w14:val="FF0000">
                      <w14:alpha w14:val="100000"/>
                    </w14:srgbClr>
                  </w14:solidFill>
                </w14:textFill>
                <w14:ligatures w14:val="standardContextual"/>
              </w:rPr>
              <w:t>41%</w:t>
            </w:r>
          </w:p>
        </w:tc>
      </w:tr>
      <w:tr w:rsidR="00151950" w:rsidRPr="00151950" w14:paraId="3274C6BC" w14:textId="77777777" w:rsidTr="004A3AC6">
        <w:tc>
          <w:tcPr>
            <w:tcW w:w="2720" w:type="dxa"/>
          </w:tcPr>
          <w:p w14:paraId="4177C4A3" w14:textId="53F0759D" w:rsidR="005E787E" w:rsidRPr="00151950" w:rsidRDefault="005E787E"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151950">
              <w:rPr>
                <w:color w:val="FF0000"/>
                <w:kern w:val="2"/>
                <w:sz w:val="4"/>
                <w:szCs w:val="10"/>
                <w14:textFill>
                  <w14:solidFill>
                    <w14:srgbClr w14:val="FF0000">
                      <w14:alpha w14:val="100000"/>
                    </w14:srgbClr>
                  </w14:solidFill>
                </w14:textFill>
                <w14:ligatures w14:val="standardContextual"/>
              </w:rPr>
              <w:t>Certificate 2</w:t>
            </w:r>
          </w:p>
        </w:tc>
        <w:tc>
          <w:tcPr>
            <w:tcW w:w="3148" w:type="dxa"/>
          </w:tcPr>
          <w:p w14:paraId="2ABF6C12" w14:textId="77777777" w:rsidR="005E787E" w:rsidRPr="00151950" w:rsidRDefault="005E787E"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151950">
              <w:rPr>
                <w:color w:val="FF0000"/>
                <w:kern w:val="2"/>
                <w:sz w:val="4"/>
                <w:szCs w:val="10"/>
                <w14:textFill>
                  <w14:solidFill>
                    <w14:srgbClr w14:val="FF0000">
                      <w14:alpha w14:val="100000"/>
                    </w14:srgbClr>
                  </w14:solidFill>
                </w14:textFill>
                <w14:ligatures w14:val="standardContextual"/>
              </w:rPr>
              <w:t>43%</w:t>
            </w:r>
          </w:p>
        </w:tc>
        <w:tc>
          <w:tcPr>
            <w:tcW w:w="3148" w:type="dxa"/>
          </w:tcPr>
          <w:p w14:paraId="0CA1B3A0" w14:textId="77777777" w:rsidR="005E787E" w:rsidRPr="00151950" w:rsidRDefault="005E787E"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151950">
              <w:rPr>
                <w:color w:val="FF0000"/>
                <w:kern w:val="2"/>
                <w:sz w:val="4"/>
                <w:szCs w:val="10"/>
                <w14:textFill>
                  <w14:solidFill>
                    <w14:srgbClr w14:val="FF0000">
                      <w14:alpha w14:val="100000"/>
                    </w14:srgbClr>
                  </w14:solidFill>
                </w14:textFill>
                <w14:ligatures w14:val="standardContextual"/>
              </w:rPr>
              <w:t>35%</w:t>
            </w:r>
          </w:p>
        </w:tc>
      </w:tr>
      <w:tr w:rsidR="00151950" w:rsidRPr="00151950" w14:paraId="135F7EF0" w14:textId="77777777" w:rsidTr="004A3AC6">
        <w:trPr>
          <w:trHeight w:val="400"/>
        </w:trPr>
        <w:tc>
          <w:tcPr>
            <w:tcW w:w="2720" w:type="dxa"/>
          </w:tcPr>
          <w:p w14:paraId="44F8EA52" w14:textId="79C38DD4" w:rsidR="005E787E" w:rsidRPr="00151950" w:rsidRDefault="00151950"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5B425F">
              <w:rPr>
                <w:noProof/>
              </w:rPr>
              <w:drawing>
                <wp:anchor distT="0" distB="0" distL="114300" distR="114300" simplePos="0" relativeHeight="251618816" behindDoc="0" locked="0" layoutInCell="1" allowOverlap="1" wp14:anchorId="00B5E2E3" wp14:editId="4F5D9FB2">
                  <wp:simplePos x="0" y="0"/>
                  <wp:positionH relativeFrom="margin">
                    <wp:posOffset>-78105</wp:posOffset>
                  </wp:positionH>
                  <wp:positionV relativeFrom="paragraph">
                    <wp:posOffset>-170180</wp:posOffset>
                  </wp:positionV>
                  <wp:extent cx="5744183" cy="1930941"/>
                  <wp:effectExtent l="0" t="0" r="0" b="0"/>
                  <wp:wrapNone/>
                  <wp:docPr id="2143021619" name="Chart 1">
                    <a:extLst xmlns:a="http://schemas.openxmlformats.org/drawingml/2006/main">
                      <a:ext uri="{FF2B5EF4-FFF2-40B4-BE49-F238E27FC236}">
                        <a16:creationId xmlns:a16="http://schemas.microsoft.com/office/drawing/2014/main" id="{06EDA3CD-67B2-435D-AD01-907B0F33714C}"/>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r w:rsidR="005E787E" w:rsidRPr="00151950">
              <w:rPr>
                <w:color w:val="FF0000"/>
                <w:kern w:val="2"/>
                <w:sz w:val="4"/>
                <w:szCs w:val="10"/>
                <w14:textFill>
                  <w14:solidFill>
                    <w14:srgbClr w14:val="FF0000">
                      <w14:alpha w14:val="100000"/>
                    </w14:srgbClr>
                  </w14:solidFill>
                </w14:textFill>
                <w14:ligatures w14:val="standardContextual"/>
              </w:rPr>
              <w:t>Certificate 3</w:t>
            </w:r>
          </w:p>
        </w:tc>
        <w:tc>
          <w:tcPr>
            <w:tcW w:w="3148" w:type="dxa"/>
          </w:tcPr>
          <w:p w14:paraId="1C422555" w14:textId="77777777" w:rsidR="005E787E" w:rsidRPr="00151950" w:rsidRDefault="005E787E"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151950">
              <w:rPr>
                <w:color w:val="FF0000"/>
                <w:kern w:val="2"/>
                <w:sz w:val="4"/>
                <w:szCs w:val="10"/>
                <w14:textFill>
                  <w14:solidFill>
                    <w14:srgbClr w14:val="FF0000">
                      <w14:alpha w14:val="100000"/>
                    </w14:srgbClr>
                  </w14:solidFill>
                </w14:textFill>
                <w14:ligatures w14:val="standardContextual"/>
              </w:rPr>
              <w:t>28%</w:t>
            </w:r>
          </w:p>
        </w:tc>
        <w:tc>
          <w:tcPr>
            <w:tcW w:w="3148" w:type="dxa"/>
          </w:tcPr>
          <w:p w14:paraId="309EE3AE" w14:textId="77777777" w:rsidR="005E787E" w:rsidRPr="00151950" w:rsidRDefault="005E787E"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151950">
              <w:rPr>
                <w:color w:val="FF0000"/>
                <w:kern w:val="2"/>
                <w:sz w:val="4"/>
                <w:szCs w:val="10"/>
                <w14:textFill>
                  <w14:solidFill>
                    <w14:srgbClr w14:val="FF0000">
                      <w14:alpha w14:val="100000"/>
                    </w14:srgbClr>
                  </w14:solidFill>
                </w14:textFill>
                <w14:ligatures w14:val="standardContextual"/>
              </w:rPr>
              <w:t>18%</w:t>
            </w:r>
          </w:p>
          <w:p w14:paraId="5A914DB8" w14:textId="77777777" w:rsidR="005E787E" w:rsidRPr="00151950" w:rsidRDefault="005E787E"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151950">
              <w:rPr>
                <w:color w:val="FF0000"/>
                <w:kern w:val="2"/>
                <w:sz w:val="4"/>
                <w:szCs w:val="10"/>
                <w14:textFill>
                  <w14:solidFill>
                    <w14:srgbClr w14:val="FF0000">
                      <w14:alpha w14:val="100000"/>
                    </w14:srgbClr>
                  </w14:solidFill>
                </w14:textFill>
                <w14:ligatures w14:val="standardContextual"/>
              </w:rPr>
              <w:tab/>
            </w:r>
          </w:p>
        </w:tc>
      </w:tr>
      <w:tr w:rsidR="00151950" w:rsidRPr="00151950" w14:paraId="023B3F00" w14:textId="77777777" w:rsidTr="004A3AC6">
        <w:tc>
          <w:tcPr>
            <w:tcW w:w="2720" w:type="dxa"/>
          </w:tcPr>
          <w:p w14:paraId="519570AA" w14:textId="77777777" w:rsidR="005E787E" w:rsidRPr="00151950" w:rsidRDefault="005E787E"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151950">
              <w:rPr>
                <w:color w:val="FF0000"/>
                <w:kern w:val="2"/>
                <w:sz w:val="4"/>
                <w:szCs w:val="10"/>
                <w14:textFill>
                  <w14:solidFill>
                    <w14:srgbClr w14:val="FF0000">
                      <w14:alpha w14:val="100000"/>
                    </w14:srgbClr>
                  </w14:solidFill>
                </w14:textFill>
                <w14:ligatures w14:val="standardContextual"/>
              </w:rPr>
              <w:t>Certificate 4</w:t>
            </w:r>
          </w:p>
        </w:tc>
        <w:tc>
          <w:tcPr>
            <w:tcW w:w="3148" w:type="dxa"/>
          </w:tcPr>
          <w:p w14:paraId="6D0FFB6D" w14:textId="77777777" w:rsidR="005E787E" w:rsidRPr="00151950" w:rsidRDefault="005E787E"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151950">
              <w:rPr>
                <w:color w:val="FF0000"/>
                <w:kern w:val="2"/>
                <w:sz w:val="4"/>
                <w:szCs w:val="10"/>
                <w14:textFill>
                  <w14:solidFill>
                    <w14:srgbClr w14:val="FF0000">
                      <w14:alpha w14:val="100000"/>
                    </w14:srgbClr>
                  </w14:solidFill>
                </w14:textFill>
                <w14:ligatures w14:val="standardContextual"/>
              </w:rPr>
              <w:t>26%</w:t>
            </w:r>
          </w:p>
        </w:tc>
        <w:tc>
          <w:tcPr>
            <w:tcW w:w="3148" w:type="dxa"/>
          </w:tcPr>
          <w:p w14:paraId="192D845A" w14:textId="77777777" w:rsidR="005E787E" w:rsidRPr="00151950" w:rsidRDefault="005E787E"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151950">
              <w:rPr>
                <w:color w:val="FF0000"/>
                <w:kern w:val="2"/>
                <w:sz w:val="4"/>
                <w:szCs w:val="10"/>
                <w14:textFill>
                  <w14:solidFill>
                    <w14:srgbClr w14:val="FF0000">
                      <w14:alpha w14:val="100000"/>
                    </w14:srgbClr>
                  </w14:solidFill>
                </w14:textFill>
                <w14:ligatures w14:val="standardContextual"/>
              </w:rPr>
              <w:t>12%</w:t>
            </w:r>
          </w:p>
        </w:tc>
      </w:tr>
      <w:tr w:rsidR="00151950" w:rsidRPr="00151950" w14:paraId="420A3104" w14:textId="77777777" w:rsidTr="004A3AC6">
        <w:tc>
          <w:tcPr>
            <w:tcW w:w="2720" w:type="dxa"/>
          </w:tcPr>
          <w:p w14:paraId="35EC8F5C" w14:textId="77777777" w:rsidR="005E787E" w:rsidRPr="00151950" w:rsidRDefault="005E787E"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151950">
              <w:rPr>
                <w:color w:val="FF0000"/>
                <w:kern w:val="2"/>
                <w:sz w:val="4"/>
                <w:szCs w:val="10"/>
                <w14:textFill>
                  <w14:solidFill>
                    <w14:srgbClr w14:val="FF0000">
                      <w14:alpha w14:val="100000"/>
                    </w14:srgbClr>
                  </w14:solidFill>
                </w14:textFill>
                <w14:ligatures w14:val="standardContextual"/>
              </w:rPr>
              <w:t>Diploma</w:t>
            </w:r>
          </w:p>
        </w:tc>
        <w:tc>
          <w:tcPr>
            <w:tcW w:w="3148" w:type="dxa"/>
          </w:tcPr>
          <w:p w14:paraId="4F448448" w14:textId="77777777" w:rsidR="005E787E" w:rsidRPr="00151950" w:rsidRDefault="005E787E"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151950">
              <w:rPr>
                <w:color w:val="FF0000"/>
                <w:kern w:val="2"/>
                <w:sz w:val="4"/>
                <w:szCs w:val="10"/>
                <w14:textFill>
                  <w14:solidFill>
                    <w14:srgbClr w14:val="FF0000">
                      <w14:alpha w14:val="100000"/>
                    </w14:srgbClr>
                  </w14:solidFill>
                </w14:textFill>
                <w14:ligatures w14:val="standardContextual"/>
              </w:rPr>
              <w:t>20%</w:t>
            </w:r>
          </w:p>
        </w:tc>
        <w:tc>
          <w:tcPr>
            <w:tcW w:w="3148" w:type="dxa"/>
          </w:tcPr>
          <w:p w14:paraId="1293900E" w14:textId="77777777" w:rsidR="005E787E" w:rsidRPr="00151950" w:rsidRDefault="005E787E"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151950">
              <w:rPr>
                <w:color w:val="FF0000"/>
                <w:kern w:val="2"/>
                <w:sz w:val="4"/>
                <w:szCs w:val="10"/>
                <w14:textFill>
                  <w14:solidFill>
                    <w14:srgbClr w14:val="FF0000">
                      <w14:alpha w14:val="100000"/>
                    </w14:srgbClr>
                  </w14:solidFill>
                </w14:textFill>
                <w14:ligatures w14:val="standardContextual"/>
              </w:rPr>
              <w:t>4%</w:t>
            </w:r>
          </w:p>
        </w:tc>
      </w:tr>
      <w:tr w:rsidR="00151950" w:rsidRPr="00151950" w14:paraId="07993C00" w14:textId="77777777" w:rsidTr="004A3AC6">
        <w:tc>
          <w:tcPr>
            <w:tcW w:w="2720" w:type="dxa"/>
          </w:tcPr>
          <w:p w14:paraId="1C074EAE" w14:textId="2F17D2FA" w:rsidR="005E787E" w:rsidRPr="00151950" w:rsidRDefault="005E787E"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151950">
              <w:rPr>
                <w:color w:val="FF0000"/>
                <w:kern w:val="2"/>
                <w:sz w:val="4"/>
                <w:szCs w:val="10"/>
                <w14:textFill>
                  <w14:solidFill>
                    <w14:srgbClr w14:val="FF0000">
                      <w14:alpha w14:val="100000"/>
                    </w14:srgbClr>
                  </w14:solidFill>
                </w14:textFill>
                <w14:ligatures w14:val="standardContextual"/>
              </w:rPr>
              <w:t>Advanced Diploma</w:t>
            </w:r>
          </w:p>
        </w:tc>
        <w:tc>
          <w:tcPr>
            <w:tcW w:w="3148" w:type="dxa"/>
          </w:tcPr>
          <w:p w14:paraId="5F623616" w14:textId="77777777" w:rsidR="005E787E" w:rsidRPr="00151950" w:rsidRDefault="005E787E"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151950">
              <w:rPr>
                <w:color w:val="FF0000"/>
                <w:kern w:val="2"/>
                <w:sz w:val="4"/>
                <w:szCs w:val="10"/>
                <w14:textFill>
                  <w14:solidFill>
                    <w14:srgbClr w14:val="FF0000">
                      <w14:alpha w14:val="100000"/>
                    </w14:srgbClr>
                  </w14:solidFill>
                </w14:textFill>
                <w14:ligatures w14:val="standardContextual"/>
              </w:rPr>
              <w:t>23%</w:t>
            </w:r>
          </w:p>
        </w:tc>
        <w:tc>
          <w:tcPr>
            <w:tcW w:w="3148" w:type="dxa"/>
          </w:tcPr>
          <w:p w14:paraId="55C1D1C4" w14:textId="77777777" w:rsidR="005E787E" w:rsidRPr="00151950" w:rsidRDefault="005E787E"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151950">
              <w:rPr>
                <w:color w:val="FF0000"/>
                <w:kern w:val="2"/>
                <w:sz w:val="4"/>
                <w:szCs w:val="10"/>
                <w14:textFill>
                  <w14:solidFill>
                    <w14:srgbClr w14:val="FF0000">
                      <w14:alpha w14:val="100000"/>
                    </w14:srgbClr>
                  </w14:solidFill>
                </w14:textFill>
                <w14:ligatures w14:val="standardContextual"/>
              </w:rPr>
              <w:t>2%</w:t>
            </w:r>
          </w:p>
        </w:tc>
      </w:tr>
      <w:tr w:rsidR="00151950" w:rsidRPr="00151950" w14:paraId="57A149CB" w14:textId="77777777" w:rsidTr="004A3AC6">
        <w:tc>
          <w:tcPr>
            <w:tcW w:w="2720" w:type="dxa"/>
          </w:tcPr>
          <w:p w14:paraId="1C9F7FC7" w14:textId="77777777" w:rsidR="005E787E" w:rsidRPr="00151950" w:rsidRDefault="005E787E"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151950">
              <w:rPr>
                <w:color w:val="FF0000"/>
                <w:kern w:val="2"/>
                <w:sz w:val="4"/>
                <w:szCs w:val="10"/>
                <w14:textFill>
                  <w14:solidFill>
                    <w14:srgbClr w14:val="FF0000">
                      <w14:alpha w14:val="100000"/>
                    </w14:srgbClr>
                  </w14:solidFill>
                </w14:textFill>
                <w14:ligatures w14:val="standardContextual"/>
              </w:rPr>
              <w:t>Graduate Certificate and Graduate Diploma</w:t>
            </w:r>
          </w:p>
        </w:tc>
        <w:tc>
          <w:tcPr>
            <w:tcW w:w="3148" w:type="dxa"/>
          </w:tcPr>
          <w:p w14:paraId="2DF5BC7A" w14:textId="77777777" w:rsidR="005E787E" w:rsidRPr="00151950" w:rsidRDefault="005E787E"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151950">
              <w:rPr>
                <w:color w:val="FF0000"/>
                <w:kern w:val="2"/>
                <w:sz w:val="4"/>
                <w:szCs w:val="10"/>
                <w14:textFill>
                  <w14:solidFill>
                    <w14:srgbClr w14:val="FF0000">
                      <w14:alpha w14:val="100000"/>
                    </w14:srgbClr>
                  </w14:solidFill>
                </w14:textFill>
                <w14:ligatures w14:val="standardContextual"/>
              </w:rPr>
              <w:t>12%</w:t>
            </w:r>
          </w:p>
        </w:tc>
        <w:tc>
          <w:tcPr>
            <w:tcW w:w="3148" w:type="dxa"/>
          </w:tcPr>
          <w:p w14:paraId="474C5D3A" w14:textId="77777777" w:rsidR="005E787E" w:rsidRPr="00151950" w:rsidRDefault="005E787E"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151950">
              <w:rPr>
                <w:color w:val="FF0000"/>
                <w:kern w:val="2"/>
                <w:sz w:val="4"/>
                <w:szCs w:val="10"/>
                <w14:textFill>
                  <w14:solidFill>
                    <w14:srgbClr w14:val="FF0000">
                      <w14:alpha w14:val="100000"/>
                    </w14:srgbClr>
                  </w14:solidFill>
                </w14:textFill>
                <w14:ligatures w14:val="standardContextual"/>
              </w:rPr>
              <w:t>No data</w:t>
            </w:r>
          </w:p>
        </w:tc>
      </w:tr>
    </w:tbl>
    <w:p w14:paraId="4D27DE21" w14:textId="2DE9B4A3" w:rsidR="007B2D2C" w:rsidRDefault="007B2D2C" w:rsidP="005041A8">
      <w:pPr>
        <w:pStyle w:val="BodyText"/>
        <w:rPr>
          <w:lang w:eastAsia="en-GB"/>
        </w:rPr>
      </w:pPr>
    </w:p>
    <w:p w14:paraId="0456F8B7" w14:textId="605E2A82" w:rsidR="00E4252A" w:rsidRDefault="00E4252A" w:rsidP="00385DDF">
      <w:pPr>
        <w:pStyle w:val="BodyText"/>
        <w:spacing w:after="1440"/>
        <w:rPr>
          <w:lang w:eastAsia="en-GB"/>
        </w:rPr>
      </w:pPr>
    </w:p>
    <w:p w14:paraId="0146A868" w14:textId="2BB3C9E1" w:rsidR="007B2D2C" w:rsidRDefault="007B2D2C" w:rsidP="007B2D2C">
      <w:pPr>
        <w:pStyle w:val="Source"/>
      </w:pPr>
      <w:r w:rsidRPr="007B2D2C">
        <w:t>Source: Person Level Integrated Data Asset (PLIDA), 2002 – 202</w:t>
      </w:r>
      <w:r w:rsidR="00EE28F3">
        <w:t>3</w:t>
      </w:r>
      <w:r w:rsidRPr="007B2D2C">
        <w:t>, VET National Data Asset, ABS DataLab. Findings based on use of PLIDA data.</w:t>
      </w:r>
    </w:p>
    <w:p w14:paraId="77E5FFAA" w14:textId="6475E9B8" w:rsidR="000F161B" w:rsidRPr="00FF3ABE" w:rsidRDefault="000F161B" w:rsidP="00385DDF">
      <w:pPr>
        <w:pStyle w:val="Heading2"/>
      </w:pPr>
      <w:bookmarkStart w:id="63" w:name="_Toc213152295"/>
      <w:bookmarkStart w:id="64" w:name="_Toc213682954"/>
      <w:r w:rsidRPr="00FF3ABE">
        <w:t xml:space="preserve">Further </w:t>
      </w:r>
      <w:r w:rsidR="00E05157" w:rsidRPr="00FF3ABE">
        <w:t xml:space="preserve">VET </w:t>
      </w:r>
      <w:r w:rsidRPr="00FF3ABE">
        <w:t>study for priority cohorts</w:t>
      </w:r>
      <w:bookmarkEnd w:id="63"/>
      <w:bookmarkEnd w:id="64"/>
    </w:p>
    <w:p w14:paraId="4D8E0848" w14:textId="1BCF833C" w:rsidR="000F161B" w:rsidRPr="000F161B" w:rsidRDefault="000F161B" w:rsidP="000F161B">
      <w:pPr>
        <w:pStyle w:val="BodyText"/>
        <w:rPr>
          <w:lang w:eastAsia="en-GB"/>
        </w:rPr>
      </w:pPr>
      <w:r w:rsidRPr="000F161B">
        <w:rPr>
          <w:lang w:eastAsia="en-GB"/>
        </w:rPr>
        <w:t xml:space="preserve">Figure 3.3 presents the rates of further study in key cohorts. This shows that females were </w:t>
      </w:r>
      <w:r w:rsidR="001A7658">
        <w:t xml:space="preserve">slightly </w:t>
      </w:r>
      <w:r w:rsidRPr="000F161B">
        <w:rPr>
          <w:lang w:eastAsia="en-GB"/>
        </w:rPr>
        <w:t xml:space="preserve">more likely than males to progress to both </w:t>
      </w:r>
      <w:r w:rsidR="005C175C">
        <w:t xml:space="preserve">another </w:t>
      </w:r>
      <w:r w:rsidRPr="000F161B">
        <w:rPr>
          <w:lang w:eastAsia="en-GB"/>
        </w:rPr>
        <w:t xml:space="preserve">VET course </w:t>
      </w:r>
      <w:r w:rsidR="006E261A">
        <w:t xml:space="preserve">and </w:t>
      </w:r>
      <w:r w:rsidR="006E261A" w:rsidRPr="006E261A">
        <w:t>higher-level VET study</w:t>
      </w:r>
      <w:r w:rsidR="00A51457">
        <w:t xml:space="preserve">. </w:t>
      </w:r>
      <w:r w:rsidR="001A7658">
        <w:t>29% of f</w:t>
      </w:r>
      <w:r w:rsidR="00A51457">
        <w:t>emale graduates</w:t>
      </w:r>
      <w:r w:rsidR="00ED5F0E">
        <w:t xml:space="preserve"> progressed to another VET course, </w:t>
      </w:r>
      <w:r w:rsidR="003077BD">
        <w:t>which included</w:t>
      </w:r>
      <w:r w:rsidR="00ED5F0E">
        <w:t xml:space="preserve"> 18% </w:t>
      </w:r>
      <w:r w:rsidR="00954874">
        <w:t xml:space="preserve">pursuing a higher-level VET </w:t>
      </w:r>
      <w:r w:rsidR="00BE402E">
        <w:t>qualification</w:t>
      </w:r>
      <w:r w:rsidR="00954874">
        <w:t xml:space="preserve">. </w:t>
      </w:r>
      <w:r w:rsidR="00BE402E">
        <w:t>28% of m</w:t>
      </w:r>
      <w:r w:rsidR="00954874">
        <w:t xml:space="preserve">ale graduates </w:t>
      </w:r>
      <w:r w:rsidR="00954874" w:rsidRPr="00954874">
        <w:t xml:space="preserve">progressed to another VET course, </w:t>
      </w:r>
      <w:r w:rsidR="00B673DE">
        <w:t>which included</w:t>
      </w:r>
      <w:r w:rsidR="00954874" w:rsidRPr="00954874">
        <w:t xml:space="preserve"> 1</w:t>
      </w:r>
      <w:r w:rsidR="00BE402E">
        <w:t>6</w:t>
      </w:r>
      <w:r w:rsidR="00954874" w:rsidRPr="00954874">
        <w:t xml:space="preserve">% pursuing a higher-level VET </w:t>
      </w:r>
      <w:r w:rsidR="00BE402E">
        <w:t>qualification.</w:t>
      </w:r>
    </w:p>
    <w:p w14:paraId="5DD58594" w14:textId="7B051A34" w:rsidR="00414978" w:rsidRPr="009C11F3" w:rsidRDefault="000F161B" w:rsidP="00385DDF">
      <w:pPr>
        <w:pStyle w:val="BoxHeading"/>
      </w:pPr>
      <w:r w:rsidRPr="009C11F3">
        <w:rPr>
          <w:rStyle w:val="Characterbold"/>
          <w:b/>
        </w:rPr>
        <w:t>Figure 3.3:</w:t>
      </w:r>
      <w:r w:rsidRPr="009C11F3">
        <w:t xml:space="preserve"> 20</w:t>
      </w:r>
      <w:r w:rsidR="00612D4A" w:rsidRPr="009C11F3">
        <w:t>20-21</w:t>
      </w:r>
      <w:r w:rsidRPr="009C11F3">
        <w:t xml:space="preserve"> VET graduates, further study (%) by priority cohort and study type</w:t>
      </w:r>
    </w:p>
    <w:tbl>
      <w:tblPr>
        <w:tblStyle w:val="TableGrid"/>
        <w:tblW w:w="0" w:type="auto"/>
        <w:tblLook w:val="04A0" w:firstRow="1" w:lastRow="0" w:firstColumn="1" w:lastColumn="0" w:noHBand="0" w:noVBand="1"/>
      </w:tblPr>
      <w:tblGrid>
        <w:gridCol w:w="2522"/>
        <w:gridCol w:w="3247"/>
        <w:gridCol w:w="3247"/>
      </w:tblGrid>
      <w:tr w:rsidR="00151950" w:rsidRPr="00151950" w14:paraId="2753FEB8" w14:textId="77777777" w:rsidTr="004A3AC6">
        <w:trPr>
          <w:cnfStyle w:val="100000000000" w:firstRow="1" w:lastRow="0" w:firstColumn="0" w:lastColumn="0" w:oddVBand="0" w:evenVBand="0" w:oddHBand="0" w:evenHBand="0" w:firstRowFirstColumn="0" w:firstRowLastColumn="0" w:lastRowFirstColumn="0" w:lastRowLastColumn="0"/>
        </w:trPr>
        <w:tc>
          <w:tcPr>
            <w:tcW w:w="2522" w:type="dxa"/>
          </w:tcPr>
          <w:p w14:paraId="33D7737E" w14:textId="20B5B99C" w:rsidR="00514DAB" w:rsidRPr="00151950" w:rsidRDefault="00514DAB"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151950">
              <w:rPr>
                <w:color w:val="FF0000"/>
                <w:kern w:val="2"/>
                <w:sz w:val="4"/>
                <w:szCs w:val="10"/>
                <w14:textFill>
                  <w14:solidFill>
                    <w14:srgbClr w14:val="FF0000">
                      <w14:alpha w14:val="100000"/>
                    </w14:srgbClr>
                  </w14:solidFill>
                </w14:textFill>
                <w14:ligatures w14:val="standardContextual"/>
              </w:rPr>
              <w:t>Student cohort</w:t>
            </w:r>
          </w:p>
        </w:tc>
        <w:tc>
          <w:tcPr>
            <w:tcW w:w="3247" w:type="dxa"/>
          </w:tcPr>
          <w:p w14:paraId="6B766A55" w14:textId="53B6244F" w:rsidR="00514DAB" w:rsidRPr="00151950" w:rsidRDefault="00151950"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151950">
              <w:rPr>
                <w:color w:val="FF0000"/>
                <w:kern w:val="2"/>
                <w:sz w:val="4"/>
                <w:szCs w:val="10"/>
                <w14:textFill>
                  <w14:solidFill>
                    <w14:srgbClr w14:val="FF0000">
                      <w14:alpha w14:val="100000"/>
                    </w14:srgbClr>
                  </w14:solidFill>
                </w14:textFill>
                <w14:ligatures w14:val="standardContextual"/>
              </w:rPr>
              <w:t>Any f</w:t>
            </w:r>
            <w:r w:rsidR="00514DAB" w:rsidRPr="00151950">
              <w:rPr>
                <w:color w:val="FF0000"/>
                <w:kern w:val="2"/>
                <w:sz w:val="4"/>
                <w:szCs w:val="10"/>
                <w14:textFill>
                  <w14:solidFill>
                    <w14:srgbClr w14:val="FF0000">
                      <w14:alpha w14:val="100000"/>
                    </w14:srgbClr>
                  </w14:solidFill>
                </w14:textFill>
                <w14:ligatures w14:val="standardContextual"/>
              </w:rPr>
              <w:t>urther</w:t>
            </w:r>
            <w:r w:rsidRPr="00151950">
              <w:rPr>
                <w:color w:val="FF0000"/>
                <w:kern w:val="2"/>
                <w:sz w:val="4"/>
                <w:szCs w:val="10"/>
                <w14:textFill>
                  <w14:solidFill>
                    <w14:srgbClr w14:val="FF0000">
                      <w14:alpha w14:val="100000"/>
                    </w14:srgbClr>
                  </w14:solidFill>
                </w14:textFill>
                <w14:ligatures w14:val="standardContextual"/>
              </w:rPr>
              <w:t xml:space="preserve"> study</w:t>
            </w:r>
            <w:r w:rsidR="00514DAB" w:rsidRPr="00151950">
              <w:rPr>
                <w:color w:val="FF0000"/>
                <w:kern w:val="2"/>
                <w:sz w:val="4"/>
                <w:szCs w:val="10"/>
                <w14:textFill>
                  <w14:solidFill>
                    <w14:srgbClr w14:val="FF0000">
                      <w14:alpha w14:val="100000"/>
                    </w14:srgbClr>
                  </w14:solidFill>
                </w14:textFill>
                <w14:ligatures w14:val="standardContextual"/>
              </w:rPr>
              <w:t xml:space="preserve"> VET Post completion (%)</w:t>
            </w:r>
          </w:p>
        </w:tc>
        <w:tc>
          <w:tcPr>
            <w:tcW w:w="3247" w:type="dxa"/>
          </w:tcPr>
          <w:p w14:paraId="38DA3C9C" w14:textId="38166DF7" w:rsidR="00514DAB" w:rsidRPr="00151950" w:rsidRDefault="00514DAB"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151950">
              <w:rPr>
                <w:color w:val="FF0000"/>
                <w:kern w:val="2"/>
                <w:sz w:val="4"/>
                <w:szCs w:val="10"/>
                <w14:textFill>
                  <w14:solidFill>
                    <w14:srgbClr w14:val="FF0000">
                      <w14:alpha w14:val="100000"/>
                    </w14:srgbClr>
                  </w14:solidFill>
                </w14:textFill>
                <w14:ligatures w14:val="standardContextual"/>
              </w:rPr>
              <w:t xml:space="preserve">Higher </w:t>
            </w:r>
            <w:r w:rsidR="00151950" w:rsidRPr="00151950">
              <w:rPr>
                <w:color w:val="FF0000"/>
                <w:kern w:val="2"/>
                <w:sz w:val="4"/>
                <w:szCs w:val="10"/>
                <w14:textFill>
                  <w14:solidFill>
                    <w14:srgbClr w14:val="FF0000">
                      <w14:alpha w14:val="100000"/>
                    </w14:srgbClr>
                  </w14:solidFill>
                </w14:textFill>
                <w14:ligatures w14:val="standardContextual"/>
              </w:rPr>
              <w:t xml:space="preserve">level </w:t>
            </w:r>
            <w:r w:rsidRPr="00151950">
              <w:rPr>
                <w:color w:val="FF0000"/>
                <w:kern w:val="2"/>
                <w:sz w:val="4"/>
                <w:szCs w:val="10"/>
                <w14:textFill>
                  <w14:solidFill>
                    <w14:srgbClr w14:val="FF0000">
                      <w14:alpha w14:val="100000"/>
                    </w14:srgbClr>
                  </w14:solidFill>
                </w14:textFill>
                <w14:ligatures w14:val="standardContextual"/>
              </w:rPr>
              <w:t>VET post completion (%)</w:t>
            </w:r>
          </w:p>
        </w:tc>
      </w:tr>
      <w:tr w:rsidR="00151950" w:rsidRPr="00151950" w14:paraId="3314D646" w14:textId="77777777" w:rsidTr="004A3AC6">
        <w:tc>
          <w:tcPr>
            <w:tcW w:w="2522" w:type="dxa"/>
          </w:tcPr>
          <w:p w14:paraId="5C5FAEB6" w14:textId="2B548DAA" w:rsidR="00514DAB" w:rsidRPr="00151950" w:rsidRDefault="00151950"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05688E">
              <w:rPr>
                <w:noProof/>
              </w:rPr>
              <w:drawing>
                <wp:anchor distT="0" distB="0" distL="114300" distR="114300" simplePos="0" relativeHeight="251632128" behindDoc="0" locked="0" layoutInCell="1" allowOverlap="1" wp14:anchorId="734DB826" wp14:editId="75FF860F">
                  <wp:simplePos x="0" y="0"/>
                  <wp:positionH relativeFrom="margin">
                    <wp:posOffset>-70485</wp:posOffset>
                  </wp:positionH>
                  <wp:positionV relativeFrom="paragraph">
                    <wp:posOffset>-96520</wp:posOffset>
                  </wp:positionV>
                  <wp:extent cx="5734455" cy="1921213"/>
                  <wp:effectExtent l="0" t="0" r="0" b="3175"/>
                  <wp:wrapNone/>
                  <wp:docPr id="1946352645" name="Chart 1">
                    <a:extLst xmlns:a="http://schemas.openxmlformats.org/drawingml/2006/main">
                      <a:ext uri="{FF2B5EF4-FFF2-40B4-BE49-F238E27FC236}">
                        <a16:creationId xmlns:a16="http://schemas.microsoft.com/office/drawing/2014/main" id="{F5C33317-FC06-05D9-1B9D-7240C71980C7}"/>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r w:rsidR="00514DAB" w:rsidRPr="00151950">
              <w:rPr>
                <w:color w:val="FF0000"/>
                <w:kern w:val="2"/>
                <w:sz w:val="4"/>
                <w:szCs w:val="10"/>
                <w14:textFill>
                  <w14:solidFill>
                    <w14:srgbClr w14:val="FF0000">
                      <w14:alpha w14:val="100000"/>
                    </w14:srgbClr>
                  </w14:solidFill>
                </w14:textFill>
                <w14:ligatures w14:val="standardContextual"/>
              </w:rPr>
              <w:t>Female</w:t>
            </w:r>
          </w:p>
        </w:tc>
        <w:tc>
          <w:tcPr>
            <w:tcW w:w="3247" w:type="dxa"/>
          </w:tcPr>
          <w:p w14:paraId="5DBE5C19" w14:textId="77777777" w:rsidR="00514DAB" w:rsidRPr="00151950" w:rsidRDefault="00514DAB"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151950">
              <w:rPr>
                <w:color w:val="FF0000"/>
                <w:kern w:val="2"/>
                <w:sz w:val="4"/>
                <w:szCs w:val="10"/>
                <w14:textFill>
                  <w14:solidFill>
                    <w14:srgbClr w14:val="FF0000">
                      <w14:alpha w14:val="100000"/>
                    </w14:srgbClr>
                  </w14:solidFill>
                </w14:textFill>
                <w14:ligatures w14:val="standardContextual"/>
              </w:rPr>
              <w:t>29%</w:t>
            </w:r>
          </w:p>
        </w:tc>
        <w:tc>
          <w:tcPr>
            <w:tcW w:w="3247" w:type="dxa"/>
          </w:tcPr>
          <w:p w14:paraId="6AE01F12" w14:textId="77777777" w:rsidR="00514DAB" w:rsidRPr="00151950" w:rsidRDefault="00514DAB"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151950">
              <w:rPr>
                <w:color w:val="FF0000"/>
                <w:kern w:val="2"/>
                <w:sz w:val="4"/>
                <w:szCs w:val="10"/>
                <w14:textFill>
                  <w14:solidFill>
                    <w14:srgbClr w14:val="FF0000">
                      <w14:alpha w14:val="100000"/>
                    </w14:srgbClr>
                  </w14:solidFill>
                </w14:textFill>
                <w14:ligatures w14:val="standardContextual"/>
              </w:rPr>
              <w:t>18%</w:t>
            </w:r>
          </w:p>
        </w:tc>
      </w:tr>
      <w:tr w:rsidR="00151950" w:rsidRPr="00151950" w14:paraId="4D7B5A0A" w14:textId="77777777" w:rsidTr="004A3AC6">
        <w:tc>
          <w:tcPr>
            <w:tcW w:w="2522" w:type="dxa"/>
          </w:tcPr>
          <w:p w14:paraId="416D0216" w14:textId="0FE7D332" w:rsidR="00514DAB" w:rsidRPr="00151950" w:rsidRDefault="00514DAB"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151950">
              <w:rPr>
                <w:color w:val="FF0000"/>
                <w:kern w:val="2"/>
                <w:sz w:val="4"/>
                <w:szCs w:val="10"/>
                <w14:textFill>
                  <w14:solidFill>
                    <w14:srgbClr w14:val="FF0000">
                      <w14:alpha w14:val="100000"/>
                    </w14:srgbClr>
                  </w14:solidFill>
                </w14:textFill>
                <w14:ligatures w14:val="standardContextual"/>
              </w:rPr>
              <w:t>Male</w:t>
            </w:r>
          </w:p>
        </w:tc>
        <w:tc>
          <w:tcPr>
            <w:tcW w:w="3247" w:type="dxa"/>
          </w:tcPr>
          <w:p w14:paraId="0DF5EAD9" w14:textId="77777777" w:rsidR="00514DAB" w:rsidRPr="00151950" w:rsidRDefault="00514DAB"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151950">
              <w:rPr>
                <w:color w:val="FF0000"/>
                <w:kern w:val="2"/>
                <w:sz w:val="4"/>
                <w:szCs w:val="10"/>
                <w14:textFill>
                  <w14:solidFill>
                    <w14:srgbClr w14:val="FF0000">
                      <w14:alpha w14:val="100000"/>
                    </w14:srgbClr>
                  </w14:solidFill>
                </w14:textFill>
                <w14:ligatures w14:val="standardContextual"/>
              </w:rPr>
              <w:t>28%</w:t>
            </w:r>
          </w:p>
        </w:tc>
        <w:tc>
          <w:tcPr>
            <w:tcW w:w="3247" w:type="dxa"/>
          </w:tcPr>
          <w:p w14:paraId="2E3F4D0B" w14:textId="5EB4FABB" w:rsidR="00514DAB" w:rsidRPr="00151950" w:rsidRDefault="00151950"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151950">
              <w:rPr>
                <w:color w:val="FF0000"/>
                <w:kern w:val="2"/>
                <w:sz w:val="4"/>
                <w:szCs w:val="10"/>
                <w14:textFill>
                  <w14:solidFill>
                    <w14:srgbClr w14:val="FF0000">
                      <w14:alpha w14:val="100000"/>
                    </w14:srgbClr>
                  </w14:solidFill>
                </w14:textFill>
                <w14:ligatures w14:val="standardContextual"/>
              </w:rPr>
              <w:t>16</w:t>
            </w:r>
            <w:r w:rsidR="00514DAB" w:rsidRPr="00151950">
              <w:rPr>
                <w:color w:val="FF0000"/>
                <w:kern w:val="2"/>
                <w:sz w:val="4"/>
                <w:szCs w:val="10"/>
                <w14:textFill>
                  <w14:solidFill>
                    <w14:srgbClr w14:val="FF0000">
                      <w14:alpha w14:val="100000"/>
                    </w14:srgbClr>
                  </w14:solidFill>
                </w14:textFill>
                <w14:ligatures w14:val="standardContextual"/>
              </w:rPr>
              <w:t>%</w:t>
            </w:r>
          </w:p>
        </w:tc>
      </w:tr>
      <w:tr w:rsidR="00151950" w:rsidRPr="00151950" w14:paraId="01464AC1" w14:textId="77777777" w:rsidTr="004A3AC6">
        <w:tc>
          <w:tcPr>
            <w:tcW w:w="2522" w:type="dxa"/>
          </w:tcPr>
          <w:p w14:paraId="103A1092" w14:textId="22C8DE72" w:rsidR="00514DAB" w:rsidRPr="00151950" w:rsidRDefault="00514DAB"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151950">
              <w:rPr>
                <w:color w:val="FF0000"/>
                <w:kern w:val="2"/>
                <w:sz w:val="4"/>
                <w:szCs w:val="10"/>
                <w14:textFill>
                  <w14:solidFill>
                    <w14:srgbClr w14:val="FF0000">
                      <w14:alpha w14:val="100000"/>
                    </w14:srgbClr>
                  </w14:solidFill>
                </w14:textFill>
                <w14:ligatures w14:val="standardContextual"/>
              </w:rPr>
              <w:t>First Nations</w:t>
            </w:r>
          </w:p>
        </w:tc>
        <w:tc>
          <w:tcPr>
            <w:tcW w:w="3247" w:type="dxa"/>
          </w:tcPr>
          <w:p w14:paraId="1E9A69D6" w14:textId="77777777" w:rsidR="00514DAB" w:rsidRPr="00151950" w:rsidRDefault="00514DAB"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151950">
              <w:rPr>
                <w:color w:val="FF0000"/>
                <w:kern w:val="2"/>
                <w:sz w:val="4"/>
                <w:szCs w:val="10"/>
                <w14:textFill>
                  <w14:solidFill>
                    <w14:srgbClr w14:val="FF0000">
                      <w14:alpha w14:val="100000"/>
                    </w14:srgbClr>
                  </w14:solidFill>
                </w14:textFill>
                <w14:ligatures w14:val="standardContextual"/>
              </w:rPr>
              <w:t>34%</w:t>
            </w:r>
          </w:p>
        </w:tc>
        <w:tc>
          <w:tcPr>
            <w:tcW w:w="3247" w:type="dxa"/>
          </w:tcPr>
          <w:p w14:paraId="24DB0472" w14:textId="77777777" w:rsidR="00514DAB" w:rsidRPr="00151950" w:rsidRDefault="00514DAB"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151950">
              <w:rPr>
                <w:color w:val="FF0000"/>
                <w:kern w:val="2"/>
                <w:sz w:val="4"/>
                <w:szCs w:val="10"/>
                <w14:textFill>
                  <w14:solidFill>
                    <w14:srgbClr w14:val="FF0000">
                      <w14:alpha w14:val="100000"/>
                    </w14:srgbClr>
                  </w14:solidFill>
                </w14:textFill>
                <w14:ligatures w14:val="standardContextual"/>
              </w:rPr>
              <w:t>20%</w:t>
            </w:r>
          </w:p>
        </w:tc>
      </w:tr>
      <w:tr w:rsidR="00151950" w:rsidRPr="00151950" w14:paraId="27A0894A" w14:textId="77777777" w:rsidTr="004A3AC6">
        <w:tc>
          <w:tcPr>
            <w:tcW w:w="2522" w:type="dxa"/>
          </w:tcPr>
          <w:p w14:paraId="00AE9094" w14:textId="71B529A3" w:rsidR="00514DAB" w:rsidRPr="00151950" w:rsidRDefault="00514DAB"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151950">
              <w:rPr>
                <w:color w:val="FF0000"/>
                <w:kern w:val="2"/>
                <w:sz w:val="4"/>
                <w:szCs w:val="10"/>
                <w14:textFill>
                  <w14:solidFill>
                    <w14:srgbClr w14:val="FF0000">
                      <w14:alpha w14:val="100000"/>
                    </w14:srgbClr>
                  </w14:solidFill>
                </w14:textFill>
                <w14:ligatures w14:val="standardContextual"/>
              </w:rPr>
              <w:t>Not first nations</w:t>
            </w:r>
          </w:p>
        </w:tc>
        <w:tc>
          <w:tcPr>
            <w:tcW w:w="3247" w:type="dxa"/>
          </w:tcPr>
          <w:p w14:paraId="43ED35AA" w14:textId="77777777" w:rsidR="00514DAB" w:rsidRPr="00151950" w:rsidRDefault="00514DAB"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151950">
              <w:rPr>
                <w:color w:val="FF0000"/>
                <w:kern w:val="2"/>
                <w:sz w:val="4"/>
                <w:szCs w:val="10"/>
                <w14:textFill>
                  <w14:solidFill>
                    <w14:srgbClr w14:val="FF0000">
                      <w14:alpha w14:val="100000"/>
                    </w14:srgbClr>
                  </w14:solidFill>
                </w14:textFill>
                <w14:ligatures w14:val="standardContextual"/>
              </w:rPr>
              <w:t>28%</w:t>
            </w:r>
          </w:p>
        </w:tc>
        <w:tc>
          <w:tcPr>
            <w:tcW w:w="3247" w:type="dxa"/>
          </w:tcPr>
          <w:p w14:paraId="7E308D10" w14:textId="77777777" w:rsidR="00514DAB" w:rsidRPr="00151950" w:rsidRDefault="00514DAB"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151950">
              <w:rPr>
                <w:color w:val="FF0000"/>
                <w:kern w:val="2"/>
                <w:sz w:val="4"/>
                <w:szCs w:val="10"/>
                <w14:textFill>
                  <w14:solidFill>
                    <w14:srgbClr w14:val="FF0000">
                      <w14:alpha w14:val="100000"/>
                    </w14:srgbClr>
                  </w14:solidFill>
                </w14:textFill>
                <w14:ligatures w14:val="standardContextual"/>
              </w:rPr>
              <w:t>17%</w:t>
            </w:r>
          </w:p>
        </w:tc>
      </w:tr>
      <w:tr w:rsidR="00151950" w:rsidRPr="00151950" w14:paraId="5E091428" w14:textId="77777777" w:rsidTr="004A3AC6">
        <w:tc>
          <w:tcPr>
            <w:tcW w:w="2522" w:type="dxa"/>
          </w:tcPr>
          <w:p w14:paraId="54BF93B4" w14:textId="6F080126" w:rsidR="00514DAB" w:rsidRPr="00151950" w:rsidRDefault="00514DAB"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151950">
              <w:rPr>
                <w:color w:val="FF0000"/>
                <w:kern w:val="2"/>
                <w:sz w:val="4"/>
                <w:szCs w:val="10"/>
                <w14:textFill>
                  <w14:solidFill>
                    <w14:srgbClr w14:val="FF0000">
                      <w14:alpha w14:val="100000"/>
                    </w14:srgbClr>
                  </w14:solidFill>
                </w14:textFill>
                <w14:ligatures w14:val="standardContextual"/>
              </w:rPr>
              <w:t>Disability</w:t>
            </w:r>
          </w:p>
        </w:tc>
        <w:tc>
          <w:tcPr>
            <w:tcW w:w="3247" w:type="dxa"/>
          </w:tcPr>
          <w:p w14:paraId="54924698" w14:textId="77777777" w:rsidR="00514DAB" w:rsidRPr="00151950" w:rsidRDefault="00514DAB"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151950">
              <w:rPr>
                <w:color w:val="FF0000"/>
                <w:kern w:val="2"/>
                <w:sz w:val="4"/>
                <w:szCs w:val="10"/>
                <w14:textFill>
                  <w14:solidFill>
                    <w14:srgbClr w14:val="FF0000">
                      <w14:alpha w14:val="100000"/>
                    </w14:srgbClr>
                  </w14:solidFill>
                </w14:textFill>
                <w14:ligatures w14:val="standardContextual"/>
              </w:rPr>
              <w:t>35%</w:t>
            </w:r>
          </w:p>
        </w:tc>
        <w:tc>
          <w:tcPr>
            <w:tcW w:w="3247" w:type="dxa"/>
          </w:tcPr>
          <w:p w14:paraId="0AAB05C5" w14:textId="77777777" w:rsidR="00514DAB" w:rsidRPr="00151950" w:rsidRDefault="00514DAB"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151950">
              <w:rPr>
                <w:color w:val="FF0000"/>
                <w:kern w:val="2"/>
                <w:sz w:val="4"/>
                <w:szCs w:val="10"/>
                <w14:textFill>
                  <w14:solidFill>
                    <w14:srgbClr w14:val="FF0000">
                      <w14:alpha w14:val="100000"/>
                    </w14:srgbClr>
                  </w14:solidFill>
                </w14:textFill>
                <w14:ligatures w14:val="standardContextual"/>
              </w:rPr>
              <w:t>22%</w:t>
            </w:r>
          </w:p>
        </w:tc>
      </w:tr>
      <w:tr w:rsidR="00151950" w:rsidRPr="00151950" w14:paraId="5671817E" w14:textId="77777777" w:rsidTr="004A3AC6">
        <w:tc>
          <w:tcPr>
            <w:tcW w:w="2522" w:type="dxa"/>
          </w:tcPr>
          <w:p w14:paraId="1D572836" w14:textId="77777777" w:rsidR="00514DAB" w:rsidRPr="00151950" w:rsidRDefault="00514DAB"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151950">
              <w:rPr>
                <w:color w:val="FF0000"/>
                <w:kern w:val="2"/>
                <w:sz w:val="4"/>
                <w:szCs w:val="10"/>
                <w14:textFill>
                  <w14:solidFill>
                    <w14:srgbClr w14:val="FF0000">
                      <w14:alpha w14:val="100000"/>
                    </w14:srgbClr>
                  </w14:solidFill>
                </w14:textFill>
                <w14:ligatures w14:val="standardContextual"/>
              </w:rPr>
              <w:t>No disability</w:t>
            </w:r>
          </w:p>
        </w:tc>
        <w:tc>
          <w:tcPr>
            <w:tcW w:w="3247" w:type="dxa"/>
          </w:tcPr>
          <w:p w14:paraId="33AE65C0" w14:textId="77777777" w:rsidR="00514DAB" w:rsidRPr="00151950" w:rsidRDefault="00514DAB"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151950">
              <w:rPr>
                <w:color w:val="FF0000"/>
                <w:kern w:val="2"/>
                <w:sz w:val="4"/>
                <w:szCs w:val="10"/>
                <w14:textFill>
                  <w14:solidFill>
                    <w14:srgbClr w14:val="FF0000">
                      <w14:alpha w14:val="100000"/>
                    </w14:srgbClr>
                  </w14:solidFill>
                </w14:textFill>
                <w14:ligatures w14:val="standardContextual"/>
              </w:rPr>
              <w:t>28%</w:t>
            </w:r>
          </w:p>
        </w:tc>
        <w:tc>
          <w:tcPr>
            <w:tcW w:w="3247" w:type="dxa"/>
          </w:tcPr>
          <w:p w14:paraId="44825130" w14:textId="77777777" w:rsidR="00514DAB" w:rsidRPr="00151950" w:rsidRDefault="00514DAB"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151950">
              <w:rPr>
                <w:color w:val="FF0000"/>
                <w:kern w:val="2"/>
                <w:sz w:val="4"/>
                <w:szCs w:val="10"/>
                <w14:textFill>
                  <w14:solidFill>
                    <w14:srgbClr w14:val="FF0000">
                      <w14:alpha w14:val="100000"/>
                    </w14:srgbClr>
                  </w14:solidFill>
                </w14:textFill>
                <w14:ligatures w14:val="standardContextual"/>
              </w:rPr>
              <w:t>17%</w:t>
            </w:r>
          </w:p>
        </w:tc>
      </w:tr>
      <w:tr w:rsidR="00151950" w:rsidRPr="00151950" w14:paraId="5E038C0C" w14:textId="77777777" w:rsidTr="004A3AC6">
        <w:tc>
          <w:tcPr>
            <w:tcW w:w="2522" w:type="dxa"/>
          </w:tcPr>
          <w:p w14:paraId="5B819D8E" w14:textId="77777777" w:rsidR="00514DAB" w:rsidRPr="00151950" w:rsidRDefault="00514DAB"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151950">
              <w:rPr>
                <w:color w:val="FF0000"/>
                <w:kern w:val="2"/>
                <w:sz w:val="4"/>
                <w:szCs w:val="10"/>
                <w14:textFill>
                  <w14:solidFill>
                    <w14:srgbClr w14:val="FF0000">
                      <w14:alpha w14:val="100000"/>
                    </w14:srgbClr>
                  </w14:solidFill>
                </w14:textFill>
                <w14:ligatures w14:val="standardContextual"/>
              </w:rPr>
              <w:t>Culturally and linguistically diverse</w:t>
            </w:r>
          </w:p>
        </w:tc>
        <w:tc>
          <w:tcPr>
            <w:tcW w:w="3247" w:type="dxa"/>
          </w:tcPr>
          <w:p w14:paraId="1686482D" w14:textId="77777777" w:rsidR="00514DAB" w:rsidRPr="00151950" w:rsidRDefault="00514DAB"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151950">
              <w:rPr>
                <w:color w:val="FF0000"/>
                <w:kern w:val="2"/>
                <w:sz w:val="4"/>
                <w:szCs w:val="10"/>
                <w14:textFill>
                  <w14:solidFill>
                    <w14:srgbClr w14:val="FF0000">
                      <w14:alpha w14:val="100000"/>
                    </w14:srgbClr>
                  </w14:solidFill>
                </w14:textFill>
                <w14:ligatures w14:val="standardContextual"/>
              </w:rPr>
              <w:t>33%</w:t>
            </w:r>
          </w:p>
        </w:tc>
        <w:tc>
          <w:tcPr>
            <w:tcW w:w="3247" w:type="dxa"/>
          </w:tcPr>
          <w:p w14:paraId="388B95EE" w14:textId="77777777" w:rsidR="00514DAB" w:rsidRPr="00151950" w:rsidRDefault="00514DAB"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151950">
              <w:rPr>
                <w:color w:val="FF0000"/>
                <w:kern w:val="2"/>
                <w:sz w:val="4"/>
                <w:szCs w:val="10"/>
                <w14:textFill>
                  <w14:solidFill>
                    <w14:srgbClr w14:val="FF0000">
                      <w14:alpha w14:val="100000"/>
                    </w14:srgbClr>
                  </w14:solidFill>
                </w14:textFill>
                <w14:ligatures w14:val="standardContextual"/>
              </w:rPr>
              <w:t>21%</w:t>
            </w:r>
          </w:p>
        </w:tc>
      </w:tr>
      <w:tr w:rsidR="00151950" w:rsidRPr="00151950" w14:paraId="2734BA37" w14:textId="77777777" w:rsidTr="004A3AC6">
        <w:tc>
          <w:tcPr>
            <w:tcW w:w="2522" w:type="dxa"/>
          </w:tcPr>
          <w:p w14:paraId="4920983A" w14:textId="674E8306" w:rsidR="00514DAB" w:rsidRPr="00151950" w:rsidRDefault="00514DAB"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151950">
              <w:rPr>
                <w:color w:val="FF0000"/>
                <w:kern w:val="2"/>
                <w:sz w:val="4"/>
                <w:szCs w:val="10"/>
                <w14:textFill>
                  <w14:solidFill>
                    <w14:srgbClr w14:val="FF0000">
                      <w14:alpha w14:val="100000"/>
                    </w14:srgbClr>
                  </w14:solidFill>
                </w14:textFill>
                <w14:ligatures w14:val="standardContextual"/>
              </w:rPr>
              <w:t>Not culturally and linguistically diverse</w:t>
            </w:r>
          </w:p>
        </w:tc>
        <w:tc>
          <w:tcPr>
            <w:tcW w:w="3247" w:type="dxa"/>
          </w:tcPr>
          <w:p w14:paraId="027CCA2E" w14:textId="77777777" w:rsidR="00514DAB" w:rsidRPr="00151950" w:rsidRDefault="00514DAB"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151950">
              <w:rPr>
                <w:color w:val="FF0000"/>
                <w:kern w:val="2"/>
                <w:sz w:val="4"/>
                <w:szCs w:val="10"/>
                <w14:textFill>
                  <w14:solidFill>
                    <w14:srgbClr w14:val="FF0000">
                      <w14:alpha w14:val="100000"/>
                    </w14:srgbClr>
                  </w14:solidFill>
                </w14:textFill>
                <w14:ligatures w14:val="standardContextual"/>
              </w:rPr>
              <w:t>27%</w:t>
            </w:r>
          </w:p>
        </w:tc>
        <w:tc>
          <w:tcPr>
            <w:tcW w:w="3247" w:type="dxa"/>
          </w:tcPr>
          <w:p w14:paraId="086509C7" w14:textId="77777777" w:rsidR="00514DAB" w:rsidRPr="00151950" w:rsidRDefault="00514DAB"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151950">
              <w:rPr>
                <w:color w:val="FF0000"/>
                <w:kern w:val="2"/>
                <w:sz w:val="4"/>
                <w:szCs w:val="10"/>
                <w14:textFill>
                  <w14:solidFill>
                    <w14:srgbClr w14:val="FF0000">
                      <w14:alpha w14:val="100000"/>
                    </w14:srgbClr>
                  </w14:solidFill>
                </w14:textFill>
                <w14:ligatures w14:val="standardContextual"/>
              </w:rPr>
              <w:t>16%</w:t>
            </w:r>
          </w:p>
        </w:tc>
      </w:tr>
    </w:tbl>
    <w:p w14:paraId="59419369" w14:textId="3F3653C7" w:rsidR="00863D20" w:rsidRDefault="00863D20" w:rsidP="00385DDF">
      <w:pPr>
        <w:pStyle w:val="BodyText"/>
        <w:spacing w:after="2160"/>
        <w:rPr>
          <w:lang w:eastAsia="en-GB"/>
        </w:rPr>
      </w:pPr>
    </w:p>
    <w:p w14:paraId="79D7E65B" w14:textId="7D3D1F62" w:rsidR="008C2381" w:rsidRDefault="008C2381" w:rsidP="008C2381">
      <w:pPr>
        <w:pStyle w:val="Source"/>
      </w:pPr>
      <w:r w:rsidRPr="008C2381">
        <w:t>Source: Person Level Integrated Data Asset (PLIDA), 2002 – 202</w:t>
      </w:r>
      <w:r w:rsidR="00EE28F3">
        <w:t>3</w:t>
      </w:r>
      <w:r w:rsidRPr="008C2381">
        <w:t>, VET National Data Asset, ABS DataLab. Findings based on use of PLIDA data.</w:t>
      </w:r>
    </w:p>
    <w:p w14:paraId="245CC556" w14:textId="12E1801F" w:rsidR="006C00D4" w:rsidRDefault="002A6902" w:rsidP="006C00D4">
      <w:pPr>
        <w:pStyle w:val="BodyText"/>
        <w:rPr>
          <w:lang w:eastAsia="en-GB"/>
        </w:rPr>
      </w:pPr>
      <w:r w:rsidRPr="002A6902">
        <w:rPr>
          <w:lang w:eastAsia="en-GB"/>
        </w:rPr>
        <w:t>First Nations graduates were more likely than non-</w:t>
      </w:r>
      <w:r w:rsidR="00B673DE">
        <w:t>First Nations</w:t>
      </w:r>
      <w:r w:rsidRPr="002A6902">
        <w:rPr>
          <w:lang w:eastAsia="en-GB"/>
        </w:rPr>
        <w:t xml:space="preserve"> graduates to enrol in </w:t>
      </w:r>
      <w:r w:rsidR="00AF2FAC">
        <w:t>another</w:t>
      </w:r>
      <w:r w:rsidR="00A86003">
        <w:t xml:space="preserve"> </w:t>
      </w:r>
      <w:r w:rsidRPr="002A6902">
        <w:rPr>
          <w:lang w:eastAsia="en-GB"/>
        </w:rPr>
        <w:t xml:space="preserve">VET </w:t>
      </w:r>
      <w:r w:rsidR="00AF2FAC">
        <w:t>course</w:t>
      </w:r>
      <w:r w:rsidR="00A86003">
        <w:t xml:space="preserve"> at</w:t>
      </w:r>
      <w:r w:rsidR="000952A4">
        <w:t xml:space="preserve"> </w:t>
      </w:r>
      <w:r w:rsidR="00AF2FAC">
        <w:t xml:space="preserve">34%, which included </w:t>
      </w:r>
      <w:r w:rsidR="007E785A">
        <w:t>20% progression to a</w:t>
      </w:r>
      <w:r w:rsidR="00A86003">
        <w:t xml:space="preserve"> high</w:t>
      </w:r>
      <w:r w:rsidR="00D87FD6">
        <w:t>er</w:t>
      </w:r>
      <w:r w:rsidR="00A86003">
        <w:t xml:space="preserve">-level VET </w:t>
      </w:r>
      <w:r w:rsidR="007E785A">
        <w:t>qualification.</w:t>
      </w:r>
      <w:r w:rsidR="00BD30EB">
        <w:t xml:space="preserve"> </w:t>
      </w:r>
      <w:r w:rsidR="00D81486">
        <w:t>28% of</w:t>
      </w:r>
      <w:r w:rsidR="00BD30EB">
        <w:t xml:space="preserve"> non-First Nations</w:t>
      </w:r>
      <w:r w:rsidR="00D81486">
        <w:t xml:space="preserve"> graduates progressed to another course, which </w:t>
      </w:r>
      <w:r w:rsidR="00473BC4">
        <w:t>included 17% progression</w:t>
      </w:r>
      <w:r w:rsidR="00473BC4" w:rsidRPr="00473BC4">
        <w:t xml:space="preserve"> </w:t>
      </w:r>
      <w:r w:rsidR="00C863E2">
        <w:t xml:space="preserve">to </w:t>
      </w:r>
      <w:r w:rsidR="00473BC4">
        <w:t>a high</w:t>
      </w:r>
      <w:r w:rsidR="00C863E2">
        <w:t>er</w:t>
      </w:r>
      <w:r w:rsidR="00473BC4">
        <w:t>-level VET qualification.</w:t>
      </w:r>
    </w:p>
    <w:p w14:paraId="0776B9CF" w14:textId="713EE8FB" w:rsidR="009D4DF7" w:rsidRDefault="009D4DF7" w:rsidP="006C00D4">
      <w:pPr>
        <w:pStyle w:val="BodyText"/>
        <w:rPr>
          <w:lang w:eastAsia="en-GB"/>
        </w:rPr>
      </w:pPr>
      <w:r w:rsidRPr="009D4DF7">
        <w:rPr>
          <w:lang w:eastAsia="en-GB"/>
        </w:rPr>
        <w:lastRenderedPageBreak/>
        <w:t xml:space="preserve">A similar pattern was observed for graduates with disability, where </w:t>
      </w:r>
      <w:r w:rsidR="0064594C">
        <w:t xml:space="preserve">35% enrolled in another VET course, which included </w:t>
      </w:r>
      <w:r w:rsidR="00506E66">
        <w:t xml:space="preserve">22% progression to a higher-level qualification. </w:t>
      </w:r>
      <w:r w:rsidR="00FE7B9B">
        <w:t>28</w:t>
      </w:r>
      <w:r w:rsidR="00FE7B9B" w:rsidRPr="00FE7B9B">
        <w:t xml:space="preserve">% </w:t>
      </w:r>
      <w:r w:rsidR="00FE7B9B">
        <w:t xml:space="preserve">of people without disability </w:t>
      </w:r>
      <w:r w:rsidR="00FE7B9B" w:rsidRPr="00FE7B9B">
        <w:t xml:space="preserve">enrolled in another VET course, which included </w:t>
      </w:r>
      <w:r w:rsidR="003763E5">
        <w:t>17</w:t>
      </w:r>
      <w:r w:rsidR="00FE7B9B" w:rsidRPr="00FE7B9B">
        <w:t>% progression to a higher-level qualification.</w:t>
      </w:r>
    </w:p>
    <w:p w14:paraId="272B76F3" w14:textId="2D787A22" w:rsidR="00036F28" w:rsidRDefault="007077A8" w:rsidP="006C00D4">
      <w:pPr>
        <w:pStyle w:val="BodyText"/>
        <w:rPr>
          <w:lang w:eastAsia="en-GB"/>
        </w:rPr>
      </w:pPr>
      <w:r>
        <w:t xml:space="preserve">CALD graduates </w:t>
      </w:r>
      <w:r w:rsidR="00141B2D">
        <w:t xml:space="preserve">had </w:t>
      </w:r>
      <w:r w:rsidR="00E75831">
        <w:t xml:space="preserve">a higher </w:t>
      </w:r>
      <w:r w:rsidR="00E005F7">
        <w:t xml:space="preserve">rate </w:t>
      </w:r>
      <w:r w:rsidR="003763E5">
        <w:t>of pursuing further VET study</w:t>
      </w:r>
      <w:r w:rsidR="00584F7A">
        <w:t xml:space="preserve">, </w:t>
      </w:r>
      <w:r w:rsidR="005D75C8">
        <w:t xml:space="preserve">33% </w:t>
      </w:r>
      <w:r w:rsidR="00584F7A">
        <w:t xml:space="preserve">enrolled in another VET course, which included 21% progression to </w:t>
      </w:r>
      <w:r w:rsidR="00BF3DFA">
        <w:t xml:space="preserve">a </w:t>
      </w:r>
      <w:r w:rsidR="00584F7A">
        <w:t>high</w:t>
      </w:r>
      <w:r w:rsidR="00D87FD6">
        <w:t>er</w:t>
      </w:r>
      <w:r w:rsidR="00584F7A">
        <w:t xml:space="preserve">-level VET qualification. </w:t>
      </w:r>
    </w:p>
    <w:p w14:paraId="1B18E4BB" w14:textId="59505454" w:rsidR="000E1A20" w:rsidRPr="009C11F3" w:rsidRDefault="007F7BD5" w:rsidP="00385DDF">
      <w:pPr>
        <w:pStyle w:val="Heading2"/>
      </w:pPr>
      <w:bookmarkStart w:id="65" w:name="_Toc213152296"/>
      <w:bookmarkStart w:id="66" w:name="_Toc213682955"/>
      <w:r w:rsidRPr="00FF3ABE">
        <w:t xml:space="preserve">Further </w:t>
      </w:r>
      <w:r w:rsidR="00E05157" w:rsidRPr="00FF3ABE">
        <w:t xml:space="preserve">VET </w:t>
      </w:r>
      <w:r w:rsidRPr="00FF3ABE">
        <w:t>study by location</w:t>
      </w:r>
      <w:bookmarkEnd w:id="65"/>
      <w:bookmarkEnd w:id="66"/>
    </w:p>
    <w:p w14:paraId="65B62327" w14:textId="3E59C72C" w:rsidR="00543D3A" w:rsidRDefault="007F7BD5" w:rsidP="007F7BD5">
      <w:pPr>
        <w:pStyle w:val="BodyText"/>
      </w:pPr>
      <w:r w:rsidRPr="007F7BD5">
        <w:rPr>
          <w:lang w:eastAsia="en-GB"/>
        </w:rPr>
        <w:t>Figure 3.4 shows that</w:t>
      </w:r>
      <w:r w:rsidR="0072498D">
        <w:t xml:space="preserve"> graduates in major cities </w:t>
      </w:r>
      <w:r w:rsidR="00CF3D20">
        <w:t>are more likely to enrol in further VET study both any other course and a high</w:t>
      </w:r>
      <w:r w:rsidR="00D87FD6">
        <w:t>er</w:t>
      </w:r>
      <w:r w:rsidR="00CF3D20">
        <w:t>-level course</w:t>
      </w:r>
      <w:r w:rsidR="005163FD">
        <w:t xml:space="preserve"> than graduates living regionally and remotely. </w:t>
      </w:r>
    </w:p>
    <w:p w14:paraId="024119D6" w14:textId="4BAB72B0" w:rsidR="006F528C" w:rsidRPr="00851F75" w:rsidRDefault="006F528C" w:rsidP="006F528C">
      <w:pPr>
        <w:pStyle w:val="ListBullet"/>
        <w:numPr>
          <w:ilvl w:val="0"/>
          <w:numId w:val="3"/>
        </w:numPr>
      </w:pPr>
      <w:r w:rsidRPr="006F528C">
        <w:t xml:space="preserve">29% of graduates in major cities enrolled in another </w:t>
      </w:r>
      <w:r w:rsidR="006229A3">
        <w:t>V</w:t>
      </w:r>
      <w:r w:rsidRPr="006F528C">
        <w:t>ET course, which included 18% progression to a high</w:t>
      </w:r>
      <w:r w:rsidR="00D87FD6">
        <w:t>er</w:t>
      </w:r>
      <w:r w:rsidRPr="006F528C">
        <w:t>-level VET qualification</w:t>
      </w:r>
      <w:r w:rsidR="00B86292">
        <w:t>.</w:t>
      </w:r>
    </w:p>
    <w:p w14:paraId="1688E217" w14:textId="6AA955FD" w:rsidR="006F528C" w:rsidRDefault="006229A3" w:rsidP="006F528C">
      <w:pPr>
        <w:pStyle w:val="ListBullet"/>
        <w:numPr>
          <w:ilvl w:val="0"/>
          <w:numId w:val="3"/>
        </w:numPr>
      </w:pPr>
      <w:r>
        <w:t>27% g</w:t>
      </w:r>
      <w:r w:rsidR="006F528C" w:rsidRPr="00851F75">
        <w:t xml:space="preserve">raduate </w:t>
      </w:r>
      <w:r w:rsidR="00B86292" w:rsidRPr="00B86292">
        <w:t xml:space="preserve">of graduates in </w:t>
      </w:r>
      <w:r w:rsidR="00B86292">
        <w:t xml:space="preserve">regional </w:t>
      </w:r>
      <w:r>
        <w:t>areas</w:t>
      </w:r>
      <w:r w:rsidR="00B86292" w:rsidRPr="00B86292">
        <w:t xml:space="preserve"> enrolled in another </w:t>
      </w:r>
      <w:r>
        <w:t>V</w:t>
      </w:r>
      <w:r w:rsidR="00B86292" w:rsidRPr="00B86292">
        <w:t>ET course, which included 1</w:t>
      </w:r>
      <w:r w:rsidR="0027397F">
        <w:t>5</w:t>
      </w:r>
      <w:r w:rsidR="00B86292" w:rsidRPr="00B86292">
        <w:t>% progression to a high</w:t>
      </w:r>
      <w:r w:rsidR="00D87FD6">
        <w:t>er</w:t>
      </w:r>
      <w:r w:rsidR="00B86292" w:rsidRPr="00B86292">
        <w:t>-level VET qualification.</w:t>
      </w:r>
    </w:p>
    <w:p w14:paraId="5034E047" w14:textId="03D9F0D9" w:rsidR="005163FD" w:rsidRDefault="0027397F" w:rsidP="007F7BD5">
      <w:pPr>
        <w:pStyle w:val="ListBullet"/>
        <w:numPr>
          <w:ilvl w:val="0"/>
          <w:numId w:val="3"/>
        </w:numPr>
      </w:pPr>
      <w:r>
        <w:t xml:space="preserve">26% </w:t>
      </w:r>
      <w:r w:rsidR="00B86292" w:rsidRPr="00B86292">
        <w:t xml:space="preserve">of graduates in </w:t>
      </w:r>
      <w:r>
        <w:t>remote areas</w:t>
      </w:r>
      <w:r w:rsidR="00B86292" w:rsidRPr="00B86292">
        <w:t xml:space="preserve"> enrolled in another </w:t>
      </w:r>
      <w:r w:rsidR="006229A3">
        <w:t>V</w:t>
      </w:r>
      <w:r w:rsidR="00B86292" w:rsidRPr="00B86292">
        <w:t>ET course, which included 1</w:t>
      </w:r>
      <w:r>
        <w:t>3</w:t>
      </w:r>
      <w:r w:rsidR="00B86292" w:rsidRPr="00B86292">
        <w:t>% progression to a high</w:t>
      </w:r>
      <w:r w:rsidR="00D87FD6">
        <w:t>er</w:t>
      </w:r>
      <w:r w:rsidR="00B86292" w:rsidRPr="00B86292">
        <w:t>-level VET qualification.</w:t>
      </w:r>
    </w:p>
    <w:p w14:paraId="7A199CF8" w14:textId="63B7F823" w:rsidR="000275EB" w:rsidRPr="009C11F3" w:rsidRDefault="00D55158" w:rsidP="00385DDF">
      <w:pPr>
        <w:pStyle w:val="BoxHeading"/>
      </w:pPr>
      <w:r w:rsidRPr="007C2A78">
        <w:rPr>
          <w:noProof/>
        </w:rPr>
        <w:drawing>
          <wp:anchor distT="0" distB="0" distL="114300" distR="114300" simplePos="0" relativeHeight="251635200" behindDoc="0" locked="0" layoutInCell="1" allowOverlap="1" wp14:anchorId="3AB8B76E" wp14:editId="77D636B2">
            <wp:simplePos x="0" y="0"/>
            <wp:positionH relativeFrom="margin">
              <wp:align>left</wp:align>
            </wp:positionH>
            <wp:positionV relativeFrom="paragraph">
              <wp:posOffset>221615</wp:posOffset>
            </wp:positionV>
            <wp:extent cx="5932170" cy="2043105"/>
            <wp:effectExtent l="0" t="0" r="0" b="0"/>
            <wp:wrapNone/>
            <wp:docPr id="916409044" name="Chart 1">
              <a:extLst xmlns:a="http://schemas.openxmlformats.org/drawingml/2006/main">
                <a:ext uri="{FF2B5EF4-FFF2-40B4-BE49-F238E27FC236}">
                  <a16:creationId xmlns:a16="http://schemas.microsoft.com/office/drawing/2014/main" id="{637D9A04-89F8-B611-7184-8300883CC972}"/>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r w:rsidR="007F7BD5" w:rsidRPr="009C11F3">
        <w:rPr>
          <w:rStyle w:val="Characterbold"/>
          <w:b/>
        </w:rPr>
        <w:t>Figure 3.4:</w:t>
      </w:r>
      <w:r w:rsidR="007F7BD5" w:rsidRPr="009C11F3">
        <w:t xml:space="preserve"> 20</w:t>
      </w:r>
      <w:r w:rsidR="00612D4A" w:rsidRPr="009C11F3">
        <w:t>20-21</w:t>
      </w:r>
      <w:r w:rsidR="007F7BD5" w:rsidRPr="009C11F3">
        <w:t xml:space="preserve"> VET graduates, further study (%) by location and study type</w:t>
      </w:r>
    </w:p>
    <w:tbl>
      <w:tblPr>
        <w:tblStyle w:val="TableGrid"/>
        <w:tblW w:w="0" w:type="auto"/>
        <w:tblLook w:val="04A0" w:firstRow="1" w:lastRow="0" w:firstColumn="1" w:lastColumn="0" w:noHBand="0" w:noVBand="1"/>
      </w:tblPr>
      <w:tblGrid>
        <w:gridCol w:w="2734"/>
        <w:gridCol w:w="3141"/>
        <w:gridCol w:w="3141"/>
      </w:tblGrid>
      <w:tr w:rsidR="00D55158" w:rsidRPr="00D55158" w14:paraId="4B4BC52B" w14:textId="77777777" w:rsidTr="004A3AC6">
        <w:trPr>
          <w:cnfStyle w:val="100000000000" w:firstRow="1" w:lastRow="0" w:firstColumn="0" w:lastColumn="0" w:oddVBand="0" w:evenVBand="0" w:oddHBand="0" w:evenHBand="0" w:firstRowFirstColumn="0" w:firstRowLastColumn="0" w:lastRowFirstColumn="0" w:lastRowLastColumn="0"/>
        </w:trPr>
        <w:tc>
          <w:tcPr>
            <w:tcW w:w="2734" w:type="dxa"/>
          </w:tcPr>
          <w:p w14:paraId="70504A54" w14:textId="67F76DA4" w:rsidR="00FC3D47" w:rsidRPr="00D55158" w:rsidRDefault="00FC3D47"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D55158">
              <w:rPr>
                <w:color w:val="FF0000"/>
                <w:kern w:val="2"/>
                <w:sz w:val="4"/>
                <w:szCs w:val="10"/>
                <w14:textFill>
                  <w14:solidFill>
                    <w14:srgbClr w14:val="FF0000">
                      <w14:alpha w14:val="100000"/>
                    </w14:srgbClr>
                  </w14:solidFill>
                </w14:textFill>
                <w14:ligatures w14:val="standardContextual"/>
              </w:rPr>
              <w:t>Location</w:t>
            </w:r>
          </w:p>
        </w:tc>
        <w:tc>
          <w:tcPr>
            <w:tcW w:w="3141" w:type="dxa"/>
          </w:tcPr>
          <w:p w14:paraId="53405A99" w14:textId="32C6A9DB" w:rsidR="00FC3D47" w:rsidRPr="00D55158" w:rsidRDefault="00151950"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D55158">
              <w:rPr>
                <w:color w:val="FF0000"/>
                <w:kern w:val="2"/>
                <w:sz w:val="4"/>
                <w:szCs w:val="10"/>
                <w14:textFill>
                  <w14:solidFill>
                    <w14:srgbClr w14:val="FF0000">
                      <w14:alpha w14:val="100000"/>
                    </w14:srgbClr>
                  </w14:solidFill>
                </w14:textFill>
                <w14:ligatures w14:val="standardContextual"/>
              </w:rPr>
              <w:t>Any f</w:t>
            </w:r>
            <w:r w:rsidR="00FC3D47" w:rsidRPr="00D55158">
              <w:rPr>
                <w:color w:val="FF0000"/>
                <w:kern w:val="2"/>
                <w:sz w:val="4"/>
                <w:szCs w:val="10"/>
                <w14:textFill>
                  <w14:solidFill>
                    <w14:srgbClr w14:val="FF0000">
                      <w14:alpha w14:val="100000"/>
                    </w14:srgbClr>
                  </w14:solidFill>
                </w14:textFill>
                <w14:ligatures w14:val="standardContextual"/>
              </w:rPr>
              <w:t xml:space="preserve">urther </w:t>
            </w:r>
            <w:r w:rsidRPr="00D55158">
              <w:rPr>
                <w:color w:val="FF0000"/>
                <w:kern w:val="2"/>
                <w:sz w:val="4"/>
                <w:szCs w:val="10"/>
                <w14:textFill>
                  <w14:solidFill>
                    <w14:srgbClr w14:val="FF0000">
                      <w14:alpha w14:val="100000"/>
                    </w14:srgbClr>
                  </w14:solidFill>
                </w14:textFill>
                <w14:ligatures w14:val="standardContextual"/>
              </w:rPr>
              <w:t xml:space="preserve">study </w:t>
            </w:r>
            <w:r w:rsidR="00FC3D47" w:rsidRPr="00D55158">
              <w:rPr>
                <w:color w:val="FF0000"/>
                <w:kern w:val="2"/>
                <w:sz w:val="4"/>
                <w:szCs w:val="10"/>
                <w14:textFill>
                  <w14:solidFill>
                    <w14:srgbClr w14:val="FF0000">
                      <w14:alpha w14:val="100000"/>
                    </w14:srgbClr>
                  </w14:solidFill>
                </w14:textFill>
                <w14:ligatures w14:val="standardContextual"/>
              </w:rPr>
              <w:t>VET Post completion (%)</w:t>
            </w:r>
          </w:p>
        </w:tc>
        <w:tc>
          <w:tcPr>
            <w:tcW w:w="3141" w:type="dxa"/>
          </w:tcPr>
          <w:p w14:paraId="66E07094" w14:textId="222CABAF" w:rsidR="00FC3D47" w:rsidRPr="00D55158" w:rsidRDefault="00FC3D47"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D55158">
              <w:rPr>
                <w:color w:val="FF0000"/>
                <w:kern w:val="2"/>
                <w:sz w:val="4"/>
                <w:szCs w:val="10"/>
                <w14:textFill>
                  <w14:solidFill>
                    <w14:srgbClr w14:val="FF0000">
                      <w14:alpha w14:val="100000"/>
                    </w14:srgbClr>
                  </w14:solidFill>
                </w14:textFill>
                <w14:ligatures w14:val="standardContextual"/>
              </w:rPr>
              <w:t xml:space="preserve">Higher </w:t>
            </w:r>
            <w:r w:rsidR="00D55158" w:rsidRPr="00D55158">
              <w:rPr>
                <w:color w:val="FF0000"/>
                <w:kern w:val="2"/>
                <w:sz w:val="4"/>
                <w:szCs w:val="10"/>
                <w14:textFill>
                  <w14:solidFill>
                    <w14:srgbClr w14:val="FF0000">
                      <w14:alpha w14:val="100000"/>
                    </w14:srgbClr>
                  </w14:solidFill>
                </w14:textFill>
                <w14:ligatures w14:val="standardContextual"/>
              </w:rPr>
              <w:t xml:space="preserve">level </w:t>
            </w:r>
            <w:r w:rsidRPr="00D55158">
              <w:rPr>
                <w:color w:val="FF0000"/>
                <w:kern w:val="2"/>
                <w:sz w:val="4"/>
                <w:szCs w:val="10"/>
                <w14:textFill>
                  <w14:solidFill>
                    <w14:srgbClr w14:val="FF0000">
                      <w14:alpha w14:val="100000"/>
                    </w14:srgbClr>
                  </w14:solidFill>
                </w14:textFill>
                <w14:ligatures w14:val="standardContextual"/>
              </w:rPr>
              <w:t>VET post completion (%)</w:t>
            </w:r>
          </w:p>
        </w:tc>
      </w:tr>
      <w:tr w:rsidR="00D55158" w:rsidRPr="00D55158" w14:paraId="089CD708" w14:textId="77777777" w:rsidTr="004A3AC6">
        <w:tc>
          <w:tcPr>
            <w:tcW w:w="2734" w:type="dxa"/>
          </w:tcPr>
          <w:p w14:paraId="34D7CF93" w14:textId="3DD51158" w:rsidR="00FC3D47" w:rsidRPr="00D55158" w:rsidRDefault="00FC3D47"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D55158">
              <w:rPr>
                <w:color w:val="FF0000"/>
                <w:kern w:val="2"/>
                <w:sz w:val="4"/>
                <w:szCs w:val="10"/>
                <w14:textFill>
                  <w14:solidFill>
                    <w14:srgbClr w14:val="FF0000">
                      <w14:alpha w14:val="100000"/>
                    </w14:srgbClr>
                  </w14:solidFill>
                </w14:textFill>
                <w14:ligatures w14:val="standardContextual"/>
              </w:rPr>
              <w:t>Major City</w:t>
            </w:r>
          </w:p>
        </w:tc>
        <w:tc>
          <w:tcPr>
            <w:tcW w:w="3141" w:type="dxa"/>
          </w:tcPr>
          <w:p w14:paraId="564302C8" w14:textId="77777777" w:rsidR="00FC3D47" w:rsidRPr="00D55158" w:rsidRDefault="00FC3D47"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D55158">
              <w:rPr>
                <w:color w:val="FF0000"/>
                <w:kern w:val="2"/>
                <w:sz w:val="4"/>
                <w:szCs w:val="10"/>
                <w14:textFill>
                  <w14:solidFill>
                    <w14:srgbClr w14:val="FF0000">
                      <w14:alpha w14:val="100000"/>
                    </w14:srgbClr>
                  </w14:solidFill>
                </w14:textFill>
                <w14:ligatures w14:val="standardContextual"/>
              </w:rPr>
              <w:t>29%</w:t>
            </w:r>
          </w:p>
        </w:tc>
        <w:tc>
          <w:tcPr>
            <w:tcW w:w="3141" w:type="dxa"/>
          </w:tcPr>
          <w:p w14:paraId="63CE9E54" w14:textId="77777777" w:rsidR="00FC3D47" w:rsidRPr="00D55158" w:rsidRDefault="00FC3D47"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D55158">
              <w:rPr>
                <w:color w:val="FF0000"/>
                <w:kern w:val="2"/>
                <w:sz w:val="4"/>
                <w:szCs w:val="10"/>
                <w14:textFill>
                  <w14:solidFill>
                    <w14:srgbClr w14:val="FF0000">
                      <w14:alpha w14:val="100000"/>
                    </w14:srgbClr>
                  </w14:solidFill>
                </w14:textFill>
                <w14:ligatures w14:val="standardContextual"/>
              </w:rPr>
              <w:t>18%</w:t>
            </w:r>
          </w:p>
        </w:tc>
      </w:tr>
      <w:tr w:rsidR="00D55158" w:rsidRPr="00D55158" w14:paraId="7F257E62" w14:textId="77777777" w:rsidTr="004A3AC6">
        <w:tc>
          <w:tcPr>
            <w:tcW w:w="2734" w:type="dxa"/>
          </w:tcPr>
          <w:p w14:paraId="03F21192" w14:textId="00F66D8B" w:rsidR="00FC3D47" w:rsidRPr="00D55158" w:rsidRDefault="00FC3D47"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D55158">
              <w:rPr>
                <w:color w:val="FF0000"/>
                <w:kern w:val="2"/>
                <w:sz w:val="4"/>
                <w:szCs w:val="10"/>
                <w14:textFill>
                  <w14:solidFill>
                    <w14:srgbClr w14:val="FF0000">
                      <w14:alpha w14:val="100000"/>
                    </w14:srgbClr>
                  </w14:solidFill>
                </w14:textFill>
                <w14:ligatures w14:val="standardContextual"/>
              </w:rPr>
              <w:t>Regional</w:t>
            </w:r>
          </w:p>
        </w:tc>
        <w:tc>
          <w:tcPr>
            <w:tcW w:w="3141" w:type="dxa"/>
          </w:tcPr>
          <w:p w14:paraId="7898C256" w14:textId="77777777" w:rsidR="00FC3D47" w:rsidRPr="00D55158" w:rsidRDefault="00FC3D47"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D55158">
              <w:rPr>
                <w:color w:val="FF0000"/>
                <w:kern w:val="2"/>
                <w:sz w:val="4"/>
                <w:szCs w:val="10"/>
                <w14:textFill>
                  <w14:solidFill>
                    <w14:srgbClr w14:val="FF0000">
                      <w14:alpha w14:val="100000"/>
                    </w14:srgbClr>
                  </w14:solidFill>
                </w14:textFill>
                <w14:ligatures w14:val="standardContextual"/>
              </w:rPr>
              <w:t>27%</w:t>
            </w:r>
          </w:p>
        </w:tc>
        <w:tc>
          <w:tcPr>
            <w:tcW w:w="3141" w:type="dxa"/>
          </w:tcPr>
          <w:p w14:paraId="17645535" w14:textId="77777777" w:rsidR="00FC3D47" w:rsidRPr="00D55158" w:rsidRDefault="00FC3D47"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D55158">
              <w:rPr>
                <w:color w:val="FF0000"/>
                <w:kern w:val="2"/>
                <w:sz w:val="4"/>
                <w:szCs w:val="10"/>
                <w14:textFill>
                  <w14:solidFill>
                    <w14:srgbClr w14:val="FF0000">
                      <w14:alpha w14:val="100000"/>
                    </w14:srgbClr>
                  </w14:solidFill>
                </w14:textFill>
                <w14:ligatures w14:val="standardContextual"/>
              </w:rPr>
              <w:t>15%</w:t>
            </w:r>
          </w:p>
        </w:tc>
      </w:tr>
      <w:tr w:rsidR="00D55158" w:rsidRPr="00D55158" w14:paraId="1A124735" w14:textId="77777777" w:rsidTr="004A3AC6">
        <w:tc>
          <w:tcPr>
            <w:tcW w:w="2734" w:type="dxa"/>
          </w:tcPr>
          <w:p w14:paraId="5C6E7547" w14:textId="1E4D0485" w:rsidR="00FC3D47" w:rsidRPr="00D55158" w:rsidRDefault="00FC3D47"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D55158">
              <w:rPr>
                <w:color w:val="FF0000"/>
                <w:kern w:val="2"/>
                <w:sz w:val="4"/>
                <w:szCs w:val="10"/>
                <w14:textFill>
                  <w14:solidFill>
                    <w14:srgbClr w14:val="FF0000">
                      <w14:alpha w14:val="100000"/>
                    </w14:srgbClr>
                  </w14:solidFill>
                </w14:textFill>
                <w14:ligatures w14:val="standardContextual"/>
              </w:rPr>
              <w:t>Remote</w:t>
            </w:r>
          </w:p>
        </w:tc>
        <w:tc>
          <w:tcPr>
            <w:tcW w:w="3141" w:type="dxa"/>
          </w:tcPr>
          <w:p w14:paraId="1496126B" w14:textId="77777777" w:rsidR="00FC3D47" w:rsidRPr="00D55158" w:rsidRDefault="00FC3D47"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D55158">
              <w:rPr>
                <w:color w:val="FF0000"/>
                <w:kern w:val="2"/>
                <w:sz w:val="4"/>
                <w:szCs w:val="10"/>
                <w14:textFill>
                  <w14:solidFill>
                    <w14:srgbClr w14:val="FF0000">
                      <w14:alpha w14:val="100000"/>
                    </w14:srgbClr>
                  </w14:solidFill>
                </w14:textFill>
                <w14:ligatures w14:val="standardContextual"/>
              </w:rPr>
              <w:t>26%</w:t>
            </w:r>
          </w:p>
        </w:tc>
        <w:tc>
          <w:tcPr>
            <w:tcW w:w="3141" w:type="dxa"/>
          </w:tcPr>
          <w:p w14:paraId="5C4D3C61" w14:textId="77777777" w:rsidR="00FC3D47" w:rsidRPr="00D55158" w:rsidRDefault="00FC3D47"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D55158">
              <w:rPr>
                <w:color w:val="FF0000"/>
                <w:kern w:val="2"/>
                <w:sz w:val="4"/>
                <w:szCs w:val="10"/>
                <w14:textFill>
                  <w14:solidFill>
                    <w14:srgbClr w14:val="FF0000">
                      <w14:alpha w14:val="100000"/>
                    </w14:srgbClr>
                  </w14:solidFill>
                </w14:textFill>
                <w14:ligatures w14:val="standardContextual"/>
              </w:rPr>
              <w:t>13%</w:t>
            </w:r>
          </w:p>
        </w:tc>
      </w:tr>
    </w:tbl>
    <w:p w14:paraId="46680F26" w14:textId="2E0DD52D" w:rsidR="00C7419D" w:rsidRDefault="00C7419D" w:rsidP="00D20ED0">
      <w:pPr>
        <w:pStyle w:val="BodyText"/>
        <w:spacing w:after="2640"/>
        <w:rPr>
          <w:lang w:eastAsia="en-GB"/>
        </w:rPr>
      </w:pPr>
    </w:p>
    <w:p w14:paraId="5111A778" w14:textId="56469891" w:rsidR="00C17FAD" w:rsidRDefault="00C17FAD" w:rsidP="00C17FAD">
      <w:pPr>
        <w:pStyle w:val="Source"/>
      </w:pPr>
      <w:r w:rsidRPr="00C17FAD">
        <w:t>Source: Person Level Integrated Data Asset (PLIDA), 2002 – 202</w:t>
      </w:r>
      <w:r w:rsidR="00EE28F3">
        <w:t>3</w:t>
      </w:r>
      <w:r w:rsidRPr="00C17FAD">
        <w:t>, VET National Data Asset, ABS DataLab. Findings based on use of PLIDA data.</w:t>
      </w:r>
    </w:p>
    <w:p w14:paraId="697AD4DB" w14:textId="662338B2" w:rsidR="00DB4EC0" w:rsidRPr="00FF3ABE" w:rsidRDefault="00DB4EC0" w:rsidP="00385DDF">
      <w:pPr>
        <w:pStyle w:val="Heading2"/>
      </w:pPr>
      <w:bookmarkStart w:id="67" w:name="_Toc213152297"/>
      <w:bookmarkStart w:id="68" w:name="_Toc213682956"/>
      <w:r w:rsidRPr="00FF3ABE">
        <w:t xml:space="preserve">Further </w:t>
      </w:r>
      <w:r w:rsidR="00E05157" w:rsidRPr="00FF3ABE">
        <w:t xml:space="preserve">VET </w:t>
      </w:r>
      <w:r w:rsidRPr="00FF3ABE">
        <w:t xml:space="preserve">study by socio-economic </w:t>
      </w:r>
      <w:r w:rsidR="00E05157" w:rsidRPr="00FF3ABE">
        <w:t>status</w:t>
      </w:r>
      <w:bookmarkEnd w:id="67"/>
      <w:bookmarkEnd w:id="68"/>
    </w:p>
    <w:p w14:paraId="52D9689C" w14:textId="07413606" w:rsidR="00AB4711" w:rsidRPr="00242A3E" w:rsidRDefault="00B160EB" w:rsidP="00242A3E">
      <w:pPr>
        <w:pStyle w:val="BodyText"/>
        <w:rPr>
          <w:rStyle w:val="Characterbold"/>
          <w:b w:val="0"/>
        </w:rPr>
      </w:pPr>
      <w:r w:rsidRPr="00F84C32">
        <w:rPr>
          <w:rStyle w:val="PlaceholderText"/>
          <w:color w:val="auto"/>
        </w:rPr>
        <w:t xml:space="preserve">Progression to </w:t>
      </w:r>
      <w:r w:rsidR="00B61A78" w:rsidRPr="00F84C32">
        <w:rPr>
          <w:rStyle w:val="PlaceholderText"/>
          <w:color w:val="auto"/>
        </w:rPr>
        <w:t xml:space="preserve">either higher-level or any other </w:t>
      </w:r>
      <w:r w:rsidR="00924C34" w:rsidRPr="00F84C32">
        <w:rPr>
          <w:rStyle w:val="PlaceholderText"/>
          <w:color w:val="auto"/>
        </w:rPr>
        <w:t xml:space="preserve">VET study </w:t>
      </w:r>
      <w:r w:rsidR="008A6CF3" w:rsidRPr="00F84C32">
        <w:rPr>
          <w:rStyle w:val="PlaceholderText"/>
          <w:color w:val="auto"/>
        </w:rPr>
        <w:t xml:space="preserve">has minimal change </w:t>
      </w:r>
      <w:r w:rsidR="0009516B" w:rsidRPr="00F84C32">
        <w:rPr>
          <w:rStyle w:val="PlaceholderText"/>
          <w:color w:val="auto"/>
        </w:rPr>
        <w:t xml:space="preserve">to the national average on socio-economic measures. </w:t>
      </w:r>
      <w:r w:rsidR="00DE0695" w:rsidRPr="00F84C32">
        <w:rPr>
          <w:rStyle w:val="PlaceholderText"/>
          <w:color w:val="auto"/>
        </w:rPr>
        <w:t>The progression to higher-level VET study is cons</w:t>
      </w:r>
      <w:r w:rsidR="00790287" w:rsidRPr="00F84C32">
        <w:rPr>
          <w:rStyle w:val="PlaceholderText"/>
          <w:color w:val="auto"/>
        </w:rPr>
        <w:t xml:space="preserve">istent with the national average across socio-economic areas. There is slight decrease </w:t>
      </w:r>
      <w:r w:rsidR="00E42CA3" w:rsidRPr="00F84C32">
        <w:rPr>
          <w:rStyle w:val="PlaceholderText"/>
          <w:color w:val="auto"/>
        </w:rPr>
        <w:t xml:space="preserve">in progression to another VET course from </w:t>
      </w:r>
      <w:r w:rsidR="0035517A" w:rsidRPr="00F84C32">
        <w:rPr>
          <w:rStyle w:val="PlaceholderText"/>
          <w:color w:val="auto"/>
        </w:rPr>
        <w:t xml:space="preserve">31% </w:t>
      </w:r>
      <w:r w:rsidR="00D529D2" w:rsidRPr="00F84C32">
        <w:rPr>
          <w:rStyle w:val="PlaceholderText"/>
          <w:color w:val="auto"/>
        </w:rPr>
        <w:t xml:space="preserve">for the most disadvantaged to 27% for the least disadvantaged. </w:t>
      </w:r>
      <w:r w:rsidR="00053144" w:rsidRPr="00F84C32">
        <w:rPr>
          <w:rStyle w:val="PlaceholderText"/>
          <w:color w:val="auto"/>
        </w:rPr>
        <w:t xml:space="preserve">Figure 3.5 shows the </w:t>
      </w:r>
      <w:r w:rsidR="005E5626" w:rsidRPr="00F84C32">
        <w:rPr>
          <w:rStyle w:val="PlaceholderText"/>
          <w:color w:val="auto"/>
        </w:rPr>
        <w:t xml:space="preserve">progression to </w:t>
      </w:r>
      <w:r w:rsidR="00C27A4B" w:rsidRPr="00F84C32">
        <w:rPr>
          <w:rStyle w:val="PlaceholderText"/>
          <w:color w:val="auto"/>
        </w:rPr>
        <w:t xml:space="preserve">further VET study </w:t>
      </w:r>
      <w:r w:rsidR="00F84C32" w:rsidRPr="00F84C32">
        <w:rPr>
          <w:rStyle w:val="PlaceholderText"/>
          <w:color w:val="auto"/>
        </w:rPr>
        <w:t>by</w:t>
      </w:r>
      <w:r w:rsidR="00053144" w:rsidRPr="00F84C32">
        <w:rPr>
          <w:rStyle w:val="PlaceholderText"/>
          <w:color w:val="auto"/>
        </w:rPr>
        <w:t xml:space="preserve"> socio-economic </w:t>
      </w:r>
      <w:r w:rsidR="00F84C32" w:rsidRPr="00F84C32">
        <w:rPr>
          <w:rStyle w:val="PlaceholderText"/>
          <w:color w:val="auto"/>
        </w:rPr>
        <w:t>measures</w:t>
      </w:r>
      <w:r w:rsidR="001D0C83">
        <w:rPr>
          <w:rStyle w:val="PlaceholderText"/>
        </w:rPr>
        <w:t>.</w:t>
      </w:r>
    </w:p>
    <w:p w14:paraId="7758544D" w14:textId="77777777" w:rsidR="009C11F3" w:rsidRDefault="009C11F3">
      <w:pPr>
        <w:spacing w:before="0" w:after="200" w:line="276" w:lineRule="auto"/>
        <w:rPr>
          <w:rStyle w:val="Characterbold"/>
          <w:rFonts w:eastAsia="Times New Roman" w:cs="Times New Roman"/>
          <w:bCs/>
          <w:sz w:val="20"/>
          <w:szCs w:val="24"/>
          <w:lang w:eastAsia="en-GB"/>
        </w:rPr>
      </w:pPr>
      <w:r>
        <w:rPr>
          <w:rStyle w:val="Characterbold"/>
        </w:rPr>
        <w:br w:type="page"/>
      </w:r>
    </w:p>
    <w:p w14:paraId="3C8BEBD5" w14:textId="36B2DB97" w:rsidR="00510158" w:rsidRDefault="00D30EF4" w:rsidP="00385DDF">
      <w:pPr>
        <w:pStyle w:val="BoxHeading"/>
      </w:pPr>
      <w:r w:rsidRPr="00D20ED0">
        <w:rPr>
          <w:rStyle w:val="Characterbold"/>
          <w:b/>
        </w:rPr>
        <w:lastRenderedPageBreak/>
        <w:t xml:space="preserve"> </w:t>
      </w:r>
      <w:r w:rsidR="00510158" w:rsidRPr="00D20ED0">
        <w:rPr>
          <w:rStyle w:val="Characterbold"/>
          <w:b/>
        </w:rPr>
        <w:t>Figure 3.5:</w:t>
      </w:r>
      <w:r w:rsidR="00510158" w:rsidRPr="00D20ED0">
        <w:t xml:space="preserve"> 2020-21 VET graduates, further study (%) by soc</w:t>
      </w:r>
      <w:r w:rsidR="00053144" w:rsidRPr="00D20ED0">
        <w:t>io-economic status</w:t>
      </w:r>
    </w:p>
    <w:tbl>
      <w:tblPr>
        <w:tblStyle w:val="TableGrid"/>
        <w:tblW w:w="0" w:type="auto"/>
        <w:tblLook w:val="04A0" w:firstRow="1" w:lastRow="0" w:firstColumn="1" w:lastColumn="0" w:noHBand="0" w:noVBand="1"/>
      </w:tblPr>
      <w:tblGrid>
        <w:gridCol w:w="2686"/>
        <w:gridCol w:w="3165"/>
        <w:gridCol w:w="3165"/>
      </w:tblGrid>
      <w:tr w:rsidR="00BE54D3" w:rsidRPr="00BE54D3" w14:paraId="3C1F974F" w14:textId="77777777" w:rsidTr="004A3AC6">
        <w:trPr>
          <w:cnfStyle w:val="100000000000" w:firstRow="1" w:lastRow="0" w:firstColumn="0" w:lastColumn="0" w:oddVBand="0" w:evenVBand="0" w:oddHBand="0" w:evenHBand="0" w:firstRowFirstColumn="0" w:firstRowLastColumn="0" w:lastRowFirstColumn="0" w:lastRowLastColumn="0"/>
        </w:trPr>
        <w:tc>
          <w:tcPr>
            <w:tcW w:w="2686" w:type="dxa"/>
          </w:tcPr>
          <w:p w14:paraId="2A16E73F" w14:textId="50094E05" w:rsidR="007E6F46" w:rsidRPr="00BE54D3" w:rsidRDefault="00BE54D3"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Pr>
                <w:noProof/>
              </w:rPr>
              <w:drawing>
                <wp:anchor distT="0" distB="0" distL="114300" distR="114300" simplePos="0" relativeHeight="251716096" behindDoc="0" locked="0" layoutInCell="1" allowOverlap="1" wp14:anchorId="1DC05D14" wp14:editId="63FDE87A">
                  <wp:simplePos x="0" y="0"/>
                  <wp:positionH relativeFrom="margin">
                    <wp:posOffset>-68580</wp:posOffset>
                  </wp:positionH>
                  <wp:positionV relativeFrom="paragraph">
                    <wp:posOffset>-10795</wp:posOffset>
                  </wp:positionV>
                  <wp:extent cx="5946626" cy="2347500"/>
                  <wp:effectExtent l="0" t="0" r="0" b="0"/>
                  <wp:wrapNone/>
                  <wp:docPr id="577049881" name="Chart 1">
                    <a:extLst xmlns:a="http://schemas.openxmlformats.org/drawingml/2006/main">
                      <a:ext uri="{FF2B5EF4-FFF2-40B4-BE49-F238E27FC236}">
                        <a16:creationId xmlns:a16="http://schemas.microsoft.com/office/drawing/2014/main" id="{61E60865-380E-7C6D-8C0D-5D6EDDCE905B}"/>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r w:rsidR="007E6F46" w:rsidRPr="00BE54D3">
              <w:rPr>
                <w:color w:val="FF0000"/>
                <w:kern w:val="2"/>
                <w:sz w:val="4"/>
                <w:szCs w:val="10"/>
                <w14:textFill>
                  <w14:solidFill>
                    <w14:srgbClr w14:val="FF0000">
                      <w14:alpha w14:val="100000"/>
                    </w14:srgbClr>
                  </w14:solidFill>
                </w14:textFill>
                <w14:ligatures w14:val="standardContextual"/>
              </w:rPr>
              <w:t>Socio-economic status</w:t>
            </w:r>
          </w:p>
        </w:tc>
        <w:tc>
          <w:tcPr>
            <w:tcW w:w="3165" w:type="dxa"/>
          </w:tcPr>
          <w:p w14:paraId="4BB21C1A" w14:textId="7925B279" w:rsidR="007E6F46" w:rsidRPr="00BE54D3" w:rsidRDefault="00BE54D3"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BE54D3">
              <w:rPr>
                <w:color w:val="FF0000"/>
                <w:kern w:val="2"/>
                <w:sz w:val="4"/>
                <w:szCs w:val="10"/>
                <w14:textFill>
                  <w14:solidFill>
                    <w14:srgbClr w14:val="FF0000">
                      <w14:alpha w14:val="100000"/>
                    </w14:srgbClr>
                  </w14:solidFill>
                </w14:textFill>
                <w14:ligatures w14:val="standardContextual"/>
              </w:rPr>
              <w:t>Any f</w:t>
            </w:r>
            <w:r w:rsidR="007E6F46" w:rsidRPr="00BE54D3">
              <w:rPr>
                <w:color w:val="FF0000"/>
                <w:kern w:val="2"/>
                <w:sz w:val="4"/>
                <w:szCs w:val="10"/>
                <w14:textFill>
                  <w14:solidFill>
                    <w14:srgbClr w14:val="FF0000">
                      <w14:alpha w14:val="100000"/>
                    </w14:srgbClr>
                  </w14:solidFill>
                </w14:textFill>
                <w14:ligatures w14:val="standardContextual"/>
              </w:rPr>
              <w:t xml:space="preserve">urther </w:t>
            </w:r>
            <w:r w:rsidRPr="00BE54D3">
              <w:rPr>
                <w:color w:val="FF0000"/>
                <w:kern w:val="2"/>
                <w:sz w:val="4"/>
                <w:szCs w:val="10"/>
                <w14:textFill>
                  <w14:solidFill>
                    <w14:srgbClr w14:val="FF0000">
                      <w14:alpha w14:val="100000"/>
                    </w14:srgbClr>
                  </w14:solidFill>
                </w14:textFill>
                <w14:ligatures w14:val="standardContextual"/>
              </w:rPr>
              <w:t xml:space="preserve">study </w:t>
            </w:r>
            <w:r w:rsidR="007E6F46" w:rsidRPr="00BE54D3">
              <w:rPr>
                <w:color w:val="FF0000"/>
                <w:kern w:val="2"/>
                <w:sz w:val="4"/>
                <w:szCs w:val="10"/>
                <w14:textFill>
                  <w14:solidFill>
                    <w14:srgbClr w14:val="FF0000">
                      <w14:alpha w14:val="100000"/>
                    </w14:srgbClr>
                  </w14:solidFill>
                </w14:textFill>
                <w14:ligatures w14:val="standardContextual"/>
              </w:rPr>
              <w:t>VET Post completion (%)</w:t>
            </w:r>
          </w:p>
        </w:tc>
        <w:tc>
          <w:tcPr>
            <w:tcW w:w="3165" w:type="dxa"/>
          </w:tcPr>
          <w:p w14:paraId="0AECDE7A" w14:textId="5D13BF0A" w:rsidR="007E6F46" w:rsidRPr="00BE54D3" w:rsidRDefault="007E6F46"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BE54D3">
              <w:rPr>
                <w:color w:val="FF0000"/>
                <w:kern w:val="2"/>
                <w:sz w:val="4"/>
                <w:szCs w:val="10"/>
                <w14:textFill>
                  <w14:solidFill>
                    <w14:srgbClr w14:val="FF0000">
                      <w14:alpha w14:val="100000"/>
                    </w14:srgbClr>
                  </w14:solidFill>
                </w14:textFill>
                <w14:ligatures w14:val="standardContextual"/>
              </w:rPr>
              <w:t xml:space="preserve">Higher </w:t>
            </w:r>
            <w:r w:rsidR="00BE54D3" w:rsidRPr="00BE54D3">
              <w:rPr>
                <w:color w:val="FF0000"/>
                <w:kern w:val="2"/>
                <w:sz w:val="4"/>
                <w:szCs w:val="10"/>
                <w14:textFill>
                  <w14:solidFill>
                    <w14:srgbClr w14:val="FF0000">
                      <w14:alpha w14:val="100000"/>
                    </w14:srgbClr>
                  </w14:solidFill>
                </w14:textFill>
                <w14:ligatures w14:val="standardContextual"/>
              </w:rPr>
              <w:t xml:space="preserve">level </w:t>
            </w:r>
            <w:r w:rsidRPr="00BE54D3">
              <w:rPr>
                <w:color w:val="FF0000"/>
                <w:kern w:val="2"/>
                <w:sz w:val="4"/>
                <w:szCs w:val="10"/>
                <w14:textFill>
                  <w14:solidFill>
                    <w14:srgbClr w14:val="FF0000">
                      <w14:alpha w14:val="100000"/>
                    </w14:srgbClr>
                  </w14:solidFill>
                </w14:textFill>
                <w14:ligatures w14:val="standardContextual"/>
              </w:rPr>
              <w:t>VET post completion (%)</w:t>
            </w:r>
          </w:p>
        </w:tc>
      </w:tr>
      <w:tr w:rsidR="00BE54D3" w:rsidRPr="00BE54D3" w14:paraId="0FCAB297" w14:textId="77777777" w:rsidTr="004A3AC6">
        <w:tc>
          <w:tcPr>
            <w:tcW w:w="2686" w:type="dxa"/>
          </w:tcPr>
          <w:p w14:paraId="22FC72E4" w14:textId="1B83322B" w:rsidR="007E6F46" w:rsidRPr="00BE54D3" w:rsidRDefault="007E6F46"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BE54D3">
              <w:rPr>
                <w:color w:val="FF0000"/>
                <w:kern w:val="2"/>
                <w:sz w:val="4"/>
                <w:szCs w:val="10"/>
                <w14:textFill>
                  <w14:solidFill>
                    <w14:srgbClr w14:val="FF0000">
                      <w14:alpha w14:val="100000"/>
                    </w14:srgbClr>
                  </w14:solidFill>
                </w14:textFill>
                <w14:ligatures w14:val="standardContextual"/>
              </w:rPr>
              <w:t>SEIFA 1</w:t>
            </w:r>
          </w:p>
        </w:tc>
        <w:tc>
          <w:tcPr>
            <w:tcW w:w="3165" w:type="dxa"/>
          </w:tcPr>
          <w:p w14:paraId="49D0495A" w14:textId="77777777" w:rsidR="007E6F46" w:rsidRPr="00BE54D3" w:rsidRDefault="007E6F46"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BE54D3">
              <w:rPr>
                <w:color w:val="FF0000"/>
                <w:kern w:val="2"/>
                <w:sz w:val="4"/>
                <w:szCs w:val="10"/>
                <w14:textFill>
                  <w14:solidFill>
                    <w14:srgbClr w14:val="FF0000">
                      <w14:alpha w14:val="100000"/>
                    </w14:srgbClr>
                  </w14:solidFill>
                </w14:textFill>
                <w14:ligatures w14:val="standardContextual"/>
              </w:rPr>
              <w:t>31%</w:t>
            </w:r>
          </w:p>
        </w:tc>
        <w:tc>
          <w:tcPr>
            <w:tcW w:w="3165" w:type="dxa"/>
          </w:tcPr>
          <w:p w14:paraId="569AE832" w14:textId="77777777" w:rsidR="007E6F46" w:rsidRPr="00BE54D3" w:rsidRDefault="007E6F46"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BE54D3">
              <w:rPr>
                <w:color w:val="FF0000"/>
                <w:kern w:val="2"/>
                <w:sz w:val="4"/>
                <w:szCs w:val="10"/>
                <w14:textFill>
                  <w14:solidFill>
                    <w14:srgbClr w14:val="FF0000">
                      <w14:alpha w14:val="100000"/>
                    </w14:srgbClr>
                  </w14:solidFill>
                </w14:textFill>
                <w14:ligatures w14:val="standardContextual"/>
              </w:rPr>
              <w:t>18%</w:t>
            </w:r>
          </w:p>
        </w:tc>
      </w:tr>
      <w:tr w:rsidR="00BE54D3" w:rsidRPr="00BE54D3" w14:paraId="0F94D9E6" w14:textId="77777777" w:rsidTr="004A3AC6">
        <w:tc>
          <w:tcPr>
            <w:tcW w:w="2686" w:type="dxa"/>
          </w:tcPr>
          <w:p w14:paraId="6E31F7F6" w14:textId="77777777" w:rsidR="007E6F46" w:rsidRPr="00BE54D3" w:rsidRDefault="007E6F46"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BE54D3">
              <w:rPr>
                <w:color w:val="FF0000"/>
                <w:kern w:val="2"/>
                <w:sz w:val="4"/>
                <w:szCs w:val="10"/>
                <w14:textFill>
                  <w14:solidFill>
                    <w14:srgbClr w14:val="FF0000">
                      <w14:alpha w14:val="100000"/>
                    </w14:srgbClr>
                  </w14:solidFill>
                </w14:textFill>
                <w14:ligatures w14:val="standardContextual"/>
              </w:rPr>
              <w:t>SEIFA 2</w:t>
            </w:r>
          </w:p>
        </w:tc>
        <w:tc>
          <w:tcPr>
            <w:tcW w:w="3165" w:type="dxa"/>
          </w:tcPr>
          <w:p w14:paraId="0E027F8C" w14:textId="77777777" w:rsidR="007E6F46" w:rsidRPr="00BE54D3" w:rsidRDefault="007E6F46"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BE54D3">
              <w:rPr>
                <w:color w:val="FF0000"/>
                <w:kern w:val="2"/>
                <w:sz w:val="4"/>
                <w:szCs w:val="10"/>
                <w14:textFill>
                  <w14:solidFill>
                    <w14:srgbClr w14:val="FF0000">
                      <w14:alpha w14:val="100000"/>
                    </w14:srgbClr>
                  </w14:solidFill>
                </w14:textFill>
                <w14:ligatures w14:val="standardContextual"/>
              </w:rPr>
              <w:t>29%</w:t>
            </w:r>
          </w:p>
        </w:tc>
        <w:tc>
          <w:tcPr>
            <w:tcW w:w="3165" w:type="dxa"/>
          </w:tcPr>
          <w:p w14:paraId="10E3D5FC" w14:textId="77777777" w:rsidR="007E6F46" w:rsidRPr="00BE54D3" w:rsidRDefault="007E6F46"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BE54D3">
              <w:rPr>
                <w:color w:val="FF0000"/>
                <w:kern w:val="2"/>
                <w:sz w:val="4"/>
                <w:szCs w:val="10"/>
                <w14:textFill>
                  <w14:solidFill>
                    <w14:srgbClr w14:val="FF0000">
                      <w14:alpha w14:val="100000"/>
                    </w14:srgbClr>
                  </w14:solidFill>
                </w14:textFill>
                <w14:ligatures w14:val="standardContextual"/>
              </w:rPr>
              <w:t>17%</w:t>
            </w:r>
          </w:p>
        </w:tc>
      </w:tr>
      <w:tr w:rsidR="00BE54D3" w:rsidRPr="00BE54D3" w14:paraId="75381DD1" w14:textId="77777777" w:rsidTr="004A3AC6">
        <w:tc>
          <w:tcPr>
            <w:tcW w:w="2686" w:type="dxa"/>
          </w:tcPr>
          <w:p w14:paraId="5C780C9E" w14:textId="2E7F5448" w:rsidR="007E6F46" w:rsidRPr="00BE54D3" w:rsidRDefault="007E6F46"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BE54D3">
              <w:rPr>
                <w:color w:val="FF0000"/>
                <w:kern w:val="2"/>
                <w:sz w:val="4"/>
                <w:szCs w:val="10"/>
                <w14:textFill>
                  <w14:solidFill>
                    <w14:srgbClr w14:val="FF0000">
                      <w14:alpha w14:val="100000"/>
                    </w14:srgbClr>
                  </w14:solidFill>
                </w14:textFill>
                <w14:ligatures w14:val="standardContextual"/>
              </w:rPr>
              <w:t>SEIFA 3</w:t>
            </w:r>
          </w:p>
        </w:tc>
        <w:tc>
          <w:tcPr>
            <w:tcW w:w="3165" w:type="dxa"/>
          </w:tcPr>
          <w:p w14:paraId="0488EEDB" w14:textId="77777777" w:rsidR="007E6F46" w:rsidRPr="00BE54D3" w:rsidRDefault="007E6F46"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BE54D3">
              <w:rPr>
                <w:color w:val="FF0000"/>
                <w:kern w:val="2"/>
                <w:sz w:val="4"/>
                <w:szCs w:val="10"/>
                <w14:textFill>
                  <w14:solidFill>
                    <w14:srgbClr w14:val="FF0000">
                      <w14:alpha w14:val="100000"/>
                    </w14:srgbClr>
                  </w14:solidFill>
                </w14:textFill>
                <w14:ligatures w14:val="standardContextual"/>
              </w:rPr>
              <w:t>28%</w:t>
            </w:r>
          </w:p>
        </w:tc>
        <w:tc>
          <w:tcPr>
            <w:tcW w:w="3165" w:type="dxa"/>
          </w:tcPr>
          <w:p w14:paraId="143FF8CA" w14:textId="77777777" w:rsidR="007E6F46" w:rsidRPr="00BE54D3" w:rsidRDefault="007E6F46"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BE54D3">
              <w:rPr>
                <w:color w:val="FF0000"/>
                <w:kern w:val="2"/>
                <w:sz w:val="4"/>
                <w:szCs w:val="10"/>
                <w14:textFill>
                  <w14:solidFill>
                    <w14:srgbClr w14:val="FF0000">
                      <w14:alpha w14:val="100000"/>
                    </w14:srgbClr>
                  </w14:solidFill>
                </w14:textFill>
                <w14:ligatures w14:val="standardContextual"/>
              </w:rPr>
              <w:t>17%</w:t>
            </w:r>
          </w:p>
        </w:tc>
      </w:tr>
      <w:tr w:rsidR="00BE54D3" w:rsidRPr="00BE54D3" w14:paraId="745A8B08" w14:textId="77777777" w:rsidTr="004A3AC6">
        <w:tc>
          <w:tcPr>
            <w:tcW w:w="2686" w:type="dxa"/>
          </w:tcPr>
          <w:p w14:paraId="04DCE339" w14:textId="77777777" w:rsidR="007E6F46" w:rsidRPr="00BE54D3" w:rsidRDefault="007E6F46"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BE54D3">
              <w:rPr>
                <w:color w:val="FF0000"/>
                <w:kern w:val="2"/>
                <w:sz w:val="4"/>
                <w:szCs w:val="10"/>
                <w14:textFill>
                  <w14:solidFill>
                    <w14:srgbClr w14:val="FF0000">
                      <w14:alpha w14:val="100000"/>
                    </w14:srgbClr>
                  </w14:solidFill>
                </w14:textFill>
                <w14:ligatures w14:val="standardContextual"/>
              </w:rPr>
              <w:t>SEIFA 4</w:t>
            </w:r>
          </w:p>
        </w:tc>
        <w:tc>
          <w:tcPr>
            <w:tcW w:w="3165" w:type="dxa"/>
          </w:tcPr>
          <w:p w14:paraId="2905C4C5" w14:textId="77777777" w:rsidR="007E6F46" w:rsidRPr="00BE54D3" w:rsidRDefault="007E6F46"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BE54D3">
              <w:rPr>
                <w:color w:val="FF0000"/>
                <w:kern w:val="2"/>
                <w:sz w:val="4"/>
                <w:szCs w:val="10"/>
                <w14:textFill>
                  <w14:solidFill>
                    <w14:srgbClr w14:val="FF0000">
                      <w14:alpha w14:val="100000"/>
                    </w14:srgbClr>
                  </w14:solidFill>
                </w14:textFill>
                <w14:ligatures w14:val="standardContextual"/>
              </w:rPr>
              <w:t>28%</w:t>
            </w:r>
          </w:p>
        </w:tc>
        <w:tc>
          <w:tcPr>
            <w:tcW w:w="3165" w:type="dxa"/>
          </w:tcPr>
          <w:p w14:paraId="5D5A82D8" w14:textId="77777777" w:rsidR="007E6F46" w:rsidRPr="00BE54D3" w:rsidRDefault="007E6F46"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BE54D3">
              <w:rPr>
                <w:color w:val="FF0000"/>
                <w:kern w:val="2"/>
                <w:sz w:val="4"/>
                <w:szCs w:val="10"/>
                <w14:textFill>
                  <w14:solidFill>
                    <w14:srgbClr w14:val="FF0000">
                      <w14:alpha w14:val="100000"/>
                    </w14:srgbClr>
                  </w14:solidFill>
                </w14:textFill>
                <w14:ligatures w14:val="standardContextual"/>
              </w:rPr>
              <w:t>17%</w:t>
            </w:r>
          </w:p>
        </w:tc>
      </w:tr>
      <w:tr w:rsidR="00BE54D3" w:rsidRPr="00BE54D3" w14:paraId="66DF0A1C" w14:textId="77777777" w:rsidTr="004A3AC6">
        <w:tc>
          <w:tcPr>
            <w:tcW w:w="2686" w:type="dxa"/>
          </w:tcPr>
          <w:p w14:paraId="5094A7B1" w14:textId="77777777" w:rsidR="007E6F46" w:rsidRPr="00BE54D3" w:rsidRDefault="007E6F46"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BE54D3">
              <w:rPr>
                <w:color w:val="FF0000"/>
                <w:kern w:val="2"/>
                <w:sz w:val="4"/>
                <w:szCs w:val="10"/>
                <w14:textFill>
                  <w14:solidFill>
                    <w14:srgbClr w14:val="FF0000">
                      <w14:alpha w14:val="100000"/>
                    </w14:srgbClr>
                  </w14:solidFill>
                </w14:textFill>
                <w14:ligatures w14:val="standardContextual"/>
              </w:rPr>
              <w:t>SEIFA 5</w:t>
            </w:r>
          </w:p>
        </w:tc>
        <w:tc>
          <w:tcPr>
            <w:tcW w:w="3165" w:type="dxa"/>
          </w:tcPr>
          <w:p w14:paraId="71F21FD1" w14:textId="77777777" w:rsidR="007E6F46" w:rsidRPr="00BE54D3" w:rsidRDefault="007E6F46"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BE54D3">
              <w:rPr>
                <w:color w:val="FF0000"/>
                <w:kern w:val="2"/>
                <w:sz w:val="4"/>
                <w:szCs w:val="10"/>
                <w14:textFill>
                  <w14:solidFill>
                    <w14:srgbClr w14:val="FF0000">
                      <w14:alpha w14:val="100000"/>
                    </w14:srgbClr>
                  </w14:solidFill>
                </w14:textFill>
                <w14:ligatures w14:val="standardContextual"/>
              </w:rPr>
              <w:t>27%</w:t>
            </w:r>
          </w:p>
        </w:tc>
        <w:tc>
          <w:tcPr>
            <w:tcW w:w="3165" w:type="dxa"/>
          </w:tcPr>
          <w:p w14:paraId="70BB920E" w14:textId="77777777" w:rsidR="007E6F46" w:rsidRPr="00BE54D3" w:rsidRDefault="007E6F46"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BE54D3">
              <w:rPr>
                <w:color w:val="FF0000"/>
                <w:kern w:val="2"/>
                <w:sz w:val="4"/>
                <w:szCs w:val="10"/>
                <w14:textFill>
                  <w14:solidFill>
                    <w14:srgbClr w14:val="FF0000">
                      <w14:alpha w14:val="100000"/>
                    </w14:srgbClr>
                  </w14:solidFill>
                </w14:textFill>
                <w14:ligatures w14:val="standardContextual"/>
              </w:rPr>
              <w:t>17%</w:t>
            </w:r>
          </w:p>
        </w:tc>
      </w:tr>
      <w:tr w:rsidR="00BE54D3" w:rsidRPr="00BE54D3" w14:paraId="32248855" w14:textId="77777777" w:rsidTr="004A3AC6">
        <w:tc>
          <w:tcPr>
            <w:tcW w:w="2686" w:type="dxa"/>
          </w:tcPr>
          <w:p w14:paraId="1593CB16" w14:textId="77777777" w:rsidR="007E6F46" w:rsidRPr="00BE54D3" w:rsidRDefault="007E6F46"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BE54D3">
              <w:rPr>
                <w:color w:val="FF0000"/>
                <w:kern w:val="2"/>
                <w:sz w:val="4"/>
                <w:szCs w:val="10"/>
                <w14:textFill>
                  <w14:solidFill>
                    <w14:srgbClr w14:val="FF0000">
                      <w14:alpha w14:val="100000"/>
                    </w14:srgbClr>
                  </w14:solidFill>
                </w14:textFill>
                <w14:ligatures w14:val="standardContextual"/>
              </w:rPr>
              <w:t>National Average</w:t>
            </w:r>
          </w:p>
        </w:tc>
        <w:tc>
          <w:tcPr>
            <w:tcW w:w="3165" w:type="dxa"/>
          </w:tcPr>
          <w:p w14:paraId="61E2C895" w14:textId="77777777" w:rsidR="007E6F46" w:rsidRPr="00BE54D3" w:rsidRDefault="007E6F46"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BE54D3">
              <w:rPr>
                <w:color w:val="FF0000"/>
                <w:kern w:val="2"/>
                <w:sz w:val="4"/>
                <w:szCs w:val="10"/>
                <w14:textFill>
                  <w14:solidFill>
                    <w14:srgbClr w14:val="FF0000">
                      <w14:alpha w14:val="100000"/>
                    </w14:srgbClr>
                  </w14:solidFill>
                </w14:textFill>
                <w14:ligatures w14:val="standardContextual"/>
              </w:rPr>
              <w:t>29%</w:t>
            </w:r>
          </w:p>
        </w:tc>
        <w:tc>
          <w:tcPr>
            <w:tcW w:w="3165" w:type="dxa"/>
          </w:tcPr>
          <w:p w14:paraId="5435E1CE" w14:textId="77777777" w:rsidR="007E6F46" w:rsidRPr="00BE54D3" w:rsidRDefault="007E6F46"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BE54D3">
              <w:rPr>
                <w:color w:val="FF0000"/>
                <w:kern w:val="2"/>
                <w:sz w:val="4"/>
                <w:szCs w:val="10"/>
                <w14:textFill>
                  <w14:solidFill>
                    <w14:srgbClr w14:val="FF0000">
                      <w14:alpha w14:val="100000"/>
                    </w14:srgbClr>
                  </w14:solidFill>
                </w14:textFill>
                <w14:ligatures w14:val="standardContextual"/>
              </w:rPr>
              <w:t>17%</w:t>
            </w:r>
          </w:p>
        </w:tc>
      </w:tr>
    </w:tbl>
    <w:p w14:paraId="6CE3E1EF" w14:textId="6A295E08" w:rsidR="00764390" w:rsidRPr="00510158" w:rsidRDefault="00764390" w:rsidP="00D20ED0">
      <w:pPr>
        <w:pStyle w:val="BodyText"/>
        <w:spacing w:after="3120"/>
      </w:pPr>
    </w:p>
    <w:p w14:paraId="7568B913" w14:textId="3117B10B" w:rsidR="00DB4EC0" w:rsidRDefault="00510158" w:rsidP="00C766AE">
      <w:pPr>
        <w:pStyle w:val="Source"/>
      </w:pPr>
      <w:r w:rsidRPr="00C17FAD">
        <w:t>Source: Person Level Integrated Data Asset (PLIDA), 2002 – 202</w:t>
      </w:r>
      <w:r>
        <w:t>3</w:t>
      </w:r>
      <w:r w:rsidRPr="00C17FAD">
        <w:t>, VET National Data Asset, ABS DataLab. Findings based on use of PLIDA data.</w:t>
      </w:r>
    </w:p>
    <w:p w14:paraId="74C9F9B1" w14:textId="47E311A9" w:rsidR="00207AF4" w:rsidRPr="00207AF4" w:rsidRDefault="00207AF4" w:rsidP="00207AF4">
      <w:pPr>
        <w:pStyle w:val="Source"/>
      </w:pPr>
      <w:r>
        <w:t>Note: Socio-economic status has been measured by t</w:t>
      </w:r>
      <w:r w:rsidRPr="004C1C55">
        <w:t>he Index of Relative Socio-Economic Disadvantage (IRSD) at the quintile level</w:t>
      </w:r>
      <w:r>
        <w:t>, where 1 has the most disadvantage and 5 has the least disadvantage.</w:t>
      </w:r>
    </w:p>
    <w:p w14:paraId="6DFE68C9" w14:textId="118B7B41" w:rsidR="007E5C4D" w:rsidRPr="00FF3ABE" w:rsidRDefault="007E5C4D" w:rsidP="00385DDF">
      <w:pPr>
        <w:pStyle w:val="Heading2"/>
      </w:pPr>
      <w:bookmarkStart w:id="69" w:name="_Toc213152298"/>
      <w:bookmarkStart w:id="70" w:name="_Toc213682957"/>
      <w:r w:rsidRPr="00FF3ABE">
        <w:t xml:space="preserve">Further </w:t>
      </w:r>
      <w:r w:rsidR="00E05157" w:rsidRPr="00FF3ABE">
        <w:t xml:space="preserve">VET </w:t>
      </w:r>
      <w:r w:rsidRPr="00FF3ABE">
        <w:t>study by select student characteristics</w:t>
      </w:r>
      <w:bookmarkEnd w:id="69"/>
      <w:bookmarkEnd w:id="70"/>
      <w:r w:rsidRPr="00FF3ABE">
        <w:t xml:space="preserve"> </w:t>
      </w:r>
    </w:p>
    <w:p w14:paraId="6940EEF8" w14:textId="36BC303E" w:rsidR="005512BB" w:rsidRPr="00D20ED0" w:rsidRDefault="005512BB" w:rsidP="00385DDF">
      <w:pPr>
        <w:pStyle w:val="Heading3"/>
      </w:pPr>
      <w:r w:rsidRPr="00D20ED0">
        <w:rPr>
          <w:rStyle w:val="Characterbold"/>
          <w:lang w:val="en-GB"/>
        </w:rPr>
        <w:t>Prior employment</w:t>
      </w:r>
    </w:p>
    <w:p w14:paraId="01CE9889" w14:textId="05DE07BC" w:rsidR="00160914" w:rsidRDefault="007E5C4D" w:rsidP="007E5C4D">
      <w:pPr>
        <w:pStyle w:val="BodyText"/>
        <w:rPr>
          <w:lang w:eastAsia="en-GB"/>
        </w:rPr>
      </w:pPr>
      <w:r w:rsidRPr="007E5C4D">
        <w:rPr>
          <w:lang w:eastAsia="en-GB"/>
        </w:rPr>
        <w:t>Figure 3.</w:t>
      </w:r>
      <w:r w:rsidR="006564CC">
        <w:t>6</w:t>
      </w:r>
      <w:r w:rsidRPr="007E5C4D">
        <w:rPr>
          <w:lang w:eastAsia="en-GB"/>
        </w:rPr>
        <w:t xml:space="preserve"> shows that graduates who were not employed prior to commencing their VET qualification had </w:t>
      </w:r>
      <w:r w:rsidR="00097D10">
        <w:t>a much higher rate</w:t>
      </w:r>
      <w:r w:rsidRPr="007E5C4D">
        <w:rPr>
          <w:lang w:eastAsia="en-GB"/>
        </w:rPr>
        <w:t xml:space="preserve"> of further VET study following completion</w:t>
      </w:r>
      <w:r w:rsidR="00C65B1A">
        <w:t>,</w:t>
      </w:r>
      <w:r w:rsidRPr="007E5C4D">
        <w:rPr>
          <w:lang w:eastAsia="en-GB"/>
        </w:rPr>
        <w:t xml:space="preserve"> </w:t>
      </w:r>
      <w:r w:rsidR="00097650">
        <w:t>with</w:t>
      </w:r>
      <w:r w:rsidR="0059004D">
        <w:t xml:space="preserve"> </w:t>
      </w:r>
      <w:r w:rsidR="00097650">
        <w:t>38</w:t>
      </w:r>
      <w:r w:rsidR="0059004D">
        <w:t>%</w:t>
      </w:r>
      <w:r w:rsidR="00985D9C">
        <w:t xml:space="preserve"> pursuing another VET course</w:t>
      </w:r>
      <w:r w:rsidR="00F701D5">
        <w:t xml:space="preserve">, which included </w:t>
      </w:r>
      <w:r w:rsidR="00BA49EE">
        <w:t>24% progression to a high</w:t>
      </w:r>
      <w:r w:rsidR="00D87FD6">
        <w:t>er</w:t>
      </w:r>
      <w:r w:rsidR="00BA49EE">
        <w:t xml:space="preserve">-level </w:t>
      </w:r>
      <w:r w:rsidR="00985D9C">
        <w:t>qualification</w:t>
      </w:r>
      <w:r w:rsidR="00C65B1A">
        <w:t>.</w:t>
      </w:r>
      <w:r w:rsidR="00BA49EE">
        <w:t xml:space="preserve"> </w:t>
      </w:r>
      <w:r w:rsidR="00C65B1A">
        <w:t>G</w:t>
      </w:r>
      <w:r w:rsidR="00BA49EE">
        <w:t xml:space="preserve">raduates who were employed prior </w:t>
      </w:r>
      <w:r w:rsidR="00C65B1A">
        <w:t xml:space="preserve">had lower rates </w:t>
      </w:r>
      <w:r w:rsidR="00503B3D">
        <w:t>with</w:t>
      </w:r>
      <w:r w:rsidR="00985D9C">
        <w:t xml:space="preserve"> 26%</w:t>
      </w:r>
      <w:r w:rsidR="00503B3D">
        <w:t xml:space="preserve"> pursuing another VET course </w:t>
      </w:r>
      <w:r w:rsidR="001979D2">
        <w:t>which included</w:t>
      </w:r>
      <w:r w:rsidR="00503B3D">
        <w:t xml:space="preserve"> 15% </w:t>
      </w:r>
      <w:r w:rsidR="007E3D86">
        <w:t>progression to a higher-level VET qualification.</w:t>
      </w:r>
      <w:r w:rsidR="00985D9C">
        <w:t xml:space="preserve"> </w:t>
      </w:r>
      <w:r w:rsidRPr="007E5C4D">
        <w:rPr>
          <w:lang w:eastAsia="en-GB"/>
        </w:rPr>
        <w:t xml:space="preserve">This is likely a reflection of the low rates of prior employment in the lower AQF levels, which are often used as pathways into higher-level VET. </w:t>
      </w:r>
    </w:p>
    <w:p w14:paraId="6C33DB60" w14:textId="7257C318" w:rsidR="006A6F85" w:rsidRPr="00D20ED0" w:rsidRDefault="006A6F85" w:rsidP="00385DDF">
      <w:pPr>
        <w:pStyle w:val="Heading3"/>
      </w:pPr>
      <w:r w:rsidRPr="00D20ED0">
        <w:rPr>
          <w:rStyle w:val="Characterbold"/>
          <w:lang w:val="en-GB"/>
        </w:rPr>
        <w:t>Apprentices and trainees</w:t>
      </w:r>
    </w:p>
    <w:p w14:paraId="2634FACD" w14:textId="7076FB3B" w:rsidR="007E5C4D" w:rsidRDefault="007E5C4D" w:rsidP="007E5C4D">
      <w:pPr>
        <w:pStyle w:val="BodyText"/>
        <w:rPr>
          <w:lang w:eastAsia="en-GB"/>
        </w:rPr>
      </w:pPr>
      <w:r w:rsidRPr="007E5C4D">
        <w:rPr>
          <w:lang w:eastAsia="en-GB"/>
        </w:rPr>
        <w:t>Apprentices and trainees had some of the lowest rates of further study</w:t>
      </w:r>
      <w:r w:rsidR="00057153">
        <w:t xml:space="preserve"> </w:t>
      </w:r>
      <w:r w:rsidR="00057153" w:rsidRPr="00057153">
        <w:t xml:space="preserve">with </w:t>
      </w:r>
      <w:r w:rsidR="00296482">
        <w:t>23</w:t>
      </w:r>
      <w:r w:rsidR="00057153" w:rsidRPr="00057153">
        <w:t xml:space="preserve">% pursuing another VET course, which included </w:t>
      </w:r>
      <w:r w:rsidR="00296482">
        <w:t>1</w:t>
      </w:r>
      <w:r w:rsidR="00057153" w:rsidRPr="00057153">
        <w:t>4% progression to a high</w:t>
      </w:r>
      <w:r w:rsidR="00D87FD6">
        <w:t>er</w:t>
      </w:r>
      <w:r w:rsidR="00057153" w:rsidRPr="00057153">
        <w:t>-level qualification</w:t>
      </w:r>
      <w:r w:rsidR="00B8306C">
        <w:t>,</w:t>
      </w:r>
      <w:r w:rsidR="00057153" w:rsidRPr="00057153">
        <w:t xml:space="preserve"> </w:t>
      </w:r>
      <w:r w:rsidRPr="007E5C4D">
        <w:rPr>
          <w:lang w:eastAsia="en-GB"/>
        </w:rPr>
        <w:t>which may be linked to the high levels of employment experienced by this group (refer to figure 2.</w:t>
      </w:r>
      <w:r w:rsidR="00F20426">
        <w:t>6</w:t>
      </w:r>
      <w:r w:rsidRPr="007E5C4D">
        <w:rPr>
          <w:lang w:eastAsia="en-GB"/>
        </w:rPr>
        <w:t>).</w:t>
      </w:r>
      <w:r w:rsidR="005718A3">
        <w:t xml:space="preserve"> </w:t>
      </w:r>
      <w:r w:rsidR="006C1CB2">
        <w:t xml:space="preserve">Graduates who were not apprentices or trainees </w:t>
      </w:r>
      <w:r w:rsidR="00B8306C">
        <w:t xml:space="preserve">had </w:t>
      </w:r>
      <w:r w:rsidR="00D87FD6">
        <w:t xml:space="preserve">a </w:t>
      </w:r>
      <w:r w:rsidR="00B8306C">
        <w:t xml:space="preserve">higher rate of further VET study at </w:t>
      </w:r>
      <w:r w:rsidR="00466BAC">
        <w:t>30</w:t>
      </w:r>
      <w:r w:rsidR="00B8306C" w:rsidRPr="00B8306C">
        <w:t>% pursuing another VET course, which included 1</w:t>
      </w:r>
      <w:r w:rsidR="00466BAC">
        <w:t>8</w:t>
      </w:r>
      <w:r w:rsidR="00B8306C" w:rsidRPr="00B8306C">
        <w:t>% progression to a high</w:t>
      </w:r>
      <w:r w:rsidR="00D87FD6">
        <w:t>er</w:t>
      </w:r>
      <w:r w:rsidR="00B8306C" w:rsidRPr="00B8306C">
        <w:t>-level qualification</w:t>
      </w:r>
      <w:r w:rsidR="00B8306C">
        <w:t>.</w:t>
      </w:r>
    </w:p>
    <w:p w14:paraId="7C295BFE" w14:textId="429F96D9" w:rsidR="006A6F85" w:rsidRPr="00D20ED0" w:rsidRDefault="006A6F85" w:rsidP="00385DDF">
      <w:pPr>
        <w:pStyle w:val="Heading3"/>
      </w:pPr>
      <w:r w:rsidRPr="00D20ED0">
        <w:rPr>
          <w:rStyle w:val="Characterbold"/>
          <w:lang w:val="en-GB"/>
        </w:rPr>
        <w:t xml:space="preserve">Prior year 12 or a Certificate III  </w:t>
      </w:r>
    </w:p>
    <w:p w14:paraId="16D87555" w14:textId="4329DEB7" w:rsidR="00D20ED0" w:rsidRPr="00385DDF" w:rsidRDefault="007E5C4D" w:rsidP="00385DDF">
      <w:pPr>
        <w:pStyle w:val="BodyText"/>
        <w:rPr>
          <w:rStyle w:val="Characterbold"/>
          <w:b w:val="0"/>
          <w:lang w:eastAsia="en-GB"/>
        </w:rPr>
      </w:pPr>
      <w:r w:rsidRPr="007E5C4D">
        <w:rPr>
          <w:lang w:eastAsia="en-GB"/>
        </w:rPr>
        <w:t xml:space="preserve">Graduates who had completed year 12, or a Certificate III </w:t>
      </w:r>
      <w:r w:rsidR="00D73648">
        <w:t xml:space="preserve">or higher qualification </w:t>
      </w:r>
      <w:r w:rsidRPr="007E5C4D">
        <w:rPr>
          <w:lang w:eastAsia="en-GB"/>
        </w:rPr>
        <w:t xml:space="preserve">prior to enrolment </w:t>
      </w:r>
      <w:r w:rsidR="00D87FD6">
        <w:t>had slightly</w:t>
      </w:r>
      <w:r w:rsidR="00D87FD6" w:rsidRPr="007E5C4D">
        <w:rPr>
          <w:lang w:eastAsia="en-GB"/>
        </w:rPr>
        <w:t xml:space="preserve"> </w:t>
      </w:r>
      <w:r w:rsidR="00D87FD6">
        <w:t>lower</w:t>
      </w:r>
      <w:r w:rsidR="00FF69F3">
        <w:t xml:space="preserve"> </w:t>
      </w:r>
      <w:r w:rsidR="00D87FD6">
        <w:t>rates of enrolment</w:t>
      </w:r>
      <w:r w:rsidRPr="007E5C4D">
        <w:rPr>
          <w:lang w:eastAsia="en-GB"/>
        </w:rPr>
        <w:t xml:space="preserve"> in </w:t>
      </w:r>
      <w:r w:rsidR="008113B3">
        <w:t>further VET study</w:t>
      </w:r>
      <w:r w:rsidR="00D87FD6">
        <w:t>,</w:t>
      </w:r>
      <w:r w:rsidR="008113B3" w:rsidRPr="008113B3">
        <w:t xml:space="preserve"> with 2</w:t>
      </w:r>
      <w:r w:rsidR="005947F6">
        <w:t>8</w:t>
      </w:r>
      <w:r w:rsidR="008113B3" w:rsidRPr="008113B3">
        <w:t>% pursuing another VET course, which included 1</w:t>
      </w:r>
      <w:r w:rsidR="005947F6">
        <w:t>7</w:t>
      </w:r>
      <w:r w:rsidR="008113B3" w:rsidRPr="008113B3">
        <w:t>% progression to a high</w:t>
      </w:r>
      <w:r w:rsidR="00D87FD6">
        <w:t>er</w:t>
      </w:r>
      <w:r w:rsidR="008113B3" w:rsidRPr="008113B3">
        <w:t>-level qualification</w:t>
      </w:r>
      <w:r w:rsidR="005947F6">
        <w:t>.</w:t>
      </w:r>
      <w:r w:rsidR="005947F6" w:rsidRPr="005947F6">
        <w:t xml:space="preserve"> Graduates who had</w:t>
      </w:r>
      <w:r w:rsidR="005947F6">
        <w:t xml:space="preserve"> not</w:t>
      </w:r>
      <w:r w:rsidR="005947F6" w:rsidRPr="005947F6">
        <w:t xml:space="preserve"> completed year 12, or a Certificate III </w:t>
      </w:r>
      <w:r w:rsidR="002D40B3">
        <w:t xml:space="preserve">or higher qualification </w:t>
      </w:r>
      <w:r w:rsidR="005947F6" w:rsidRPr="005947F6">
        <w:t xml:space="preserve">prior to enrolment </w:t>
      </w:r>
      <w:r w:rsidR="00E8043A">
        <w:t>had</w:t>
      </w:r>
      <w:r w:rsidR="00E8043A" w:rsidRPr="005947F6">
        <w:t xml:space="preserve"> </w:t>
      </w:r>
      <w:r w:rsidR="005947F6" w:rsidRPr="005947F6">
        <w:t xml:space="preserve">slightly </w:t>
      </w:r>
      <w:r w:rsidR="00D87FD6">
        <w:t>higher rates of</w:t>
      </w:r>
      <w:r w:rsidR="005947F6" w:rsidRPr="005947F6">
        <w:t xml:space="preserve"> enrol</w:t>
      </w:r>
      <w:r w:rsidR="00D87FD6">
        <w:t>ment</w:t>
      </w:r>
      <w:r w:rsidR="005947F6" w:rsidRPr="005947F6">
        <w:t xml:space="preserve"> in further VET study with </w:t>
      </w:r>
      <w:r w:rsidR="008D6E51">
        <w:t>30</w:t>
      </w:r>
      <w:r w:rsidR="005947F6" w:rsidRPr="005947F6">
        <w:t>% pursuing another VET course, which included 1</w:t>
      </w:r>
      <w:r w:rsidR="008D6E51">
        <w:t>8%</w:t>
      </w:r>
      <w:r w:rsidR="005947F6" w:rsidRPr="005947F6">
        <w:t xml:space="preserve"> progression to a high</w:t>
      </w:r>
      <w:r w:rsidR="00D87FD6">
        <w:t>er</w:t>
      </w:r>
      <w:r w:rsidR="005947F6" w:rsidRPr="005947F6">
        <w:t xml:space="preserve">-level qualification.  </w:t>
      </w:r>
      <w:r w:rsidR="005947F6">
        <w:t xml:space="preserve"> </w:t>
      </w:r>
      <w:r w:rsidR="008113B3">
        <w:t xml:space="preserve"> </w:t>
      </w:r>
    </w:p>
    <w:p w14:paraId="411134BB" w14:textId="4A115AE2" w:rsidR="002E72ED" w:rsidRPr="00D20ED0" w:rsidRDefault="002E72ED" w:rsidP="00385DDF">
      <w:pPr>
        <w:pStyle w:val="Heading3"/>
        <w:rPr>
          <w:rStyle w:val="Characterbold"/>
          <w:b/>
          <w:lang w:val="en-GB"/>
        </w:rPr>
      </w:pPr>
      <w:r w:rsidRPr="00D20ED0">
        <w:rPr>
          <w:rStyle w:val="Characterbold"/>
          <w:lang w:val="en-GB"/>
        </w:rPr>
        <w:lastRenderedPageBreak/>
        <w:t>Funding</w:t>
      </w:r>
      <w:r w:rsidR="00EB30EC" w:rsidRPr="00D20ED0">
        <w:rPr>
          <w:rStyle w:val="Characterbold"/>
          <w:lang w:val="en-GB"/>
        </w:rPr>
        <w:t xml:space="preserve"> source</w:t>
      </w:r>
    </w:p>
    <w:p w14:paraId="42BBD592" w14:textId="71E03F4B" w:rsidR="00671EFF" w:rsidRPr="00D20ED0" w:rsidRDefault="00566DA4" w:rsidP="00D20ED0">
      <w:pPr>
        <w:pStyle w:val="BodyText"/>
        <w:rPr>
          <w:rStyle w:val="Characterbold"/>
          <w:b w:val="0"/>
          <w:lang w:eastAsia="en-AU"/>
        </w:rPr>
      </w:pPr>
      <w:r>
        <w:t>Gradu</w:t>
      </w:r>
      <w:r w:rsidR="00836E53">
        <w:t xml:space="preserve">ates </w:t>
      </w:r>
      <w:r w:rsidR="00BD3FE5">
        <w:t xml:space="preserve">who </w:t>
      </w:r>
      <w:r w:rsidR="00E02E1B">
        <w:t>had</w:t>
      </w:r>
      <w:r w:rsidR="00836E53">
        <w:t xml:space="preserve"> </w:t>
      </w:r>
      <w:r w:rsidR="003E2EB1">
        <w:t>g</w:t>
      </w:r>
      <w:r w:rsidR="00464970">
        <w:t>overnment funded course</w:t>
      </w:r>
      <w:r w:rsidR="00780D38">
        <w:t xml:space="preserve"> graduates</w:t>
      </w:r>
      <w:r w:rsidR="00464970">
        <w:t xml:space="preserve"> </w:t>
      </w:r>
      <w:r w:rsidR="00E02515">
        <w:t>had higher rate</w:t>
      </w:r>
      <w:r w:rsidR="006E7E50">
        <w:t>s</w:t>
      </w:r>
      <w:r w:rsidR="00E02515">
        <w:t xml:space="preserve"> </w:t>
      </w:r>
      <w:r w:rsidR="006C3458">
        <w:t xml:space="preserve">of </w:t>
      </w:r>
      <w:r w:rsidR="00C424C1">
        <w:t>enrolment in further VET</w:t>
      </w:r>
      <w:r w:rsidR="00CA234C">
        <w:t xml:space="preserve"> </w:t>
      </w:r>
      <w:r w:rsidR="00C424C1">
        <w:t>study</w:t>
      </w:r>
      <w:r w:rsidR="005D2D0A">
        <w:t xml:space="preserve"> after training</w:t>
      </w:r>
      <w:r w:rsidR="006E7E50">
        <w:t xml:space="preserve"> </w:t>
      </w:r>
      <w:r w:rsidR="00C424C1" w:rsidRPr="00C424C1">
        <w:t xml:space="preserve">with </w:t>
      </w:r>
      <w:r w:rsidR="00CA234C">
        <w:t>31</w:t>
      </w:r>
      <w:r w:rsidR="00C424C1" w:rsidRPr="00C424C1">
        <w:t>% pursuing another VET course, which included 1</w:t>
      </w:r>
      <w:r w:rsidR="00CA234C">
        <w:t>9</w:t>
      </w:r>
      <w:r w:rsidR="00C424C1" w:rsidRPr="00C424C1">
        <w:t xml:space="preserve">% progression to a high-level qualification. </w:t>
      </w:r>
      <w:r w:rsidR="00780D38">
        <w:t>Non</w:t>
      </w:r>
      <w:r w:rsidR="005D2D0A">
        <w:t>-</w:t>
      </w:r>
      <w:r w:rsidR="00780D38">
        <w:t xml:space="preserve">government funded course graduates </w:t>
      </w:r>
      <w:r w:rsidR="00C638A9">
        <w:t>funded courses</w:t>
      </w:r>
      <w:r w:rsidR="009B5276">
        <w:t xml:space="preserve"> </w:t>
      </w:r>
      <w:r w:rsidR="005D2D0A">
        <w:t>graduates</w:t>
      </w:r>
      <w:r w:rsidR="004378B4">
        <w:t xml:space="preserve"> had lower rates</w:t>
      </w:r>
      <w:r w:rsidR="005D2D0A">
        <w:t xml:space="preserve"> </w:t>
      </w:r>
      <w:r w:rsidR="004378B4" w:rsidRPr="00C424C1">
        <w:t xml:space="preserve">with </w:t>
      </w:r>
      <w:r w:rsidR="004378B4">
        <w:t>25</w:t>
      </w:r>
      <w:r w:rsidR="004378B4" w:rsidRPr="00C424C1">
        <w:t>% pursuing another VET course, which included 1</w:t>
      </w:r>
      <w:r w:rsidR="004378B4">
        <w:t>4</w:t>
      </w:r>
      <w:r w:rsidR="004378B4" w:rsidRPr="00C424C1">
        <w:t>% progression to a high-level qualification.</w:t>
      </w:r>
      <w:r w:rsidR="00D31BF0">
        <w:t xml:space="preserve"> </w:t>
      </w:r>
    </w:p>
    <w:p w14:paraId="37C8D802" w14:textId="52170B6D" w:rsidR="005B687C" w:rsidRPr="00D20ED0" w:rsidRDefault="005B687C" w:rsidP="00385DDF">
      <w:pPr>
        <w:pStyle w:val="BoxHeading"/>
      </w:pPr>
      <w:r w:rsidRPr="00D20ED0">
        <w:rPr>
          <w:rStyle w:val="Characterbold"/>
          <w:b/>
        </w:rPr>
        <w:t>Figure 3.</w:t>
      </w:r>
      <w:r w:rsidR="006C5F02" w:rsidRPr="00D20ED0">
        <w:rPr>
          <w:rStyle w:val="Characterbold"/>
          <w:b/>
        </w:rPr>
        <w:t>6</w:t>
      </w:r>
      <w:r w:rsidRPr="00D20ED0">
        <w:rPr>
          <w:rStyle w:val="Characterbold"/>
          <w:b/>
        </w:rPr>
        <w:t>:</w:t>
      </w:r>
      <w:r w:rsidRPr="00D20ED0">
        <w:t xml:space="preserve"> 20</w:t>
      </w:r>
      <w:r w:rsidR="00612D4A" w:rsidRPr="00D20ED0">
        <w:t>20-21</w:t>
      </w:r>
      <w:r w:rsidRPr="00D20ED0">
        <w:t xml:space="preserve"> VET graduates, further study (%) by select student characteristics and study type</w:t>
      </w:r>
    </w:p>
    <w:tbl>
      <w:tblPr>
        <w:tblStyle w:val="TableGrid"/>
        <w:tblW w:w="0" w:type="auto"/>
        <w:tblLook w:val="04A0" w:firstRow="1" w:lastRow="0" w:firstColumn="1" w:lastColumn="0" w:noHBand="0" w:noVBand="1"/>
      </w:tblPr>
      <w:tblGrid>
        <w:gridCol w:w="2662"/>
        <w:gridCol w:w="3177"/>
        <w:gridCol w:w="3177"/>
      </w:tblGrid>
      <w:tr w:rsidR="0016332B" w:rsidRPr="0016332B" w14:paraId="6AB241BA" w14:textId="77777777" w:rsidTr="004A3AC6">
        <w:trPr>
          <w:cnfStyle w:val="100000000000" w:firstRow="1" w:lastRow="0" w:firstColumn="0" w:lastColumn="0" w:oddVBand="0" w:evenVBand="0" w:oddHBand="0" w:evenHBand="0" w:firstRowFirstColumn="0" w:firstRowLastColumn="0" w:lastRowFirstColumn="0" w:lastRowLastColumn="0"/>
        </w:trPr>
        <w:tc>
          <w:tcPr>
            <w:tcW w:w="2662" w:type="dxa"/>
          </w:tcPr>
          <w:p w14:paraId="0FD2283E" w14:textId="00F38E7F" w:rsidR="00316A35" w:rsidRPr="0016332B" w:rsidRDefault="00316A35"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16332B">
              <w:rPr>
                <w:color w:val="FF0000"/>
                <w:kern w:val="2"/>
                <w:sz w:val="4"/>
                <w:szCs w:val="10"/>
                <w14:textFill>
                  <w14:solidFill>
                    <w14:srgbClr w14:val="FF0000">
                      <w14:alpha w14:val="100000"/>
                    </w14:srgbClr>
                  </w14:solidFill>
                </w14:textFill>
                <w14:ligatures w14:val="standardContextual"/>
              </w:rPr>
              <w:t>Student characteristics</w:t>
            </w:r>
          </w:p>
        </w:tc>
        <w:tc>
          <w:tcPr>
            <w:tcW w:w="3177" w:type="dxa"/>
          </w:tcPr>
          <w:p w14:paraId="0C5E7FEF" w14:textId="269B121C" w:rsidR="00316A35" w:rsidRPr="0016332B" w:rsidRDefault="0016332B"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16332B">
              <w:rPr>
                <w:color w:val="FF0000"/>
                <w:kern w:val="2"/>
                <w:sz w:val="4"/>
                <w:szCs w:val="10"/>
                <w14:textFill>
                  <w14:solidFill>
                    <w14:srgbClr w14:val="FF0000">
                      <w14:alpha w14:val="100000"/>
                    </w14:srgbClr>
                  </w14:solidFill>
                </w14:textFill>
                <w14:ligatures w14:val="standardContextual"/>
              </w:rPr>
              <w:t>Any f</w:t>
            </w:r>
            <w:r w:rsidR="00316A35" w:rsidRPr="0016332B">
              <w:rPr>
                <w:color w:val="FF0000"/>
                <w:kern w:val="2"/>
                <w:sz w:val="4"/>
                <w:szCs w:val="10"/>
                <w14:textFill>
                  <w14:solidFill>
                    <w14:srgbClr w14:val="FF0000">
                      <w14:alpha w14:val="100000"/>
                    </w14:srgbClr>
                  </w14:solidFill>
                </w14:textFill>
                <w14:ligatures w14:val="standardContextual"/>
              </w:rPr>
              <w:t>urther</w:t>
            </w:r>
            <w:r w:rsidRPr="0016332B">
              <w:rPr>
                <w:color w:val="FF0000"/>
                <w:kern w:val="2"/>
                <w:sz w:val="4"/>
                <w:szCs w:val="10"/>
                <w14:textFill>
                  <w14:solidFill>
                    <w14:srgbClr w14:val="FF0000">
                      <w14:alpha w14:val="100000"/>
                    </w14:srgbClr>
                  </w14:solidFill>
                </w14:textFill>
                <w14:ligatures w14:val="standardContextual"/>
              </w:rPr>
              <w:t xml:space="preserve"> study</w:t>
            </w:r>
            <w:r w:rsidR="00316A35" w:rsidRPr="0016332B">
              <w:rPr>
                <w:color w:val="FF0000"/>
                <w:kern w:val="2"/>
                <w:sz w:val="4"/>
                <w:szCs w:val="10"/>
                <w14:textFill>
                  <w14:solidFill>
                    <w14:srgbClr w14:val="FF0000">
                      <w14:alpha w14:val="100000"/>
                    </w14:srgbClr>
                  </w14:solidFill>
                </w14:textFill>
                <w14:ligatures w14:val="standardContextual"/>
              </w:rPr>
              <w:t xml:space="preserve"> VET Post completion (%)</w:t>
            </w:r>
          </w:p>
        </w:tc>
        <w:tc>
          <w:tcPr>
            <w:tcW w:w="3177" w:type="dxa"/>
          </w:tcPr>
          <w:p w14:paraId="205EAA26" w14:textId="7571C3D0" w:rsidR="00316A35" w:rsidRPr="0016332B" w:rsidRDefault="00316A35"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16332B">
              <w:rPr>
                <w:color w:val="FF0000"/>
                <w:kern w:val="2"/>
                <w:sz w:val="4"/>
                <w:szCs w:val="10"/>
                <w14:textFill>
                  <w14:solidFill>
                    <w14:srgbClr w14:val="FF0000">
                      <w14:alpha w14:val="100000"/>
                    </w14:srgbClr>
                  </w14:solidFill>
                </w14:textFill>
                <w14:ligatures w14:val="standardContextual"/>
              </w:rPr>
              <w:t xml:space="preserve">Higher </w:t>
            </w:r>
            <w:r w:rsidR="0016332B" w:rsidRPr="0016332B">
              <w:rPr>
                <w:color w:val="FF0000"/>
                <w:kern w:val="2"/>
                <w:sz w:val="4"/>
                <w:szCs w:val="10"/>
                <w14:textFill>
                  <w14:solidFill>
                    <w14:srgbClr w14:val="FF0000">
                      <w14:alpha w14:val="100000"/>
                    </w14:srgbClr>
                  </w14:solidFill>
                </w14:textFill>
                <w14:ligatures w14:val="standardContextual"/>
              </w:rPr>
              <w:t xml:space="preserve">level </w:t>
            </w:r>
            <w:r w:rsidRPr="0016332B">
              <w:rPr>
                <w:color w:val="FF0000"/>
                <w:kern w:val="2"/>
                <w:sz w:val="4"/>
                <w:szCs w:val="10"/>
                <w14:textFill>
                  <w14:solidFill>
                    <w14:srgbClr w14:val="FF0000">
                      <w14:alpha w14:val="100000"/>
                    </w14:srgbClr>
                  </w14:solidFill>
                </w14:textFill>
                <w14:ligatures w14:val="standardContextual"/>
              </w:rPr>
              <w:t>VET post completion (%)</w:t>
            </w:r>
          </w:p>
        </w:tc>
      </w:tr>
      <w:tr w:rsidR="0016332B" w:rsidRPr="0016332B" w14:paraId="5A5D51BC" w14:textId="77777777" w:rsidTr="004A3AC6">
        <w:tc>
          <w:tcPr>
            <w:tcW w:w="2662" w:type="dxa"/>
          </w:tcPr>
          <w:p w14:paraId="5390792D" w14:textId="2581BA47" w:rsidR="00316A35" w:rsidRPr="0016332B" w:rsidRDefault="00316A35"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16332B">
              <w:rPr>
                <w:color w:val="FF0000"/>
                <w:kern w:val="2"/>
                <w:sz w:val="4"/>
                <w:szCs w:val="10"/>
                <w14:textFill>
                  <w14:solidFill>
                    <w14:srgbClr w14:val="FF0000">
                      <w14:alpha w14:val="100000"/>
                    </w14:srgbClr>
                  </w14:solidFill>
                </w14:textFill>
                <w14:ligatures w14:val="standardContextual"/>
              </w:rPr>
              <w:t>Prior employment</w:t>
            </w:r>
          </w:p>
        </w:tc>
        <w:tc>
          <w:tcPr>
            <w:tcW w:w="3177" w:type="dxa"/>
          </w:tcPr>
          <w:p w14:paraId="68858FCF" w14:textId="77777777" w:rsidR="00316A35" w:rsidRPr="0016332B" w:rsidRDefault="00316A35"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16332B">
              <w:rPr>
                <w:color w:val="FF0000"/>
                <w:kern w:val="2"/>
                <w:sz w:val="4"/>
                <w:szCs w:val="10"/>
                <w14:textFill>
                  <w14:solidFill>
                    <w14:srgbClr w14:val="FF0000">
                      <w14:alpha w14:val="100000"/>
                    </w14:srgbClr>
                  </w14:solidFill>
                </w14:textFill>
                <w14:ligatures w14:val="standardContextual"/>
              </w:rPr>
              <w:t>26%</w:t>
            </w:r>
          </w:p>
        </w:tc>
        <w:tc>
          <w:tcPr>
            <w:tcW w:w="3177" w:type="dxa"/>
          </w:tcPr>
          <w:p w14:paraId="66EAD795" w14:textId="77777777" w:rsidR="00316A35" w:rsidRPr="0016332B" w:rsidRDefault="00316A35"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16332B">
              <w:rPr>
                <w:color w:val="FF0000"/>
                <w:kern w:val="2"/>
                <w:sz w:val="4"/>
                <w:szCs w:val="10"/>
                <w14:textFill>
                  <w14:solidFill>
                    <w14:srgbClr w14:val="FF0000">
                      <w14:alpha w14:val="100000"/>
                    </w14:srgbClr>
                  </w14:solidFill>
                </w14:textFill>
                <w14:ligatures w14:val="standardContextual"/>
              </w:rPr>
              <w:t>15%</w:t>
            </w:r>
          </w:p>
        </w:tc>
      </w:tr>
      <w:tr w:rsidR="0016332B" w:rsidRPr="0016332B" w14:paraId="515B1757" w14:textId="77777777" w:rsidTr="004A3AC6">
        <w:tc>
          <w:tcPr>
            <w:tcW w:w="2662" w:type="dxa"/>
          </w:tcPr>
          <w:p w14:paraId="491574A2" w14:textId="137EBE1D" w:rsidR="00316A35" w:rsidRPr="0016332B" w:rsidRDefault="00316A35"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16332B">
              <w:rPr>
                <w:color w:val="FF0000"/>
                <w:kern w:val="2"/>
                <w:sz w:val="4"/>
                <w:szCs w:val="10"/>
                <w14:textFill>
                  <w14:solidFill>
                    <w14:srgbClr w14:val="FF0000">
                      <w14:alpha w14:val="100000"/>
                    </w14:srgbClr>
                  </w14:solidFill>
                </w14:textFill>
                <w14:ligatures w14:val="standardContextual"/>
              </w:rPr>
              <w:t>No prior employment</w:t>
            </w:r>
          </w:p>
        </w:tc>
        <w:tc>
          <w:tcPr>
            <w:tcW w:w="3177" w:type="dxa"/>
          </w:tcPr>
          <w:p w14:paraId="572854CD" w14:textId="77777777" w:rsidR="00316A35" w:rsidRPr="0016332B" w:rsidRDefault="00316A35"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16332B">
              <w:rPr>
                <w:color w:val="FF0000"/>
                <w:kern w:val="2"/>
                <w:sz w:val="4"/>
                <w:szCs w:val="10"/>
                <w14:textFill>
                  <w14:solidFill>
                    <w14:srgbClr w14:val="FF0000">
                      <w14:alpha w14:val="100000"/>
                    </w14:srgbClr>
                  </w14:solidFill>
                </w14:textFill>
                <w14:ligatures w14:val="standardContextual"/>
              </w:rPr>
              <w:t>38%</w:t>
            </w:r>
          </w:p>
        </w:tc>
        <w:tc>
          <w:tcPr>
            <w:tcW w:w="3177" w:type="dxa"/>
          </w:tcPr>
          <w:p w14:paraId="414A102B" w14:textId="77777777" w:rsidR="00316A35" w:rsidRPr="0016332B" w:rsidRDefault="00316A35"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16332B">
              <w:rPr>
                <w:color w:val="FF0000"/>
                <w:kern w:val="2"/>
                <w:sz w:val="4"/>
                <w:szCs w:val="10"/>
                <w14:textFill>
                  <w14:solidFill>
                    <w14:srgbClr w14:val="FF0000">
                      <w14:alpha w14:val="100000"/>
                    </w14:srgbClr>
                  </w14:solidFill>
                </w14:textFill>
                <w14:ligatures w14:val="standardContextual"/>
              </w:rPr>
              <w:t>24%</w:t>
            </w:r>
          </w:p>
        </w:tc>
      </w:tr>
      <w:tr w:rsidR="0016332B" w:rsidRPr="0016332B" w14:paraId="00F3EEBE" w14:textId="77777777" w:rsidTr="004A3AC6">
        <w:tc>
          <w:tcPr>
            <w:tcW w:w="2662" w:type="dxa"/>
          </w:tcPr>
          <w:p w14:paraId="2E9B36A7" w14:textId="54EC392E" w:rsidR="00316A35" w:rsidRPr="0016332B" w:rsidRDefault="0016332B"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D20ED0">
              <w:rPr>
                <w:noProof/>
              </w:rPr>
              <w:drawing>
                <wp:anchor distT="0" distB="0" distL="114300" distR="114300" simplePos="0" relativeHeight="251640320" behindDoc="0" locked="0" layoutInCell="1" allowOverlap="1" wp14:anchorId="3EEE62BA" wp14:editId="6A3390D4">
                  <wp:simplePos x="0" y="0"/>
                  <wp:positionH relativeFrom="margin">
                    <wp:posOffset>-68580</wp:posOffset>
                  </wp:positionH>
                  <wp:positionV relativeFrom="paragraph">
                    <wp:posOffset>-132715</wp:posOffset>
                  </wp:positionV>
                  <wp:extent cx="5936615" cy="2205355"/>
                  <wp:effectExtent l="0" t="0" r="6985" b="4445"/>
                  <wp:wrapNone/>
                  <wp:docPr id="1033729227" name="Chart 1">
                    <a:extLst xmlns:a="http://schemas.openxmlformats.org/drawingml/2006/main">
                      <a:ext uri="{FF2B5EF4-FFF2-40B4-BE49-F238E27FC236}">
                        <a16:creationId xmlns:a16="http://schemas.microsoft.com/office/drawing/2014/main" id="{8E3584ED-3DF7-1CCA-282B-7B3788A6830C}"/>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r w:rsidR="00316A35" w:rsidRPr="0016332B">
              <w:rPr>
                <w:color w:val="FF0000"/>
                <w:kern w:val="2"/>
                <w:sz w:val="4"/>
                <w:szCs w:val="10"/>
                <w14:textFill>
                  <w14:solidFill>
                    <w14:srgbClr w14:val="FF0000">
                      <w14:alpha w14:val="100000"/>
                    </w14:srgbClr>
                  </w14:solidFill>
                </w14:textFill>
                <w14:ligatures w14:val="standardContextual"/>
              </w:rPr>
              <w:t>Apprentice or trainee</w:t>
            </w:r>
          </w:p>
        </w:tc>
        <w:tc>
          <w:tcPr>
            <w:tcW w:w="3177" w:type="dxa"/>
          </w:tcPr>
          <w:p w14:paraId="138C7A8A" w14:textId="77777777" w:rsidR="00316A35" w:rsidRPr="0016332B" w:rsidRDefault="00316A35"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16332B">
              <w:rPr>
                <w:color w:val="FF0000"/>
                <w:kern w:val="2"/>
                <w:sz w:val="4"/>
                <w:szCs w:val="10"/>
                <w14:textFill>
                  <w14:solidFill>
                    <w14:srgbClr w14:val="FF0000">
                      <w14:alpha w14:val="100000"/>
                    </w14:srgbClr>
                  </w14:solidFill>
                </w14:textFill>
                <w14:ligatures w14:val="standardContextual"/>
              </w:rPr>
              <w:t>23%</w:t>
            </w:r>
          </w:p>
        </w:tc>
        <w:tc>
          <w:tcPr>
            <w:tcW w:w="3177" w:type="dxa"/>
          </w:tcPr>
          <w:p w14:paraId="0F45B9C2" w14:textId="77777777" w:rsidR="00316A35" w:rsidRPr="0016332B" w:rsidRDefault="00316A35"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16332B">
              <w:rPr>
                <w:color w:val="FF0000"/>
                <w:kern w:val="2"/>
                <w:sz w:val="4"/>
                <w:szCs w:val="10"/>
                <w14:textFill>
                  <w14:solidFill>
                    <w14:srgbClr w14:val="FF0000">
                      <w14:alpha w14:val="100000"/>
                    </w14:srgbClr>
                  </w14:solidFill>
                </w14:textFill>
                <w14:ligatures w14:val="standardContextual"/>
              </w:rPr>
              <w:t>14%</w:t>
            </w:r>
          </w:p>
        </w:tc>
      </w:tr>
      <w:tr w:rsidR="0016332B" w:rsidRPr="0016332B" w14:paraId="134C7705" w14:textId="77777777" w:rsidTr="004A3AC6">
        <w:tc>
          <w:tcPr>
            <w:tcW w:w="2662" w:type="dxa"/>
          </w:tcPr>
          <w:p w14:paraId="291AA965" w14:textId="09A744FD" w:rsidR="00316A35" w:rsidRPr="0016332B" w:rsidRDefault="00316A35"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16332B">
              <w:rPr>
                <w:color w:val="FF0000"/>
                <w:kern w:val="2"/>
                <w:sz w:val="4"/>
                <w:szCs w:val="10"/>
                <w14:textFill>
                  <w14:solidFill>
                    <w14:srgbClr w14:val="FF0000">
                      <w14:alpha w14:val="100000"/>
                    </w14:srgbClr>
                  </w14:solidFill>
                </w14:textFill>
                <w14:ligatures w14:val="standardContextual"/>
              </w:rPr>
              <w:t>Not apprentice or trainee</w:t>
            </w:r>
          </w:p>
        </w:tc>
        <w:tc>
          <w:tcPr>
            <w:tcW w:w="3177" w:type="dxa"/>
          </w:tcPr>
          <w:p w14:paraId="7EE14E46" w14:textId="77777777" w:rsidR="00316A35" w:rsidRPr="0016332B" w:rsidRDefault="00316A35"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16332B">
              <w:rPr>
                <w:color w:val="FF0000"/>
                <w:kern w:val="2"/>
                <w:sz w:val="4"/>
                <w:szCs w:val="10"/>
                <w14:textFill>
                  <w14:solidFill>
                    <w14:srgbClr w14:val="FF0000">
                      <w14:alpha w14:val="100000"/>
                    </w14:srgbClr>
                  </w14:solidFill>
                </w14:textFill>
                <w14:ligatures w14:val="standardContextual"/>
              </w:rPr>
              <w:t>30%</w:t>
            </w:r>
          </w:p>
        </w:tc>
        <w:tc>
          <w:tcPr>
            <w:tcW w:w="3177" w:type="dxa"/>
          </w:tcPr>
          <w:p w14:paraId="2484BCD1" w14:textId="77777777" w:rsidR="00316A35" w:rsidRPr="0016332B" w:rsidRDefault="00316A35"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16332B">
              <w:rPr>
                <w:color w:val="FF0000"/>
                <w:kern w:val="2"/>
                <w:sz w:val="4"/>
                <w:szCs w:val="10"/>
                <w14:textFill>
                  <w14:solidFill>
                    <w14:srgbClr w14:val="FF0000">
                      <w14:alpha w14:val="100000"/>
                    </w14:srgbClr>
                  </w14:solidFill>
                </w14:textFill>
                <w14:ligatures w14:val="standardContextual"/>
              </w:rPr>
              <w:t>18%</w:t>
            </w:r>
          </w:p>
        </w:tc>
      </w:tr>
      <w:tr w:rsidR="0016332B" w:rsidRPr="0016332B" w14:paraId="289A9249" w14:textId="77777777" w:rsidTr="004A3AC6">
        <w:tc>
          <w:tcPr>
            <w:tcW w:w="2662" w:type="dxa"/>
          </w:tcPr>
          <w:p w14:paraId="777EAD2A" w14:textId="18304E4F" w:rsidR="00316A35" w:rsidRPr="0016332B" w:rsidRDefault="00316A35"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16332B">
              <w:rPr>
                <w:color w:val="FF0000"/>
                <w:kern w:val="2"/>
                <w:sz w:val="4"/>
                <w:szCs w:val="10"/>
                <w14:textFill>
                  <w14:solidFill>
                    <w14:srgbClr w14:val="FF0000">
                      <w14:alpha w14:val="100000"/>
                    </w14:srgbClr>
                  </w14:solidFill>
                </w14:textFill>
                <w14:ligatures w14:val="standardContextual"/>
              </w:rPr>
              <w:t>Prior year 12 or certificate 3</w:t>
            </w:r>
          </w:p>
        </w:tc>
        <w:tc>
          <w:tcPr>
            <w:tcW w:w="3177" w:type="dxa"/>
          </w:tcPr>
          <w:p w14:paraId="51C626DB" w14:textId="77777777" w:rsidR="00316A35" w:rsidRPr="0016332B" w:rsidRDefault="00316A35"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16332B">
              <w:rPr>
                <w:color w:val="FF0000"/>
                <w:kern w:val="2"/>
                <w:sz w:val="4"/>
                <w:szCs w:val="10"/>
                <w14:textFill>
                  <w14:solidFill>
                    <w14:srgbClr w14:val="FF0000">
                      <w14:alpha w14:val="100000"/>
                    </w14:srgbClr>
                  </w14:solidFill>
                </w14:textFill>
                <w14:ligatures w14:val="standardContextual"/>
              </w:rPr>
              <w:t>28%</w:t>
            </w:r>
          </w:p>
        </w:tc>
        <w:tc>
          <w:tcPr>
            <w:tcW w:w="3177" w:type="dxa"/>
          </w:tcPr>
          <w:p w14:paraId="39CD907A" w14:textId="77777777" w:rsidR="00316A35" w:rsidRPr="0016332B" w:rsidRDefault="00316A35"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16332B">
              <w:rPr>
                <w:color w:val="FF0000"/>
                <w:kern w:val="2"/>
                <w:sz w:val="4"/>
                <w:szCs w:val="10"/>
                <w14:textFill>
                  <w14:solidFill>
                    <w14:srgbClr w14:val="FF0000">
                      <w14:alpha w14:val="100000"/>
                    </w14:srgbClr>
                  </w14:solidFill>
                </w14:textFill>
                <w14:ligatures w14:val="standardContextual"/>
              </w:rPr>
              <w:t>17%</w:t>
            </w:r>
          </w:p>
          <w:p w14:paraId="1E2C67E6" w14:textId="77777777" w:rsidR="00316A35" w:rsidRPr="0016332B" w:rsidRDefault="00316A35"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p>
        </w:tc>
      </w:tr>
      <w:tr w:rsidR="0016332B" w:rsidRPr="0016332B" w14:paraId="327BF2C8" w14:textId="77777777" w:rsidTr="004A3AC6">
        <w:tc>
          <w:tcPr>
            <w:tcW w:w="2662" w:type="dxa"/>
          </w:tcPr>
          <w:p w14:paraId="4CEAC90B" w14:textId="32729A96" w:rsidR="00316A35" w:rsidRPr="0016332B" w:rsidRDefault="00316A35"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16332B">
              <w:rPr>
                <w:color w:val="FF0000"/>
                <w:kern w:val="2"/>
                <w:sz w:val="4"/>
                <w:szCs w:val="10"/>
                <w14:textFill>
                  <w14:solidFill>
                    <w14:srgbClr w14:val="FF0000">
                      <w14:alpha w14:val="100000"/>
                    </w14:srgbClr>
                  </w14:solidFill>
                </w14:textFill>
                <w14:ligatures w14:val="standardContextual"/>
              </w:rPr>
              <w:t>No prior year 12 or certificate 3</w:t>
            </w:r>
          </w:p>
        </w:tc>
        <w:tc>
          <w:tcPr>
            <w:tcW w:w="3177" w:type="dxa"/>
          </w:tcPr>
          <w:p w14:paraId="662F929F" w14:textId="77777777" w:rsidR="00316A35" w:rsidRPr="0016332B" w:rsidRDefault="00316A35"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16332B">
              <w:rPr>
                <w:color w:val="FF0000"/>
                <w:kern w:val="2"/>
                <w:sz w:val="4"/>
                <w:szCs w:val="10"/>
                <w14:textFill>
                  <w14:solidFill>
                    <w14:srgbClr w14:val="FF0000">
                      <w14:alpha w14:val="100000"/>
                    </w14:srgbClr>
                  </w14:solidFill>
                </w14:textFill>
                <w14:ligatures w14:val="standardContextual"/>
              </w:rPr>
              <w:t>30%</w:t>
            </w:r>
          </w:p>
        </w:tc>
        <w:tc>
          <w:tcPr>
            <w:tcW w:w="3177" w:type="dxa"/>
          </w:tcPr>
          <w:p w14:paraId="4A18BF9E" w14:textId="77777777" w:rsidR="00316A35" w:rsidRPr="0016332B" w:rsidRDefault="00316A35"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16332B">
              <w:rPr>
                <w:color w:val="FF0000"/>
                <w:kern w:val="2"/>
                <w:sz w:val="4"/>
                <w:szCs w:val="10"/>
                <w14:textFill>
                  <w14:solidFill>
                    <w14:srgbClr w14:val="FF0000">
                      <w14:alpha w14:val="100000"/>
                    </w14:srgbClr>
                  </w14:solidFill>
                </w14:textFill>
                <w14:ligatures w14:val="standardContextual"/>
              </w:rPr>
              <w:t>18%</w:t>
            </w:r>
          </w:p>
        </w:tc>
      </w:tr>
      <w:tr w:rsidR="0016332B" w:rsidRPr="0016332B" w14:paraId="447CFD90" w14:textId="77777777" w:rsidTr="004A3AC6">
        <w:tc>
          <w:tcPr>
            <w:tcW w:w="2662" w:type="dxa"/>
          </w:tcPr>
          <w:p w14:paraId="581DA916" w14:textId="2D16F89E" w:rsidR="00316A35" w:rsidRPr="0016332B" w:rsidRDefault="00316A35"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16332B">
              <w:rPr>
                <w:color w:val="FF0000"/>
                <w:kern w:val="2"/>
                <w:sz w:val="4"/>
                <w:szCs w:val="10"/>
                <w14:textFill>
                  <w14:solidFill>
                    <w14:srgbClr w14:val="FF0000">
                      <w14:alpha w14:val="100000"/>
                    </w14:srgbClr>
                  </w14:solidFill>
                </w14:textFill>
                <w14:ligatures w14:val="standardContextual"/>
              </w:rPr>
              <w:t>Government funded</w:t>
            </w:r>
          </w:p>
        </w:tc>
        <w:tc>
          <w:tcPr>
            <w:tcW w:w="3177" w:type="dxa"/>
          </w:tcPr>
          <w:p w14:paraId="04ECA74F" w14:textId="77777777" w:rsidR="00316A35" w:rsidRPr="0016332B" w:rsidRDefault="00316A35"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16332B">
              <w:rPr>
                <w:color w:val="FF0000"/>
                <w:kern w:val="2"/>
                <w:sz w:val="4"/>
                <w:szCs w:val="10"/>
                <w14:textFill>
                  <w14:solidFill>
                    <w14:srgbClr w14:val="FF0000">
                      <w14:alpha w14:val="100000"/>
                    </w14:srgbClr>
                  </w14:solidFill>
                </w14:textFill>
                <w14:ligatures w14:val="standardContextual"/>
              </w:rPr>
              <w:t>31%</w:t>
            </w:r>
          </w:p>
        </w:tc>
        <w:tc>
          <w:tcPr>
            <w:tcW w:w="3177" w:type="dxa"/>
          </w:tcPr>
          <w:p w14:paraId="05DB2DE9" w14:textId="77777777" w:rsidR="00316A35" w:rsidRPr="0016332B" w:rsidRDefault="00316A35"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16332B">
              <w:rPr>
                <w:color w:val="FF0000"/>
                <w:kern w:val="2"/>
                <w:sz w:val="4"/>
                <w:szCs w:val="10"/>
                <w14:textFill>
                  <w14:solidFill>
                    <w14:srgbClr w14:val="FF0000">
                      <w14:alpha w14:val="100000"/>
                    </w14:srgbClr>
                  </w14:solidFill>
                </w14:textFill>
                <w14:ligatures w14:val="standardContextual"/>
              </w:rPr>
              <w:t>19%</w:t>
            </w:r>
          </w:p>
        </w:tc>
      </w:tr>
      <w:tr w:rsidR="0016332B" w:rsidRPr="0016332B" w14:paraId="672FE1BD" w14:textId="77777777" w:rsidTr="004A3AC6">
        <w:tc>
          <w:tcPr>
            <w:tcW w:w="2662" w:type="dxa"/>
          </w:tcPr>
          <w:p w14:paraId="0A1866D1" w14:textId="4C7BCA36" w:rsidR="00316A35" w:rsidRPr="0016332B" w:rsidRDefault="00316A35"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16332B">
              <w:rPr>
                <w:color w:val="FF0000"/>
                <w:kern w:val="2"/>
                <w:sz w:val="4"/>
                <w:szCs w:val="10"/>
                <w14:textFill>
                  <w14:solidFill>
                    <w14:srgbClr w14:val="FF0000">
                      <w14:alpha w14:val="100000"/>
                    </w14:srgbClr>
                  </w14:solidFill>
                </w14:textFill>
                <w14:ligatures w14:val="standardContextual"/>
              </w:rPr>
              <w:t>Not government funded</w:t>
            </w:r>
          </w:p>
        </w:tc>
        <w:tc>
          <w:tcPr>
            <w:tcW w:w="3177" w:type="dxa"/>
          </w:tcPr>
          <w:p w14:paraId="652D09CF" w14:textId="77777777" w:rsidR="00316A35" w:rsidRPr="0016332B" w:rsidRDefault="00316A35"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16332B">
              <w:rPr>
                <w:color w:val="FF0000"/>
                <w:kern w:val="2"/>
                <w:sz w:val="4"/>
                <w:szCs w:val="10"/>
                <w14:textFill>
                  <w14:solidFill>
                    <w14:srgbClr w14:val="FF0000">
                      <w14:alpha w14:val="100000"/>
                    </w14:srgbClr>
                  </w14:solidFill>
                </w14:textFill>
                <w14:ligatures w14:val="standardContextual"/>
              </w:rPr>
              <w:t>25%</w:t>
            </w:r>
          </w:p>
        </w:tc>
        <w:tc>
          <w:tcPr>
            <w:tcW w:w="3177" w:type="dxa"/>
          </w:tcPr>
          <w:p w14:paraId="0BDE38A6" w14:textId="77777777" w:rsidR="00316A35" w:rsidRPr="0016332B" w:rsidRDefault="00316A35"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16332B">
              <w:rPr>
                <w:color w:val="FF0000"/>
                <w:kern w:val="2"/>
                <w:sz w:val="4"/>
                <w:szCs w:val="10"/>
                <w14:textFill>
                  <w14:solidFill>
                    <w14:srgbClr w14:val="FF0000">
                      <w14:alpha w14:val="100000"/>
                    </w14:srgbClr>
                  </w14:solidFill>
                </w14:textFill>
                <w14:ligatures w14:val="standardContextual"/>
              </w:rPr>
              <w:t>14%</w:t>
            </w:r>
          </w:p>
        </w:tc>
      </w:tr>
    </w:tbl>
    <w:p w14:paraId="16FC6937" w14:textId="0E545922" w:rsidR="007F138B" w:rsidRDefault="007F138B" w:rsidP="0086780C">
      <w:pPr>
        <w:pStyle w:val="BodyText"/>
        <w:spacing w:after="2640"/>
        <w:rPr>
          <w:lang w:eastAsia="en-GB"/>
        </w:rPr>
      </w:pPr>
    </w:p>
    <w:p w14:paraId="4BE7C1C3" w14:textId="3EBFA4ED" w:rsidR="00A00E4A" w:rsidRPr="00A00E4A" w:rsidRDefault="00A00E4A" w:rsidP="00A00E4A">
      <w:pPr>
        <w:pStyle w:val="Source"/>
      </w:pPr>
      <w:r w:rsidRPr="00A00E4A">
        <w:t>Source: Person Level Integrated Data Asset (PLIDA), 2002 – 202</w:t>
      </w:r>
      <w:r w:rsidR="00EE28F3">
        <w:t>3</w:t>
      </w:r>
      <w:r w:rsidRPr="00A00E4A">
        <w:t>, VET National Data Asset, ABS DataLab. Findings based on use of PLIDA data.</w:t>
      </w:r>
    </w:p>
    <w:p w14:paraId="7F56A91F" w14:textId="36BB4CC1" w:rsidR="00AB68FC" w:rsidRDefault="00207AF4" w:rsidP="00222D82">
      <w:pPr>
        <w:pStyle w:val="Source"/>
      </w:pPr>
      <w:r>
        <w:t xml:space="preserve">Note: </w:t>
      </w:r>
      <w:r w:rsidR="00A00E4A" w:rsidRPr="00A00E4A">
        <w:t xml:space="preserve">Apprentice/trainee status is allocated to students who </w:t>
      </w:r>
      <w:r w:rsidR="00BF3EA1" w:rsidRPr="00DA204F">
        <w:t>were enrolled as an apprentice or trainee for any subject as part of a program.</w:t>
      </w:r>
      <w:r w:rsidR="009A0814">
        <w:t xml:space="preserve"> </w:t>
      </w:r>
      <w:r w:rsidR="00A00E4A" w:rsidRPr="00A00E4A">
        <w:t>Otherwise, the student is categorised as a ‘Not apprentice/trainee.’</w:t>
      </w:r>
    </w:p>
    <w:p w14:paraId="3E98903C" w14:textId="00F878EA" w:rsidR="009D5D3B" w:rsidRDefault="009D5D3B">
      <w:pPr>
        <w:spacing w:before="0" w:after="200" w:line="276" w:lineRule="auto"/>
        <w:rPr>
          <w:lang w:eastAsia="en-GB"/>
        </w:rPr>
      </w:pPr>
      <w:r>
        <w:rPr>
          <w:lang w:eastAsia="en-GB"/>
        </w:rPr>
        <w:br w:type="page"/>
      </w:r>
    </w:p>
    <w:p w14:paraId="67CF2043" w14:textId="4733F033" w:rsidR="00A00E4A" w:rsidRDefault="00AB68FC" w:rsidP="00AB68FC">
      <w:pPr>
        <w:pStyle w:val="Heading1"/>
      </w:pPr>
      <w:bookmarkStart w:id="71" w:name="_Toc213682958"/>
      <w:r w:rsidRPr="00AB68FC">
        <w:lastRenderedPageBreak/>
        <w:t>Income support outcomes</w:t>
      </w:r>
      <w:bookmarkEnd w:id="71"/>
    </w:p>
    <w:tbl>
      <w:tblPr>
        <w:tblStyle w:val="CustomTablepulloutbox"/>
        <w:tblW w:w="0" w:type="auto"/>
        <w:tblBorders>
          <w:left w:val="single" w:sz="24" w:space="0" w:color="4B0985" w:themeColor="text2"/>
        </w:tblBorders>
        <w:tblLook w:val="04A0" w:firstRow="1" w:lastRow="0" w:firstColumn="1" w:lastColumn="0" w:noHBand="0" w:noVBand="1"/>
      </w:tblPr>
      <w:tblGrid>
        <w:gridCol w:w="8997"/>
      </w:tblGrid>
      <w:tr w:rsidR="00AB68FC" w14:paraId="418CFB85" w14:textId="77777777" w:rsidTr="00B22375">
        <w:tc>
          <w:tcPr>
            <w:tcW w:w="8997" w:type="dxa"/>
            <w:shd w:val="clear" w:color="auto" w:fill="F2F2F2"/>
          </w:tcPr>
          <w:p w14:paraId="6FA60947" w14:textId="62CFFF4E" w:rsidR="00456693" w:rsidRPr="00456693" w:rsidRDefault="00456693" w:rsidP="00456693">
            <w:pPr>
              <w:pStyle w:val="BodyText"/>
              <w:rPr>
                <w:rStyle w:val="Characterbold"/>
                <w:lang w:eastAsia="en-AU"/>
              </w:rPr>
            </w:pPr>
            <w:r w:rsidRPr="00456693">
              <w:rPr>
                <w:rStyle w:val="Characterbold"/>
                <w:lang w:eastAsia="en-AU"/>
              </w:rPr>
              <w:t>Data definitions and limitations:</w:t>
            </w:r>
            <w:r w:rsidR="00012939">
              <w:rPr>
                <w:rStyle w:val="Characterbold"/>
              </w:rPr>
              <w:t xml:space="preserve"> </w:t>
            </w:r>
          </w:p>
          <w:p w14:paraId="4FBEE34D" w14:textId="5747DE12" w:rsidR="00456693" w:rsidRPr="00456693" w:rsidRDefault="00456693" w:rsidP="00456693">
            <w:pPr>
              <w:pStyle w:val="BodyText"/>
              <w:rPr>
                <w:lang w:eastAsia="en-AU"/>
              </w:rPr>
            </w:pPr>
            <w:r w:rsidRPr="00456693">
              <w:rPr>
                <w:lang w:eastAsia="en-AU"/>
              </w:rPr>
              <w:t>The ‘income support exit rate’ is defined as the percentage of graduates not on income support as at June 202</w:t>
            </w:r>
            <w:r w:rsidR="00012939">
              <w:t>2</w:t>
            </w:r>
            <w:r w:rsidRPr="00456693">
              <w:rPr>
                <w:lang w:eastAsia="en-AU"/>
              </w:rPr>
              <w:t xml:space="preserve"> (</w:t>
            </w:r>
            <w:r w:rsidR="00F41B4B">
              <w:t>one</w:t>
            </w:r>
            <w:r w:rsidRPr="00456693">
              <w:rPr>
                <w:lang w:eastAsia="en-AU"/>
              </w:rPr>
              <w:t xml:space="preserve"> year after VET course completion), given they were on income support before course enrolment. </w:t>
            </w:r>
          </w:p>
          <w:p w14:paraId="6922DA36" w14:textId="77777777" w:rsidR="00456693" w:rsidRDefault="00456693" w:rsidP="00456693">
            <w:pPr>
              <w:pStyle w:val="BodyText"/>
              <w:rPr>
                <w:lang w:eastAsia="en-AU"/>
              </w:rPr>
            </w:pPr>
            <w:r w:rsidRPr="00456693">
              <w:rPr>
                <w:lang w:eastAsia="en-AU"/>
              </w:rPr>
              <w:t>The income support payments used in this analysis are generally income tested and would be expected to reduce with the skills gained in a qualification. For instance, payments such as the JobSeeker and Youth Allowance have been included, while others such as the Age Pension have been excluded. Study-related payments such as Austudy and Abstudy have also been excluded as the completion of study would lead to the ending of such payments, irrespective of any positive student outcomes. For a full list of the income support payments included, see the accompanying technical report.</w:t>
            </w:r>
          </w:p>
          <w:p w14:paraId="3336349B" w14:textId="791A3044" w:rsidR="00AB68FC" w:rsidRDefault="00456693" w:rsidP="00456693">
            <w:pPr>
              <w:pStyle w:val="BodyText"/>
              <w:rPr>
                <w:lang w:eastAsia="en-AU"/>
              </w:rPr>
            </w:pPr>
            <w:r w:rsidRPr="00456693">
              <w:rPr>
                <w:lang w:eastAsia="en-AU"/>
              </w:rPr>
              <w:t>The income support exit rate measures the percentage of students transitioning out of income support services, reflecting progress towards financial independence. The income support exit rate is also distinct from the change in employment (Section 2 of this report), as many people are both employed and on income support.</w:t>
            </w:r>
          </w:p>
        </w:tc>
      </w:tr>
    </w:tbl>
    <w:p w14:paraId="5E45562D" w14:textId="77777777" w:rsidR="00423230" w:rsidRPr="00FF3ABE" w:rsidRDefault="00423230" w:rsidP="00385DDF">
      <w:pPr>
        <w:pStyle w:val="Heading2"/>
      </w:pPr>
      <w:bookmarkStart w:id="72" w:name="_Toc213152300"/>
      <w:bookmarkStart w:id="73" w:name="_Toc213682959"/>
      <w:r w:rsidRPr="00FF3ABE">
        <w:t>Reduced reliance on income support</w:t>
      </w:r>
      <w:bookmarkEnd w:id="72"/>
      <w:bookmarkEnd w:id="73"/>
    </w:p>
    <w:p w14:paraId="390F9CD8" w14:textId="4CC6BBDE" w:rsidR="00423230" w:rsidRPr="00423230" w:rsidRDefault="00423230" w:rsidP="00423230">
      <w:pPr>
        <w:pStyle w:val="BodyText"/>
        <w:rPr>
          <w:lang w:eastAsia="en-AU"/>
        </w:rPr>
      </w:pPr>
      <w:r w:rsidRPr="00423230">
        <w:rPr>
          <w:lang w:eastAsia="en-AU"/>
        </w:rPr>
        <w:t>The national income support exit rate for VET graduates was</w:t>
      </w:r>
      <w:r w:rsidR="00AD0F46">
        <w:t xml:space="preserve"> </w:t>
      </w:r>
      <w:r w:rsidR="00C06E2D">
        <w:t>48</w:t>
      </w:r>
      <w:r w:rsidR="00AD0F46">
        <w:t>%</w:t>
      </w:r>
      <w:r w:rsidRPr="00423230">
        <w:rPr>
          <w:lang w:eastAsia="en-AU"/>
        </w:rPr>
        <w:t xml:space="preserve"> </w:t>
      </w:r>
      <w:r w:rsidR="00BB3A11">
        <w:t>(</w:t>
      </w:r>
      <w:r w:rsidR="0066290D">
        <w:t xml:space="preserve">compared to 39% for the </w:t>
      </w:r>
      <w:r w:rsidR="00BB3A11" w:rsidRPr="00BB3A11">
        <w:t>2019-20 cohort</w:t>
      </w:r>
      <w:r w:rsidR="00BB3A11">
        <w:t xml:space="preserve">) </w:t>
      </w:r>
      <w:r w:rsidRPr="00423230">
        <w:rPr>
          <w:lang w:eastAsia="en-AU"/>
        </w:rPr>
        <w:t xml:space="preserve">- that is, </w:t>
      </w:r>
      <w:r w:rsidR="00C06E2D">
        <w:t>48</w:t>
      </w:r>
      <w:r w:rsidRPr="00423230">
        <w:rPr>
          <w:lang w:eastAsia="en-AU"/>
        </w:rPr>
        <w:t xml:space="preserve">% of students who were on income support prior to their study were no longer on income support </w:t>
      </w:r>
      <w:r w:rsidR="00B47576">
        <w:t>a</w:t>
      </w:r>
      <w:r w:rsidRPr="00423230">
        <w:rPr>
          <w:lang w:eastAsia="en-AU"/>
        </w:rPr>
        <w:t xml:space="preserve"> year after completion.</w:t>
      </w:r>
    </w:p>
    <w:p w14:paraId="2700CEF4" w14:textId="47776BD9" w:rsidR="00423230" w:rsidRPr="00423230" w:rsidRDefault="00423230" w:rsidP="00423230">
      <w:pPr>
        <w:pStyle w:val="BodyText"/>
        <w:rPr>
          <w:lang w:eastAsia="en-AU"/>
        </w:rPr>
      </w:pPr>
      <w:r w:rsidRPr="00423230">
        <w:rPr>
          <w:lang w:eastAsia="en-AU"/>
        </w:rPr>
        <w:t>High</w:t>
      </w:r>
      <w:r w:rsidR="00E51052">
        <w:t>er</w:t>
      </w:r>
      <w:r w:rsidRPr="00423230">
        <w:rPr>
          <w:lang w:eastAsia="en-AU"/>
        </w:rPr>
        <w:t xml:space="preserve"> income support exit rates were observed among:</w:t>
      </w:r>
    </w:p>
    <w:p w14:paraId="6510413A" w14:textId="4B9F33EB" w:rsidR="00423230" w:rsidRPr="00423230" w:rsidRDefault="00423230" w:rsidP="00257DF6">
      <w:pPr>
        <w:pStyle w:val="ListBullet"/>
        <w:numPr>
          <w:ilvl w:val="0"/>
          <w:numId w:val="28"/>
        </w:numPr>
      </w:pPr>
      <w:r w:rsidRPr="00423230">
        <w:t>people that completed a Graduate Certificate/Diploma (</w:t>
      </w:r>
      <w:r w:rsidR="00576D9D">
        <w:t>74</w:t>
      </w:r>
      <w:r w:rsidR="002D7F9B">
        <w:t>%)</w:t>
      </w:r>
    </w:p>
    <w:p w14:paraId="3BA33F10" w14:textId="1D7BF486" w:rsidR="00423230" w:rsidRPr="00423230" w:rsidRDefault="00423230" w:rsidP="00257DF6">
      <w:pPr>
        <w:pStyle w:val="ListBullet"/>
        <w:numPr>
          <w:ilvl w:val="0"/>
          <w:numId w:val="28"/>
        </w:numPr>
      </w:pPr>
      <w:r w:rsidRPr="00423230">
        <w:t>people that were employed prior to study (</w:t>
      </w:r>
      <w:r w:rsidR="00AC16D1">
        <w:t>60</w:t>
      </w:r>
      <w:r w:rsidR="00BA05C8">
        <w:t>%</w:t>
      </w:r>
      <w:r w:rsidRPr="00423230">
        <w:t>) and</w:t>
      </w:r>
    </w:p>
    <w:p w14:paraId="00B71F5C" w14:textId="30C44FBD" w:rsidR="00423230" w:rsidRPr="00423230" w:rsidRDefault="00423230" w:rsidP="00257DF6">
      <w:pPr>
        <w:pStyle w:val="ListBullet"/>
        <w:numPr>
          <w:ilvl w:val="0"/>
          <w:numId w:val="28"/>
        </w:numPr>
      </w:pPr>
      <w:r w:rsidRPr="00423230">
        <w:t>apprentices/trainees (</w:t>
      </w:r>
      <w:r w:rsidR="00AC16D1">
        <w:t>66</w:t>
      </w:r>
      <w:r w:rsidR="001F7354">
        <w:t>%</w:t>
      </w:r>
      <w:r w:rsidRPr="00423230">
        <w:t>).</w:t>
      </w:r>
    </w:p>
    <w:p w14:paraId="43B2D9CF" w14:textId="00A66EB9" w:rsidR="00423230" w:rsidRPr="00423230" w:rsidRDefault="00423230" w:rsidP="00423230">
      <w:pPr>
        <w:pStyle w:val="BodyText"/>
        <w:rPr>
          <w:lang w:eastAsia="en-AU"/>
        </w:rPr>
      </w:pPr>
      <w:r w:rsidRPr="00423230">
        <w:rPr>
          <w:lang w:eastAsia="en-AU"/>
        </w:rPr>
        <w:t xml:space="preserve">Income support exit rates are generally lower for disadvantaged cohorts, however, different eligibility requirements for income support may impact differently on some of these cases. </w:t>
      </w:r>
    </w:p>
    <w:p w14:paraId="3F5AA371" w14:textId="77777777" w:rsidR="00423230" w:rsidRPr="00FF3ABE" w:rsidRDefault="00423230" w:rsidP="00385DDF">
      <w:pPr>
        <w:pStyle w:val="Heading2"/>
      </w:pPr>
      <w:bookmarkStart w:id="74" w:name="_Toc213152301"/>
      <w:bookmarkStart w:id="75" w:name="_Toc213682960"/>
      <w:r w:rsidRPr="00FF3ABE">
        <w:t>Income support exit rate by age group</w:t>
      </w:r>
      <w:bookmarkEnd w:id="74"/>
      <w:bookmarkEnd w:id="75"/>
    </w:p>
    <w:p w14:paraId="34C638DD" w14:textId="5734E070" w:rsidR="00BE6E77" w:rsidRDefault="00423230" w:rsidP="00423230">
      <w:pPr>
        <w:pStyle w:val="TableHeading1"/>
        <w:rPr>
          <w:sz w:val="22"/>
          <w:szCs w:val="22"/>
          <w:lang w:eastAsia="en-AU"/>
        </w:rPr>
      </w:pPr>
      <w:r w:rsidRPr="00E850A1">
        <w:rPr>
          <w:sz w:val="22"/>
          <w:szCs w:val="22"/>
          <w:lang w:eastAsia="en-AU"/>
        </w:rPr>
        <w:t xml:space="preserve">Figure 4.1 shows the income support exit rate for different age groups. The income support exit rate is highest for people aged between 25 and 34, at </w:t>
      </w:r>
      <w:r w:rsidR="00706EBB" w:rsidRPr="00E850A1">
        <w:rPr>
          <w:sz w:val="22"/>
          <w:szCs w:val="22"/>
        </w:rPr>
        <w:t>(</w:t>
      </w:r>
      <w:r w:rsidR="00810E53" w:rsidRPr="00E850A1">
        <w:rPr>
          <w:sz w:val="22"/>
          <w:szCs w:val="22"/>
        </w:rPr>
        <w:t>53</w:t>
      </w:r>
      <w:r w:rsidR="002F6DC7" w:rsidRPr="00E850A1">
        <w:rPr>
          <w:sz w:val="22"/>
          <w:szCs w:val="22"/>
        </w:rPr>
        <w:t>%)</w:t>
      </w:r>
      <w:r w:rsidRPr="00E850A1">
        <w:rPr>
          <w:sz w:val="22"/>
          <w:szCs w:val="22"/>
          <w:lang w:eastAsia="en-AU"/>
        </w:rPr>
        <w:t>. Compared to the other age groups, students under 20 had by far the lower income support exit rate (</w:t>
      </w:r>
      <w:r w:rsidR="00682100" w:rsidRPr="00E850A1">
        <w:rPr>
          <w:sz w:val="22"/>
          <w:szCs w:val="22"/>
        </w:rPr>
        <w:t>8</w:t>
      </w:r>
      <w:r w:rsidR="002F6DC7" w:rsidRPr="00E850A1">
        <w:rPr>
          <w:sz w:val="22"/>
          <w:szCs w:val="22"/>
        </w:rPr>
        <w:t>%</w:t>
      </w:r>
      <w:r w:rsidRPr="00E850A1">
        <w:rPr>
          <w:sz w:val="22"/>
          <w:szCs w:val="22"/>
          <w:lang w:eastAsia="en-AU"/>
        </w:rPr>
        <w:t>).</w:t>
      </w:r>
    </w:p>
    <w:p w14:paraId="2292FABC" w14:textId="77777777" w:rsidR="00BE6E77" w:rsidRDefault="00BE6E77">
      <w:pPr>
        <w:spacing w:before="0" w:after="200" w:line="276" w:lineRule="auto"/>
        <w:rPr>
          <w:rFonts w:eastAsia="Times New Roman" w:cs="Times New Roman"/>
          <w:bCs/>
          <w:szCs w:val="22"/>
          <w:lang w:eastAsia="en-AU"/>
        </w:rPr>
      </w:pPr>
      <w:r>
        <w:rPr>
          <w:szCs w:val="22"/>
          <w:lang w:eastAsia="en-AU"/>
        </w:rPr>
        <w:br w:type="page"/>
      </w:r>
    </w:p>
    <w:p w14:paraId="1E8B9615" w14:textId="3ED31CED" w:rsidR="00AB68FC" w:rsidRPr="00BE6E77" w:rsidRDefault="0016332B" w:rsidP="00385DDF">
      <w:pPr>
        <w:pStyle w:val="BoxHeading"/>
      </w:pPr>
      <w:r>
        <w:rPr>
          <w:noProof/>
        </w:rPr>
        <w:lastRenderedPageBreak/>
        <w:drawing>
          <wp:anchor distT="0" distB="0" distL="114300" distR="114300" simplePos="0" relativeHeight="251670016" behindDoc="0" locked="0" layoutInCell="1" allowOverlap="1" wp14:anchorId="0E3D69A5" wp14:editId="01BF689A">
            <wp:simplePos x="0" y="0"/>
            <wp:positionH relativeFrom="margin">
              <wp:posOffset>-12700</wp:posOffset>
            </wp:positionH>
            <wp:positionV relativeFrom="paragraph">
              <wp:posOffset>279400</wp:posOffset>
            </wp:positionV>
            <wp:extent cx="5931913" cy="2097514"/>
            <wp:effectExtent l="0" t="0" r="0" b="0"/>
            <wp:wrapNone/>
            <wp:docPr id="1483525575" name="Chart 1">
              <a:extLst xmlns:a="http://schemas.openxmlformats.org/drawingml/2006/main">
                <a:ext uri="{FF2B5EF4-FFF2-40B4-BE49-F238E27FC236}">
                  <a16:creationId xmlns:a16="http://schemas.microsoft.com/office/drawing/2014/main" id="{D9011BFC-2654-C1CE-13B9-B69D173141E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r w:rsidR="00423230" w:rsidRPr="00BE6E77">
        <w:rPr>
          <w:rStyle w:val="Characterbold"/>
          <w:b/>
        </w:rPr>
        <w:t>Figure 4.1:</w:t>
      </w:r>
      <w:r w:rsidR="00423230" w:rsidRPr="00BE6E77">
        <w:t xml:space="preserve"> 20</w:t>
      </w:r>
      <w:r w:rsidR="00612D4A" w:rsidRPr="00BE6E77">
        <w:t>20-21</w:t>
      </w:r>
      <w:r w:rsidR="00423230" w:rsidRPr="00BE6E77">
        <w:t xml:space="preserve"> VET graduates, income support exit rate (%), by age group</w:t>
      </w:r>
    </w:p>
    <w:tbl>
      <w:tblPr>
        <w:tblStyle w:val="TableGrid"/>
        <w:tblW w:w="0" w:type="auto"/>
        <w:tblLook w:val="04A0" w:firstRow="1" w:lastRow="0" w:firstColumn="1" w:lastColumn="0" w:noHBand="0" w:noVBand="1"/>
      </w:tblPr>
      <w:tblGrid>
        <w:gridCol w:w="4240"/>
        <w:gridCol w:w="4776"/>
      </w:tblGrid>
      <w:tr w:rsidR="00541D69" w:rsidRPr="00541D69" w14:paraId="223418CF" w14:textId="77777777" w:rsidTr="004A3AC6">
        <w:trPr>
          <w:cnfStyle w:val="100000000000" w:firstRow="1" w:lastRow="0" w:firstColumn="0" w:lastColumn="0" w:oddVBand="0" w:evenVBand="0" w:oddHBand="0" w:evenHBand="0" w:firstRowFirstColumn="0" w:firstRowLastColumn="0" w:lastRowFirstColumn="0" w:lastRowLastColumn="0"/>
        </w:trPr>
        <w:tc>
          <w:tcPr>
            <w:tcW w:w="4240" w:type="dxa"/>
          </w:tcPr>
          <w:p w14:paraId="6C28F246" w14:textId="77777777" w:rsidR="00541D69" w:rsidRPr="00541D69" w:rsidRDefault="00541D69"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541D69">
              <w:rPr>
                <w:color w:val="FF0000"/>
                <w:kern w:val="2"/>
                <w:sz w:val="4"/>
                <w:szCs w:val="10"/>
                <w14:textFill>
                  <w14:solidFill>
                    <w14:srgbClr w14:val="FF0000">
                      <w14:alpha w14:val="100000"/>
                    </w14:srgbClr>
                  </w14:solidFill>
                </w14:textFill>
                <w14:ligatures w14:val="standardContextual"/>
              </w:rPr>
              <w:t>Age Group</w:t>
            </w:r>
          </w:p>
        </w:tc>
        <w:tc>
          <w:tcPr>
            <w:tcW w:w="4776" w:type="dxa"/>
          </w:tcPr>
          <w:p w14:paraId="79E35B57" w14:textId="77777777" w:rsidR="00541D69" w:rsidRPr="00541D69" w:rsidRDefault="00541D69"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541D69">
              <w:rPr>
                <w:color w:val="FF0000"/>
                <w:kern w:val="2"/>
                <w:sz w:val="4"/>
                <w:szCs w:val="10"/>
                <w14:textFill>
                  <w14:solidFill>
                    <w14:srgbClr w14:val="FF0000">
                      <w14:alpha w14:val="100000"/>
                    </w14:srgbClr>
                  </w14:solidFill>
                </w14:textFill>
                <w14:ligatures w14:val="standardContextual"/>
              </w:rPr>
              <w:t>Income support exit rate post completion (%)</w:t>
            </w:r>
          </w:p>
        </w:tc>
      </w:tr>
      <w:tr w:rsidR="00541D69" w:rsidRPr="00541D69" w14:paraId="4976D989" w14:textId="77777777" w:rsidTr="004A3AC6">
        <w:tc>
          <w:tcPr>
            <w:tcW w:w="4240" w:type="dxa"/>
          </w:tcPr>
          <w:p w14:paraId="43A88EF2" w14:textId="77777777" w:rsidR="00541D69" w:rsidRPr="00541D69" w:rsidRDefault="00541D69"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541D69">
              <w:rPr>
                <w:color w:val="FF0000"/>
                <w:kern w:val="2"/>
                <w:sz w:val="4"/>
                <w:szCs w:val="10"/>
                <w14:textFill>
                  <w14:solidFill>
                    <w14:srgbClr w14:val="FF0000">
                      <w14:alpha w14:val="100000"/>
                    </w14:srgbClr>
                  </w14:solidFill>
                </w14:textFill>
                <w14:ligatures w14:val="standardContextual"/>
              </w:rPr>
              <w:t>Under 20</w:t>
            </w:r>
          </w:p>
        </w:tc>
        <w:tc>
          <w:tcPr>
            <w:tcW w:w="4776" w:type="dxa"/>
          </w:tcPr>
          <w:p w14:paraId="3480BA46" w14:textId="77777777" w:rsidR="00541D69" w:rsidRPr="00541D69" w:rsidRDefault="00541D69"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541D69">
              <w:rPr>
                <w:color w:val="FF0000"/>
                <w:kern w:val="2"/>
                <w:sz w:val="4"/>
                <w:szCs w:val="10"/>
                <w14:textFill>
                  <w14:solidFill>
                    <w14:srgbClr w14:val="FF0000">
                      <w14:alpha w14:val="100000"/>
                    </w14:srgbClr>
                  </w14:solidFill>
                </w14:textFill>
                <w14:ligatures w14:val="standardContextual"/>
              </w:rPr>
              <w:t>8%</w:t>
            </w:r>
          </w:p>
        </w:tc>
      </w:tr>
      <w:tr w:rsidR="00541D69" w:rsidRPr="00541D69" w14:paraId="7702E770" w14:textId="77777777" w:rsidTr="004A3AC6">
        <w:tc>
          <w:tcPr>
            <w:tcW w:w="4240" w:type="dxa"/>
          </w:tcPr>
          <w:p w14:paraId="6F8428E5" w14:textId="22DE18D1" w:rsidR="00541D69" w:rsidRPr="00541D69" w:rsidRDefault="00541D69"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541D69">
              <w:rPr>
                <w:color w:val="FF0000"/>
                <w:kern w:val="2"/>
                <w:sz w:val="4"/>
                <w:szCs w:val="10"/>
                <w14:textFill>
                  <w14:solidFill>
                    <w14:srgbClr w14:val="FF0000">
                      <w14:alpha w14:val="100000"/>
                    </w14:srgbClr>
                  </w14:solidFill>
                </w14:textFill>
                <w14:ligatures w14:val="standardContextual"/>
              </w:rPr>
              <w:t>20-24</w:t>
            </w:r>
          </w:p>
        </w:tc>
        <w:tc>
          <w:tcPr>
            <w:tcW w:w="4776" w:type="dxa"/>
          </w:tcPr>
          <w:p w14:paraId="3C21C803" w14:textId="77777777" w:rsidR="00541D69" w:rsidRPr="00541D69" w:rsidRDefault="00541D69"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541D69">
              <w:rPr>
                <w:color w:val="FF0000"/>
                <w:kern w:val="2"/>
                <w:sz w:val="4"/>
                <w:szCs w:val="10"/>
                <w14:textFill>
                  <w14:solidFill>
                    <w14:srgbClr w14:val="FF0000">
                      <w14:alpha w14:val="100000"/>
                    </w14:srgbClr>
                  </w14:solidFill>
                </w14:textFill>
                <w14:ligatures w14:val="standardContextual"/>
              </w:rPr>
              <w:t>49%</w:t>
            </w:r>
          </w:p>
        </w:tc>
      </w:tr>
      <w:tr w:rsidR="00541D69" w:rsidRPr="00541D69" w14:paraId="2F1D4F7E" w14:textId="77777777" w:rsidTr="004A3AC6">
        <w:tc>
          <w:tcPr>
            <w:tcW w:w="4240" w:type="dxa"/>
          </w:tcPr>
          <w:p w14:paraId="4575B769" w14:textId="20C0A0C1" w:rsidR="00541D69" w:rsidRPr="00541D69" w:rsidRDefault="00541D69"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541D69">
              <w:rPr>
                <w:color w:val="FF0000"/>
                <w:kern w:val="2"/>
                <w:sz w:val="4"/>
                <w:szCs w:val="10"/>
                <w14:textFill>
                  <w14:solidFill>
                    <w14:srgbClr w14:val="FF0000">
                      <w14:alpha w14:val="100000"/>
                    </w14:srgbClr>
                  </w14:solidFill>
                </w14:textFill>
                <w14:ligatures w14:val="standardContextual"/>
              </w:rPr>
              <w:t>25-34</w:t>
            </w:r>
          </w:p>
        </w:tc>
        <w:tc>
          <w:tcPr>
            <w:tcW w:w="4776" w:type="dxa"/>
          </w:tcPr>
          <w:p w14:paraId="500A1D92" w14:textId="77777777" w:rsidR="00541D69" w:rsidRPr="00541D69" w:rsidRDefault="00541D69"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541D69">
              <w:rPr>
                <w:color w:val="FF0000"/>
                <w:kern w:val="2"/>
                <w:sz w:val="4"/>
                <w:szCs w:val="10"/>
                <w14:textFill>
                  <w14:solidFill>
                    <w14:srgbClr w14:val="FF0000">
                      <w14:alpha w14:val="100000"/>
                    </w14:srgbClr>
                  </w14:solidFill>
                </w14:textFill>
                <w14:ligatures w14:val="standardContextual"/>
              </w:rPr>
              <w:t>53%</w:t>
            </w:r>
          </w:p>
        </w:tc>
      </w:tr>
      <w:tr w:rsidR="00541D69" w:rsidRPr="00541D69" w14:paraId="1C6EE66D" w14:textId="77777777" w:rsidTr="004A3AC6">
        <w:tc>
          <w:tcPr>
            <w:tcW w:w="4240" w:type="dxa"/>
          </w:tcPr>
          <w:p w14:paraId="127F6C5E" w14:textId="77777777" w:rsidR="00541D69" w:rsidRPr="00541D69" w:rsidRDefault="00541D69"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541D69">
              <w:rPr>
                <w:color w:val="FF0000"/>
                <w:kern w:val="2"/>
                <w:sz w:val="4"/>
                <w:szCs w:val="10"/>
                <w14:textFill>
                  <w14:solidFill>
                    <w14:srgbClr w14:val="FF0000">
                      <w14:alpha w14:val="100000"/>
                    </w14:srgbClr>
                  </w14:solidFill>
                </w14:textFill>
                <w14:ligatures w14:val="standardContextual"/>
              </w:rPr>
              <w:t>35-44</w:t>
            </w:r>
          </w:p>
        </w:tc>
        <w:tc>
          <w:tcPr>
            <w:tcW w:w="4776" w:type="dxa"/>
          </w:tcPr>
          <w:p w14:paraId="3D6D1296" w14:textId="77777777" w:rsidR="00541D69" w:rsidRPr="00541D69" w:rsidRDefault="00541D69"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541D69">
              <w:rPr>
                <w:color w:val="FF0000"/>
                <w:kern w:val="2"/>
                <w:sz w:val="4"/>
                <w:szCs w:val="10"/>
                <w14:textFill>
                  <w14:solidFill>
                    <w14:srgbClr w14:val="FF0000">
                      <w14:alpha w14:val="100000"/>
                    </w14:srgbClr>
                  </w14:solidFill>
                </w14:textFill>
                <w14:ligatures w14:val="standardContextual"/>
              </w:rPr>
              <w:t>49%</w:t>
            </w:r>
          </w:p>
        </w:tc>
      </w:tr>
      <w:tr w:rsidR="00541D69" w:rsidRPr="00541D69" w14:paraId="224AD129" w14:textId="77777777" w:rsidTr="004A3AC6">
        <w:tc>
          <w:tcPr>
            <w:tcW w:w="4240" w:type="dxa"/>
          </w:tcPr>
          <w:p w14:paraId="658AA695" w14:textId="627AF055" w:rsidR="00541D69" w:rsidRPr="00541D69" w:rsidRDefault="00541D69"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541D69">
              <w:rPr>
                <w:color w:val="FF0000"/>
                <w:kern w:val="2"/>
                <w:sz w:val="4"/>
                <w:szCs w:val="10"/>
                <w14:textFill>
                  <w14:solidFill>
                    <w14:srgbClr w14:val="FF0000">
                      <w14:alpha w14:val="100000"/>
                    </w14:srgbClr>
                  </w14:solidFill>
                </w14:textFill>
                <w14:ligatures w14:val="standardContextual"/>
              </w:rPr>
              <w:t>45 and over</w:t>
            </w:r>
          </w:p>
        </w:tc>
        <w:tc>
          <w:tcPr>
            <w:tcW w:w="4776" w:type="dxa"/>
          </w:tcPr>
          <w:p w14:paraId="13258ACF" w14:textId="77777777" w:rsidR="00541D69" w:rsidRPr="00541D69" w:rsidRDefault="00541D69"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541D69">
              <w:rPr>
                <w:color w:val="FF0000"/>
                <w:kern w:val="2"/>
                <w:sz w:val="4"/>
                <w:szCs w:val="10"/>
                <w14:textFill>
                  <w14:solidFill>
                    <w14:srgbClr w14:val="FF0000">
                      <w14:alpha w14:val="100000"/>
                    </w14:srgbClr>
                  </w14:solidFill>
                </w14:textFill>
                <w14:ligatures w14:val="standardContextual"/>
              </w:rPr>
              <w:t>42%</w:t>
            </w:r>
          </w:p>
        </w:tc>
      </w:tr>
    </w:tbl>
    <w:p w14:paraId="64C52A17" w14:textId="7496233F" w:rsidR="004837C5" w:rsidRDefault="004837C5" w:rsidP="00BA55F0">
      <w:pPr>
        <w:pStyle w:val="BodyText"/>
        <w:spacing w:after="2760"/>
        <w:rPr>
          <w:lang w:eastAsia="en-AU"/>
        </w:rPr>
      </w:pPr>
    </w:p>
    <w:p w14:paraId="03D16496" w14:textId="0B731684" w:rsidR="00423230" w:rsidRDefault="00177983" w:rsidP="00177983">
      <w:pPr>
        <w:pStyle w:val="Source"/>
      </w:pPr>
      <w:r w:rsidRPr="00177983">
        <w:t>Source: Person Level Integrated Data Asset (PLIDA), 2002 – 202</w:t>
      </w:r>
      <w:r w:rsidR="00EE28F3">
        <w:t>3</w:t>
      </w:r>
      <w:r w:rsidRPr="00177983">
        <w:t>, VET National Data Asset, ABS DataLab. Findings based on use of PLIDA data.</w:t>
      </w:r>
    </w:p>
    <w:p w14:paraId="47485538" w14:textId="77777777" w:rsidR="008F3DE3" w:rsidRPr="00FF3ABE" w:rsidRDefault="008F3DE3" w:rsidP="00385DDF">
      <w:pPr>
        <w:pStyle w:val="Heading2"/>
      </w:pPr>
      <w:bookmarkStart w:id="76" w:name="_Toc213152302"/>
      <w:bookmarkStart w:id="77" w:name="_Toc213682961"/>
      <w:r w:rsidRPr="00FF3ABE">
        <w:t>Income support exit rate by AQF level</w:t>
      </w:r>
      <w:bookmarkEnd w:id="76"/>
      <w:bookmarkEnd w:id="77"/>
    </w:p>
    <w:p w14:paraId="751DF26C" w14:textId="251ACD06" w:rsidR="00485FF7" w:rsidRPr="00807549" w:rsidRDefault="008F3DE3" w:rsidP="00807549">
      <w:pPr>
        <w:pStyle w:val="BodyText"/>
        <w:rPr>
          <w:rStyle w:val="Characterbold"/>
          <w:b w:val="0"/>
          <w:lang w:eastAsia="en-GB"/>
        </w:rPr>
      </w:pPr>
      <w:r w:rsidRPr="008F3DE3">
        <w:rPr>
          <w:lang w:eastAsia="en-GB"/>
        </w:rPr>
        <w:t xml:space="preserve">Figure 4.2 shows how the income support exit rate generally increases with the level of qualification. The lowest income support exit rate </w:t>
      </w:r>
      <w:r w:rsidR="00CC2722">
        <w:t>is</w:t>
      </w:r>
      <w:r w:rsidRPr="008F3DE3">
        <w:rPr>
          <w:lang w:eastAsia="en-GB"/>
        </w:rPr>
        <w:t xml:space="preserve"> observed for Certificate I (</w:t>
      </w:r>
      <w:r w:rsidR="009B5ED7">
        <w:t>25</w:t>
      </w:r>
      <w:r w:rsidR="00037FF0">
        <w:t>%</w:t>
      </w:r>
      <w:r w:rsidRPr="008F3DE3">
        <w:rPr>
          <w:lang w:eastAsia="en-GB"/>
        </w:rPr>
        <w:t>) and the highest for Graduate Certificate/Diploma (</w:t>
      </w:r>
      <w:r w:rsidR="009B5ED7">
        <w:t>7</w:t>
      </w:r>
      <w:r w:rsidR="00061BF3">
        <w:t>4</w:t>
      </w:r>
      <w:r w:rsidR="00C656D4">
        <w:t>%</w:t>
      </w:r>
      <w:r w:rsidRPr="008F3DE3">
        <w:rPr>
          <w:lang w:eastAsia="en-GB"/>
        </w:rPr>
        <w:t>).</w:t>
      </w:r>
      <w:r w:rsidR="00877631">
        <w:t xml:space="preserve"> </w:t>
      </w:r>
    </w:p>
    <w:p w14:paraId="170F840C" w14:textId="5D7D4150" w:rsidR="00177983" w:rsidRPr="009375FD" w:rsidRDefault="008F3DE3" w:rsidP="00385DDF">
      <w:pPr>
        <w:pStyle w:val="BoxHeading"/>
      </w:pPr>
      <w:r w:rsidRPr="009375FD">
        <w:rPr>
          <w:rStyle w:val="Characterbold"/>
          <w:b/>
        </w:rPr>
        <w:t>Figure 4.2:</w:t>
      </w:r>
      <w:r w:rsidRPr="009375FD">
        <w:t xml:space="preserve"> 20</w:t>
      </w:r>
      <w:r w:rsidR="00612D4A" w:rsidRPr="009375FD">
        <w:t>20-21</w:t>
      </w:r>
      <w:r w:rsidRPr="009375FD">
        <w:t xml:space="preserve"> VET graduates, income support exit rate (%), by AQF</w:t>
      </w:r>
    </w:p>
    <w:tbl>
      <w:tblPr>
        <w:tblStyle w:val="TableGrid"/>
        <w:tblW w:w="0" w:type="auto"/>
        <w:tblLook w:val="04A0" w:firstRow="1" w:lastRow="0" w:firstColumn="1" w:lastColumn="0" w:noHBand="0" w:noVBand="1"/>
      </w:tblPr>
      <w:tblGrid>
        <w:gridCol w:w="4238"/>
        <w:gridCol w:w="4778"/>
      </w:tblGrid>
      <w:tr w:rsidR="002400A8" w:rsidRPr="002400A8" w14:paraId="34672249" w14:textId="77777777" w:rsidTr="004A3AC6">
        <w:trPr>
          <w:cnfStyle w:val="100000000000" w:firstRow="1" w:lastRow="0" w:firstColumn="0" w:lastColumn="0" w:oddVBand="0" w:evenVBand="0" w:oddHBand="0" w:evenHBand="0" w:firstRowFirstColumn="0" w:firstRowLastColumn="0" w:lastRowFirstColumn="0" w:lastRowLastColumn="0"/>
        </w:trPr>
        <w:tc>
          <w:tcPr>
            <w:tcW w:w="4238" w:type="dxa"/>
          </w:tcPr>
          <w:p w14:paraId="315AB069" w14:textId="77777777" w:rsidR="002400A8" w:rsidRPr="002400A8" w:rsidRDefault="002400A8"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2400A8">
              <w:rPr>
                <w:color w:val="FF0000"/>
                <w:kern w:val="2"/>
                <w:sz w:val="4"/>
                <w:szCs w:val="10"/>
                <w14:textFill>
                  <w14:solidFill>
                    <w14:srgbClr w14:val="FF0000">
                      <w14:alpha w14:val="100000"/>
                    </w14:srgbClr>
                  </w14:solidFill>
                </w14:textFill>
                <w14:ligatures w14:val="standardContextual"/>
              </w:rPr>
              <w:t>AQF level</w:t>
            </w:r>
          </w:p>
        </w:tc>
        <w:tc>
          <w:tcPr>
            <w:tcW w:w="4778" w:type="dxa"/>
          </w:tcPr>
          <w:p w14:paraId="7F2E75B8" w14:textId="77777777" w:rsidR="002400A8" w:rsidRPr="002400A8" w:rsidRDefault="002400A8"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2400A8">
              <w:rPr>
                <w:color w:val="FF0000"/>
                <w:kern w:val="2"/>
                <w:sz w:val="4"/>
                <w:szCs w:val="10"/>
                <w14:textFill>
                  <w14:solidFill>
                    <w14:srgbClr w14:val="FF0000">
                      <w14:alpha w14:val="100000"/>
                    </w14:srgbClr>
                  </w14:solidFill>
                </w14:textFill>
                <w14:ligatures w14:val="standardContextual"/>
              </w:rPr>
              <w:t>Income support exit rate post completion (%)</w:t>
            </w:r>
          </w:p>
        </w:tc>
      </w:tr>
      <w:tr w:rsidR="002400A8" w:rsidRPr="002400A8" w14:paraId="5AA7F040" w14:textId="77777777" w:rsidTr="004A3AC6">
        <w:tc>
          <w:tcPr>
            <w:tcW w:w="4238" w:type="dxa"/>
          </w:tcPr>
          <w:p w14:paraId="739B0988" w14:textId="77777777" w:rsidR="002400A8" w:rsidRPr="002400A8" w:rsidRDefault="002400A8"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2400A8">
              <w:rPr>
                <w:color w:val="FF0000"/>
                <w:kern w:val="2"/>
                <w:sz w:val="4"/>
                <w:szCs w:val="10"/>
                <w14:textFill>
                  <w14:solidFill>
                    <w14:srgbClr w14:val="FF0000">
                      <w14:alpha w14:val="100000"/>
                    </w14:srgbClr>
                  </w14:solidFill>
                </w14:textFill>
                <w14:ligatures w14:val="standardContextual"/>
              </w:rPr>
              <w:t>Certificate 1</w:t>
            </w:r>
          </w:p>
        </w:tc>
        <w:tc>
          <w:tcPr>
            <w:tcW w:w="4778" w:type="dxa"/>
          </w:tcPr>
          <w:p w14:paraId="1DC99D65" w14:textId="77777777" w:rsidR="002400A8" w:rsidRPr="002400A8" w:rsidRDefault="002400A8"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2400A8">
              <w:rPr>
                <w:color w:val="FF0000"/>
                <w:kern w:val="2"/>
                <w:sz w:val="4"/>
                <w:szCs w:val="10"/>
                <w14:textFill>
                  <w14:solidFill>
                    <w14:srgbClr w14:val="FF0000">
                      <w14:alpha w14:val="100000"/>
                    </w14:srgbClr>
                  </w14:solidFill>
                </w14:textFill>
                <w14:ligatures w14:val="standardContextual"/>
              </w:rPr>
              <w:t>25%</w:t>
            </w:r>
          </w:p>
        </w:tc>
      </w:tr>
      <w:tr w:rsidR="002400A8" w:rsidRPr="002400A8" w14:paraId="26369DBF" w14:textId="77777777" w:rsidTr="004A3AC6">
        <w:tc>
          <w:tcPr>
            <w:tcW w:w="4238" w:type="dxa"/>
          </w:tcPr>
          <w:p w14:paraId="77B8A8CE" w14:textId="77777777" w:rsidR="002400A8" w:rsidRPr="002400A8" w:rsidRDefault="002400A8"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2400A8">
              <w:rPr>
                <w:color w:val="FF0000"/>
                <w:kern w:val="2"/>
                <w:sz w:val="4"/>
                <w:szCs w:val="10"/>
                <w14:textFill>
                  <w14:solidFill>
                    <w14:srgbClr w14:val="FF0000">
                      <w14:alpha w14:val="100000"/>
                    </w14:srgbClr>
                  </w14:solidFill>
                </w14:textFill>
                <w14:ligatures w14:val="standardContextual"/>
              </w:rPr>
              <w:t>Certificate 2</w:t>
            </w:r>
          </w:p>
        </w:tc>
        <w:tc>
          <w:tcPr>
            <w:tcW w:w="4778" w:type="dxa"/>
          </w:tcPr>
          <w:p w14:paraId="0230D3B6" w14:textId="77777777" w:rsidR="002400A8" w:rsidRPr="002400A8" w:rsidRDefault="002400A8"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2400A8">
              <w:rPr>
                <w:color w:val="FF0000"/>
                <w:kern w:val="2"/>
                <w:sz w:val="4"/>
                <w:szCs w:val="10"/>
                <w14:textFill>
                  <w14:solidFill>
                    <w14:srgbClr w14:val="FF0000">
                      <w14:alpha w14:val="100000"/>
                    </w14:srgbClr>
                  </w14:solidFill>
                </w14:textFill>
                <w14:ligatures w14:val="standardContextual"/>
              </w:rPr>
              <w:t>47%</w:t>
            </w:r>
          </w:p>
        </w:tc>
      </w:tr>
      <w:tr w:rsidR="002400A8" w:rsidRPr="002400A8" w14:paraId="461BAF29" w14:textId="77777777" w:rsidTr="004A3AC6">
        <w:tc>
          <w:tcPr>
            <w:tcW w:w="4238" w:type="dxa"/>
          </w:tcPr>
          <w:p w14:paraId="184E7DCF" w14:textId="77777777" w:rsidR="002400A8" w:rsidRPr="002400A8" w:rsidRDefault="002400A8"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2400A8">
              <w:rPr>
                <w:color w:val="FF0000"/>
                <w:kern w:val="2"/>
                <w:sz w:val="4"/>
                <w:szCs w:val="10"/>
                <w14:textFill>
                  <w14:solidFill>
                    <w14:srgbClr w14:val="FF0000">
                      <w14:alpha w14:val="100000"/>
                    </w14:srgbClr>
                  </w14:solidFill>
                </w14:textFill>
                <w14:ligatures w14:val="standardContextual"/>
              </w:rPr>
              <w:t>Certificate 3</w:t>
            </w:r>
          </w:p>
        </w:tc>
        <w:tc>
          <w:tcPr>
            <w:tcW w:w="4778" w:type="dxa"/>
          </w:tcPr>
          <w:p w14:paraId="163D3B61" w14:textId="77777777" w:rsidR="002400A8" w:rsidRPr="002400A8" w:rsidRDefault="002400A8"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2400A8">
              <w:rPr>
                <w:color w:val="FF0000"/>
                <w:kern w:val="2"/>
                <w:sz w:val="4"/>
                <w:szCs w:val="10"/>
                <w14:textFill>
                  <w14:solidFill>
                    <w14:srgbClr w14:val="FF0000">
                      <w14:alpha w14:val="100000"/>
                    </w14:srgbClr>
                  </w14:solidFill>
                </w14:textFill>
                <w14:ligatures w14:val="standardContextual"/>
              </w:rPr>
              <w:t>46%</w:t>
            </w:r>
          </w:p>
        </w:tc>
      </w:tr>
      <w:tr w:rsidR="002400A8" w:rsidRPr="002400A8" w14:paraId="0669F781" w14:textId="77777777" w:rsidTr="004A3AC6">
        <w:tc>
          <w:tcPr>
            <w:tcW w:w="4238" w:type="dxa"/>
          </w:tcPr>
          <w:p w14:paraId="2F1B9734" w14:textId="489D9D44" w:rsidR="002400A8" w:rsidRPr="002400A8" w:rsidRDefault="002400A8"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2400A8">
              <w:rPr>
                <w:color w:val="FF0000"/>
                <w:kern w:val="2"/>
                <w:sz w:val="4"/>
                <w:szCs w:val="10"/>
                <w14:textFill>
                  <w14:solidFill>
                    <w14:srgbClr w14:val="FF0000">
                      <w14:alpha w14:val="100000"/>
                    </w14:srgbClr>
                  </w14:solidFill>
                </w14:textFill>
                <w14:ligatures w14:val="standardContextual"/>
              </w:rPr>
              <w:t>Certificate 4</w:t>
            </w:r>
          </w:p>
        </w:tc>
        <w:tc>
          <w:tcPr>
            <w:tcW w:w="4778" w:type="dxa"/>
          </w:tcPr>
          <w:p w14:paraId="50848187" w14:textId="77777777" w:rsidR="002400A8" w:rsidRPr="002400A8" w:rsidRDefault="002400A8"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2400A8">
              <w:rPr>
                <w:color w:val="FF0000"/>
                <w:kern w:val="2"/>
                <w:sz w:val="4"/>
                <w:szCs w:val="10"/>
                <w14:textFill>
                  <w14:solidFill>
                    <w14:srgbClr w14:val="FF0000">
                      <w14:alpha w14:val="100000"/>
                    </w14:srgbClr>
                  </w14:solidFill>
                </w14:textFill>
                <w14:ligatures w14:val="standardContextual"/>
              </w:rPr>
              <w:t>58%</w:t>
            </w:r>
          </w:p>
        </w:tc>
      </w:tr>
      <w:tr w:rsidR="002400A8" w:rsidRPr="002400A8" w14:paraId="27D90439" w14:textId="77777777" w:rsidTr="004A3AC6">
        <w:tc>
          <w:tcPr>
            <w:tcW w:w="4238" w:type="dxa"/>
          </w:tcPr>
          <w:p w14:paraId="2A48D313" w14:textId="711CD489" w:rsidR="002400A8" w:rsidRPr="002400A8" w:rsidRDefault="002400A8"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2400A8">
              <w:rPr>
                <w:color w:val="FF0000"/>
                <w:kern w:val="2"/>
                <w:sz w:val="4"/>
                <w:szCs w:val="10"/>
                <w14:textFill>
                  <w14:solidFill>
                    <w14:srgbClr w14:val="FF0000">
                      <w14:alpha w14:val="100000"/>
                    </w14:srgbClr>
                  </w14:solidFill>
                </w14:textFill>
                <w14:ligatures w14:val="standardContextual"/>
              </w:rPr>
              <w:t>Diploma</w:t>
            </w:r>
          </w:p>
        </w:tc>
        <w:tc>
          <w:tcPr>
            <w:tcW w:w="4778" w:type="dxa"/>
          </w:tcPr>
          <w:p w14:paraId="46D6571E" w14:textId="77777777" w:rsidR="002400A8" w:rsidRPr="002400A8" w:rsidRDefault="002400A8"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2400A8">
              <w:rPr>
                <w:color w:val="FF0000"/>
                <w:kern w:val="2"/>
                <w:sz w:val="4"/>
                <w:szCs w:val="10"/>
                <w14:textFill>
                  <w14:solidFill>
                    <w14:srgbClr w14:val="FF0000">
                      <w14:alpha w14:val="100000"/>
                    </w14:srgbClr>
                  </w14:solidFill>
                </w14:textFill>
                <w14:ligatures w14:val="standardContextual"/>
              </w:rPr>
              <w:t>55%</w:t>
            </w:r>
          </w:p>
        </w:tc>
      </w:tr>
      <w:tr w:rsidR="002400A8" w:rsidRPr="002400A8" w14:paraId="323192E7" w14:textId="77777777" w:rsidTr="004A3AC6">
        <w:tc>
          <w:tcPr>
            <w:tcW w:w="4238" w:type="dxa"/>
          </w:tcPr>
          <w:p w14:paraId="4B83CEE1" w14:textId="73DEA842" w:rsidR="002400A8" w:rsidRPr="002400A8" w:rsidRDefault="0069180A"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7D1878">
              <w:rPr>
                <w:noProof/>
              </w:rPr>
              <w:drawing>
                <wp:anchor distT="0" distB="0" distL="114300" distR="114300" simplePos="0" relativeHeight="251643392" behindDoc="0" locked="0" layoutInCell="1" allowOverlap="1" wp14:anchorId="67DEFBA5" wp14:editId="334FDEF8">
                  <wp:simplePos x="0" y="0"/>
                  <wp:positionH relativeFrom="margin">
                    <wp:posOffset>-68580</wp:posOffset>
                  </wp:positionH>
                  <wp:positionV relativeFrom="paragraph">
                    <wp:posOffset>-189865</wp:posOffset>
                  </wp:positionV>
                  <wp:extent cx="5932170" cy="2120536"/>
                  <wp:effectExtent l="0" t="0" r="0" b="0"/>
                  <wp:wrapNone/>
                  <wp:docPr id="1470701273" name="Chart 1">
                    <a:extLst xmlns:a="http://schemas.openxmlformats.org/drawingml/2006/main">
                      <a:ext uri="{FF2B5EF4-FFF2-40B4-BE49-F238E27FC236}">
                        <a16:creationId xmlns:a16="http://schemas.microsoft.com/office/drawing/2014/main" id="{623D07D1-524D-EFD0-E364-25CD2C9A0731}"/>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r w:rsidR="002400A8" w:rsidRPr="002400A8">
              <w:rPr>
                <w:color w:val="FF0000"/>
                <w:kern w:val="2"/>
                <w:sz w:val="4"/>
                <w:szCs w:val="10"/>
                <w14:textFill>
                  <w14:solidFill>
                    <w14:srgbClr w14:val="FF0000">
                      <w14:alpha w14:val="100000"/>
                    </w14:srgbClr>
                  </w14:solidFill>
                </w14:textFill>
                <w14:ligatures w14:val="standardContextual"/>
              </w:rPr>
              <w:t xml:space="preserve">Advanced Diploma </w:t>
            </w:r>
          </w:p>
        </w:tc>
        <w:tc>
          <w:tcPr>
            <w:tcW w:w="4778" w:type="dxa"/>
          </w:tcPr>
          <w:p w14:paraId="1AA47538" w14:textId="77777777" w:rsidR="002400A8" w:rsidRPr="002400A8" w:rsidRDefault="002400A8"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2400A8">
              <w:rPr>
                <w:color w:val="FF0000"/>
                <w:kern w:val="2"/>
                <w:sz w:val="4"/>
                <w:szCs w:val="10"/>
                <w14:textFill>
                  <w14:solidFill>
                    <w14:srgbClr w14:val="FF0000">
                      <w14:alpha w14:val="100000"/>
                    </w14:srgbClr>
                  </w14:solidFill>
                </w14:textFill>
                <w14:ligatures w14:val="standardContextual"/>
              </w:rPr>
              <w:t>56%</w:t>
            </w:r>
          </w:p>
        </w:tc>
      </w:tr>
      <w:tr w:rsidR="002400A8" w:rsidRPr="002400A8" w14:paraId="591287AF" w14:textId="77777777" w:rsidTr="004A3AC6">
        <w:tc>
          <w:tcPr>
            <w:tcW w:w="4238" w:type="dxa"/>
          </w:tcPr>
          <w:p w14:paraId="32DD6C2E" w14:textId="103E79A0" w:rsidR="002400A8" w:rsidRPr="002400A8" w:rsidRDefault="002400A8"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2400A8">
              <w:rPr>
                <w:color w:val="FF0000"/>
                <w:kern w:val="2"/>
                <w:sz w:val="4"/>
                <w:szCs w:val="10"/>
                <w14:textFill>
                  <w14:solidFill>
                    <w14:srgbClr w14:val="FF0000">
                      <w14:alpha w14:val="100000"/>
                    </w14:srgbClr>
                  </w14:solidFill>
                </w14:textFill>
                <w14:ligatures w14:val="standardContextual"/>
              </w:rPr>
              <w:t>Graduate Certificate and Graduate Diploma</w:t>
            </w:r>
          </w:p>
        </w:tc>
        <w:tc>
          <w:tcPr>
            <w:tcW w:w="4778" w:type="dxa"/>
          </w:tcPr>
          <w:p w14:paraId="738BE664" w14:textId="77777777" w:rsidR="002400A8" w:rsidRPr="002400A8" w:rsidRDefault="002400A8"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2400A8">
              <w:rPr>
                <w:color w:val="FF0000"/>
                <w:kern w:val="2"/>
                <w:sz w:val="4"/>
                <w:szCs w:val="10"/>
                <w14:textFill>
                  <w14:solidFill>
                    <w14:srgbClr w14:val="FF0000">
                      <w14:alpha w14:val="100000"/>
                    </w14:srgbClr>
                  </w14:solidFill>
                </w14:textFill>
                <w14:ligatures w14:val="standardContextual"/>
              </w:rPr>
              <w:t>74%</w:t>
            </w:r>
          </w:p>
        </w:tc>
      </w:tr>
    </w:tbl>
    <w:p w14:paraId="5702A3F5" w14:textId="025157FD" w:rsidR="00BC0F83" w:rsidRDefault="00BC0F83" w:rsidP="008F3DE3">
      <w:pPr>
        <w:pStyle w:val="BodyText"/>
        <w:rPr>
          <w:lang w:eastAsia="en-GB"/>
        </w:rPr>
      </w:pPr>
    </w:p>
    <w:p w14:paraId="06E9719D" w14:textId="356EB9E7" w:rsidR="00410049" w:rsidRDefault="00410049" w:rsidP="008F3DE3">
      <w:pPr>
        <w:pStyle w:val="BodyText"/>
        <w:rPr>
          <w:lang w:eastAsia="en-GB"/>
        </w:rPr>
      </w:pPr>
    </w:p>
    <w:p w14:paraId="07D653A5" w14:textId="26B5E471" w:rsidR="00410049" w:rsidRDefault="00410049" w:rsidP="008F3DE3">
      <w:pPr>
        <w:pStyle w:val="BodyText"/>
        <w:rPr>
          <w:lang w:eastAsia="en-GB"/>
        </w:rPr>
      </w:pPr>
    </w:p>
    <w:p w14:paraId="1C03FD2D" w14:textId="6FE8C9CA" w:rsidR="00545DDC" w:rsidRDefault="00545DDC" w:rsidP="008F3DE3">
      <w:pPr>
        <w:pStyle w:val="BodyText"/>
        <w:rPr>
          <w:lang w:eastAsia="en-GB"/>
        </w:rPr>
      </w:pPr>
    </w:p>
    <w:p w14:paraId="08B3793A" w14:textId="7E79D1BA" w:rsidR="00545DDC" w:rsidRDefault="00545DDC" w:rsidP="008F3DE3">
      <w:pPr>
        <w:pStyle w:val="BodyText"/>
        <w:rPr>
          <w:lang w:eastAsia="en-GB"/>
        </w:rPr>
      </w:pPr>
    </w:p>
    <w:p w14:paraId="005E3298" w14:textId="77777777" w:rsidR="00410049" w:rsidRDefault="00410049" w:rsidP="008F3DE3">
      <w:pPr>
        <w:pStyle w:val="BodyText"/>
        <w:rPr>
          <w:lang w:eastAsia="en-GB"/>
        </w:rPr>
      </w:pPr>
    </w:p>
    <w:p w14:paraId="0931BB0B" w14:textId="77777777" w:rsidR="00545DDC" w:rsidRDefault="00545DDC" w:rsidP="008F3DE3">
      <w:pPr>
        <w:pStyle w:val="BodyText"/>
        <w:rPr>
          <w:lang w:eastAsia="en-GB"/>
        </w:rPr>
      </w:pPr>
    </w:p>
    <w:p w14:paraId="4704FFDA" w14:textId="7EBE726A" w:rsidR="00BC0F83" w:rsidRPr="00BC0F83" w:rsidRDefault="00BC0F83" w:rsidP="00BC0F83">
      <w:pPr>
        <w:pStyle w:val="Source"/>
      </w:pPr>
      <w:r w:rsidRPr="00BC0F83">
        <w:t>Source: Person Level Integrated Data Asset (PLIDA), 2002 – 202</w:t>
      </w:r>
      <w:r w:rsidR="00EE28F3">
        <w:t>3</w:t>
      </w:r>
      <w:r w:rsidRPr="00BC0F83">
        <w:t>, VET National Data Asset, ABS DataLab. Findings based on use of PLIDA data.</w:t>
      </w:r>
    </w:p>
    <w:p w14:paraId="25D83141" w14:textId="77777777" w:rsidR="00BC0F83" w:rsidRPr="00FF3ABE" w:rsidRDefault="00BC0F83" w:rsidP="00385DDF">
      <w:pPr>
        <w:pStyle w:val="Heading2"/>
      </w:pPr>
      <w:bookmarkStart w:id="78" w:name="_Toc213152303"/>
      <w:bookmarkStart w:id="79" w:name="_Toc213682962"/>
      <w:r w:rsidRPr="00FF3ABE">
        <w:t>Income support exit rate for priority cohorts</w:t>
      </w:r>
      <w:bookmarkEnd w:id="78"/>
      <w:bookmarkEnd w:id="79"/>
    </w:p>
    <w:p w14:paraId="71E64308" w14:textId="64416587" w:rsidR="00BC0F83" w:rsidRDefault="00BC0F83" w:rsidP="00BC0F83">
      <w:pPr>
        <w:pStyle w:val="BodyText"/>
        <w:rPr>
          <w:lang w:eastAsia="en-GB"/>
        </w:rPr>
      </w:pPr>
      <w:r w:rsidRPr="00BC0F83">
        <w:rPr>
          <w:lang w:eastAsia="en-GB"/>
        </w:rPr>
        <w:t xml:space="preserve">The income support exit rates for priority cohorts, shown in figure 4.3, highlight that income support exit rates are lower </w:t>
      </w:r>
      <w:r w:rsidR="00FC1BA4">
        <w:t>than the national average</w:t>
      </w:r>
      <w:r w:rsidR="009B5FE0">
        <w:t xml:space="preserve"> </w:t>
      </w:r>
      <w:r w:rsidRPr="00BC0F83">
        <w:rPr>
          <w:lang w:eastAsia="en-GB"/>
        </w:rPr>
        <w:t>for</w:t>
      </w:r>
      <w:r w:rsidR="00237298">
        <w:t xml:space="preserve"> female </w:t>
      </w:r>
      <w:r w:rsidR="00FA6220">
        <w:t>graduates</w:t>
      </w:r>
      <w:r w:rsidR="0071337B">
        <w:t>, First Nations</w:t>
      </w:r>
      <w:r w:rsidR="00C22E2D">
        <w:t xml:space="preserve"> and </w:t>
      </w:r>
      <w:r w:rsidR="00CA782D">
        <w:t>graduates</w:t>
      </w:r>
      <w:r w:rsidR="00FA6220">
        <w:t xml:space="preserve"> </w:t>
      </w:r>
      <w:r w:rsidR="00237298">
        <w:t>with disability</w:t>
      </w:r>
      <w:r w:rsidRPr="00BC0F83">
        <w:rPr>
          <w:lang w:eastAsia="en-GB"/>
        </w:rPr>
        <w:t>. The rates were:</w:t>
      </w:r>
    </w:p>
    <w:p w14:paraId="29A6817E" w14:textId="560E9929" w:rsidR="00BC0F83" w:rsidRPr="00BC0F83" w:rsidRDefault="00603BE1" w:rsidP="00257DF6">
      <w:pPr>
        <w:pStyle w:val="ListBullet"/>
        <w:numPr>
          <w:ilvl w:val="0"/>
          <w:numId w:val="27"/>
        </w:numPr>
      </w:pPr>
      <w:r>
        <w:t xml:space="preserve">43% for </w:t>
      </w:r>
      <w:r w:rsidR="00BC0F83" w:rsidRPr="00BC0F83">
        <w:t>female graduates</w:t>
      </w:r>
      <w:r>
        <w:t xml:space="preserve"> </w:t>
      </w:r>
      <w:r w:rsidR="00BC0F83" w:rsidRPr="00BC0F83">
        <w:t>compared to</w:t>
      </w:r>
      <w:r>
        <w:t xml:space="preserve"> 57%</w:t>
      </w:r>
      <w:r w:rsidR="00BC0F83" w:rsidRPr="00BC0F83">
        <w:t xml:space="preserve"> </w:t>
      </w:r>
      <w:r w:rsidR="004575CD">
        <w:t xml:space="preserve">for </w:t>
      </w:r>
      <w:r w:rsidR="00BC0F83" w:rsidRPr="00BC0F83">
        <w:t>male graduates</w:t>
      </w:r>
    </w:p>
    <w:p w14:paraId="41D65397" w14:textId="3E712CCB" w:rsidR="009D400F" w:rsidRDefault="00603BE1" w:rsidP="00257DF6">
      <w:pPr>
        <w:pStyle w:val="ListBullet"/>
        <w:numPr>
          <w:ilvl w:val="0"/>
          <w:numId w:val="27"/>
        </w:numPr>
      </w:pPr>
      <w:r>
        <w:t xml:space="preserve">23% for </w:t>
      </w:r>
      <w:r w:rsidR="00BC0F83" w:rsidRPr="00BC0F83">
        <w:t>graduates with disability compared to</w:t>
      </w:r>
      <w:r>
        <w:t xml:space="preserve"> </w:t>
      </w:r>
      <w:r w:rsidR="004575CD">
        <w:t xml:space="preserve">55% for </w:t>
      </w:r>
      <w:r w:rsidR="00BC0F83" w:rsidRPr="00BC0F83">
        <w:t>graduates without disability</w:t>
      </w:r>
      <w:r w:rsidR="004E6D2A">
        <w:t xml:space="preserve"> </w:t>
      </w:r>
    </w:p>
    <w:p w14:paraId="26712C7B" w14:textId="45B5DAA0" w:rsidR="00FA6220" w:rsidRDefault="004575CD" w:rsidP="00257DF6">
      <w:pPr>
        <w:pStyle w:val="ListBullet"/>
        <w:numPr>
          <w:ilvl w:val="0"/>
          <w:numId w:val="27"/>
        </w:numPr>
      </w:pPr>
      <w:r>
        <w:t xml:space="preserve">36% for </w:t>
      </w:r>
      <w:r w:rsidR="002B05AD">
        <w:t>First Nations</w:t>
      </w:r>
      <w:r w:rsidR="00444CED">
        <w:t xml:space="preserve"> </w:t>
      </w:r>
      <w:r>
        <w:t xml:space="preserve">graduates </w:t>
      </w:r>
      <w:r w:rsidR="002B05AD">
        <w:t xml:space="preserve">compared to </w:t>
      </w:r>
      <w:r>
        <w:t>4</w:t>
      </w:r>
      <w:r w:rsidR="000552F4">
        <w:t>9</w:t>
      </w:r>
      <w:r>
        <w:t xml:space="preserve">% for </w:t>
      </w:r>
      <w:r w:rsidR="006C02C4">
        <w:t>non-First Nations graduates</w:t>
      </w:r>
      <w:r w:rsidR="00D40476">
        <w:t xml:space="preserve"> </w:t>
      </w:r>
    </w:p>
    <w:p w14:paraId="3E6C4125" w14:textId="16C896F5" w:rsidR="00D5512C" w:rsidRPr="00807549" w:rsidRDefault="00B72D82" w:rsidP="00807549">
      <w:pPr>
        <w:pStyle w:val="ListBullet"/>
        <w:tabs>
          <w:tab w:val="clear" w:pos="501"/>
        </w:tabs>
        <w:ind w:left="0" w:firstLine="0"/>
        <w:rPr>
          <w:rStyle w:val="Characterbold"/>
          <w:b w:val="0"/>
        </w:rPr>
      </w:pPr>
      <w:r>
        <w:t xml:space="preserve">CALD graduates </w:t>
      </w:r>
      <w:r w:rsidR="008B66F7">
        <w:t>had a</w:t>
      </w:r>
      <w:r w:rsidR="00FB6FB2">
        <w:t>n income</w:t>
      </w:r>
      <w:r w:rsidR="008B66F7">
        <w:t xml:space="preserve"> support exit rate higher th</w:t>
      </w:r>
      <w:r w:rsidR="00BD17AA">
        <w:t>a</w:t>
      </w:r>
      <w:r w:rsidR="008B66F7">
        <w:t xml:space="preserve">n the national </w:t>
      </w:r>
      <w:r w:rsidR="00FB6FB2">
        <w:t>average</w:t>
      </w:r>
      <w:r w:rsidR="00AF7976">
        <w:t xml:space="preserve"> of </w:t>
      </w:r>
      <w:r w:rsidR="00FB6FB2">
        <w:t>51%</w:t>
      </w:r>
      <w:r w:rsidR="00233882">
        <w:t xml:space="preserve"> compared to 4</w:t>
      </w:r>
      <w:r w:rsidR="000552F4">
        <w:t>7</w:t>
      </w:r>
      <w:r w:rsidR="00233882">
        <w:t>% for non-CALD graduates.</w:t>
      </w:r>
    </w:p>
    <w:p w14:paraId="04630ACC" w14:textId="7EC1FA57" w:rsidR="00BC0F83" w:rsidRPr="00A42416" w:rsidRDefault="00BC0F83" w:rsidP="00385DDF">
      <w:pPr>
        <w:pStyle w:val="BoxHeading"/>
        <w:rPr>
          <w:rStyle w:val="Heading4Char"/>
          <w:rFonts w:eastAsiaTheme="minorHAnsi"/>
          <w:b/>
        </w:rPr>
      </w:pPr>
      <w:r w:rsidRPr="00A42416">
        <w:rPr>
          <w:rStyle w:val="Characterbold"/>
          <w:b/>
        </w:rPr>
        <w:lastRenderedPageBreak/>
        <w:t>Figure 4.3:</w:t>
      </w:r>
      <w:r w:rsidRPr="00A42416">
        <w:t xml:space="preserve"> 20</w:t>
      </w:r>
      <w:r w:rsidR="00466ED1" w:rsidRPr="00A42416">
        <w:t>20-21</w:t>
      </w:r>
      <w:r w:rsidRPr="00A42416">
        <w:t xml:space="preserve"> VET graduates, income support exit rate (%), by priority cohort</w:t>
      </w:r>
    </w:p>
    <w:tbl>
      <w:tblPr>
        <w:tblStyle w:val="TableGrid"/>
        <w:tblW w:w="0" w:type="auto"/>
        <w:tblLook w:val="04A0" w:firstRow="1" w:lastRow="0" w:firstColumn="1" w:lastColumn="0" w:noHBand="0" w:noVBand="1"/>
      </w:tblPr>
      <w:tblGrid>
        <w:gridCol w:w="4068"/>
        <w:gridCol w:w="4948"/>
      </w:tblGrid>
      <w:tr w:rsidR="00954598" w:rsidRPr="00954598" w14:paraId="4C8A9886" w14:textId="77777777" w:rsidTr="004A3AC6">
        <w:trPr>
          <w:cnfStyle w:val="100000000000" w:firstRow="1" w:lastRow="0" w:firstColumn="0" w:lastColumn="0" w:oddVBand="0" w:evenVBand="0" w:oddHBand="0" w:evenHBand="0" w:firstRowFirstColumn="0" w:firstRowLastColumn="0" w:lastRowFirstColumn="0" w:lastRowLastColumn="0"/>
        </w:trPr>
        <w:tc>
          <w:tcPr>
            <w:tcW w:w="4068" w:type="dxa"/>
          </w:tcPr>
          <w:p w14:paraId="7A082A22" w14:textId="77777777" w:rsidR="00954598" w:rsidRPr="00954598" w:rsidRDefault="00954598"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954598">
              <w:rPr>
                <w:color w:val="FF0000"/>
                <w:kern w:val="2"/>
                <w:sz w:val="4"/>
                <w:szCs w:val="10"/>
                <w14:textFill>
                  <w14:solidFill>
                    <w14:srgbClr w14:val="FF0000">
                      <w14:alpha w14:val="100000"/>
                    </w14:srgbClr>
                  </w14:solidFill>
                </w14:textFill>
                <w14:ligatures w14:val="standardContextual"/>
              </w:rPr>
              <w:t>Student cohort</w:t>
            </w:r>
          </w:p>
        </w:tc>
        <w:tc>
          <w:tcPr>
            <w:tcW w:w="4948" w:type="dxa"/>
          </w:tcPr>
          <w:p w14:paraId="264552EA" w14:textId="77777777" w:rsidR="00954598" w:rsidRPr="00954598" w:rsidRDefault="00954598"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954598">
              <w:rPr>
                <w:color w:val="FF0000"/>
                <w:kern w:val="2"/>
                <w:sz w:val="4"/>
                <w:szCs w:val="10"/>
                <w14:textFill>
                  <w14:solidFill>
                    <w14:srgbClr w14:val="FF0000">
                      <w14:alpha w14:val="100000"/>
                    </w14:srgbClr>
                  </w14:solidFill>
                </w14:textFill>
                <w14:ligatures w14:val="standardContextual"/>
              </w:rPr>
              <w:t>Income support exit rate post completion (%)</w:t>
            </w:r>
          </w:p>
        </w:tc>
      </w:tr>
      <w:tr w:rsidR="00954598" w:rsidRPr="00954598" w14:paraId="0E58DF45" w14:textId="77777777" w:rsidTr="004A3AC6">
        <w:tc>
          <w:tcPr>
            <w:tcW w:w="4068" w:type="dxa"/>
          </w:tcPr>
          <w:p w14:paraId="7C0A2B63" w14:textId="77777777" w:rsidR="00954598" w:rsidRPr="00954598" w:rsidRDefault="00954598"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954598">
              <w:rPr>
                <w:color w:val="FF0000"/>
                <w:kern w:val="2"/>
                <w:sz w:val="4"/>
                <w:szCs w:val="10"/>
                <w14:textFill>
                  <w14:solidFill>
                    <w14:srgbClr w14:val="FF0000">
                      <w14:alpha w14:val="100000"/>
                    </w14:srgbClr>
                  </w14:solidFill>
                </w14:textFill>
                <w14:ligatures w14:val="standardContextual"/>
              </w:rPr>
              <w:t>Female</w:t>
            </w:r>
          </w:p>
        </w:tc>
        <w:tc>
          <w:tcPr>
            <w:tcW w:w="4948" w:type="dxa"/>
          </w:tcPr>
          <w:p w14:paraId="2D2F6595" w14:textId="77777777" w:rsidR="00954598" w:rsidRPr="00954598" w:rsidRDefault="00954598"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954598">
              <w:rPr>
                <w:color w:val="FF0000"/>
                <w:kern w:val="2"/>
                <w:sz w:val="4"/>
                <w:szCs w:val="10"/>
                <w14:textFill>
                  <w14:solidFill>
                    <w14:srgbClr w14:val="FF0000">
                      <w14:alpha w14:val="100000"/>
                    </w14:srgbClr>
                  </w14:solidFill>
                </w14:textFill>
                <w14:ligatures w14:val="standardContextual"/>
              </w:rPr>
              <w:t>43%</w:t>
            </w:r>
          </w:p>
        </w:tc>
      </w:tr>
      <w:tr w:rsidR="00954598" w:rsidRPr="00954598" w14:paraId="7FB49741" w14:textId="77777777" w:rsidTr="004A3AC6">
        <w:tc>
          <w:tcPr>
            <w:tcW w:w="4068" w:type="dxa"/>
          </w:tcPr>
          <w:p w14:paraId="027A2141" w14:textId="7A964343" w:rsidR="00954598" w:rsidRPr="00954598" w:rsidRDefault="00954598"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954598">
              <w:rPr>
                <w:color w:val="FF0000"/>
                <w:kern w:val="2"/>
                <w:sz w:val="4"/>
                <w:szCs w:val="10"/>
                <w14:textFill>
                  <w14:solidFill>
                    <w14:srgbClr w14:val="FF0000">
                      <w14:alpha w14:val="100000"/>
                    </w14:srgbClr>
                  </w14:solidFill>
                </w14:textFill>
                <w14:ligatures w14:val="standardContextual"/>
              </w:rPr>
              <w:t>Male</w:t>
            </w:r>
          </w:p>
        </w:tc>
        <w:tc>
          <w:tcPr>
            <w:tcW w:w="4948" w:type="dxa"/>
          </w:tcPr>
          <w:p w14:paraId="225A5D28" w14:textId="77777777" w:rsidR="00954598" w:rsidRPr="00954598" w:rsidRDefault="00954598"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954598">
              <w:rPr>
                <w:color w:val="FF0000"/>
                <w:kern w:val="2"/>
                <w:sz w:val="4"/>
                <w:szCs w:val="10"/>
                <w14:textFill>
                  <w14:solidFill>
                    <w14:srgbClr w14:val="FF0000">
                      <w14:alpha w14:val="100000"/>
                    </w14:srgbClr>
                  </w14:solidFill>
                </w14:textFill>
                <w14:ligatures w14:val="standardContextual"/>
              </w:rPr>
              <w:t>57%</w:t>
            </w:r>
          </w:p>
        </w:tc>
      </w:tr>
      <w:tr w:rsidR="00954598" w:rsidRPr="00954598" w14:paraId="694C0B41" w14:textId="77777777" w:rsidTr="004A3AC6">
        <w:tc>
          <w:tcPr>
            <w:tcW w:w="4068" w:type="dxa"/>
          </w:tcPr>
          <w:p w14:paraId="4E1B93A5" w14:textId="246769A7" w:rsidR="00954598" w:rsidRPr="00954598" w:rsidRDefault="00E46DA5"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A42416">
              <w:rPr>
                <w:noProof/>
              </w:rPr>
              <w:drawing>
                <wp:anchor distT="0" distB="0" distL="114300" distR="114300" simplePos="0" relativeHeight="251646464" behindDoc="0" locked="0" layoutInCell="1" allowOverlap="1" wp14:anchorId="33039DD5" wp14:editId="308B449E">
                  <wp:simplePos x="0" y="0"/>
                  <wp:positionH relativeFrom="margin">
                    <wp:posOffset>-69215</wp:posOffset>
                  </wp:positionH>
                  <wp:positionV relativeFrom="paragraph">
                    <wp:posOffset>-85725</wp:posOffset>
                  </wp:positionV>
                  <wp:extent cx="5932170" cy="2169930"/>
                  <wp:effectExtent l="0" t="0" r="0" b="1905"/>
                  <wp:wrapNone/>
                  <wp:docPr id="861992259" name="Chart 1">
                    <a:extLst xmlns:a="http://schemas.openxmlformats.org/drawingml/2006/main">
                      <a:ext uri="{FF2B5EF4-FFF2-40B4-BE49-F238E27FC236}">
                        <a16:creationId xmlns:a16="http://schemas.microsoft.com/office/drawing/2014/main" id="{B691E2E9-A26E-1603-4E63-DC5F88C58DAB}"/>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r w:rsidR="00954598" w:rsidRPr="00954598">
              <w:rPr>
                <w:color w:val="FF0000"/>
                <w:kern w:val="2"/>
                <w:sz w:val="4"/>
                <w:szCs w:val="10"/>
                <w14:textFill>
                  <w14:solidFill>
                    <w14:srgbClr w14:val="FF0000">
                      <w14:alpha w14:val="100000"/>
                    </w14:srgbClr>
                  </w14:solidFill>
                </w14:textFill>
                <w14:ligatures w14:val="standardContextual"/>
              </w:rPr>
              <w:t>Disability</w:t>
            </w:r>
          </w:p>
        </w:tc>
        <w:tc>
          <w:tcPr>
            <w:tcW w:w="4948" w:type="dxa"/>
          </w:tcPr>
          <w:p w14:paraId="12FC04AD" w14:textId="77777777" w:rsidR="00954598" w:rsidRPr="00954598" w:rsidRDefault="00954598"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954598">
              <w:rPr>
                <w:color w:val="FF0000"/>
                <w:kern w:val="2"/>
                <w:sz w:val="4"/>
                <w:szCs w:val="10"/>
                <w14:textFill>
                  <w14:solidFill>
                    <w14:srgbClr w14:val="FF0000">
                      <w14:alpha w14:val="100000"/>
                    </w14:srgbClr>
                  </w14:solidFill>
                </w14:textFill>
                <w14:ligatures w14:val="standardContextual"/>
              </w:rPr>
              <w:t>23%</w:t>
            </w:r>
          </w:p>
        </w:tc>
      </w:tr>
      <w:tr w:rsidR="00954598" w:rsidRPr="00954598" w14:paraId="69E190AF" w14:textId="77777777" w:rsidTr="004A3AC6">
        <w:tc>
          <w:tcPr>
            <w:tcW w:w="4068" w:type="dxa"/>
          </w:tcPr>
          <w:p w14:paraId="2558B579" w14:textId="457D2B56" w:rsidR="00954598" w:rsidRPr="00954598" w:rsidRDefault="00954598"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954598">
              <w:rPr>
                <w:color w:val="FF0000"/>
                <w:kern w:val="2"/>
                <w:sz w:val="4"/>
                <w:szCs w:val="10"/>
                <w14:textFill>
                  <w14:solidFill>
                    <w14:srgbClr w14:val="FF0000">
                      <w14:alpha w14:val="100000"/>
                    </w14:srgbClr>
                  </w14:solidFill>
                </w14:textFill>
                <w14:ligatures w14:val="standardContextual"/>
              </w:rPr>
              <w:t>No disability</w:t>
            </w:r>
          </w:p>
        </w:tc>
        <w:tc>
          <w:tcPr>
            <w:tcW w:w="4948" w:type="dxa"/>
          </w:tcPr>
          <w:p w14:paraId="5736BC45" w14:textId="77777777" w:rsidR="00954598" w:rsidRPr="00954598" w:rsidRDefault="00954598"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954598">
              <w:rPr>
                <w:color w:val="FF0000"/>
                <w:kern w:val="2"/>
                <w:sz w:val="4"/>
                <w:szCs w:val="10"/>
                <w14:textFill>
                  <w14:solidFill>
                    <w14:srgbClr w14:val="FF0000">
                      <w14:alpha w14:val="100000"/>
                    </w14:srgbClr>
                  </w14:solidFill>
                </w14:textFill>
                <w14:ligatures w14:val="standardContextual"/>
              </w:rPr>
              <w:t>55%</w:t>
            </w:r>
          </w:p>
        </w:tc>
      </w:tr>
      <w:tr w:rsidR="00954598" w:rsidRPr="00954598" w14:paraId="4B14A1A9" w14:textId="77777777" w:rsidTr="004A3AC6">
        <w:tc>
          <w:tcPr>
            <w:tcW w:w="4068" w:type="dxa"/>
          </w:tcPr>
          <w:p w14:paraId="0D787FD1" w14:textId="70FEFC28" w:rsidR="00954598" w:rsidRPr="00954598" w:rsidRDefault="00954598"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954598">
              <w:rPr>
                <w:color w:val="FF0000"/>
                <w:kern w:val="2"/>
                <w:sz w:val="4"/>
                <w:szCs w:val="10"/>
                <w14:textFill>
                  <w14:solidFill>
                    <w14:srgbClr w14:val="FF0000">
                      <w14:alpha w14:val="100000"/>
                    </w14:srgbClr>
                  </w14:solidFill>
                </w14:textFill>
                <w14:ligatures w14:val="standardContextual"/>
              </w:rPr>
              <w:t>First Nations</w:t>
            </w:r>
          </w:p>
        </w:tc>
        <w:tc>
          <w:tcPr>
            <w:tcW w:w="4948" w:type="dxa"/>
          </w:tcPr>
          <w:p w14:paraId="62CC1A2A" w14:textId="77777777" w:rsidR="00954598" w:rsidRPr="00954598" w:rsidRDefault="00954598"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954598">
              <w:rPr>
                <w:color w:val="FF0000"/>
                <w:kern w:val="2"/>
                <w:sz w:val="4"/>
                <w:szCs w:val="10"/>
                <w14:textFill>
                  <w14:solidFill>
                    <w14:srgbClr w14:val="FF0000">
                      <w14:alpha w14:val="100000"/>
                    </w14:srgbClr>
                  </w14:solidFill>
                </w14:textFill>
                <w14:ligatures w14:val="standardContextual"/>
              </w:rPr>
              <w:t>36%</w:t>
            </w:r>
          </w:p>
        </w:tc>
      </w:tr>
      <w:tr w:rsidR="00954598" w:rsidRPr="00954598" w14:paraId="6A42E3D3" w14:textId="77777777" w:rsidTr="004A3AC6">
        <w:tc>
          <w:tcPr>
            <w:tcW w:w="4068" w:type="dxa"/>
          </w:tcPr>
          <w:p w14:paraId="718AB984" w14:textId="77777777" w:rsidR="00954598" w:rsidRPr="00954598" w:rsidRDefault="00954598"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954598">
              <w:rPr>
                <w:color w:val="FF0000"/>
                <w:kern w:val="2"/>
                <w:sz w:val="4"/>
                <w:szCs w:val="10"/>
                <w14:textFill>
                  <w14:solidFill>
                    <w14:srgbClr w14:val="FF0000">
                      <w14:alpha w14:val="100000"/>
                    </w14:srgbClr>
                  </w14:solidFill>
                </w14:textFill>
                <w14:ligatures w14:val="standardContextual"/>
              </w:rPr>
              <w:t>Not first nations</w:t>
            </w:r>
          </w:p>
        </w:tc>
        <w:tc>
          <w:tcPr>
            <w:tcW w:w="4948" w:type="dxa"/>
          </w:tcPr>
          <w:p w14:paraId="71FBF715" w14:textId="77777777" w:rsidR="00954598" w:rsidRPr="00954598" w:rsidRDefault="00954598"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954598">
              <w:rPr>
                <w:color w:val="FF0000"/>
                <w:kern w:val="2"/>
                <w:sz w:val="4"/>
                <w:szCs w:val="10"/>
                <w14:textFill>
                  <w14:solidFill>
                    <w14:srgbClr w14:val="FF0000">
                      <w14:alpha w14:val="100000"/>
                    </w14:srgbClr>
                  </w14:solidFill>
                </w14:textFill>
                <w14:ligatures w14:val="standardContextual"/>
              </w:rPr>
              <w:t>49%</w:t>
            </w:r>
          </w:p>
        </w:tc>
      </w:tr>
      <w:tr w:rsidR="00954598" w:rsidRPr="00954598" w14:paraId="66E3F9C2" w14:textId="77777777" w:rsidTr="004A3AC6">
        <w:tc>
          <w:tcPr>
            <w:tcW w:w="4068" w:type="dxa"/>
          </w:tcPr>
          <w:p w14:paraId="232B17F4" w14:textId="77777777" w:rsidR="00954598" w:rsidRPr="00954598" w:rsidRDefault="00954598"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954598">
              <w:rPr>
                <w:color w:val="FF0000"/>
                <w:kern w:val="2"/>
                <w:sz w:val="4"/>
                <w:szCs w:val="10"/>
                <w14:textFill>
                  <w14:solidFill>
                    <w14:srgbClr w14:val="FF0000">
                      <w14:alpha w14:val="100000"/>
                    </w14:srgbClr>
                  </w14:solidFill>
                </w14:textFill>
                <w14:ligatures w14:val="standardContextual"/>
              </w:rPr>
              <w:t>Culturally and linguistically diverse</w:t>
            </w:r>
          </w:p>
        </w:tc>
        <w:tc>
          <w:tcPr>
            <w:tcW w:w="4948" w:type="dxa"/>
          </w:tcPr>
          <w:p w14:paraId="4742C09C" w14:textId="77777777" w:rsidR="00954598" w:rsidRPr="00954598" w:rsidRDefault="00954598"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954598">
              <w:rPr>
                <w:color w:val="FF0000"/>
                <w:kern w:val="2"/>
                <w:sz w:val="4"/>
                <w:szCs w:val="10"/>
                <w14:textFill>
                  <w14:solidFill>
                    <w14:srgbClr w14:val="FF0000">
                      <w14:alpha w14:val="100000"/>
                    </w14:srgbClr>
                  </w14:solidFill>
                </w14:textFill>
                <w14:ligatures w14:val="standardContextual"/>
              </w:rPr>
              <w:t>51%</w:t>
            </w:r>
          </w:p>
        </w:tc>
      </w:tr>
      <w:tr w:rsidR="00954598" w:rsidRPr="00954598" w14:paraId="71555621" w14:textId="77777777" w:rsidTr="004A3AC6">
        <w:tc>
          <w:tcPr>
            <w:tcW w:w="4068" w:type="dxa"/>
          </w:tcPr>
          <w:p w14:paraId="52F1868E" w14:textId="75FC8E02" w:rsidR="00954598" w:rsidRPr="00954598" w:rsidRDefault="00954598"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954598">
              <w:rPr>
                <w:color w:val="FF0000"/>
                <w:kern w:val="2"/>
                <w:sz w:val="4"/>
                <w:szCs w:val="10"/>
                <w14:textFill>
                  <w14:solidFill>
                    <w14:srgbClr w14:val="FF0000">
                      <w14:alpha w14:val="100000"/>
                    </w14:srgbClr>
                  </w14:solidFill>
                </w14:textFill>
                <w14:ligatures w14:val="standardContextual"/>
              </w:rPr>
              <w:t>Not culturally and linguistically diverse</w:t>
            </w:r>
          </w:p>
        </w:tc>
        <w:tc>
          <w:tcPr>
            <w:tcW w:w="4948" w:type="dxa"/>
          </w:tcPr>
          <w:p w14:paraId="16C3D1D3" w14:textId="77777777" w:rsidR="00954598" w:rsidRPr="00954598" w:rsidRDefault="00954598"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954598">
              <w:rPr>
                <w:color w:val="FF0000"/>
                <w:kern w:val="2"/>
                <w:sz w:val="4"/>
                <w:szCs w:val="10"/>
                <w14:textFill>
                  <w14:solidFill>
                    <w14:srgbClr w14:val="FF0000">
                      <w14:alpha w14:val="100000"/>
                    </w14:srgbClr>
                  </w14:solidFill>
                </w14:textFill>
                <w14:ligatures w14:val="standardContextual"/>
              </w:rPr>
              <w:t>47%</w:t>
            </w:r>
          </w:p>
        </w:tc>
      </w:tr>
    </w:tbl>
    <w:p w14:paraId="4260168A" w14:textId="292C528B" w:rsidR="004C13EE" w:rsidRDefault="004C13EE" w:rsidP="003B109D">
      <w:pPr>
        <w:pStyle w:val="BodyText"/>
        <w:spacing w:after="2760"/>
        <w:rPr>
          <w:lang w:eastAsia="en-GB"/>
        </w:rPr>
      </w:pPr>
    </w:p>
    <w:p w14:paraId="2BFF966E" w14:textId="176D285F" w:rsidR="00BC0F83" w:rsidRDefault="00BC0F83" w:rsidP="00BC0F83">
      <w:pPr>
        <w:pStyle w:val="Source"/>
      </w:pPr>
      <w:r w:rsidRPr="00BC0F83">
        <w:t>Source: Person Level Integrated Data Asset (PLIDA), 2002 – 202</w:t>
      </w:r>
      <w:r w:rsidR="00103945">
        <w:t>3</w:t>
      </w:r>
      <w:r w:rsidRPr="00BC0F83">
        <w:t>, VET National Data Asset, ABS DataLab. Findings based on use of PLIDA data.</w:t>
      </w:r>
    </w:p>
    <w:p w14:paraId="3B3D55AB" w14:textId="37B561AB" w:rsidR="000E1A20" w:rsidRPr="00BA55F0" w:rsidRDefault="00211889" w:rsidP="00385DDF">
      <w:pPr>
        <w:pStyle w:val="Heading2"/>
      </w:pPr>
      <w:bookmarkStart w:id="80" w:name="_Toc213152304"/>
      <w:bookmarkStart w:id="81" w:name="_Toc213682963"/>
      <w:r w:rsidRPr="00FF3ABE">
        <w:t>Income support exit rate by location</w:t>
      </w:r>
      <w:bookmarkEnd w:id="80"/>
      <w:bookmarkEnd w:id="81"/>
    </w:p>
    <w:p w14:paraId="3BE89ABF" w14:textId="5D046061" w:rsidR="00211889" w:rsidRPr="00211889" w:rsidRDefault="00211889" w:rsidP="00211889">
      <w:pPr>
        <w:pStyle w:val="BodyText"/>
        <w:rPr>
          <w:lang w:eastAsia="en-GB"/>
        </w:rPr>
      </w:pPr>
      <w:r w:rsidRPr="00211889">
        <w:rPr>
          <w:lang w:eastAsia="en-GB"/>
        </w:rPr>
        <w:t xml:space="preserve">Figure 4.4 shows the difference in income support exit rates by location. The rate is </w:t>
      </w:r>
      <w:r w:rsidR="00A31D74">
        <w:t>50</w:t>
      </w:r>
      <w:r w:rsidRPr="00211889">
        <w:rPr>
          <w:lang w:eastAsia="en-GB"/>
        </w:rPr>
        <w:t>%</w:t>
      </w:r>
      <w:r w:rsidR="00B16D4F" w:rsidRPr="00211889">
        <w:rPr>
          <w:lang w:eastAsia="en-GB"/>
        </w:rPr>
        <w:t xml:space="preserve"> </w:t>
      </w:r>
      <w:r w:rsidRPr="00211889">
        <w:rPr>
          <w:lang w:eastAsia="en-GB"/>
        </w:rPr>
        <w:t xml:space="preserve">in major cities and </w:t>
      </w:r>
      <w:r w:rsidR="00DD1D19">
        <w:t>44</w:t>
      </w:r>
      <w:r w:rsidR="00E8712B">
        <w:t xml:space="preserve">% </w:t>
      </w:r>
      <w:r w:rsidRPr="00211889">
        <w:rPr>
          <w:lang w:eastAsia="en-GB"/>
        </w:rPr>
        <w:t xml:space="preserve">regional areas but is slightly lower in remote areas at </w:t>
      </w:r>
      <w:r w:rsidR="00CA48F3">
        <w:t>4</w:t>
      </w:r>
      <w:r w:rsidR="00DD1D19">
        <w:t>1</w:t>
      </w:r>
      <w:r w:rsidRPr="00211889">
        <w:rPr>
          <w:lang w:eastAsia="en-GB"/>
        </w:rPr>
        <w:t xml:space="preserve">%. </w:t>
      </w:r>
    </w:p>
    <w:p w14:paraId="4C8CE7AF" w14:textId="6BD28730" w:rsidR="00BC0F83" w:rsidRPr="00A42416" w:rsidRDefault="00211889" w:rsidP="00385DDF">
      <w:pPr>
        <w:pStyle w:val="BoxHeading"/>
      </w:pPr>
      <w:r w:rsidRPr="00A42416">
        <w:rPr>
          <w:rStyle w:val="Characterbold"/>
          <w:b/>
        </w:rPr>
        <w:t>Figure 4.4:</w:t>
      </w:r>
      <w:r w:rsidRPr="00A42416">
        <w:t xml:space="preserve"> 20</w:t>
      </w:r>
      <w:r w:rsidR="00C36E79" w:rsidRPr="00A42416">
        <w:t>20-21</w:t>
      </w:r>
      <w:r w:rsidRPr="00A42416">
        <w:t xml:space="preserve"> VET graduates, income support exit rate (%), by location</w:t>
      </w:r>
    </w:p>
    <w:tbl>
      <w:tblPr>
        <w:tblStyle w:val="TableGrid"/>
        <w:tblW w:w="0" w:type="auto"/>
        <w:tblLook w:val="04A0" w:firstRow="1" w:lastRow="0" w:firstColumn="1" w:lastColumn="0" w:noHBand="0" w:noVBand="1"/>
      </w:tblPr>
      <w:tblGrid>
        <w:gridCol w:w="4240"/>
        <w:gridCol w:w="4776"/>
      </w:tblGrid>
      <w:tr w:rsidR="00362200" w:rsidRPr="00362200" w14:paraId="74D9C7A7" w14:textId="77777777" w:rsidTr="004A3AC6">
        <w:trPr>
          <w:cnfStyle w:val="100000000000" w:firstRow="1" w:lastRow="0" w:firstColumn="0" w:lastColumn="0" w:oddVBand="0" w:evenVBand="0" w:oddHBand="0" w:evenHBand="0" w:firstRowFirstColumn="0" w:firstRowLastColumn="0" w:lastRowFirstColumn="0" w:lastRowLastColumn="0"/>
        </w:trPr>
        <w:tc>
          <w:tcPr>
            <w:tcW w:w="4240" w:type="dxa"/>
          </w:tcPr>
          <w:p w14:paraId="6C25038B" w14:textId="77777777" w:rsidR="00362200" w:rsidRPr="00362200" w:rsidRDefault="00362200"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362200">
              <w:rPr>
                <w:color w:val="FF0000"/>
                <w:kern w:val="2"/>
                <w:sz w:val="4"/>
                <w:szCs w:val="10"/>
                <w14:textFill>
                  <w14:solidFill>
                    <w14:srgbClr w14:val="FF0000">
                      <w14:alpha w14:val="100000"/>
                    </w14:srgbClr>
                  </w14:solidFill>
                </w14:textFill>
                <w14:ligatures w14:val="standardContextual"/>
              </w:rPr>
              <w:t>Location</w:t>
            </w:r>
          </w:p>
        </w:tc>
        <w:tc>
          <w:tcPr>
            <w:tcW w:w="4776" w:type="dxa"/>
          </w:tcPr>
          <w:p w14:paraId="6305E973" w14:textId="77777777" w:rsidR="00362200" w:rsidRPr="00362200" w:rsidRDefault="00362200"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362200">
              <w:rPr>
                <w:color w:val="FF0000"/>
                <w:kern w:val="2"/>
                <w:sz w:val="4"/>
                <w:szCs w:val="10"/>
                <w14:textFill>
                  <w14:solidFill>
                    <w14:srgbClr w14:val="FF0000">
                      <w14:alpha w14:val="100000"/>
                    </w14:srgbClr>
                  </w14:solidFill>
                </w14:textFill>
                <w14:ligatures w14:val="standardContextual"/>
              </w:rPr>
              <w:t>Income support exit rate post completion (%)</w:t>
            </w:r>
          </w:p>
        </w:tc>
      </w:tr>
      <w:tr w:rsidR="00362200" w:rsidRPr="00362200" w14:paraId="2E51D3F8" w14:textId="77777777" w:rsidTr="004A3AC6">
        <w:tc>
          <w:tcPr>
            <w:tcW w:w="4240" w:type="dxa"/>
          </w:tcPr>
          <w:p w14:paraId="61CD3A91" w14:textId="77777777" w:rsidR="00362200" w:rsidRPr="00362200" w:rsidRDefault="00362200"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362200">
              <w:rPr>
                <w:color w:val="FF0000"/>
                <w:kern w:val="2"/>
                <w:sz w:val="4"/>
                <w:szCs w:val="10"/>
                <w14:textFill>
                  <w14:solidFill>
                    <w14:srgbClr w14:val="FF0000">
                      <w14:alpha w14:val="100000"/>
                    </w14:srgbClr>
                  </w14:solidFill>
                </w14:textFill>
                <w14:ligatures w14:val="standardContextual"/>
              </w:rPr>
              <w:t>Major city</w:t>
            </w:r>
          </w:p>
        </w:tc>
        <w:tc>
          <w:tcPr>
            <w:tcW w:w="4776" w:type="dxa"/>
          </w:tcPr>
          <w:p w14:paraId="194CB1E8" w14:textId="77777777" w:rsidR="00362200" w:rsidRPr="00362200" w:rsidRDefault="00362200"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362200">
              <w:rPr>
                <w:color w:val="FF0000"/>
                <w:kern w:val="2"/>
                <w:sz w:val="4"/>
                <w:szCs w:val="10"/>
                <w14:textFill>
                  <w14:solidFill>
                    <w14:srgbClr w14:val="FF0000">
                      <w14:alpha w14:val="100000"/>
                    </w14:srgbClr>
                  </w14:solidFill>
                </w14:textFill>
                <w14:ligatures w14:val="standardContextual"/>
              </w:rPr>
              <w:t>50%</w:t>
            </w:r>
          </w:p>
        </w:tc>
      </w:tr>
      <w:tr w:rsidR="00362200" w:rsidRPr="00362200" w14:paraId="00E73C8E" w14:textId="77777777" w:rsidTr="004A3AC6">
        <w:tc>
          <w:tcPr>
            <w:tcW w:w="4240" w:type="dxa"/>
          </w:tcPr>
          <w:p w14:paraId="143D9DE6" w14:textId="4FB069DD" w:rsidR="00362200" w:rsidRPr="00362200" w:rsidRDefault="00362200"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362200">
              <w:rPr>
                <w:color w:val="FF0000"/>
                <w:kern w:val="2"/>
                <w:sz w:val="4"/>
                <w:szCs w:val="10"/>
                <w14:textFill>
                  <w14:solidFill>
                    <w14:srgbClr w14:val="FF0000">
                      <w14:alpha w14:val="100000"/>
                    </w14:srgbClr>
                  </w14:solidFill>
                </w14:textFill>
                <w14:ligatures w14:val="standardContextual"/>
              </w:rPr>
              <w:t>Regional</w:t>
            </w:r>
          </w:p>
        </w:tc>
        <w:tc>
          <w:tcPr>
            <w:tcW w:w="4776" w:type="dxa"/>
          </w:tcPr>
          <w:p w14:paraId="1ADF3B00" w14:textId="77777777" w:rsidR="00362200" w:rsidRPr="00362200" w:rsidRDefault="00362200"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362200">
              <w:rPr>
                <w:color w:val="FF0000"/>
                <w:kern w:val="2"/>
                <w:sz w:val="4"/>
                <w:szCs w:val="10"/>
                <w14:textFill>
                  <w14:solidFill>
                    <w14:srgbClr w14:val="FF0000">
                      <w14:alpha w14:val="100000"/>
                    </w14:srgbClr>
                  </w14:solidFill>
                </w14:textFill>
                <w14:ligatures w14:val="standardContextual"/>
              </w:rPr>
              <w:t>44%</w:t>
            </w:r>
          </w:p>
        </w:tc>
      </w:tr>
      <w:tr w:rsidR="00362200" w:rsidRPr="00362200" w14:paraId="0BEB4A03" w14:textId="77777777" w:rsidTr="004A3AC6">
        <w:tc>
          <w:tcPr>
            <w:tcW w:w="4240" w:type="dxa"/>
          </w:tcPr>
          <w:p w14:paraId="420AC6FD" w14:textId="038DD960" w:rsidR="00362200" w:rsidRPr="00362200" w:rsidRDefault="00E62F3E"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A42416">
              <w:rPr>
                <w:noProof/>
              </w:rPr>
              <w:drawing>
                <wp:anchor distT="0" distB="0" distL="114300" distR="114300" simplePos="0" relativeHeight="251648512" behindDoc="0" locked="0" layoutInCell="1" allowOverlap="1" wp14:anchorId="3030C52E" wp14:editId="5267143C">
                  <wp:simplePos x="0" y="0"/>
                  <wp:positionH relativeFrom="margin">
                    <wp:posOffset>-68580</wp:posOffset>
                  </wp:positionH>
                  <wp:positionV relativeFrom="paragraph">
                    <wp:posOffset>-141605</wp:posOffset>
                  </wp:positionV>
                  <wp:extent cx="5931913" cy="1543279"/>
                  <wp:effectExtent l="0" t="0" r="0" b="0"/>
                  <wp:wrapNone/>
                  <wp:docPr id="183361007" name="Chart 1">
                    <a:extLst xmlns:a="http://schemas.openxmlformats.org/drawingml/2006/main">
                      <a:ext uri="{FF2B5EF4-FFF2-40B4-BE49-F238E27FC236}">
                        <a16:creationId xmlns:a16="http://schemas.microsoft.com/office/drawing/2014/main" id="{046BFD68-C54E-B9A5-7C9F-2634D692A48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r w:rsidR="00362200" w:rsidRPr="00362200">
              <w:rPr>
                <w:color w:val="FF0000"/>
                <w:kern w:val="2"/>
                <w:sz w:val="4"/>
                <w:szCs w:val="10"/>
                <w14:textFill>
                  <w14:solidFill>
                    <w14:srgbClr w14:val="FF0000">
                      <w14:alpha w14:val="100000"/>
                    </w14:srgbClr>
                  </w14:solidFill>
                </w14:textFill>
                <w14:ligatures w14:val="standardContextual"/>
              </w:rPr>
              <w:t>Remote</w:t>
            </w:r>
          </w:p>
        </w:tc>
        <w:tc>
          <w:tcPr>
            <w:tcW w:w="4776" w:type="dxa"/>
          </w:tcPr>
          <w:p w14:paraId="3280A29E" w14:textId="77777777" w:rsidR="00362200" w:rsidRPr="00362200" w:rsidRDefault="00362200"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362200">
              <w:rPr>
                <w:color w:val="FF0000"/>
                <w:kern w:val="2"/>
                <w:sz w:val="4"/>
                <w:szCs w:val="10"/>
                <w14:textFill>
                  <w14:solidFill>
                    <w14:srgbClr w14:val="FF0000">
                      <w14:alpha w14:val="100000"/>
                    </w14:srgbClr>
                  </w14:solidFill>
                </w14:textFill>
                <w14:ligatures w14:val="standardContextual"/>
              </w:rPr>
              <w:t>41%</w:t>
            </w:r>
          </w:p>
        </w:tc>
      </w:tr>
    </w:tbl>
    <w:p w14:paraId="453C47A6" w14:textId="5D50E5D4" w:rsidR="00B83230" w:rsidRDefault="00B83230" w:rsidP="00BA55F0">
      <w:pPr>
        <w:pStyle w:val="TableHeading1"/>
        <w:spacing w:after="1920"/>
      </w:pPr>
    </w:p>
    <w:p w14:paraId="2CF05C71" w14:textId="3257B0F7" w:rsidR="001C2E45" w:rsidRDefault="001C2E45" w:rsidP="001C2E45">
      <w:pPr>
        <w:pStyle w:val="Source"/>
      </w:pPr>
      <w:r w:rsidRPr="001C2E45">
        <w:t>Source: Person Level Integrated Data Asset (PLIDA), 2002 – 202</w:t>
      </w:r>
      <w:r w:rsidR="00103945">
        <w:t>3</w:t>
      </w:r>
      <w:r w:rsidRPr="001C2E45">
        <w:t>, VET National Data Asset, ABS DataLab. Findings based on use of PLIDA data.</w:t>
      </w:r>
    </w:p>
    <w:p w14:paraId="7699EBAF" w14:textId="77777777" w:rsidR="00D44D25" w:rsidRPr="00FF3ABE" w:rsidRDefault="00CF6197" w:rsidP="00385DDF">
      <w:pPr>
        <w:pStyle w:val="Heading2"/>
      </w:pPr>
      <w:bookmarkStart w:id="82" w:name="_Toc213152305"/>
      <w:bookmarkStart w:id="83" w:name="_Toc213682964"/>
      <w:r w:rsidRPr="00FF3ABE">
        <w:t xml:space="preserve">Income support </w:t>
      </w:r>
      <w:r w:rsidR="00036F28" w:rsidRPr="00FF3ABE">
        <w:t xml:space="preserve">exit rate </w:t>
      </w:r>
      <w:r w:rsidRPr="00FF3ABE">
        <w:t xml:space="preserve">by socio-economic </w:t>
      </w:r>
      <w:r w:rsidR="008F2AB9" w:rsidRPr="00FF3ABE">
        <w:t>status</w:t>
      </w:r>
      <w:bookmarkEnd w:id="82"/>
      <w:bookmarkEnd w:id="83"/>
    </w:p>
    <w:p w14:paraId="0FF1B3DF" w14:textId="35C2E328" w:rsidR="003B109D" w:rsidRDefault="00546017" w:rsidP="00807549">
      <w:pPr>
        <w:pStyle w:val="BodyText"/>
        <w:rPr>
          <w:rStyle w:val="PlaceholderText"/>
          <w:color w:val="auto"/>
        </w:rPr>
      </w:pPr>
      <w:r w:rsidRPr="00660D90">
        <w:rPr>
          <w:rStyle w:val="PlaceholderText"/>
          <w:color w:val="auto"/>
        </w:rPr>
        <w:t>T</w:t>
      </w:r>
      <w:r w:rsidR="00425718" w:rsidRPr="00660D90">
        <w:rPr>
          <w:rStyle w:val="PlaceholderText"/>
          <w:color w:val="auto"/>
        </w:rPr>
        <w:t xml:space="preserve">he income support exit rate was </w:t>
      </w:r>
      <w:r w:rsidR="00660D90" w:rsidRPr="00660D90">
        <w:rPr>
          <w:rStyle w:val="PlaceholderText"/>
          <w:color w:val="auto"/>
        </w:rPr>
        <w:t>significantly</w:t>
      </w:r>
      <w:r w:rsidR="00425718" w:rsidRPr="00660D90">
        <w:rPr>
          <w:rStyle w:val="PlaceholderText"/>
          <w:color w:val="auto"/>
        </w:rPr>
        <w:t xml:space="preserve"> lower for the most disadvantaged students, with 39% compared to 61% for the least disadvantaged cohort. This reflects the median income findings, with the most disadvantaged cohort earning less than the other cohorts</w:t>
      </w:r>
      <w:r w:rsidR="008115C0">
        <w:rPr>
          <w:rStyle w:val="PlaceholderText"/>
        </w:rPr>
        <w:t>.</w:t>
      </w:r>
      <w:r w:rsidR="00425718" w:rsidRPr="00660D90">
        <w:rPr>
          <w:rStyle w:val="PlaceholderText"/>
          <w:color w:val="auto"/>
        </w:rPr>
        <w:t xml:space="preserve"> </w:t>
      </w:r>
      <w:r w:rsidR="00087E41" w:rsidRPr="00087E41">
        <w:t>This suggests that the underlying socioeconomic background of a student's location can have a significant impact on VET student outcomes</w:t>
      </w:r>
      <w:r w:rsidR="00425718" w:rsidRPr="00660D90">
        <w:rPr>
          <w:rStyle w:val="PlaceholderText"/>
          <w:color w:val="auto"/>
        </w:rPr>
        <w:t>.</w:t>
      </w:r>
      <w:r w:rsidR="001D0C83">
        <w:rPr>
          <w:rStyle w:val="PlaceholderText"/>
        </w:rPr>
        <w:t xml:space="preserve"> </w:t>
      </w:r>
      <w:r w:rsidR="003525E0" w:rsidRPr="00271308">
        <w:rPr>
          <w:rStyle w:val="PlaceholderText"/>
          <w:color w:val="auto"/>
        </w:rPr>
        <w:t xml:space="preserve">Figure 4.5 shows income support exit </w:t>
      </w:r>
      <w:r w:rsidR="003525E0" w:rsidRPr="00401A99">
        <w:rPr>
          <w:rStyle w:val="PlaceholderText"/>
          <w:color w:val="auto"/>
        </w:rPr>
        <w:t>rate</w:t>
      </w:r>
      <w:r w:rsidR="004F139C" w:rsidRPr="00401A99">
        <w:rPr>
          <w:rStyle w:val="PlaceholderText"/>
          <w:color w:val="auto"/>
        </w:rPr>
        <w:t xml:space="preserve"> </w:t>
      </w:r>
      <w:r w:rsidR="008654A1" w:rsidRPr="00401A99">
        <w:rPr>
          <w:rStyle w:val="PlaceholderText"/>
          <w:color w:val="auto"/>
        </w:rPr>
        <w:t>de</w:t>
      </w:r>
      <w:r w:rsidR="004F139C" w:rsidRPr="00401A99">
        <w:rPr>
          <w:rStyle w:val="PlaceholderText"/>
          <w:color w:val="auto"/>
        </w:rPr>
        <w:t>creases as</w:t>
      </w:r>
      <w:r w:rsidR="003525E0" w:rsidRPr="00401A99">
        <w:rPr>
          <w:rStyle w:val="PlaceholderText"/>
          <w:color w:val="auto"/>
        </w:rPr>
        <w:t xml:space="preserve"> socio-economic </w:t>
      </w:r>
      <w:r w:rsidR="008654A1" w:rsidRPr="00401A99">
        <w:rPr>
          <w:rStyle w:val="PlaceholderText"/>
          <w:color w:val="auto"/>
        </w:rPr>
        <w:t>dis</w:t>
      </w:r>
      <w:r w:rsidR="004F139C" w:rsidRPr="00401A99">
        <w:rPr>
          <w:rStyle w:val="PlaceholderText"/>
          <w:color w:val="auto"/>
        </w:rPr>
        <w:t xml:space="preserve">advantage </w:t>
      </w:r>
      <w:r w:rsidR="004F139C" w:rsidRPr="00271308">
        <w:rPr>
          <w:rStyle w:val="PlaceholderText"/>
          <w:color w:val="auto"/>
        </w:rPr>
        <w:t>increases</w:t>
      </w:r>
      <w:r w:rsidR="00BA55F0">
        <w:rPr>
          <w:rStyle w:val="PlaceholderText"/>
          <w:color w:val="auto"/>
        </w:rPr>
        <w:t>.</w:t>
      </w:r>
    </w:p>
    <w:p w14:paraId="46D35DD1" w14:textId="2AF16A14" w:rsidR="00B83230" w:rsidRPr="00807549" w:rsidRDefault="003B109D" w:rsidP="003B109D">
      <w:pPr>
        <w:spacing w:before="0" w:after="200" w:line="276" w:lineRule="auto"/>
        <w:rPr>
          <w:rStyle w:val="Characterbold"/>
          <w:b w:val="0"/>
        </w:rPr>
      </w:pPr>
      <w:r>
        <w:rPr>
          <w:rStyle w:val="PlaceholderText"/>
          <w:color w:val="auto"/>
        </w:rPr>
        <w:br w:type="page"/>
      </w:r>
    </w:p>
    <w:p w14:paraId="1046763B" w14:textId="2C5E4761" w:rsidR="003525E0" w:rsidRPr="00A42416" w:rsidRDefault="006275B5" w:rsidP="00385DDF">
      <w:pPr>
        <w:pStyle w:val="BoxHeading"/>
      </w:pPr>
      <w:r>
        <w:rPr>
          <w:noProof/>
        </w:rPr>
        <w:lastRenderedPageBreak/>
        <w:drawing>
          <wp:anchor distT="0" distB="0" distL="114300" distR="114300" simplePos="0" relativeHeight="251719168" behindDoc="0" locked="0" layoutInCell="1" allowOverlap="1" wp14:anchorId="03C289B2" wp14:editId="690F6185">
            <wp:simplePos x="0" y="0"/>
            <wp:positionH relativeFrom="margin">
              <wp:align>left</wp:align>
            </wp:positionH>
            <wp:positionV relativeFrom="paragraph">
              <wp:posOffset>236855</wp:posOffset>
            </wp:positionV>
            <wp:extent cx="5946775" cy="2332909"/>
            <wp:effectExtent l="0" t="0" r="0" b="0"/>
            <wp:wrapNone/>
            <wp:docPr id="2135911484" name="Chart 1">
              <a:extLst xmlns:a="http://schemas.openxmlformats.org/drawingml/2006/main">
                <a:ext uri="{FF2B5EF4-FFF2-40B4-BE49-F238E27FC236}">
                  <a16:creationId xmlns:a16="http://schemas.microsoft.com/office/drawing/2014/main" id="{D7232D56-FD85-7F48-9F34-272643DA21D7}"/>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r w:rsidR="002414A8" w:rsidRPr="00A42416">
        <w:rPr>
          <w:rStyle w:val="Characterbold"/>
          <w:b/>
        </w:rPr>
        <w:t xml:space="preserve"> </w:t>
      </w:r>
      <w:r w:rsidR="003525E0" w:rsidRPr="00A42416">
        <w:rPr>
          <w:rStyle w:val="Characterbold"/>
          <w:b/>
        </w:rPr>
        <w:t>Figure 4.5:</w:t>
      </w:r>
      <w:r w:rsidR="003525E0" w:rsidRPr="00A42416">
        <w:t xml:space="preserve"> 2020-21 VET graduates, </w:t>
      </w:r>
      <w:r w:rsidR="00FC20FB" w:rsidRPr="00A42416">
        <w:t>income support</w:t>
      </w:r>
      <w:r w:rsidR="003525E0" w:rsidRPr="00A42416">
        <w:t xml:space="preserve"> (%) by socio-economic status</w:t>
      </w:r>
    </w:p>
    <w:tbl>
      <w:tblPr>
        <w:tblStyle w:val="TableGrid"/>
        <w:tblW w:w="0" w:type="auto"/>
        <w:tblLook w:val="04A0" w:firstRow="1" w:lastRow="0" w:firstColumn="1" w:lastColumn="0" w:noHBand="0" w:noVBand="1"/>
      </w:tblPr>
      <w:tblGrid>
        <w:gridCol w:w="4199"/>
        <w:gridCol w:w="4817"/>
      </w:tblGrid>
      <w:tr w:rsidR="004F2065" w:rsidRPr="004F2065" w14:paraId="1F35EE6C" w14:textId="77777777" w:rsidTr="004A3AC6">
        <w:trPr>
          <w:cnfStyle w:val="100000000000" w:firstRow="1" w:lastRow="0" w:firstColumn="0" w:lastColumn="0" w:oddVBand="0" w:evenVBand="0" w:oddHBand="0" w:evenHBand="0" w:firstRowFirstColumn="0" w:firstRowLastColumn="0" w:lastRowFirstColumn="0" w:lastRowLastColumn="0"/>
        </w:trPr>
        <w:tc>
          <w:tcPr>
            <w:tcW w:w="4199" w:type="dxa"/>
          </w:tcPr>
          <w:p w14:paraId="56569CCF" w14:textId="731F19F0" w:rsidR="004F2065" w:rsidRPr="004F2065" w:rsidRDefault="004F2065"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4F2065">
              <w:rPr>
                <w:color w:val="FF0000"/>
                <w:kern w:val="2"/>
                <w:sz w:val="4"/>
                <w:szCs w:val="10"/>
                <w14:textFill>
                  <w14:solidFill>
                    <w14:srgbClr w14:val="FF0000">
                      <w14:alpha w14:val="100000"/>
                    </w14:srgbClr>
                  </w14:solidFill>
                </w14:textFill>
                <w14:ligatures w14:val="standardContextual"/>
              </w:rPr>
              <w:t>Socio-economic status</w:t>
            </w:r>
          </w:p>
        </w:tc>
        <w:tc>
          <w:tcPr>
            <w:tcW w:w="4817" w:type="dxa"/>
          </w:tcPr>
          <w:p w14:paraId="53CA9EAB" w14:textId="77777777" w:rsidR="004F2065" w:rsidRPr="004F2065" w:rsidRDefault="004F2065"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4F2065">
              <w:rPr>
                <w:color w:val="FF0000"/>
                <w:kern w:val="2"/>
                <w:sz w:val="4"/>
                <w:szCs w:val="10"/>
                <w14:textFill>
                  <w14:solidFill>
                    <w14:srgbClr w14:val="FF0000">
                      <w14:alpha w14:val="100000"/>
                    </w14:srgbClr>
                  </w14:solidFill>
                </w14:textFill>
                <w14:ligatures w14:val="standardContextual"/>
              </w:rPr>
              <w:t>Income support exit rate post completion (%)</w:t>
            </w:r>
          </w:p>
        </w:tc>
      </w:tr>
      <w:tr w:rsidR="004F2065" w:rsidRPr="004F2065" w14:paraId="257D42B1" w14:textId="77777777" w:rsidTr="004A3AC6">
        <w:tc>
          <w:tcPr>
            <w:tcW w:w="4199" w:type="dxa"/>
          </w:tcPr>
          <w:p w14:paraId="73087914" w14:textId="59CF7F60" w:rsidR="004F2065" w:rsidRPr="004F2065" w:rsidRDefault="004F2065"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4F2065">
              <w:rPr>
                <w:color w:val="FF0000"/>
                <w:kern w:val="2"/>
                <w:sz w:val="4"/>
                <w:szCs w:val="10"/>
                <w14:textFill>
                  <w14:solidFill>
                    <w14:srgbClr w14:val="FF0000">
                      <w14:alpha w14:val="100000"/>
                    </w14:srgbClr>
                  </w14:solidFill>
                </w14:textFill>
                <w14:ligatures w14:val="standardContextual"/>
              </w:rPr>
              <w:t>SEIFA 1</w:t>
            </w:r>
          </w:p>
        </w:tc>
        <w:tc>
          <w:tcPr>
            <w:tcW w:w="4817" w:type="dxa"/>
          </w:tcPr>
          <w:p w14:paraId="2719D7EC" w14:textId="77777777" w:rsidR="004F2065" w:rsidRPr="004F2065" w:rsidRDefault="004F2065"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4F2065">
              <w:rPr>
                <w:color w:val="FF0000"/>
                <w:kern w:val="2"/>
                <w:sz w:val="4"/>
                <w:szCs w:val="10"/>
                <w14:textFill>
                  <w14:solidFill>
                    <w14:srgbClr w14:val="FF0000">
                      <w14:alpha w14:val="100000"/>
                    </w14:srgbClr>
                  </w14:solidFill>
                </w14:textFill>
                <w14:ligatures w14:val="standardContextual"/>
              </w:rPr>
              <w:t>39%</w:t>
            </w:r>
          </w:p>
        </w:tc>
      </w:tr>
      <w:tr w:rsidR="004F2065" w:rsidRPr="004F2065" w14:paraId="3219457C" w14:textId="77777777" w:rsidTr="004A3AC6">
        <w:tc>
          <w:tcPr>
            <w:tcW w:w="4199" w:type="dxa"/>
          </w:tcPr>
          <w:p w14:paraId="51743E7E" w14:textId="77777777" w:rsidR="004F2065" w:rsidRPr="004F2065" w:rsidRDefault="004F2065"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4F2065">
              <w:rPr>
                <w:color w:val="FF0000"/>
                <w:kern w:val="2"/>
                <w:sz w:val="4"/>
                <w:szCs w:val="10"/>
                <w14:textFill>
                  <w14:solidFill>
                    <w14:srgbClr w14:val="FF0000">
                      <w14:alpha w14:val="100000"/>
                    </w14:srgbClr>
                  </w14:solidFill>
                </w14:textFill>
                <w14:ligatures w14:val="standardContextual"/>
              </w:rPr>
              <w:t>SEIFA 2</w:t>
            </w:r>
          </w:p>
        </w:tc>
        <w:tc>
          <w:tcPr>
            <w:tcW w:w="4817" w:type="dxa"/>
          </w:tcPr>
          <w:p w14:paraId="738E3878" w14:textId="77777777" w:rsidR="004F2065" w:rsidRPr="004F2065" w:rsidRDefault="004F2065"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4F2065">
              <w:rPr>
                <w:color w:val="FF0000"/>
                <w:kern w:val="2"/>
                <w:sz w:val="4"/>
                <w:szCs w:val="10"/>
                <w14:textFill>
                  <w14:solidFill>
                    <w14:srgbClr w14:val="FF0000">
                      <w14:alpha w14:val="100000"/>
                    </w14:srgbClr>
                  </w14:solidFill>
                </w14:textFill>
                <w14:ligatures w14:val="standardContextual"/>
              </w:rPr>
              <w:t>47%</w:t>
            </w:r>
          </w:p>
        </w:tc>
      </w:tr>
      <w:tr w:rsidR="004F2065" w:rsidRPr="004F2065" w14:paraId="455767DB" w14:textId="77777777" w:rsidTr="004A3AC6">
        <w:tc>
          <w:tcPr>
            <w:tcW w:w="4199" w:type="dxa"/>
          </w:tcPr>
          <w:p w14:paraId="0E8B837C" w14:textId="226C35F2" w:rsidR="004F2065" w:rsidRPr="004F2065" w:rsidRDefault="004F2065"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4F2065">
              <w:rPr>
                <w:color w:val="FF0000"/>
                <w:kern w:val="2"/>
                <w:sz w:val="4"/>
                <w:szCs w:val="10"/>
                <w14:textFill>
                  <w14:solidFill>
                    <w14:srgbClr w14:val="FF0000">
                      <w14:alpha w14:val="100000"/>
                    </w14:srgbClr>
                  </w14:solidFill>
                </w14:textFill>
                <w14:ligatures w14:val="standardContextual"/>
              </w:rPr>
              <w:t>SEIFA 3</w:t>
            </w:r>
          </w:p>
        </w:tc>
        <w:tc>
          <w:tcPr>
            <w:tcW w:w="4817" w:type="dxa"/>
          </w:tcPr>
          <w:p w14:paraId="193FF2EF" w14:textId="77777777" w:rsidR="004F2065" w:rsidRPr="004F2065" w:rsidRDefault="004F2065"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4F2065">
              <w:rPr>
                <w:color w:val="FF0000"/>
                <w:kern w:val="2"/>
                <w:sz w:val="4"/>
                <w:szCs w:val="10"/>
                <w14:textFill>
                  <w14:solidFill>
                    <w14:srgbClr w14:val="FF0000">
                      <w14:alpha w14:val="100000"/>
                    </w14:srgbClr>
                  </w14:solidFill>
                </w14:textFill>
                <w14:ligatures w14:val="standardContextual"/>
              </w:rPr>
              <w:t>53%</w:t>
            </w:r>
          </w:p>
        </w:tc>
      </w:tr>
      <w:tr w:rsidR="004F2065" w:rsidRPr="004F2065" w14:paraId="68E299AA" w14:textId="77777777" w:rsidTr="004A3AC6">
        <w:tc>
          <w:tcPr>
            <w:tcW w:w="4199" w:type="dxa"/>
          </w:tcPr>
          <w:p w14:paraId="45381CC4" w14:textId="28A6D4EE" w:rsidR="004F2065" w:rsidRPr="004F2065" w:rsidRDefault="004F2065"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4F2065">
              <w:rPr>
                <w:color w:val="FF0000"/>
                <w:kern w:val="2"/>
                <w:sz w:val="4"/>
                <w:szCs w:val="10"/>
                <w14:textFill>
                  <w14:solidFill>
                    <w14:srgbClr w14:val="FF0000">
                      <w14:alpha w14:val="100000"/>
                    </w14:srgbClr>
                  </w14:solidFill>
                </w14:textFill>
                <w14:ligatures w14:val="standardContextual"/>
              </w:rPr>
              <w:t>SEIFA 4</w:t>
            </w:r>
          </w:p>
        </w:tc>
        <w:tc>
          <w:tcPr>
            <w:tcW w:w="4817" w:type="dxa"/>
          </w:tcPr>
          <w:p w14:paraId="14B46DBD" w14:textId="77777777" w:rsidR="004F2065" w:rsidRPr="004F2065" w:rsidRDefault="004F2065"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4F2065">
              <w:rPr>
                <w:color w:val="FF0000"/>
                <w:kern w:val="2"/>
                <w:sz w:val="4"/>
                <w:szCs w:val="10"/>
                <w14:textFill>
                  <w14:solidFill>
                    <w14:srgbClr w14:val="FF0000">
                      <w14:alpha w14:val="100000"/>
                    </w14:srgbClr>
                  </w14:solidFill>
                </w14:textFill>
                <w14:ligatures w14:val="standardContextual"/>
              </w:rPr>
              <w:t>57%</w:t>
            </w:r>
          </w:p>
        </w:tc>
      </w:tr>
      <w:tr w:rsidR="004F2065" w:rsidRPr="004F2065" w14:paraId="4C03D07B" w14:textId="77777777" w:rsidTr="004A3AC6">
        <w:tc>
          <w:tcPr>
            <w:tcW w:w="4199" w:type="dxa"/>
          </w:tcPr>
          <w:p w14:paraId="582DFCD4" w14:textId="77777777" w:rsidR="004F2065" w:rsidRPr="004F2065" w:rsidRDefault="004F2065"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4F2065">
              <w:rPr>
                <w:color w:val="FF0000"/>
                <w:kern w:val="2"/>
                <w:sz w:val="4"/>
                <w:szCs w:val="10"/>
                <w14:textFill>
                  <w14:solidFill>
                    <w14:srgbClr w14:val="FF0000">
                      <w14:alpha w14:val="100000"/>
                    </w14:srgbClr>
                  </w14:solidFill>
                </w14:textFill>
                <w14:ligatures w14:val="standardContextual"/>
              </w:rPr>
              <w:t>SEIFA 5</w:t>
            </w:r>
          </w:p>
        </w:tc>
        <w:tc>
          <w:tcPr>
            <w:tcW w:w="4817" w:type="dxa"/>
          </w:tcPr>
          <w:p w14:paraId="77492455" w14:textId="77777777" w:rsidR="004F2065" w:rsidRPr="004F2065" w:rsidRDefault="004F2065"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4F2065">
              <w:rPr>
                <w:color w:val="FF0000"/>
                <w:kern w:val="2"/>
                <w:sz w:val="4"/>
                <w:szCs w:val="10"/>
                <w14:textFill>
                  <w14:solidFill>
                    <w14:srgbClr w14:val="FF0000">
                      <w14:alpha w14:val="100000"/>
                    </w14:srgbClr>
                  </w14:solidFill>
                </w14:textFill>
                <w14:ligatures w14:val="standardContextual"/>
              </w:rPr>
              <w:t>61%</w:t>
            </w:r>
          </w:p>
        </w:tc>
      </w:tr>
    </w:tbl>
    <w:p w14:paraId="7EA5CEA6" w14:textId="12DB144E" w:rsidR="00833AA7" w:rsidRPr="00510158" w:rsidRDefault="00833AA7" w:rsidP="003B109D">
      <w:pPr>
        <w:pStyle w:val="BodyText"/>
        <w:spacing w:after="3120"/>
      </w:pPr>
    </w:p>
    <w:p w14:paraId="2026BD56" w14:textId="6818A902" w:rsidR="003525E0" w:rsidRDefault="003525E0" w:rsidP="003525E0">
      <w:pPr>
        <w:pStyle w:val="Source"/>
      </w:pPr>
      <w:r w:rsidRPr="00C17FAD">
        <w:t>Source: Person Level Integrated Data Asset (PLIDA), 2002 – 202</w:t>
      </w:r>
      <w:r>
        <w:t>3</w:t>
      </w:r>
      <w:r w:rsidRPr="00C17FAD">
        <w:t>, VET National Data Asset, ABS DataLab. Findings based on use of PLIDA data.</w:t>
      </w:r>
    </w:p>
    <w:p w14:paraId="521E6F72" w14:textId="07018B74" w:rsidR="007E3529" w:rsidRPr="007E3529" w:rsidRDefault="007E3529" w:rsidP="007E3529">
      <w:pPr>
        <w:pStyle w:val="Source"/>
      </w:pPr>
      <w:r>
        <w:t>Note: Socio-economic status has been measured by t</w:t>
      </w:r>
      <w:r w:rsidRPr="004C1C55">
        <w:t>he Index of Relative Socio-Economic Disadvantage (IRSD) at the quintile level</w:t>
      </w:r>
      <w:r>
        <w:t>, where 1 has the most disadvantage and 5 has the least disadvantage.</w:t>
      </w:r>
    </w:p>
    <w:p w14:paraId="1C171C3E" w14:textId="77777777" w:rsidR="001C2E45" w:rsidRPr="00FF3ABE" w:rsidRDefault="001C2E45" w:rsidP="00385DDF">
      <w:pPr>
        <w:pStyle w:val="Heading2"/>
      </w:pPr>
      <w:bookmarkStart w:id="84" w:name="_Toc213152306"/>
      <w:bookmarkStart w:id="85" w:name="_Toc213682965"/>
      <w:r w:rsidRPr="00FF3ABE">
        <w:t>Income support exit rate by select student characteristics</w:t>
      </w:r>
      <w:bookmarkEnd w:id="84"/>
      <w:bookmarkEnd w:id="85"/>
    </w:p>
    <w:p w14:paraId="42354311" w14:textId="7DB4210D" w:rsidR="008907B9" w:rsidRPr="003B109D" w:rsidRDefault="008907B9" w:rsidP="00385DDF">
      <w:pPr>
        <w:pStyle w:val="Heading3"/>
        <w:rPr>
          <w:rStyle w:val="Characterbold"/>
          <w:b/>
          <w:lang w:val="en-GB"/>
        </w:rPr>
      </w:pPr>
      <w:r w:rsidRPr="003B109D">
        <w:rPr>
          <w:rStyle w:val="Characterbold"/>
          <w:lang w:val="en-GB"/>
        </w:rPr>
        <w:t>Prior employment</w:t>
      </w:r>
    </w:p>
    <w:p w14:paraId="6931043F" w14:textId="5F38C038" w:rsidR="008907B9" w:rsidRPr="008907B9" w:rsidRDefault="008907B9" w:rsidP="008907B9">
      <w:pPr>
        <w:pStyle w:val="BodyText"/>
        <w:rPr>
          <w:lang w:eastAsia="en-AU"/>
        </w:rPr>
      </w:pPr>
      <w:r w:rsidRPr="008907B9">
        <w:rPr>
          <w:lang w:eastAsia="en-AU"/>
        </w:rPr>
        <w:t xml:space="preserve">Those who were employed prior to study had an income support exit rate of </w:t>
      </w:r>
      <w:r w:rsidR="000A6C66">
        <w:t>60</w:t>
      </w:r>
      <w:r w:rsidRPr="008907B9">
        <w:rPr>
          <w:lang w:eastAsia="en-AU"/>
        </w:rPr>
        <w:t>%, which is higher than for those who were not employed prior to study (</w:t>
      </w:r>
      <w:r w:rsidR="000A6C66">
        <w:t>32</w:t>
      </w:r>
      <w:r w:rsidRPr="008907B9">
        <w:rPr>
          <w:lang w:eastAsia="en-AU"/>
        </w:rPr>
        <w:t>%).</w:t>
      </w:r>
    </w:p>
    <w:p w14:paraId="12B8F008" w14:textId="55344C57" w:rsidR="00584E5A" w:rsidRPr="003B109D" w:rsidRDefault="00584E5A" w:rsidP="00385DDF">
      <w:pPr>
        <w:pStyle w:val="Heading3"/>
        <w:rPr>
          <w:rStyle w:val="Characterbold"/>
          <w:b/>
          <w:lang w:val="en-GB"/>
        </w:rPr>
      </w:pPr>
      <w:r w:rsidRPr="003B109D">
        <w:rPr>
          <w:rStyle w:val="Characterbold"/>
          <w:lang w:val="en-GB"/>
        </w:rPr>
        <w:t>Apprentices and trainees</w:t>
      </w:r>
    </w:p>
    <w:p w14:paraId="517A8069" w14:textId="7A5AB07D" w:rsidR="00752B95" w:rsidRDefault="001C2E45" w:rsidP="001C2E45">
      <w:pPr>
        <w:pStyle w:val="BodyText"/>
        <w:rPr>
          <w:lang w:eastAsia="en-GB"/>
        </w:rPr>
      </w:pPr>
      <w:r w:rsidRPr="001C2E45">
        <w:rPr>
          <w:lang w:eastAsia="en-GB"/>
        </w:rPr>
        <w:t>Figure 4.</w:t>
      </w:r>
      <w:r w:rsidR="00E215EE">
        <w:t>6</w:t>
      </w:r>
      <w:r w:rsidRPr="001C2E45">
        <w:rPr>
          <w:lang w:eastAsia="en-GB"/>
        </w:rPr>
        <w:t xml:space="preserve"> shows the income support exit rate across select student characteristics. Apprentices/trainees had a very high exit rate, at </w:t>
      </w:r>
      <w:r w:rsidR="00011A11">
        <w:t>66</w:t>
      </w:r>
      <w:r w:rsidR="00E83228">
        <w:t>%</w:t>
      </w:r>
      <w:r w:rsidRPr="001C2E45">
        <w:rPr>
          <w:lang w:eastAsia="en-GB"/>
        </w:rPr>
        <w:t xml:space="preserve">. </w:t>
      </w:r>
    </w:p>
    <w:p w14:paraId="3AB95ACD" w14:textId="03A8A3CD" w:rsidR="00752B95" w:rsidRPr="003B109D" w:rsidRDefault="00752B95" w:rsidP="00385DDF">
      <w:pPr>
        <w:pStyle w:val="Heading3"/>
      </w:pPr>
      <w:r w:rsidRPr="003B109D">
        <w:rPr>
          <w:rStyle w:val="Characterbold"/>
          <w:lang w:val="en-GB"/>
        </w:rPr>
        <w:t xml:space="preserve">Prior year 12 or a Certificate III  </w:t>
      </w:r>
    </w:p>
    <w:p w14:paraId="37FC36D6" w14:textId="4EFCAEB7" w:rsidR="00FC753B" w:rsidRDefault="001C2E45" w:rsidP="001C2E45">
      <w:pPr>
        <w:pStyle w:val="BodyText"/>
        <w:rPr>
          <w:lang w:eastAsia="en-GB"/>
        </w:rPr>
      </w:pPr>
      <w:r w:rsidRPr="001C2E45">
        <w:rPr>
          <w:lang w:eastAsia="en-GB"/>
        </w:rPr>
        <w:t>Graduates who had a prior year 12 or Certificate III level of education</w:t>
      </w:r>
      <w:r w:rsidR="00C472B7">
        <w:t xml:space="preserve"> or above</w:t>
      </w:r>
      <w:r w:rsidRPr="001C2E45">
        <w:rPr>
          <w:lang w:eastAsia="en-GB"/>
        </w:rPr>
        <w:t xml:space="preserve">, </w:t>
      </w:r>
      <w:r w:rsidR="00471A53">
        <w:t xml:space="preserve">had a </w:t>
      </w:r>
      <w:r w:rsidR="00AA1A94">
        <w:t>higher</w:t>
      </w:r>
      <w:r w:rsidR="001B7C63">
        <w:t xml:space="preserve"> i</w:t>
      </w:r>
      <w:r w:rsidRPr="001C2E45">
        <w:rPr>
          <w:lang w:eastAsia="en-GB"/>
        </w:rPr>
        <w:t>ncome support exit rate than those without thi</w:t>
      </w:r>
      <w:r w:rsidR="00E21000" w:rsidRPr="001C2E45">
        <w:rPr>
          <w:lang w:eastAsia="en-GB"/>
        </w:rPr>
        <w:t>s</w:t>
      </w:r>
      <w:r w:rsidRPr="001C2E45">
        <w:rPr>
          <w:lang w:eastAsia="en-GB"/>
        </w:rPr>
        <w:t xml:space="preserve"> prior education</w:t>
      </w:r>
      <w:r w:rsidR="005567D2">
        <w:t xml:space="preserve"> </w:t>
      </w:r>
      <w:r w:rsidR="00936CAB">
        <w:t>52</w:t>
      </w:r>
      <w:r w:rsidR="005F20AD">
        <w:t xml:space="preserve">% compared to </w:t>
      </w:r>
      <w:r w:rsidR="00936CAB">
        <w:t>39</w:t>
      </w:r>
      <w:r w:rsidR="005F20AD">
        <w:t>%</w:t>
      </w:r>
      <w:r w:rsidRPr="001C2E45">
        <w:rPr>
          <w:lang w:eastAsia="en-GB"/>
        </w:rPr>
        <w:t xml:space="preserve">). </w:t>
      </w:r>
    </w:p>
    <w:p w14:paraId="2FD38373" w14:textId="2E44C88E" w:rsidR="00FC753B" w:rsidRPr="003B109D" w:rsidRDefault="00FC753B" w:rsidP="00385DDF">
      <w:pPr>
        <w:pStyle w:val="Heading3"/>
        <w:rPr>
          <w:rStyle w:val="Characterbold"/>
          <w:b/>
          <w:lang w:val="en-GB"/>
        </w:rPr>
      </w:pPr>
      <w:r w:rsidRPr="003B109D">
        <w:rPr>
          <w:rStyle w:val="Characterbold"/>
          <w:lang w:val="en-GB"/>
        </w:rPr>
        <w:t>Funding</w:t>
      </w:r>
      <w:r w:rsidR="00025B91" w:rsidRPr="003B109D">
        <w:rPr>
          <w:rStyle w:val="Characterbold"/>
          <w:lang w:val="en-GB"/>
        </w:rPr>
        <w:t xml:space="preserve"> source</w:t>
      </w:r>
    </w:p>
    <w:p w14:paraId="39C39CD5" w14:textId="753E1B97" w:rsidR="005F7446" w:rsidRPr="00807549" w:rsidRDefault="00267010" w:rsidP="00807549">
      <w:pPr>
        <w:pStyle w:val="BodyText"/>
        <w:rPr>
          <w:rStyle w:val="Characterbold"/>
          <w:b w:val="0"/>
          <w:lang w:eastAsia="en-AU"/>
        </w:rPr>
      </w:pPr>
      <w:r>
        <w:t xml:space="preserve">Graduates who had </w:t>
      </w:r>
      <w:r w:rsidR="009B5276">
        <w:t>g</w:t>
      </w:r>
      <w:r>
        <w:t xml:space="preserve">overnment funded courses </w:t>
      </w:r>
      <w:r w:rsidR="00865C6E">
        <w:t xml:space="preserve">had a similar income support exit rate to </w:t>
      </w:r>
      <w:r w:rsidR="00025B91">
        <w:t xml:space="preserve">those </w:t>
      </w:r>
      <w:r w:rsidR="009B5276">
        <w:t>non-</w:t>
      </w:r>
      <w:r w:rsidR="00A34311">
        <w:t>government</w:t>
      </w:r>
      <w:r w:rsidR="00865C6E">
        <w:t xml:space="preserve"> funded</w:t>
      </w:r>
      <w:r w:rsidR="001F37FD">
        <w:t xml:space="preserve"> </w:t>
      </w:r>
      <w:r w:rsidR="00FA497F">
        <w:t>47</w:t>
      </w:r>
      <w:r w:rsidR="001F37FD">
        <w:t xml:space="preserve">% compared to </w:t>
      </w:r>
      <w:r w:rsidR="00FA497F">
        <w:t>52</w:t>
      </w:r>
      <w:r w:rsidR="001F37FD">
        <w:t>%</w:t>
      </w:r>
      <w:r w:rsidR="00025B91">
        <w:t>.</w:t>
      </w:r>
    </w:p>
    <w:p w14:paraId="1AE459EE" w14:textId="77777777" w:rsidR="003B109D" w:rsidRDefault="003B109D">
      <w:pPr>
        <w:spacing w:before="0" w:after="200" w:line="276" w:lineRule="auto"/>
        <w:rPr>
          <w:rStyle w:val="Characterbold"/>
          <w:rFonts w:eastAsia="Times New Roman" w:cs="Times New Roman"/>
          <w:bCs/>
          <w:sz w:val="20"/>
          <w:szCs w:val="24"/>
          <w:lang w:eastAsia="en-GB"/>
        </w:rPr>
      </w:pPr>
      <w:r>
        <w:rPr>
          <w:rStyle w:val="Characterbold"/>
        </w:rPr>
        <w:br w:type="page"/>
      </w:r>
    </w:p>
    <w:p w14:paraId="7A733DAE" w14:textId="4EC0DCDF" w:rsidR="001C2E45" w:rsidRPr="00BC7702" w:rsidRDefault="001C2E45" w:rsidP="006437FE">
      <w:pPr>
        <w:pStyle w:val="BoxHeading"/>
      </w:pPr>
      <w:r w:rsidRPr="00BC7702">
        <w:rPr>
          <w:rStyle w:val="Characterbold"/>
          <w:b/>
        </w:rPr>
        <w:lastRenderedPageBreak/>
        <w:t>Figure 4.</w:t>
      </w:r>
      <w:r w:rsidR="006F3867" w:rsidRPr="00BC7702">
        <w:rPr>
          <w:rStyle w:val="Characterbold"/>
          <w:b/>
        </w:rPr>
        <w:t>6</w:t>
      </w:r>
      <w:r w:rsidRPr="00BC7702">
        <w:rPr>
          <w:rStyle w:val="Characterbold"/>
          <w:b/>
        </w:rPr>
        <w:t>:</w:t>
      </w:r>
      <w:r w:rsidRPr="00BC7702">
        <w:t xml:space="preserve"> </w:t>
      </w:r>
      <w:r w:rsidR="005F7446" w:rsidRPr="00BC7702">
        <w:t xml:space="preserve">2020-21 </w:t>
      </w:r>
      <w:r w:rsidRPr="00BC7702">
        <w:t>VET graduates, income support exit rate (%), by select student characteristics</w:t>
      </w:r>
    </w:p>
    <w:tbl>
      <w:tblPr>
        <w:tblStyle w:val="TableGrid"/>
        <w:tblW w:w="0" w:type="auto"/>
        <w:tblLook w:val="04A0" w:firstRow="1" w:lastRow="0" w:firstColumn="1" w:lastColumn="0" w:noHBand="0" w:noVBand="1"/>
      </w:tblPr>
      <w:tblGrid>
        <w:gridCol w:w="4180"/>
        <w:gridCol w:w="4836"/>
      </w:tblGrid>
      <w:tr w:rsidR="000A66AD" w:rsidRPr="000A66AD" w14:paraId="5997D91A" w14:textId="77777777" w:rsidTr="004A3AC6">
        <w:trPr>
          <w:cnfStyle w:val="100000000000" w:firstRow="1" w:lastRow="0" w:firstColumn="0" w:lastColumn="0" w:oddVBand="0" w:evenVBand="0" w:oddHBand="0" w:evenHBand="0" w:firstRowFirstColumn="0" w:firstRowLastColumn="0" w:lastRowFirstColumn="0" w:lastRowLastColumn="0"/>
        </w:trPr>
        <w:tc>
          <w:tcPr>
            <w:tcW w:w="4180" w:type="dxa"/>
          </w:tcPr>
          <w:p w14:paraId="3922A5C7" w14:textId="70C151D0" w:rsidR="000A66AD" w:rsidRPr="000A66AD" w:rsidRDefault="00557C68"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BC7702">
              <w:rPr>
                <w:noProof/>
              </w:rPr>
              <w:drawing>
                <wp:anchor distT="0" distB="0" distL="114300" distR="114300" simplePos="0" relativeHeight="251655680" behindDoc="0" locked="0" layoutInCell="1" allowOverlap="1" wp14:anchorId="3736FE74" wp14:editId="52C9D6CC">
                  <wp:simplePos x="0" y="0"/>
                  <wp:positionH relativeFrom="margin">
                    <wp:posOffset>-68580</wp:posOffset>
                  </wp:positionH>
                  <wp:positionV relativeFrom="paragraph">
                    <wp:posOffset>-55880</wp:posOffset>
                  </wp:positionV>
                  <wp:extent cx="5927090" cy="2044700"/>
                  <wp:effectExtent l="0" t="0" r="0" b="0"/>
                  <wp:wrapNone/>
                  <wp:docPr id="1163777433" name="Chart 1">
                    <a:extLst xmlns:a="http://schemas.openxmlformats.org/drawingml/2006/main">
                      <a:ext uri="{FF2B5EF4-FFF2-40B4-BE49-F238E27FC236}">
                        <a16:creationId xmlns:a16="http://schemas.microsoft.com/office/drawing/2014/main" id="{C3A6EACB-0BD2-4122-0FDF-EE90B54F54E3}"/>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page">
                    <wp14:pctWidth>0</wp14:pctWidth>
                  </wp14:sizeRelH>
                  <wp14:sizeRelV relativeFrom="page">
                    <wp14:pctHeight>0</wp14:pctHeight>
                  </wp14:sizeRelV>
                </wp:anchor>
              </w:drawing>
            </w:r>
            <w:r w:rsidR="000A66AD" w:rsidRPr="000A66AD">
              <w:rPr>
                <w:color w:val="FF0000"/>
                <w:kern w:val="2"/>
                <w:sz w:val="4"/>
                <w:szCs w:val="10"/>
                <w14:textFill>
                  <w14:solidFill>
                    <w14:srgbClr w14:val="FF0000">
                      <w14:alpha w14:val="100000"/>
                    </w14:srgbClr>
                  </w14:solidFill>
                </w14:textFill>
                <w14:ligatures w14:val="standardContextual"/>
              </w:rPr>
              <w:t>Student characteristics</w:t>
            </w:r>
          </w:p>
        </w:tc>
        <w:tc>
          <w:tcPr>
            <w:tcW w:w="4836" w:type="dxa"/>
          </w:tcPr>
          <w:p w14:paraId="013E999D" w14:textId="77777777" w:rsidR="000A66AD" w:rsidRPr="000A66AD" w:rsidRDefault="000A66AD"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0A66AD">
              <w:rPr>
                <w:color w:val="FF0000"/>
                <w:kern w:val="2"/>
                <w:sz w:val="4"/>
                <w:szCs w:val="10"/>
                <w14:textFill>
                  <w14:solidFill>
                    <w14:srgbClr w14:val="FF0000">
                      <w14:alpha w14:val="100000"/>
                    </w14:srgbClr>
                  </w14:solidFill>
                </w14:textFill>
                <w14:ligatures w14:val="standardContextual"/>
              </w:rPr>
              <w:t>Income support exit rate post completion (%)</w:t>
            </w:r>
          </w:p>
        </w:tc>
      </w:tr>
      <w:tr w:rsidR="000A66AD" w:rsidRPr="000A66AD" w14:paraId="051B8754" w14:textId="77777777" w:rsidTr="004A3AC6">
        <w:tc>
          <w:tcPr>
            <w:tcW w:w="4180" w:type="dxa"/>
          </w:tcPr>
          <w:p w14:paraId="317095B6" w14:textId="6797873F" w:rsidR="000A66AD" w:rsidRPr="000A66AD" w:rsidRDefault="000A66AD"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0A66AD">
              <w:rPr>
                <w:color w:val="FF0000"/>
                <w:kern w:val="2"/>
                <w:sz w:val="4"/>
                <w:szCs w:val="10"/>
                <w14:textFill>
                  <w14:solidFill>
                    <w14:srgbClr w14:val="FF0000">
                      <w14:alpha w14:val="100000"/>
                    </w14:srgbClr>
                  </w14:solidFill>
                </w14:textFill>
                <w14:ligatures w14:val="standardContextual"/>
              </w:rPr>
              <w:t>Prior employment</w:t>
            </w:r>
          </w:p>
        </w:tc>
        <w:tc>
          <w:tcPr>
            <w:tcW w:w="4836" w:type="dxa"/>
          </w:tcPr>
          <w:p w14:paraId="472C2F33" w14:textId="77777777" w:rsidR="000A66AD" w:rsidRPr="000A66AD" w:rsidRDefault="000A66AD"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0A66AD">
              <w:rPr>
                <w:color w:val="FF0000"/>
                <w:kern w:val="2"/>
                <w:sz w:val="4"/>
                <w:szCs w:val="10"/>
                <w14:textFill>
                  <w14:solidFill>
                    <w14:srgbClr w14:val="FF0000">
                      <w14:alpha w14:val="100000"/>
                    </w14:srgbClr>
                  </w14:solidFill>
                </w14:textFill>
                <w14:ligatures w14:val="standardContextual"/>
              </w:rPr>
              <w:t>60%</w:t>
            </w:r>
          </w:p>
        </w:tc>
      </w:tr>
      <w:tr w:rsidR="000A66AD" w:rsidRPr="000A66AD" w14:paraId="77D08743" w14:textId="77777777" w:rsidTr="004A3AC6">
        <w:tc>
          <w:tcPr>
            <w:tcW w:w="4180" w:type="dxa"/>
          </w:tcPr>
          <w:p w14:paraId="0C236627" w14:textId="562BFE22" w:rsidR="000A66AD" w:rsidRPr="000A66AD" w:rsidRDefault="000A66AD"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0A66AD">
              <w:rPr>
                <w:color w:val="FF0000"/>
                <w:kern w:val="2"/>
                <w:sz w:val="4"/>
                <w:szCs w:val="10"/>
                <w14:textFill>
                  <w14:solidFill>
                    <w14:srgbClr w14:val="FF0000">
                      <w14:alpha w14:val="100000"/>
                    </w14:srgbClr>
                  </w14:solidFill>
                </w14:textFill>
                <w14:ligatures w14:val="standardContextual"/>
              </w:rPr>
              <w:t>No prior employment</w:t>
            </w:r>
          </w:p>
        </w:tc>
        <w:tc>
          <w:tcPr>
            <w:tcW w:w="4836" w:type="dxa"/>
          </w:tcPr>
          <w:p w14:paraId="4512A854" w14:textId="77777777" w:rsidR="000A66AD" w:rsidRPr="000A66AD" w:rsidRDefault="000A66AD"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0A66AD">
              <w:rPr>
                <w:color w:val="FF0000"/>
                <w:kern w:val="2"/>
                <w:sz w:val="4"/>
                <w:szCs w:val="10"/>
                <w14:textFill>
                  <w14:solidFill>
                    <w14:srgbClr w14:val="FF0000">
                      <w14:alpha w14:val="100000"/>
                    </w14:srgbClr>
                  </w14:solidFill>
                </w14:textFill>
                <w14:ligatures w14:val="standardContextual"/>
              </w:rPr>
              <w:t>32%</w:t>
            </w:r>
          </w:p>
        </w:tc>
      </w:tr>
      <w:tr w:rsidR="000A66AD" w:rsidRPr="000A66AD" w14:paraId="129CE59A" w14:textId="77777777" w:rsidTr="004A3AC6">
        <w:tc>
          <w:tcPr>
            <w:tcW w:w="4180" w:type="dxa"/>
          </w:tcPr>
          <w:p w14:paraId="15E212FF" w14:textId="77777777" w:rsidR="000A66AD" w:rsidRPr="000A66AD" w:rsidRDefault="000A66AD"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0A66AD">
              <w:rPr>
                <w:color w:val="FF0000"/>
                <w:kern w:val="2"/>
                <w:sz w:val="4"/>
                <w:szCs w:val="10"/>
                <w14:textFill>
                  <w14:solidFill>
                    <w14:srgbClr w14:val="FF0000">
                      <w14:alpha w14:val="100000"/>
                    </w14:srgbClr>
                  </w14:solidFill>
                </w14:textFill>
                <w14:ligatures w14:val="standardContextual"/>
              </w:rPr>
              <w:t>Apprentice or trainee</w:t>
            </w:r>
          </w:p>
        </w:tc>
        <w:tc>
          <w:tcPr>
            <w:tcW w:w="4836" w:type="dxa"/>
          </w:tcPr>
          <w:p w14:paraId="1CFF8BA4" w14:textId="77777777" w:rsidR="000A66AD" w:rsidRPr="000A66AD" w:rsidRDefault="000A66AD"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0A66AD">
              <w:rPr>
                <w:color w:val="FF0000"/>
                <w:kern w:val="2"/>
                <w:sz w:val="4"/>
                <w:szCs w:val="10"/>
                <w14:textFill>
                  <w14:solidFill>
                    <w14:srgbClr w14:val="FF0000">
                      <w14:alpha w14:val="100000"/>
                    </w14:srgbClr>
                  </w14:solidFill>
                </w14:textFill>
                <w14:ligatures w14:val="standardContextual"/>
              </w:rPr>
              <w:t>66%</w:t>
            </w:r>
          </w:p>
        </w:tc>
      </w:tr>
      <w:tr w:rsidR="000A66AD" w:rsidRPr="000A66AD" w14:paraId="0001EF3E" w14:textId="77777777" w:rsidTr="004A3AC6">
        <w:tc>
          <w:tcPr>
            <w:tcW w:w="4180" w:type="dxa"/>
          </w:tcPr>
          <w:p w14:paraId="28210250" w14:textId="355B486F" w:rsidR="000A66AD" w:rsidRPr="000A66AD" w:rsidRDefault="000A66AD"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0A66AD">
              <w:rPr>
                <w:color w:val="FF0000"/>
                <w:kern w:val="2"/>
                <w:sz w:val="4"/>
                <w:szCs w:val="10"/>
                <w14:textFill>
                  <w14:solidFill>
                    <w14:srgbClr w14:val="FF0000">
                      <w14:alpha w14:val="100000"/>
                    </w14:srgbClr>
                  </w14:solidFill>
                </w14:textFill>
                <w14:ligatures w14:val="standardContextual"/>
              </w:rPr>
              <w:t>Not apprentice or trainee</w:t>
            </w:r>
          </w:p>
        </w:tc>
        <w:tc>
          <w:tcPr>
            <w:tcW w:w="4836" w:type="dxa"/>
          </w:tcPr>
          <w:p w14:paraId="156287D7" w14:textId="77777777" w:rsidR="000A66AD" w:rsidRPr="000A66AD" w:rsidRDefault="000A66AD"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0A66AD">
              <w:rPr>
                <w:color w:val="FF0000"/>
                <w:kern w:val="2"/>
                <w:sz w:val="4"/>
                <w:szCs w:val="10"/>
                <w14:textFill>
                  <w14:solidFill>
                    <w14:srgbClr w14:val="FF0000">
                      <w14:alpha w14:val="100000"/>
                    </w14:srgbClr>
                  </w14:solidFill>
                </w14:textFill>
                <w14:ligatures w14:val="standardContextual"/>
              </w:rPr>
              <w:t>47%</w:t>
            </w:r>
          </w:p>
        </w:tc>
      </w:tr>
      <w:tr w:rsidR="000A66AD" w:rsidRPr="000A66AD" w14:paraId="5473CE80" w14:textId="77777777" w:rsidTr="004A3AC6">
        <w:tc>
          <w:tcPr>
            <w:tcW w:w="4180" w:type="dxa"/>
          </w:tcPr>
          <w:p w14:paraId="6543D079" w14:textId="1F2622A4" w:rsidR="000A66AD" w:rsidRPr="000A66AD" w:rsidRDefault="000A66AD"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0A66AD">
              <w:rPr>
                <w:color w:val="FF0000"/>
                <w:kern w:val="2"/>
                <w:sz w:val="4"/>
                <w:szCs w:val="10"/>
                <w14:textFill>
                  <w14:solidFill>
                    <w14:srgbClr w14:val="FF0000">
                      <w14:alpha w14:val="100000"/>
                    </w14:srgbClr>
                  </w14:solidFill>
                </w14:textFill>
                <w14:ligatures w14:val="standardContextual"/>
              </w:rPr>
              <w:t>Prior year 12 or certificate 3</w:t>
            </w:r>
          </w:p>
        </w:tc>
        <w:tc>
          <w:tcPr>
            <w:tcW w:w="4836" w:type="dxa"/>
          </w:tcPr>
          <w:p w14:paraId="75A19F93" w14:textId="77777777" w:rsidR="000A66AD" w:rsidRPr="000A66AD" w:rsidRDefault="000A66AD"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0A66AD">
              <w:rPr>
                <w:color w:val="FF0000"/>
                <w:kern w:val="2"/>
                <w:sz w:val="4"/>
                <w:szCs w:val="10"/>
                <w14:textFill>
                  <w14:solidFill>
                    <w14:srgbClr w14:val="FF0000">
                      <w14:alpha w14:val="100000"/>
                    </w14:srgbClr>
                  </w14:solidFill>
                </w14:textFill>
                <w14:ligatures w14:val="standardContextual"/>
              </w:rPr>
              <w:t>52%</w:t>
            </w:r>
          </w:p>
        </w:tc>
      </w:tr>
      <w:tr w:rsidR="000A66AD" w:rsidRPr="000A66AD" w14:paraId="4E40FD36" w14:textId="77777777" w:rsidTr="004A3AC6">
        <w:tc>
          <w:tcPr>
            <w:tcW w:w="4180" w:type="dxa"/>
          </w:tcPr>
          <w:p w14:paraId="79C5E754" w14:textId="77777777" w:rsidR="000A66AD" w:rsidRPr="000A66AD" w:rsidRDefault="000A66AD"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0A66AD">
              <w:rPr>
                <w:color w:val="FF0000"/>
                <w:kern w:val="2"/>
                <w:sz w:val="4"/>
                <w:szCs w:val="10"/>
                <w14:textFill>
                  <w14:solidFill>
                    <w14:srgbClr w14:val="FF0000">
                      <w14:alpha w14:val="100000"/>
                    </w14:srgbClr>
                  </w14:solidFill>
                </w14:textFill>
                <w14:ligatures w14:val="standardContextual"/>
              </w:rPr>
              <w:t>No prior year 12 or certificate 3</w:t>
            </w:r>
          </w:p>
        </w:tc>
        <w:tc>
          <w:tcPr>
            <w:tcW w:w="4836" w:type="dxa"/>
          </w:tcPr>
          <w:p w14:paraId="384871C2" w14:textId="77777777" w:rsidR="000A66AD" w:rsidRPr="000A66AD" w:rsidRDefault="000A66AD"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0A66AD">
              <w:rPr>
                <w:color w:val="FF0000"/>
                <w:kern w:val="2"/>
                <w:sz w:val="4"/>
                <w:szCs w:val="10"/>
                <w14:textFill>
                  <w14:solidFill>
                    <w14:srgbClr w14:val="FF0000">
                      <w14:alpha w14:val="100000"/>
                    </w14:srgbClr>
                  </w14:solidFill>
                </w14:textFill>
                <w14:ligatures w14:val="standardContextual"/>
              </w:rPr>
              <w:t>39%</w:t>
            </w:r>
          </w:p>
        </w:tc>
      </w:tr>
      <w:tr w:rsidR="000A66AD" w:rsidRPr="000A66AD" w14:paraId="157CACBB" w14:textId="77777777" w:rsidTr="004A3AC6">
        <w:tc>
          <w:tcPr>
            <w:tcW w:w="4180" w:type="dxa"/>
          </w:tcPr>
          <w:p w14:paraId="2E3EE360" w14:textId="24061E28" w:rsidR="000A66AD" w:rsidRPr="000A66AD" w:rsidRDefault="000A66AD"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0A66AD">
              <w:rPr>
                <w:color w:val="FF0000"/>
                <w:kern w:val="2"/>
                <w:sz w:val="4"/>
                <w:szCs w:val="10"/>
                <w14:textFill>
                  <w14:solidFill>
                    <w14:srgbClr w14:val="FF0000">
                      <w14:alpha w14:val="100000"/>
                    </w14:srgbClr>
                  </w14:solidFill>
                </w14:textFill>
                <w14:ligatures w14:val="standardContextual"/>
              </w:rPr>
              <w:t>Government funded</w:t>
            </w:r>
          </w:p>
        </w:tc>
        <w:tc>
          <w:tcPr>
            <w:tcW w:w="4836" w:type="dxa"/>
          </w:tcPr>
          <w:p w14:paraId="3DA59CC9" w14:textId="77777777" w:rsidR="000A66AD" w:rsidRPr="000A66AD" w:rsidRDefault="000A66AD"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0A66AD">
              <w:rPr>
                <w:color w:val="FF0000"/>
                <w:kern w:val="2"/>
                <w:sz w:val="4"/>
                <w:szCs w:val="10"/>
                <w14:textFill>
                  <w14:solidFill>
                    <w14:srgbClr w14:val="FF0000">
                      <w14:alpha w14:val="100000"/>
                    </w14:srgbClr>
                  </w14:solidFill>
                </w14:textFill>
                <w14:ligatures w14:val="standardContextual"/>
              </w:rPr>
              <w:t>47%</w:t>
            </w:r>
          </w:p>
        </w:tc>
      </w:tr>
      <w:tr w:rsidR="000A66AD" w:rsidRPr="000A66AD" w14:paraId="2E093957" w14:textId="77777777" w:rsidTr="004A3AC6">
        <w:tc>
          <w:tcPr>
            <w:tcW w:w="4180" w:type="dxa"/>
          </w:tcPr>
          <w:p w14:paraId="6AFB3003" w14:textId="77777777" w:rsidR="000A66AD" w:rsidRPr="000A66AD" w:rsidRDefault="000A66AD"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0A66AD">
              <w:rPr>
                <w:color w:val="FF0000"/>
                <w:kern w:val="2"/>
                <w:sz w:val="4"/>
                <w:szCs w:val="10"/>
                <w14:textFill>
                  <w14:solidFill>
                    <w14:srgbClr w14:val="FF0000">
                      <w14:alpha w14:val="100000"/>
                    </w14:srgbClr>
                  </w14:solidFill>
                </w14:textFill>
                <w14:ligatures w14:val="standardContextual"/>
              </w:rPr>
              <w:t>Not government funded</w:t>
            </w:r>
          </w:p>
        </w:tc>
        <w:tc>
          <w:tcPr>
            <w:tcW w:w="4836" w:type="dxa"/>
          </w:tcPr>
          <w:p w14:paraId="416DD821" w14:textId="77777777" w:rsidR="000A66AD" w:rsidRPr="000A66AD" w:rsidRDefault="000A66AD" w:rsidP="004A3AC6">
            <w:pPr>
              <w:pStyle w:val="Source"/>
              <w:spacing w:before="0" w:after="0" w:line="0" w:lineRule="atLeast"/>
              <w:rPr>
                <w:color w:val="FF0000"/>
                <w:kern w:val="2"/>
                <w:sz w:val="4"/>
                <w:szCs w:val="10"/>
                <w14:textFill>
                  <w14:solidFill>
                    <w14:srgbClr w14:val="FF0000">
                      <w14:alpha w14:val="100000"/>
                    </w14:srgbClr>
                  </w14:solidFill>
                </w14:textFill>
                <w14:ligatures w14:val="standardContextual"/>
              </w:rPr>
            </w:pPr>
            <w:r w:rsidRPr="000A66AD">
              <w:rPr>
                <w:color w:val="FF0000"/>
                <w:kern w:val="2"/>
                <w:sz w:val="4"/>
                <w:szCs w:val="10"/>
                <w14:textFill>
                  <w14:solidFill>
                    <w14:srgbClr w14:val="FF0000">
                      <w14:alpha w14:val="100000"/>
                    </w14:srgbClr>
                  </w14:solidFill>
                </w14:textFill>
                <w14:ligatures w14:val="standardContextual"/>
              </w:rPr>
              <w:t>52%</w:t>
            </w:r>
          </w:p>
        </w:tc>
      </w:tr>
    </w:tbl>
    <w:p w14:paraId="558115D7" w14:textId="30282E19" w:rsidR="003C25E3" w:rsidRDefault="003C25E3" w:rsidP="006437FE">
      <w:pPr>
        <w:pStyle w:val="TableHeading1"/>
        <w:spacing w:after="2640"/>
      </w:pPr>
    </w:p>
    <w:p w14:paraId="0EF3CCA1" w14:textId="41C04055" w:rsidR="001E2906" w:rsidRPr="001E2906" w:rsidRDefault="001E2906" w:rsidP="001E2906">
      <w:pPr>
        <w:pStyle w:val="Source"/>
      </w:pPr>
      <w:r w:rsidRPr="001E2906">
        <w:t>Source: Person Level Integrated Data Asset (PLIDA), 2002 – 202</w:t>
      </w:r>
      <w:r w:rsidR="00103945">
        <w:t>3</w:t>
      </w:r>
      <w:r w:rsidRPr="001E2906">
        <w:t>, VET National Data Asset, ABS DataLab. Findings based on use of PLIDA data.</w:t>
      </w:r>
    </w:p>
    <w:p w14:paraId="0DBA29BB" w14:textId="74C508A3" w:rsidR="001E2906" w:rsidRDefault="007E3529" w:rsidP="001E2906">
      <w:pPr>
        <w:pStyle w:val="Source"/>
      </w:pPr>
      <w:r>
        <w:t xml:space="preserve">Note: </w:t>
      </w:r>
      <w:r w:rsidR="001E2906" w:rsidRPr="001E2906">
        <w:t xml:space="preserve">Apprentice/trainee status is allocated to students </w:t>
      </w:r>
      <w:r w:rsidR="007375CF" w:rsidRPr="007375CF">
        <w:t>who were enrolled as an apprentice or trainee for any subject as part of a program.</w:t>
      </w:r>
      <w:r w:rsidR="001E2906" w:rsidRPr="001E2906">
        <w:t xml:space="preserve"> Otherwise, the student is categorised as a ‘Not apprentice/trainee.’</w:t>
      </w:r>
    </w:p>
    <w:p w14:paraId="246B69F5" w14:textId="77777777" w:rsidR="003C25E3" w:rsidRDefault="003C25E3" w:rsidP="003C25E3">
      <w:pPr>
        <w:pStyle w:val="TableHeading1"/>
      </w:pPr>
    </w:p>
    <w:p w14:paraId="0A163CC8" w14:textId="77777777" w:rsidR="00A42416" w:rsidRDefault="00A42416">
      <w:pPr>
        <w:spacing w:before="0" w:after="200" w:line="276" w:lineRule="auto"/>
        <w:rPr>
          <w:rFonts w:eastAsia="Times New Roman" w:cs="Arial"/>
          <w:b/>
          <w:bCs/>
          <w:color w:val="4B0985"/>
          <w:sz w:val="48"/>
          <w:szCs w:val="32"/>
          <w:lang w:eastAsia="en-AU"/>
        </w:rPr>
      </w:pPr>
      <w:r>
        <w:br w:type="page"/>
      </w:r>
    </w:p>
    <w:p w14:paraId="7DE96211" w14:textId="5F9BFF0F" w:rsidR="00E4275C" w:rsidRPr="005E74D2" w:rsidRDefault="00E4275C" w:rsidP="00195BCB">
      <w:pPr>
        <w:pStyle w:val="Heading1"/>
      </w:pPr>
      <w:bookmarkStart w:id="86" w:name="_Toc213682966"/>
      <w:r w:rsidRPr="005E74D2">
        <w:lastRenderedPageBreak/>
        <w:t xml:space="preserve">Partial </w:t>
      </w:r>
      <w:r w:rsidR="006442AE" w:rsidRPr="005E74D2">
        <w:t xml:space="preserve">VET </w:t>
      </w:r>
      <w:r w:rsidRPr="005E74D2">
        <w:t>comple</w:t>
      </w:r>
      <w:bookmarkEnd w:id="86"/>
      <w:r w:rsidR="006442AE" w:rsidRPr="005E74D2">
        <w:t>tion</w:t>
      </w:r>
    </w:p>
    <w:tbl>
      <w:tblPr>
        <w:tblStyle w:val="CustomTablebasic"/>
        <w:tblW w:w="0" w:type="auto"/>
        <w:tblBorders>
          <w:left w:val="single" w:sz="24" w:space="0" w:color="4B0985" w:themeColor="text2"/>
        </w:tblBorders>
        <w:tblLook w:val="04A0" w:firstRow="1" w:lastRow="0" w:firstColumn="1" w:lastColumn="0" w:noHBand="0" w:noVBand="1"/>
      </w:tblPr>
      <w:tblGrid>
        <w:gridCol w:w="8997"/>
      </w:tblGrid>
      <w:tr w:rsidR="008500B6" w:rsidRPr="005E74D2" w14:paraId="10F540BF" w14:textId="77777777" w:rsidTr="00336633">
        <w:tc>
          <w:tcPr>
            <w:tcW w:w="9027" w:type="dxa"/>
            <w:shd w:val="clear" w:color="auto" w:fill="D5A3F9" w:themeFill="background2"/>
          </w:tcPr>
          <w:p w14:paraId="0261545B" w14:textId="5888242B" w:rsidR="004B7274" w:rsidRPr="005E74D2" w:rsidRDefault="00BF3E80" w:rsidP="00914657">
            <w:pPr>
              <w:pStyle w:val="BodyText"/>
              <w:rPr>
                <w:b/>
              </w:rPr>
            </w:pPr>
            <w:r w:rsidRPr="005E74D2">
              <w:rPr>
                <w:b/>
                <w:bCs/>
              </w:rPr>
              <w:t>P</w:t>
            </w:r>
            <w:r w:rsidR="00A07AC1" w:rsidRPr="005E74D2">
              <w:rPr>
                <w:b/>
                <w:bCs/>
              </w:rPr>
              <w:t>reliminary partial VET completion data</w:t>
            </w:r>
          </w:p>
          <w:p w14:paraId="3EBA6D05" w14:textId="6DD5364A" w:rsidR="008F556F" w:rsidRPr="005E74D2" w:rsidRDefault="008F556F" w:rsidP="008F556F">
            <w:pPr>
              <w:pStyle w:val="BodyText"/>
            </w:pPr>
            <w:r w:rsidRPr="005E74D2">
              <w:t>Students with partial completion have been defined as students with enrolment records between 2015-16 to 2018-19 and an absence of a completion record. There must be at least two consecutive years of no enrolments. Outcomes calculation is one financial year after the last subject enrolment.</w:t>
            </w:r>
            <w:r w:rsidR="004C21A9" w:rsidRPr="005E74D2">
              <w:rPr>
                <w:rStyle w:val="FootnoteReference"/>
              </w:rPr>
              <w:footnoteReference w:id="8"/>
            </w:r>
          </w:p>
        </w:tc>
      </w:tr>
    </w:tbl>
    <w:p w14:paraId="26119416" w14:textId="77777777" w:rsidR="00A07E22" w:rsidRPr="005E74D2" w:rsidRDefault="00A07E22" w:rsidP="004852C6">
      <w:pPr>
        <w:spacing w:before="0" w:after="200" w:line="276" w:lineRule="auto"/>
        <w:rPr>
          <w:rFonts w:eastAsia="Arial" w:cs="Arial"/>
          <w:szCs w:val="22"/>
        </w:rPr>
      </w:pPr>
    </w:p>
    <w:p w14:paraId="43E74FB3" w14:textId="35769102" w:rsidR="004852C6" w:rsidRPr="005E74D2" w:rsidRDefault="004852C6" w:rsidP="006E5806">
      <w:pPr>
        <w:spacing w:before="0" w:after="200" w:line="276" w:lineRule="auto"/>
      </w:pPr>
      <w:r w:rsidRPr="005E74D2">
        <w:rPr>
          <w:rFonts w:eastAsia="Arial" w:cs="Arial"/>
          <w:szCs w:val="22"/>
        </w:rPr>
        <w:t>Understanding outcomes for students who partially complete a VET qualification provides a more holistic view of the benefits students gain from engaging with the VET sector.</w:t>
      </w:r>
      <w:r w:rsidR="007912F9">
        <w:rPr>
          <w:rFonts w:eastAsia="Arial" w:cs="Arial"/>
          <w:szCs w:val="22"/>
        </w:rPr>
        <w:t xml:space="preserve"> </w:t>
      </w:r>
      <w:r w:rsidR="007912F9" w:rsidRPr="007912F9">
        <w:rPr>
          <w:rFonts w:eastAsia="Arial" w:cs="Arial"/>
          <w:szCs w:val="22"/>
        </w:rPr>
        <w:t>Partial completion can reflect a range of individual and structural factors</w:t>
      </w:r>
      <w:r w:rsidR="007912F9">
        <w:rPr>
          <w:rFonts w:eastAsia="Arial" w:cs="Arial"/>
          <w:szCs w:val="22"/>
        </w:rPr>
        <w:t>.</w:t>
      </w:r>
      <w:r w:rsidR="005E74D2">
        <w:t xml:space="preserve"> </w:t>
      </w:r>
      <w:r w:rsidR="005E74D2" w:rsidRPr="005E74D2">
        <w:t>Research shows that students discontinue training for a range of reasons, from personal circumstances, such as financial pressures or ill health, to other factors like starting a new job or pursuing alternative training.</w:t>
      </w:r>
      <w:r w:rsidR="005E74D2" w:rsidRPr="005E74D2">
        <w:rPr>
          <w:rStyle w:val="FootnoteReference"/>
        </w:rPr>
        <w:t xml:space="preserve"> </w:t>
      </w:r>
      <w:r w:rsidR="005E74D2" w:rsidRPr="005E74D2">
        <w:rPr>
          <w:rStyle w:val="FootnoteReference"/>
        </w:rPr>
        <w:footnoteReference w:id="9"/>
      </w:r>
      <w:r w:rsidR="005E74D2" w:rsidRPr="005E74D2">
        <w:t xml:space="preserve"> For many, partial completion provides the skills and competencies needed for their chosen career, reducing the perceived value of completing the full qualification.</w:t>
      </w:r>
      <w:r w:rsidR="00CF7F30">
        <w:t xml:space="preserve"> </w:t>
      </w:r>
    </w:p>
    <w:p w14:paraId="1BE96BA2" w14:textId="77777777" w:rsidR="004852C6" w:rsidRPr="005E74D2" w:rsidRDefault="004852C6" w:rsidP="006437FE">
      <w:pPr>
        <w:pStyle w:val="Heading2"/>
      </w:pPr>
      <w:r w:rsidRPr="005E74D2">
        <w:t>Median income</w:t>
      </w:r>
    </w:p>
    <w:p w14:paraId="64D2E504" w14:textId="77777777" w:rsidR="004852C6" w:rsidRPr="005E74D2" w:rsidRDefault="004852C6" w:rsidP="004852C6">
      <w:pPr>
        <w:pStyle w:val="BodyText"/>
        <w:rPr>
          <w:lang w:eastAsia="en-AU"/>
        </w:rPr>
      </w:pPr>
      <w:r w:rsidRPr="005E74D2">
        <w:rPr>
          <w:lang w:eastAsia="en-AU"/>
        </w:rPr>
        <w:t>VET partial completers attained a median income uplift of $7,000, earning a post-training median employee income of $44,400. This compares to a median income uplift of $14,100 and a post-training median income of $51,100 for graduates who completed a full VET qualification.</w:t>
      </w:r>
    </w:p>
    <w:p w14:paraId="09A8A904" w14:textId="12204ECB" w:rsidR="004852C6" w:rsidRPr="005E74D2" w:rsidRDefault="00FE7B77" w:rsidP="006437FE">
      <w:pPr>
        <w:pStyle w:val="BoxHeading"/>
      </w:pPr>
      <w:r>
        <w:t xml:space="preserve">Figure </w:t>
      </w:r>
      <w:r w:rsidR="004852C6" w:rsidRPr="005E74D2">
        <w:t>5.1</w:t>
      </w:r>
      <w:r>
        <w:t>:</w:t>
      </w:r>
      <w:r w:rsidR="004852C6" w:rsidRPr="005E74D2">
        <w:t xml:space="preserve"> Median income for partial VET completers compared with VET graduates</w:t>
      </w:r>
    </w:p>
    <w:tbl>
      <w:tblPr>
        <w:tblStyle w:val="CustomTablebasic"/>
        <w:tblW w:w="0" w:type="auto"/>
        <w:tblLook w:val="04A0" w:firstRow="1" w:lastRow="0" w:firstColumn="1" w:lastColumn="0" w:noHBand="0" w:noVBand="1"/>
      </w:tblPr>
      <w:tblGrid>
        <w:gridCol w:w="2943"/>
        <w:gridCol w:w="3071"/>
        <w:gridCol w:w="3003"/>
      </w:tblGrid>
      <w:tr w:rsidR="00DB0FCA" w:rsidRPr="00DB0FCA" w14:paraId="535B0067" w14:textId="67061D0A" w:rsidTr="00DB0FCA">
        <w:tc>
          <w:tcPr>
            <w:tcW w:w="2943" w:type="dxa"/>
          </w:tcPr>
          <w:p w14:paraId="587ABFF0" w14:textId="0269989D" w:rsidR="00EB0FD5" w:rsidRPr="00DB0FCA" w:rsidRDefault="00B86C5B" w:rsidP="00174FA8">
            <w:pPr>
              <w:pStyle w:val="BodyText"/>
              <w:rPr>
                <w:color w:val="FF0000"/>
                <w:sz w:val="4"/>
                <w:szCs w:val="2"/>
                <w:lang w:eastAsia="en-AU"/>
                <w14:textFill>
                  <w14:solidFill>
                    <w14:srgbClr w14:val="FF0000">
                      <w14:alpha w14:val="100000"/>
                    </w14:srgbClr>
                  </w14:solidFill>
                </w14:textFill>
              </w:rPr>
            </w:pPr>
            <w:r w:rsidRPr="005E74D2">
              <w:rPr>
                <w:noProof/>
              </w:rPr>
              <w:drawing>
                <wp:anchor distT="0" distB="0" distL="114300" distR="114300" simplePos="0" relativeHeight="251692544" behindDoc="0" locked="0" layoutInCell="1" allowOverlap="1" wp14:anchorId="0403AE55" wp14:editId="62B2FD3D">
                  <wp:simplePos x="0" y="0"/>
                  <wp:positionH relativeFrom="margin">
                    <wp:posOffset>-68580</wp:posOffset>
                  </wp:positionH>
                  <wp:positionV relativeFrom="paragraph">
                    <wp:posOffset>-53340</wp:posOffset>
                  </wp:positionV>
                  <wp:extent cx="5934128" cy="2316807"/>
                  <wp:effectExtent l="0" t="0" r="0" b="7620"/>
                  <wp:wrapNone/>
                  <wp:docPr id="863749967" name="Chart 1">
                    <a:extLst xmlns:a="http://schemas.openxmlformats.org/drawingml/2006/main">
                      <a:ext uri="{FF2B5EF4-FFF2-40B4-BE49-F238E27FC236}">
                        <a16:creationId xmlns:a16="http://schemas.microsoft.com/office/drawing/2014/main" id="{A8A31A28-693E-EAE0-9280-A4626B16DB63}"/>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r w:rsidR="009B3067" w:rsidRPr="00DB0FCA">
              <w:rPr>
                <w:color w:val="FF0000"/>
                <w:sz w:val="4"/>
                <w:szCs w:val="2"/>
                <w:lang w:eastAsia="en-AU"/>
                <w14:textFill>
                  <w14:solidFill>
                    <w14:srgbClr w14:val="FF0000">
                      <w14:alpha w14:val="100000"/>
                    </w14:srgbClr>
                  </w14:solidFill>
                </w14:textFill>
              </w:rPr>
              <w:t>Student Cohort</w:t>
            </w:r>
          </w:p>
        </w:tc>
        <w:tc>
          <w:tcPr>
            <w:tcW w:w="3071" w:type="dxa"/>
          </w:tcPr>
          <w:p w14:paraId="78223513" w14:textId="30493292" w:rsidR="00EB0FD5" w:rsidRPr="00DB0FCA" w:rsidRDefault="009B3067" w:rsidP="00174FA8">
            <w:pPr>
              <w:pStyle w:val="BodyText"/>
              <w:rPr>
                <w:color w:val="FF0000"/>
                <w:sz w:val="4"/>
                <w:szCs w:val="2"/>
                <w:lang w:eastAsia="en-AU"/>
                <w14:textFill>
                  <w14:solidFill>
                    <w14:srgbClr w14:val="FF0000">
                      <w14:alpha w14:val="100000"/>
                    </w14:srgbClr>
                  </w14:solidFill>
                </w14:textFill>
              </w:rPr>
            </w:pPr>
            <w:r w:rsidRPr="00DB0FCA">
              <w:rPr>
                <w:color w:val="FF0000"/>
                <w:sz w:val="4"/>
                <w:szCs w:val="2"/>
                <w:lang w:eastAsia="en-AU"/>
                <w14:textFill>
                  <w14:solidFill>
                    <w14:srgbClr w14:val="FF0000">
                      <w14:alpha w14:val="100000"/>
                    </w14:srgbClr>
                  </w14:solidFill>
                </w14:textFill>
              </w:rPr>
              <w:t>Partial completers median income after study ($)</w:t>
            </w:r>
          </w:p>
        </w:tc>
        <w:tc>
          <w:tcPr>
            <w:tcW w:w="3003" w:type="dxa"/>
          </w:tcPr>
          <w:p w14:paraId="7094FC78" w14:textId="6D329DDA" w:rsidR="00EB0FD5" w:rsidRPr="00DB0FCA" w:rsidRDefault="00F74543" w:rsidP="00174FA8">
            <w:pPr>
              <w:pStyle w:val="BodyText"/>
              <w:rPr>
                <w:color w:val="FF0000"/>
                <w:sz w:val="4"/>
                <w:szCs w:val="2"/>
                <w:lang w:eastAsia="en-AU"/>
                <w14:textFill>
                  <w14:solidFill>
                    <w14:srgbClr w14:val="FF0000">
                      <w14:alpha w14:val="100000"/>
                    </w14:srgbClr>
                  </w14:solidFill>
                </w14:textFill>
              </w:rPr>
            </w:pPr>
            <w:r w:rsidRPr="00DB0FCA">
              <w:rPr>
                <w:color w:val="FF0000"/>
                <w:sz w:val="4"/>
                <w:szCs w:val="2"/>
                <w:lang w:eastAsia="en-AU"/>
                <w14:textFill>
                  <w14:solidFill>
                    <w14:srgbClr w14:val="FF0000">
                      <w14:alpha w14:val="100000"/>
                    </w14:srgbClr>
                  </w14:solidFill>
                </w14:textFill>
              </w:rPr>
              <w:t>Graduates’</w:t>
            </w:r>
            <w:r w:rsidR="00806A9E" w:rsidRPr="00DB0FCA">
              <w:rPr>
                <w:color w:val="FF0000"/>
                <w:sz w:val="4"/>
                <w:szCs w:val="2"/>
                <w:lang w:eastAsia="en-AU"/>
                <w14:textFill>
                  <w14:solidFill>
                    <w14:srgbClr w14:val="FF0000">
                      <w14:alpha w14:val="100000"/>
                    </w14:srgbClr>
                  </w14:solidFill>
                </w14:textFill>
              </w:rPr>
              <w:t xml:space="preserve"> median income after study ($)</w:t>
            </w:r>
          </w:p>
        </w:tc>
      </w:tr>
      <w:tr w:rsidR="00DB0FCA" w:rsidRPr="00DB0FCA" w14:paraId="0A9869C3" w14:textId="2832C632" w:rsidTr="00DB0FCA">
        <w:tc>
          <w:tcPr>
            <w:tcW w:w="2943" w:type="dxa"/>
          </w:tcPr>
          <w:p w14:paraId="686590BD" w14:textId="53F6FA75" w:rsidR="00EB0FD5" w:rsidRPr="00DB0FCA" w:rsidRDefault="00806A9E" w:rsidP="00174FA8">
            <w:pPr>
              <w:pStyle w:val="BodyText"/>
              <w:rPr>
                <w:color w:val="FF0000"/>
                <w:sz w:val="4"/>
                <w:szCs w:val="2"/>
                <w:lang w:eastAsia="en-AU"/>
                <w14:textFill>
                  <w14:solidFill>
                    <w14:srgbClr w14:val="FF0000">
                      <w14:alpha w14:val="100000"/>
                    </w14:srgbClr>
                  </w14:solidFill>
                </w14:textFill>
              </w:rPr>
            </w:pPr>
            <w:r w:rsidRPr="00DB0FCA">
              <w:rPr>
                <w:color w:val="FF0000"/>
                <w:sz w:val="4"/>
                <w:szCs w:val="2"/>
                <w:lang w:eastAsia="en-AU"/>
                <w14:textFill>
                  <w14:solidFill>
                    <w14:srgbClr w14:val="FF0000">
                      <w14:alpha w14:val="100000"/>
                    </w14:srgbClr>
                  </w14:solidFill>
                </w14:textFill>
              </w:rPr>
              <w:t>National average</w:t>
            </w:r>
          </w:p>
        </w:tc>
        <w:tc>
          <w:tcPr>
            <w:tcW w:w="3071" w:type="dxa"/>
          </w:tcPr>
          <w:p w14:paraId="3C5492A3" w14:textId="42B0C7FC" w:rsidR="00EB0FD5" w:rsidRPr="00DB0FCA" w:rsidRDefault="00EB0FD5" w:rsidP="00174FA8">
            <w:pPr>
              <w:pStyle w:val="BodyText"/>
              <w:rPr>
                <w:color w:val="FF0000"/>
                <w:sz w:val="4"/>
                <w:szCs w:val="2"/>
                <w:lang w:eastAsia="en-AU"/>
                <w14:textFill>
                  <w14:solidFill>
                    <w14:srgbClr w14:val="FF0000">
                      <w14:alpha w14:val="100000"/>
                    </w14:srgbClr>
                  </w14:solidFill>
                </w14:textFill>
              </w:rPr>
            </w:pPr>
            <w:r w:rsidRPr="00DB0FCA">
              <w:rPr>
                <w:color w:val="FF0000"/>
                <w:sz w:val="4"/>
                <w:szCs w:val="2"/>
                <w:lang w:eastAsia="en-AU"/>
                <w14:textFill>
                  <w14:solidFill>
                    <w14:srgbClr w14:val="FF0000">
                      <w14:alpha w14:val="100000"/>
                    </w14:srgbClr>
                  </w14:solidFill>
                </w14:textFill>
              </w:rPr>
              <w:t xml:space="preserve">44,400 </w:t>
            </w:r>
          </w:p>
        </w:tc>
        <w:tc>
          <w:tcPr>
            <w:tcW w:w="3003" w:type="dxa"/>
          </w:tcPr>
          <w:p w14:paraId="3EEA396A" w14:textId="7D0879B7" w:rsidR="00EB0FD5" w:rsidRPr="00DB0FCA" w:rsidRDefault="00F74543" w:rsidP="00174FA8">
            <w:pPr>
              <w:pStyle w:val="BodyText"/>
              <w:rPr>
                <w:color w:val="FF0000"/>
                <w:sz w:val="4"/>
                <w:szCs w:val="2"/>
                <w:lang w:eastAsia="en-AU"/>
                <w14:textFill>
                  <w14:solidFill>
                    <w14:srgbClr w14:val="FF0000">
                      <w14:alpha w14:val="100000"/>
                    </w14:srgbClr>
                  </w14:solidFill>
                </w14:textFill>
              </w:rPr>
            </w:pPr>
            <w:r w:rsidRPr="00DB0FCA">
              <w:rPr>
                <w:color w:val="FF0000"/>
                <w:sz w:val="4"/>
                <w:szCs w:val="2"/>
                <w:lang w:eastAsia="en-AU"/>
                <w14:textFill>
                  <w14:solidFill>
                    <w14:srgbClr w14:val="FF0000">
                      <w14:alpha w14:val="100000"/>
                    </w14:srgbClr>
                  </w14:solidFill>
                </w14:textFill>
              </w:rPr>
              <w:t>51,100</w:t>
            </w:r>
          </w:p>
        </w:tc>
      </w:tr>
      <w:tr w:rsidR="00DB0FCA" w:rsidRPr="00DB0FCA" w14:paraId="7ABB1CA6" w14:textId="2C2FBF8E" w:rsidTr="00DB0FCA">
        <w:tc>
          <w:tcPr>
            <w:tcW w:w="2943" w:type="dxa"/>
          </w:tcPr>
          <w:p w14:paraId="7EC6ECA4" w14:textId="37CF269A" w:rsidR="00EB0FD5" w:rsidRPr="00DB0FCA" w:rsidRDefault="00F74543" w:rsidP="00174FA8">
            <w:pPr>
              <w:pStyle w:val="BodyText"/>
              <w:rPr>
                <w:color w:val="FF0000"/>
                <w:sz w:val="4"/>
                <w:szCs w:val="2"/>
                <w:lang w:eastAsia="en-AU"/>
                <w14:textFill>
                  <w14:solidFill>
                    <w14:srgbClr w14:val="FF0000">
                      <w14:alpha w14:val="100000"/>
                    </w14:srgbClr>
                  </w14:solidFill>
                </w14:textFill>
              </w:rPr>
            </w:pPr>
            <w:r w:rsidRPr="00DB0FCA">
              <w:rPr>
                <w:color w:val="FF0000"/>
                <w:sz w:val="4"/>
                <w:szCs w:val="2"/>
                <w:lang w:eastAsia="en-AU"/>
                <w14:textFill>
                  <w14:solidFill>
                    <w14:srgbClr w14:val="FF0000">
                      <w14:alpha w14:val="100000"/>
                    </w14:srgbClr>
                  </w14:solidFill>
                </w14:textFill>
              </w:rPr>
              <w:t>Female</w:t>
            </w:r>
          </w:p>
        </w:tc>
        <w:tc>
          <w:tcPr>
            <w:tcW w:w="3071" w:type="dxa"/>
          </w:tcPr>
          <w:p w14:paraId="141E1E0E" w14:textId="16001D87" w:rsidR="00EB0FD5" w:rsidRPr="00DB0FCA" w:rsidRDefault="00EB0FD5" w:rsidP="00174FA8">
            <w:pPr>
              <w:pStyle w:val="BodyText"/>
              <w:rPr>
                <w:color w:val="FF0000"/>
                <w:sz w:val="4"/>
                <w:szCs w:val="2"/>
                <w:lang w:eastAsia="en-AU"/>
                <w14:textFill>
                  <w14:solidFill>
                    <w14:srgbClr w14:val="FF0000">
                      <w14:alpha w14:val="100000"/>
                    </w14:srgbClr>
                  </w14:solidFill>
                </w14:textFill>
              </w:rPr>
            </w:pPr>
            <w:r w:rsidRPr="00DB0FCA">
              <w:rPr>
                <w:color w:val="FF0000"/>
                <w:sz w:val="4"/>
                <w:szCs w:val="2"/>
                <w:lang w:eastAsia="en-AU"/>
                <w14:textFill>
                  <w14:solidFill>
                    <w14:srgbClr w14:val="FF0000">
                      <w14:alpha w14:val="100000"/>
                    </w14:srgbClr>
                  </w14:solidFill>
                </w14:textFill>
              </w:rPr>
              <w:t>36,100</w:t>
            </w:r>
          </w:p>
        </w:tc>
        <w:tc>
          <w:tcPr>
            <w:tcW w:w="3003" w:type="dxa"/>
          </w:tcPr>
          <w:p w14:paraId="3ED48686" w14:textId="126A16B3" w:rsidR="00EB0FD5" w:rsidRPr="00DB0FCA" w:rsidRDefault="00F74543" w:rsidP="00174FA8">
            <w:pPr>
              <w:pStyle w:val="BodyText"/>
              <w:rPr>
                <w:color w:val="FF0000"/>
                <w:sz w:val="4"/>
                <w:szCs w:val="2"/>
                <w:lang w:eastAsia="en-AU"/>
                <w14:textFill>
                  <w14:solidFill>
                    <w14:srgbClr w14:val="FF0000">
                      <w14:alpha w14:val="100000"/>
                    </w14:srgbClr>
                  </w14:solidFill>
                </w14:textFill>
              </w:rPr>
            </w:pPr>
            <w:r w:rsidRPr="00DB0FCA">
              <w:rPr>
                <w:color w:val="FF0000"/>
                <w:sz w:val="4"/>
                <w:szCs w:val="2"/>
                <w:lang w:eastAsia="en-AU"/>
                <w14:textFill>
                  <w14:solidFill>
                    <w14:srgbClr w14:val="FF0000">
                      <w14:alpha w14:val="100000"/>
                    </w14:srgbClr>
                  </w14:solidFill>
                </w14:textFill>
              </w:rPr>
              <w:t>43,600</w:t>
            </w:r>
          </w:p>
        </w:tc>
      </w:tr>
      <w:tr w:rsidR="00DB0FCA" w:rsidRPr="00DB0FCA" w14:paraId="2FF1B6D1" w14:textId="35F8BF7B" w:rsidTr="00DB0FCA">
        <w:tc>
          <w:tcPr>
            <w:tcW w:w="2943" w:type="dxa"/>
          </w:tcPr>
          <w:p w14:paraId="2E0263FC" w14:textId="3150B406" w:rsidR="00EB0FD5" w:rsidRPr="00DB0FCA" w:rsidRDefault="00F74543" w:rsidP="00174FA8">
            <w:pPr>
              <w:pStyle w:val="BodyText"/>
              <w:rPr>
                <w:color w:val="FF0000"/>
                <w:sz w:val="4"/>
                <w:szCs w:val="2"/>
                <w:lang w:eastAsia="en-AU"/>
                <w14:textFill>
                  <w14:solidFill>
                    <w14:srgbClr w14:val="FF0000">
                      <w14:alpha w14:val="100000"/>
                    </w14:srgbClr>
                  </w14:solidFill>
                </w14:textFill>
              </w:rPr>
            </w:pPr>
            <w:r w:rsidRPr="00DB0FCA">
              <w:rPr>
                <w:color w:val="FF0000"/>
                <w:sz w:val="4"/>
                <w:szCs w:val="2"/>
                <w:lang w:eastAsia="en-AU"/>
                <w14:textFill>
                  <w14:solidFill>
                    <w14:srgbClr w14:val="FF0000">
                      <w14:alpha w14:val="100000"/>
                    </w14:srgbClr>
                  </w14:solidFill>
                </w14:textFill>
              </w:rPr>
              <w:t>First nations</w:t>
            </w:r>
          </w:p>
        </w:tc>
        <w:tc>
          <w:tcPr>
            <w:tcW w:w="3071" w:type="dxa"/>
          </w:tcPr>
          <w:p w14:paraId="77470D8E" w14:textId="7DAB140A" w:rsidR="00EB0FD5" w:rsidRPr="00DB0FCA" w:rsidRDefault="00EB0FD5" w:rsidP="00174FA8">
            <w:pPr>
              <w:pStyle w:val="BodyText"/>
              <w:rPr>
                <w:color w:val="FF0000"/>
                <w:sz w:val="4"/>
                <w:szCs w:val="2"/>
                <w:lang w:eastAsia="en-AU"/>
                <w14:textFill>
                  <w14:solidFill>
                    <w14:srgbClr w14:val="FF0000">
                      <w14:alpha w14:val="100000"/>
                    </w14:srgbClr>
                  </w14:solidFill>
                </w14:textFill>
              </w:rPr>
            </w:pPr>
            <w:r w:rsidRPr="00DB0FCA">
              <w:rPr>
                <w:color w:val="FF0000"/>
                <w:sz w:val="4"/>
                <w:szCs w:val="2"/>
                <w:lang w:eastAsia="en-AU"/>
                <w14:textFill>
                  <w14:solidFill>
                    <w14:srgbClr w14:val="FF0000">
                      <w14:alpha w14:val="100000"/>
                    </w14:srgbClr>
                  </w14:solidFill>
                </w14:textFill>
              </w:rPr>
              <w:t>30,200</w:t>
            </w:r>
          </w:p>
        </w:tc>
        <w:tc>
          <w:tcPr>
            <w:tcW w:w="3003" w:type="dxa"/>
          </w:tcPr>
          <w:p w14:paraId="22D6B4E4" w14:textId="31F02FAF" w:rsidR="00EB0FD5" w:rsidRPr="00DB0FCA" w:rsidRDefault="00F74543" w:rsidP="00174FA8">
            <w:pPr>
              <w:pStyle w:val="BodyText"/>
              <w:rPr>
                <w:color w:val="FF0000"/>
                <w:sz w:val="4"/>
                <w:szCs w:val="2"/>
                <w:lang w:eastAsia="en-AU"/>
                <w14:textFill>
                  <w14:solidFill>
                    <w14:srgbClr w14:val="FF0000">
                      <w14:alpha w14:val="100000"/>
                    </w14:srgbClr>
                  </w14:solidFill>
                </w14:textFill>
              </w:rPr>
            </w:pPr>
            <w:r w:rsidRPr="00DB0FCA">
              <w:rPr>
                <w:color w:val="FF0000"/>
                <w:sz w:val="4"/>
                <w:szCs w:val="2"/>
                <w:lang w:eastAsia="en-AU"/>
                <w14:textFill>
                  <w14:solidFill>
                    <w14:srgbClr w14:val="FF0000">
                      <w14:alpha w14:val="100000"/>
                    </w14:srgbClr>
                  </w14:solidFill>
                </w14:textFill>
              </w:rPr>
              <w:t>46,800</w:t>
            </w:r>
          </w:p>
        </w:tc>
      </w:tr>
      <w:tr w:rsidR="00DB0FCA" w:rsidRPr="00DB0FCA" w14:paraId="0797A16D" w14:textId="7E146E8F" w:rsidTr="00DB0FCA">
        <w:tc>
          <w:tcPr>
            <w:tcW w:w="2943" w:type="dxa"/>
          </w:tcPr>
          <w:p w14:paraId="0C9137E6" w14:textId="2C8EEEBD" w:rsidR="00EB0FD5" w:rsidRPr="00DB0FCA" w:rsidRDefault="00F74543" w:rsidP="00174FA8">
            <w:pPr>
              <w:pStyle w:val="BodyText"/>
              <w:rPr>
                <w:color w:val="FF0000"/>
                <w:sz w:val="4"/>
                <w:szCs w:val="2"/>
                <w:lang w:eastAsia="en-AU"/>
                <w14:textFill>
                  <w14:solidFill>
                    <w14:srgbClr w14:val="FF0000">
                      <w14:alpha w14:val="100000"/>
                    </w14:srgbClr>
                  </w14:solidFill>
                </w14:textFill>
              </w:rPr>
            </w:pPr>
            <w:r w:rsidRPr="00DB0FCA">
              <w:rPr>
                <w:color w:val="FF0000"/>
                <w:sz w:val="4"/>
                <w:szCs w:val="2"/>
                <w:lang w:eastAsia="en-AU"/>
                <w14:textFill>
                  <w14:solidFill>
                    <w14:srgbClr w14:val="FF0000">
                      <w14:alpha w14:val="100000"/>
                    </w14:srgbClr>
                  </w14:solidFill>
                </w14:textFill>
              </w:rPr>
              <w:t>Disability</w:t>
            </w:r>
          </w:p>
        </w:tc>
        <w:tc>
          <w:tcPr>
            <w:tcW w:w="3071" w:type="dxa"/>
          </w:tcPr>
          <w:p w14:paraId="66FF33F5" w14:textId="1A1A42A1" w:rsidR="00EB0FD5" w:rsidRPr="00DB0FCA" w:rsidRDefault="00EB0FD5" w:rsidP="00174FA8">
            <w:pPr>
              <w:pStyle w:val="BodyText"/>
              <w:rPr>
                <w:color w:val="FF0000"/>
                <w:sz w:val="4"/>
                <w:szCs w:val="2"/>
                <w:lang w:eastAsia="en-AU"/>
                <w14:textFill>
                  <w14:solidFill>
                    <w14:srgbClr w14:val="FF0000">
                      <w14:alpha w14:val="100000"/>
                    </w14:srgbClr>
                  </w14:solidFill>
                </w14:textFill>
              </w:rPr>
            </w:pPr>
            <w:r w:rsidRPr="00DB0FCA">
              <w:rPr>
                <w:color w:val="FF0000"/>
                <w:sz w:val="4"/>
                <w:szCs w:val="2"/>
                <w:lang w:eastAsia="en-AU"/>
                <w14:textFill>
                  <w14:solidFill>
                    <w14:srgbClr w14:val="FF0000">
                      <w14:alpha w14:val="100000"/>
                    </w14:srgbClr>
                  </w14:solidFill>
                </w14:textFill>
              </w:rPr>
              <w:t>20,400,</w:t>
            </w:r>
          </w:p>
        </w:tc>
        <w:tc>
          <w:tcPr>
            <w:tcW w:w="3003" w:type="dxa"/>
          </w:tcPr>
          <w:p w14:paraId="70E26A38" w14:textId="47507AA8" w:rsidR="00EB0FD5" w:rsidRPr="00DB0FCA" w:rsidRDefault="00F74543" w:rsidP="00174FA8">
            <w:pPr>
              <w:pStyle w:val="BodyText"/>
              <w:rPr>
                <w:color w:val="FF0000"/>
                <w:sz w:val="4"/>
                <w:szCs w:val="2"/>
                <w:lang w:eastAsia="en-AU"/>
                <w14:textFill>
                  <w14:solidFill>
                    <w14:srgbClr w14:val="FF0000">
                      <w14:alpha w14:val="100000"/>
                    </w14:srgbClr>
                  </w14:solidFill>
                </w14:textFill>
              </w:rPr>
            </w:pPr>
            <w:r w:rsidRPr="00DB0FCA">
              <w:rPr>
                <w:color w:val="FF0000"/>
                <w:sz w:val="4"/>
                <w:szCs w:val="2"/>
                <w:lang w:eastAsia="en-AU"/>
                <w14:textFill>
                  <w14:solidFill>
                    <w14:srgbClr w14:val="FF0000">
                      <w14:alpha w14:val="100000"/>
                    </w14:srgbClr>
                  </w14:solidFill>
                </w14:textFill>
              </w:rPr>
              <w:t>28,400</w:t>
            </w:r>
          </w:p>
        </w:tc>
      </w:tr>
      <w:tr w:rsidR="00DB0FCA" w:rsidRPr="00DB0FCA" w14:paraId="07D325DD" w14:textId="5424E8A8" w:rsidTr="00DB0FCA">
        <w:tc>
          <w:tcPr>
            <w:tcW w:w="2943" w:type="dxa"/>
          </w:tcPr>
          <w:p w14:paraId="1BDD2238" w14:textId="4F1CEE96" w:rsidR="00EB0FD5" w:rsidRPr="00DB0FCA" w:rsidRDefault="00DB0FCA" w:rsidP="00174FA8">
            <w:pPr>
              <w:pStyle w:val="BodyText"/>
              <w:rPr>
                <w:color w:val="FF0000"/>
                <w:sz w:val="4"/>
                <w:szCs w:val="2"/>
                <w:lang w:eastAsia="en-AU"/>
                <w14:textFill>
                  <w14:solidFill>
                    <w14:srgbClr w14:val="FF0000">
                      <w14:alpha w14:val="100000"/>
                    </w14:srgbClr>
                  </w14:solidFill>
                </w14:textFill>
              </w:rPr>
            </w:pPr>
            <w:r w:rsidRPr="00DB0FCA">
              <w:rPr>
                <w:color w:val="FF0000"/>
                <w:sz w:val="4"/>
                <w:szCs w:val="2"/>
                <w:lang w:eastAsia="en-AU"/>
                <w14:textFill>
                  <w14:solidFill>
                    <w14:srgbClr w14:val="FF0000">
                      <w14:alpha w14:val="100000"/>
                    </w14:srgbClr>
                  </w14:solidFill>
                </w14:textFill>
              </w:rPr>
              <w:t>Culturally and linguistically diverse</w:t>
            </w:r>
          </w:p>
        </w:tc>
        <w:tc>
          <w:tcPr>
            <w:tcW w:w="3071" w:type="dxa"/>
          </w:tcPr>
          <w:p w14:paraId="5F189356" w14:textId="2C6B1130" w:rsidR="00EB0FD5" w:rsidRPr="00DB0FCA" w:rsidRDefault="00EB0FD5" w:rsidP="00174FA8">
            <w:pPr>
              <w:pStyle w:val="BodyText"/>
              <w:rPr>
                <w:color w:val="FF0000"/>
                <w:sz w:val="4"/>
                <w:szCs w:val="2"/>
                <w:lang w:eastAsia="en-AU"/>
                <w14:textFill>
                  <w14:solidFill>
                    <w14:srgbClr w14:val="FF0000">
                      <w14:alpha w14:val="100000"/>
                    </w14:srgbClr>
                  </w14:solidFill>
                </w14:textFill>
              </w:rPr>
            </w:pPr>
            <w:r w:rsidRPr="00DB0FCA">
              <w:rPr>
                <w:color w:val="FF0000"/>
                <w:sz w:val="4"/>
                <w:szCs w:val="2"/>
                <w:lang w:eastAsia="en-AU"/>
                <w14:textFill>
                  <w14:solidFill>
                    <w14:srgbClr w14:val="FF0000">
                      <w14:alpha w14:val="100000"/>
                    </w14:srgbClr>
                  </w14:solidFill>
                </w14:textFill>
              </w:rPr>
              <w:t>39,200</w:t>
            </w:r>
          </w:p>
        </w:tc>
        <w:tc>
          <w:tcPr>
            <w:tcW w:w="3003" w:type="dxa"/>
          </w:tcPr>
          <w:p w14:paraId="26FE5278" w14:textId="0698ADAE" w:rsidR="00EB0FD5" w:rsidRPr="00DB0FCA" w:rsidRDefault="00DB0FCA" w:rsidP="00174FA8">
            <w:pPr>
              <w:pStyle w:val="BodyText"/>
              <w:rPr>
                <w:color w:val="FF0000"/>
                <w:sz w:val="4"/>
                <w:szCs w:val="2"/>
                <w:lang w:eastAsia="en-AU"/>
                <w14:textFill>
                  <w14:solidFill>
                    <w14:srgbClr w14:val="FF0000">
                      <w14:alpha w14:val="100000"/>
                    </w14:srgbClr>
                  </w14:solidFill>
                </w14:textFill>
              </w:rPr>
            </w:pPr>
            <w:r w:rsidRPr="00DB0FCA">
              <w:rPr>
                <w:color w:val="FF0000"/>
                <w:sz w:val="4"/>
                <w:szCs w:val="2"/>
                <w:lang w:eastAsia="en-AU"/>
                <w14:textFill>
                  <w14:solidFill>
                    <w14:srgbClr w14:val="FF0000">
                      <w14:alpha w14:val="100000"/>
                    </w14:srgbClr>
                  </w14:solidFill>
                </w14:textFill>
              </w:rPr>
              <w:t>48,500</w:t>
            </w:r>
          </w:p>
        </w:tc>
      </w:tr>
    </w:tbl>
    <w:p w14:paraId="64A1C598" w14:textId="615909E5" w:rsidR="000611C8" w:rsidRPr="005E74D2" w:rsidRDefault="000611C8" w:rsidP="00176D70">
      <w:pPr>
        <w:pStyle w:val="Source"/>
        <w:spacing w:after="1560"/>
        <w:rPr>
          <w:lang w:eastAsia="en-AU"/>
        </w:rPr>
      </w:pPr>
    </w:p>
    <w:p w14:paraId="3EA900BD" w14:textId="2D66E63A" w:rsidR="00533EF6" w:rsidRPr="005E74D2" w:rsidRDefault="004852C6" w:rsidP="00AF5FBC">
      <w:pPr>
        <w:pStyle w:val="Source"/>
        <w:rPr>
          <w:rFonts w:cs="Arial"/>
          <w:b/>
          <w:color w:val="012749"/>
          <w:szCs w:val="21"/>
          <w:lang w:eastAsia="en-AU"/>
        </w:rPr>
      </w:pPr>
      <w:r w:rsidRPr="005E74D2">
        <w:t>Source: Person Level Integrated Data Asset (PLIDA), 2002 – 2023, VET National Data Asset, ABS DataLab. Findings based on use of PLIDA data.</w:t>
      </w:r>
      <w:r w:rsidR="00533EF6" w:rsidRPr="005E74D2">
        <w:br w:type="page"/>
      </w:r>
    </w:p>
    <w:p w14:paraId="1AD1F9E0" w14:textId="379A869A" w:rsidR="004852C6" w:rsidRPr="005E74D2" w:rsidRDefault="00FE7B77" w:rsidP="006437FE">
      <w:pPr>
        <w:pStyle w:val="BoxHeading"/>
      </w:pPr>
      <w:r>
        <w:lastRenderedPageBreak/>
        <w:t xml:space="preserve">Figure </w:t>
      </w:r>
      <w:r w:rsidR="004852C6" w:rsidRPr="005E74D2">
        <w:t>5.2</w:t>
      </w:r>
      <w:r>
        <w:t>:</w:t>
      </w:r>
      <w:r w:rsidR="004852C6" w:rsidRPr="005E74D2">
        <w:t xml:space="preserve"> Median income change for partial VET completers compared with VET graduates</w:t>
      </w:r>
    </w:p>
    <w:tbl>
      <w:tblPr>
        <w:tblStyle w:val="CustomTablebasic"/>
        <w:tblW w:w="0" w:type="auto"/>
        <w:tblLook w:val="04A0" w:firstRow="1" w:lastRow="0" w:firstColumn="1" w:lastColumn="0" w:noHBand="0" w:noVBand="1"/>
      </w:tblPr>
      <w:tblGrid>
        <w:gridCol w:w="2976"/>
        <w:gridCol w:w="3037"/>
        <w:gridCol w:w="3004"/>
      </w:tblGrid>
      <w:tr w:rsidR="006976DC" w:rsidRPr="006976DC" w14:paraId="766394A3" w14:textId="77777777" w:rsidTr="006976DC">
        <w:tc>
          <w:tcPr>
            <w:tcW w:w="2976" w:type="dxa"/>
          </w:tcPr>
          <w:p w14:paraId="16A98582" w14:textId="7D2D0074" w:rsidR="00DB0FCA" w:rsidRPr="006976DC" w:rsidRDefault="006129E3">
            <w:pPr>
              <w:pStyle w:val="BodyText"/>
              <w:rPr>
                <w:color w:val="FF0000"/>
                <w:sz w:val="4"/>
                <w:szCs w:val="4"/>
                <w:lang w:eastAsia="en-AU"/>
                <w14:textFill>
                  <w14:solidFill>
                    <w14:srgbClr w14:val="FF0000">
                      <w14:alpha w14:val="100000"/>
                    </w14:srgbClr>
                  </w14:solidFill>
                </w14:textFill>
              </w:rPr>
            </w:pPr>
            <w:r w:rsidRPr="005E74D2">
              <w:rPr>
                <w:noProof/>
              </w:rPr>
              <w:drawing>
                <wp:anchor distT="0" distB="0" distL="114300" distR="114300" simplePos="0" relativeHeight="251695616" behindDoc="0" locked="0" layoutInCell="1" allowOverlap="1" wp14:anchorId="69632D76" wp14:editId="482496A4">
                  <wp:simplePos x="0" y="0"/>
                  <wp:positionH relativeFrom="margin">
                    <wp:posOffset>-68580</wp:posOffset>
                  </wp:positionH>
                  <wp:positionV relativeFrom="paragraph">
                    <wp:posOffset>-66040</wp:posOffset>
                  </wp:positionV>
                  <wp:extent cx="5938939" cy="2280123"/>
                  <wp:effectExtent l="0" t="0" r="5080" b="6350"/>
                  <wp:wrapNone/>
                  <wp:docPr id="1838499595" name="Chart 1">
                    <a:extLst xmlns:a="http://schemas.openxmlformats.org/drawingml/2006/main">
                      <a:ext uri="{FF2B5EF4-FFF2-40B4-BE49-F238E27FC236}">
                        <a16:creationId xmlns:a16="http://schemas.microsoft.com/office/drawing/2014/main" id="{489F6E38-2F1F-D797-84B3-64C1B9A1F577}"/>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page">
                    <wp14:pctWidth>0</wp14:pctWidth>
                  </wp14:sizeRelH>
                  <wp14:sizeRelV relativeFrom="page">
                    <wp14:pctHeight>0</wp14:pctHeight>
                  </wp14:sizeRelV>
                </wp:anchor>
              </w:drawing>
            </w:r>
            <w:r w:rsidR="009B30CD" w:rsidRPr="006976DC">
              <w:rPr>
                <w:color w:val="FF0000"/>
                <w:sz w:val="4"/>
                <w:szCs w:val="4"/>
                <w:lang w:eastAsia="en-AU"/>
                <w14:textFill>
                  <w14:solidFill>
                    <w14:srgbClr w14:val="FF0000">
                      <w14:alpha w14:val="100000"/>
                    </w14:srgbClr>
                  </w14:solidFill>
                </w14:textFill>
              </w:rPr>
              <w:t>Student cohort</w:t>
            </w:r>
          </w:p>
        </w:tc>
        <w:tc>
          <w:tcPr>
            <w:tcW w:w="3037" w:type="dxa"/>
          </w:tcPr>
          <w:p w14:paraId="00737A9D" w14:textId="38FAD211" w:rsidR="00DB0FCA" w:rsidRPr="006976DC" w:rsidRDefault="00EE4772">
            <w:pPr>
              <w:pStyle w:val="BodyText"/>
              <w:rPr>
                <w:color w:val="FF0000"/>
                <w:sz w:val="4"/>
                <w:szCs w:val="4"/>
                <w:lang w:eastAsia="en-AU"/>
                <w14:textFill>
                  <w14:solidFill>
                    <w14:srgbClr w14:val="FF0000">
                      <w14:alpha w14:val="100000"/>
                    </w14:srgbClr>
                  </w14:solidFill>
                </w14:textFill>
              </w:rPr>
            </w:pPr>
            <w:r w:rsidRPr="006976DC">
              <w:rPr>
                <w:color w:val="FF0000"/>
                <w:sz w:val="4"/>
                <w:szCs w:val="4"/>
                <w:lang w:eastAsia="en-AU"/>
                <w14:textFill>
                  <w14:solidFill>
                    <w14:srgbClr w14:val="FF0000">
                      <w14:alpha w14:val="100000"/>
                    </w14:srgbClr>
                  </w14:solidFill>
                </w14:textFill>
              </w:rPr>
              <w:t>Partial completer Median income change after study ($)</w:t>
            </w:r>
          </w:p>
        </w:tc>
        <w:tc>
          <w:tcPr>
            <w:tcW w:w="3004" w:type="dxa"/>
          </w:tcPr>
          <w:p w14:paraId="693376DB" w14:textId="3D54D15D" w:rsidR="00DB0FCA" w:rsidRPr="006976DC" w:rsidRDefault="00EE4772">
            <w:pPr>
              <w:pStyle w:val="BodyText"/>
              <w:rPr>
                <w:color w:val="FF0000"/>
                <w:sz w:val="4"/>
                <w:szCs w:val="4"/>
                <w:lang w:eastAsia="en-AU"/>
                <w14:textFill>
                  <w14:solidFill>
                    <w14:srgbClr w14:val="FF0000">
                      <w14:alpha w14:val="100000"/>
                    </w14:srgbClr>
                  </w14:solidFill>
                </w14:textFill>
              </w:rPr>
            </w:pPr>
            <w:r w:rsidRPr="006976DC">
              <w:rPr>
                <w:color w:val="FF0000"/>
                <w:sz w:val="4"/>
                <w:szCs w:val="4"/>
                <w:lang w:eastAsia="en-AU"/>
                <w14:textFill>
                  <w14:solidFill>
                    <w14:srgbClr w14:val="FF0000">
                      <w14:alpha w14:val="100000"/>
                    </w14:srgbClr>
                  </w14:solidFill>
                </w14:textFill>
              </w:rPr>
              <w:t>Graduate</w:t>
            </w:r>
            <w:r w:rsidR="00BA72D9" w:rsidRPr="006976DC">
              <w:rPr>
                <w:color w:val="FF0000"/>
                <w:sz w:val="4"/>
                <w:szCs w:val="4"/>
                <w:lang w:eastAsia="en-AU"/>
                <w14:textFill>
                  <w14:solidFill>
                    <w14:srgbClr w14:val="FF0000">
                      <w14:alpha w14:val="100000"/>
                    </w14:srgbClr>
                  </w14:solidFill>
                </w14:textFill>
              </w:rPr>
              <w:t xml:space="preserve"> median income change after study ($)</w:t>
            </w:r>
          </w:p>
        </w:tc>
      </w:tr>
      <w:tr w:rsidR="006976DC" w:rsidRPr="006976DC" w14:paraId="6F09D5CD" w14:textId="0357D57D" w:rsidTr="006976DC">
        <w:tc>
          <w:tcPr>
            <w:tcW w:w="2976" w:type="dxa"/>
          </w:tcPr>
          <w:p w14:paraId="2F70691D" w14:textId="72B6A7C8" w:rsidR="00DB0FCA" w:rsidRPr="006976DC" w:rsidRDefault="00BA72D9">
            <w:pPr>
              <w:pStyle w:val="BodyText"/>
              <w:rPr>
                <w:color w:val="FF0000"/>
                <w:sz w:val="4"/>
                <w:szCs w:val="4"/>
                <w:lang w:eastAsia="en-AU"/>
                <w14:textFill>
                  <w14:solidFill>
                    <w14:srgbClr w14:val="FF0000">
                      <w14:alpha w14:val="100000"/>
                    </w14:srgbClr>
                  </w14:solidFill>
                </w14:textFill>
              </w:rPr>
            </w:pPr>
            <w:r w:rsidRPr="006976DC">
              <w:rPr>
                <w:color w:val="FF0000"/>
                <w:sz w:val="4"/>
                <w:szCs w:val="4"/>
                <w:lang w:eastAsia="en-AU"/>
                <w14:textFill>
                  <w14:solidFill>
                    <w14:srgbClr w14:val="FF0000">
                      <w14:alpha w14:val="100000"/>
                    </w14:srgbClr>
                  </w14:solidFill>
                </w14:textFill>
              </w:rPr>
              <w:t>National average</w:t>
            </w:r>
          </w:p>
        </w:tc>
        <w:tc>
          <w:tcPr>
            <w:tcW w:w="3037" w:type="dxa"/>
          </w:tcPr>
          <w:p w14:paraId="0EE7D602" w14:textId="6590DFD0" w:rsidR="00DB0FCA" w:rsidRPr="006976DC" w:rsidRDefault="00DB0FCA">
            <w:pPr>
              <w:pStyle w:val="BodyText"/>
              <w:rPr>
                <w:color w:val="FF0000"/>
                <w:sz w:val="4"/>
                <w:szCs w:val="4"/>
                <w:lang w:eastAsia="en-AU"/>
                <w14:textFill>
                  <w14:solidFill>
                    <w14:srgbClr w14:val="FF0000">
                      <w14:alpha w14:val="100000"/>
                    </w14:srgbClr>
                  </w14:solidFill>
                </w14:textFill>
              </w:rPr>
            </w:pPr>
            <w:r w:rsidRPr="006976DC">
              <w:rPr>
                <w:color w:val="FF0000"/>
                <w:sz w:val="4"/>
                <w:szCs w:val="4"/>
                <w:lang w:eastAsia="en-AU"/>
                <w14:textFill>
                  <w14:solidFill>
                    <w14:srgbClr w14:val="FF0000">
                      <w14:alpha w14:val="100000"/>
                    </w14:srgbClr>
                  </w14:solidFill>
                </w14:textFill>
              </w:rPr>
              <w:t>7,000</w:t>
            </w:r>
          </w:p>
        </w:tc>
        <w:tc>
          <w:tcPr>
            <w:tcW w:w="3004" w:type="dxa"/>
          </w:tcPr>
          <w:p w14:paraId="5BA5DC66" w14:textId="7303200C" w:rsidR="00DB0FCA" w:rsidRPr="006976DC" w:rsidRDefault="00BA72D9">
            <w:pPr>
              <w:pStyle w:val="BodyText"/>
              <w:rPr>
                <w:color w:val="FF0000"/>
                <w:sz w:val="4"/>
                <w:szCs w:val="4"/>
                <w:lang w:eastAsia="en-AU"/>
                <w14:textFill>
                  <w14:solidFill>
                    <w14:srgbClr w14:val="FF0000">
                      <w14:alpha w14:val="100000"/>
                    </w14:srgbClr>
                  </w14:solidFill>
                </w14:textFill>
              </w:rPr>
            </w:pPr>
            <w:r w:rsidRPr="006976DC">
              <w:rPr>
                <w:color w:val="FF0000"/>
                <w:sz w:val="4"/>
                <w:szCs w:val="4"/>
                <w:lang w:eastAsia="en-AU"/>
                <w14:textFill>
                  <w14:solidFill>
                    <w14:srgbClr w14:val="FF0000">
                      <w14:alpha w14:val="100000"/>
                    </w14:srgbClr>
                  </w14:solidFill>
                </w14:textFill>
              </w:rPr>
              <w:t>14,100</w:t>
            </w:r>
          </w:p>
        </w:tc>
      </w:tr>
      <w:tr w:rsidR="006976DC" w:rsidRPr="006976DC" w14:paraId="53579356" w14:textId="4DB4F4E5" w:rsidTr="006976DC">
        <w:tc>
          <w:tcPr>
            <w:tcW w:w="2976" w:type="dxa"/>
          </w:tcPr>
          <w:p w14:paraId="4A948E77" w14:textId="440AC55B" w:rsidR="00DB0FCA" w:rsidRPr="006976DC" w:rsidRDefault="00BA72D9">
            <w:pPr>
              <w:pStyle w:val="BodyText"/>
              <w:rPr>
                <w:color w:val="FF0000"/>
                <w:sz w:val="4"/>
                <w:szCs w:val="4"/>
                <w:lang w:eastAsia="en-AU"/>
                <w14:textFill>
                  <w14:solidFill>
                    <w14:srgbClr w14:val="FF0000">
                      <w14:alpha w14:val="100000"/>
                    </w14:srgbClr>
                  </w14:solidFill>
                </w14:textFill>
              </w:rPr>
            </w:pPr>
            <w:r w:rsidRPr="006976DC">
              <w:rPr>
                <w:color w:val="FF0000"/>
                <w:sz w:val="4"/>
                <w:szCs w:val="4"/>
                <w:lang w:eastAsia="en-AU"/>
                <w14:textFill>
                  <w14:solidFill>
                    <w14:srgbClr w14:val="FF0000">
                      <w14:alpha w14:val="100000"/>
                    </w14:srgbClr>
                  </w14:solidFill>
                </w14:textFill>
              </w:rPr>
              <w:t>Female</w:t>
            </w:r>
          </w:p>
        </w:tc>
        <w:tc>
          <w:tcPr>
            <w:tcW w:w="3037" w:type="dxa"/>
          </w:tcPr>
          <w:p w14:paraId="675C19D3" w14:textId="7593D98B" w:rsidR="00DB0FCA" w:rsidRPr="006976DC" w:rsidRDefault="00DB0FCA">
            <w:pPr>
              <w:pStyle w:val="BodyText"/>
              <w:rPr>
                <w:color w:val="FF0000"/>
                <w:sz w:val="4"/>
                <w:szCs w:val="4"/>
                <w:lang w:eastAsia="en-AU"/>
                <w14:textFill>
                  <w14:solidFill>
                    <w14:srgbClr w14:val="FF0000">
                      <w14:alpha w14:val="100000"/>
                    </w14:srgbClr>
                  </w14:solidFill>
                </w14:textFill>
              </w:rPr>
            </w:pPr>
            <w:r w:rsidRPr="006976DC">
              <w:rPr>
                <w:color w:val="FF0000"/>
                <w:sz w:val="4"/>
                <w:szCs w:val="4"/>
                <w:lang w:eastAsia="en-AU"/>
                <w14:textFill>
                  <w14:solidFill>
                    <w14:srgbClr w14:val="FF0000">
                      <w14:alpha w14:val="100000"/>
                    </w14:srgbClr>
                  </w14:solidFill>
                </w14:textFill>
              </w:rPr>
              <w:t>6,800</w:t>
            </w:r>
          </w:p>
        </w:tc>
        <w:tc>
          <w:tcPr>
            <w:tcW w:w="3004" w:type="dxa"/>
          </w:tcPr>
          <w:p w14:paraId="3223DAA5" w14:textId="69FA0757" w:rsidR="00DB0FCA" w:rsidRPr="006976DC" w:rsidRDefault="00BA72D9">
            <w:pPr>
              <w:pStyle w:val="BodyText"/>
              <w:rPr>
                <w:color w:val="FF0000"/>
                <w:sz w:val="4"/>
                <w:szCs w:val="4"/>
                <w:lang w:eastAsia="en-AU"/>
                <w14:textFill>
                  <w14:solidFill>
                    <w14:srgbClr w14:val="FF0000">
                      <w14:alpha w14:val="100000"/>
                    </w14:srgbClr>
                  </w14:solidFill>
                </w14:textFill>
              </w:rPr>
            </w:pPr>
            <w:r w:rsidRPr="006976DC">
              <w:rPr>
                <w:color w:val="FF0000"/>
                <w:sz w:val="4"/>
                <w:szCs w:val="4"/>
                <w:lang w:eastAsia="en-AU"/>
                <w14:textFill>
                  <w14:solidFill>
                    <w14:srgbClr w14:val="FF0000">
                      <w14:alpha w14:val="100000"/>
                    </w14:srgbClr>
                  </w14:solidFill>
                </w14:textFill>
              </w:rPr>
              <w:t>15,800</w:t>
            </w:r>
          </w:p>
        </w:tc>
      </w:tr>
      <w:tr w:rsidR="006976DC" w:rsidRPr="006976DC" w14:paraId="097EEE47" w14:textId="4D6B162F" w:rsidTr="006976DC">
        <w:tc>
          <w:tcPr>
            <w:tcW w:w="2976" w:type="dxa"/>
          </w:tcPr>
          <w:p w14:paraId="5B6893F9" w14:textId="2DC59927" w:rsidR="00DB0FCA" w:rsidRPr="006976DC" w:rsidRDefault="00B61D82">
            <w:pPr>
              <w:pStyle w:val="BodyText"/>
              <w:rPr>
                <w:color w:val="FF0000"/>
                <w:sz w:val="4"/>
                <w:szCs w:val="4"/>
                <w:lang w:eastAsia="en-AU"/>
                <w14:textFill>
                  <w14:solidFill>
                    <w14:srgbClr w14:val="FF0000">
                      <w14:alpha w14:val="100000"/>
                    </w14:srgbClr>
                  </w14:solidFill>
                </w14:textFill>
              </w:rPr>
            </w:pPr>
            <w:r w:rsidRPr="006976DC">
              <w:rPr>
                <w:color w:val="FF0000"/>
                <w:sz w:val="4"/>
                <w:szCs w:val="4"/>
                <w:lang w:eastAsia="en-AU"/>
                <w14:textFill>
                  <w14:solidFill>
                    <w14:srgbClr w14:val="FF0000">
                      <w14:alpha w14:val="100000"/>
                    </w14:srgbClr>
                  </w14:solidFill>
                </w14:textFill>
              </w:rPr>
              <w:t>First nations</w:t>
            </w:r>
          </w:p>
        </w:tc>
        <w:tc>
          <w:tcPr>
            <w:tcW w:w="3037" w:type="dxa"/>
          </w:tcPr>
          <w:p w14:paraId="61BC225B" w14:textId="7233B2D1" w:rsidR="00DB0FCA" w:rsidRPr="006976DC" w:rsidRDefault="00DB0FCA">
            <w:pPr>
              <w:pStyle w:val="BodyText"/>
              <w:rPr>
                <w:color w:val="FF0000"/>
                <w:sz w:val="4"/>
                <w:szCs w:val="4"/>
                <w:lang w:eastAsia="en-AU"/>
                <w14:textFill>
                  <w14:solidFill>
                    <w14:srgbClr w14:val="FF0000">
                      <w14:alpha w14:val="100000"/>
                    </w14:srgbClr>
                  </w14:solidFill>
                </w14:textFill>
              </w:rPr>
            </w:pPr>
            <w:r w:rsidRPr="006976DC">
              <w:rPr>
                <w:color w:val="FF0000"/>
                <w:sz w:val="4"/>
                <w:szCs w:val="4"/>
                <w:lang w:eastAsia="en-AU"/>
                <w14:textFill>
                  <w14:solidFill>
                    <w14:srgbClr w14:val="FF0000">
                      <w14:alpha w14:val="100000"/>
                    </w14:srgbClr>
                  </w14:solidFill>
                </w14:textFill>
              </w:rPr>
              <w:t>6,500</w:t>
            </w:r>
          </w:p>
        </w:tc>
        <w:tc>
          <w:tcPr>
            <w:tcW w:w="3004" w:type="dxa"/>
          </w:tcPr>
          <w:p w14:paraId="203EF26D" w14:textId="1ED2D854" w:rsidR="00DB0FCA" w:rsidRPr="006976DC" w:rsidRDefault="003C14EB">
            <w:pPr>
              <w:pStyle w:val="BodyText"/>
              <w:rPr>
                <w:color w:val="FF0000"/>
                <w:sz w:val="4"/>
                <w:szCs w:val="4"/>
                <w:lang w:eastAsia="en-AU"/>
                <w14:textFill>
                  <w14:solidFill>
                    <w14:srgbClr w14:val="FF0000">
                      <w14:alpha w14:val="100000"/>
                    </w14:srgbClr>
                  </w14:solidFill>
                </w14:textFill>
              </w:rPr>
            </w:pPr>
            <w:r w:rsidRPr="006976DC">
              <w:rPr>
                <w:color w:val="FF0000"/>
                <w:sz w:val="4"/>
                <w:szCs w:val="4"/>
                <w:lang w:eastAsia="en-AU"/>
                <w14:textFill>
                  <w14:solidFill>
                    <w14:srgbClr w14:val="FF0000">
                      <w14:alpha w14:val="100000"/>
                    </w14:srgbClr>
                  </w14:solidFill>
                </w14:textFill>
              </w:rPr>
              <w:t>15,700</w:t>
            </w:r>
          </w:p>
        </w:tc>
      </w:tr>
      <w:tr w:rsidR="006976DC" w:rsidRPr="006976DC" w14:paraId="287E2359" w14:textId="42415425" w:rsidTr="006976DC">
        <w:tc>
          <w:tcPr>
            <w:tcW w:w="2976" w:type="dxa"/>
          </w:tcPr>
          <w:p w14:paraId="7016BF1D" w14:textId="312A4243" w:rsidR="00DB0FCA" w:rsidRPr="006976DC" w:rsidRDefault="006976DC">
            <w:pPr>
              <w:pStyle w:val="BodyText"/>
              <w:rPr>
                <w:color w:val="FF0000"/>
                <w:sz w:val="4"/>
                <w:szCs w:val="4"/>
                <w:lang w:eastAsia="en-AU"/>
                <w14:textFill>
                  <w14:solidFill>
                    <w14:srgbClr w14:val="FF0000">
                      <w14:alpha w14:val="100000"/>
                    </w14:srgbClr>
                  </w14:solidFill>
                </w14:textFill>
              </w:rPr>
            </w:pPr>
            <w:r w:rsidRPr="006976DC">
              <w:rPr>
                <w:color w:val="FF0000"/>
                <w:sz w:val="4"/>
                <w:szCs w:val="4"/>
                <w:lang w:eastAsia="en-AU"/>
                <w14:textFill>
                  <w14:solidFill>
                    <w14:srgbClr w14:val="FF0000">
                      <w14:alpha w14:val="100000"/>
                    </w14:srgbClr>
                  </w14:solidFill>
                </w14:textFill>
              </w:rPr>
              <w:t>Disability</w:t>
            </w:r>
          </w:p>
        </w:tc>
        <w:tc>
          <w:tcPr>
            <w:tcW w:w="3037" w:type="dxa"/>
          </w:tcPr>
          <w:p w14:paraId="6587DEE0" w14:textId="54A6F8EC" w:rsidR="00DB0FCA" w:rsidRPr="006976DC" w:rsidRDefault="00DB0FCA">
            <w:pPr>
              <w:pStyle w:val="BodyText"/>
              <w:rPr>
                <w:color w:val="FF0000"/>
                <w:sz w:val="4"/>
                <w:szCs w:val="4"/>
                <w:lang w:eastAsia="en-AU"/>
                <w14:textFill>
                  <w14:solidFill>
                    <w14:srgbClr w14:val="FF0000">
                      <w14:alpha w14:val="100000"/>
                    </w14:srgbClr>
                  </w14:solidFill>
                </w14:textFill>
              </w:rPr>
            </w:pPr>
            <w:r w:rsidRPr="006976DC">
              <w:rPr>
                <w:color w:val="FF0000"/>
                <w:sz w:val="4"/>
                <w:szCs w:val="4"/>
                <w:lang w:eastAsia="en-AU"/>
                <w14:textFill>
                  <w14:solidFill>
                    <w14:srgbClr w14:val="FF0000">
                      <w14:alpha w14:val="100000"/>
                    </w14:srgbClr>
                  </w14:solidFill>
                </w14:textFill>
              </w:rPr>
              <w:t>3,800</w:t>
            </w:r>
          </w:p>
        </w:tc>
        <w:tc>
          <w:tcPr>
            <w:tcW w:w="3004" w:type="dxa"/>
          </w:tcPr>
          <w:p w14:paraId="5F45DB1E" w14:textId="78390ADA" w:rsidR="00DB0FCA" w:rsidRPr="006976DC" w:rsidRDefault="006976DC">
            <w:pPr>
              <w:pStyle w:val="BodyText"/>
              <w:rPr>
                <w:color w:val="FF0000"/>
                <w:sz w:val="4"/>
                <w:szCs w:val="4"/>
                <w:lang w:eastAsia="en-AU"/>
                <w14:textFill>
                  <w14:solidFill>
                    <w14:srgbClr w14:val="FF0000">
                      <w14:alpha w14:val="100000"/>
                    </w14:srgbClr>
                  </w14:solidFill>
                </w14:textFill>
              </w:rPr>
            </w:pPr>
            <w:r w:rsidRPr="006976DC">
              <w:rPr>
                <w:color w:val="FF0000"/>
                <w:sz w:val="4"/>
                <w:szCs w:val="4"/>
                <w:lang w:eastAsia="en-AU"/>
                <w14:textFill>
                  <w14:solidFill>
                    <w14:srgbClr w14:val="FF0000">
                      <w14:alpha w14:val="100000"/>
                    </w14:srgbClr>
                  </w14:solidFill>
                </w14:textFill>
              </w:rPr>
              <w:t>10,300</w:t>
            </w:r>
          </w:p>
        </w:tc>
      </w:tr>
      <w:tr w:rsidR="006976DC" w:rsidRPr="006976DC" w14:paraId="5D1EC599" w14:textId="07CBD3B0" w:rsidTr="006976DC">
        <w:tc>
          <w:tcPr>
            <w:tcW w:w="2976" w:type="dxa"/>
          </w:tcPr>
          <w:p w14:paraId="4CD6C704" w14:textId="7A210931" w:rsidR="00DB0FCA" w:rsidRPr="006976DC" w:rsidRDefault="006976DC">
            <w:pPr>
              <w:pStyle w:val="BodyText"/>
              <w:rPr>
                <w:color w:val="FF0000"/>
                <w:sz w:val="4"/>
                <w:szCs w:val="4"/>
                <w:lang w:eastAsia="en-AU"/>
                <w14:textFill>
                  <w14:solidFill>
                    <w14:srgbClr w14:val="FF0000">
                      <w14:alpha w14:val="100000"/>
                    </w14:srgbClr>
                  </w14:solidFill>
                </w14:textFill>
              </w:rPr>
            </w:pPr>
            <w:r w:rsidRPr="006976DC">
              <w:rPr>
                <w:color w:val="FF0000"/>
                <w:sz w:val="4"/>
                <w:szCs w:val="4"/>
                <w:lang w:eastAsia="en-AU"/>
                <w14:textFill>
                  <w14:solidFill>
                    <w14:srgbClr w14:val="FF0000">
                      <w14:alpha w14:val="100000"/>
                    </w14:srgbClr>
                  </w14:solidFill>
                </w14:textFill>
              </w:rPr>
              <w:t>Culturally and linguistically diverse</w:t>
            </w:r>
          </w:p>
        </w:tc>
        <w:tc>
          <w:tcPr>
            <w:tcW w:w="3037" w:type="dxa"/>
          </w:tcPr>
          <w:p w14:paraId="0A1EDD5C" w14:textId="47A7F979" w:rsidR="00DB0FCA" w:rsidRPr="006976DC" w:rsidRDefault="00DB0FCA">
            <w:pPr>
              <w:pStyle w:val="BodyText"/>
              <w:rPr>
                <w:color w:val="FF0000"/>
                <w:sz w:val="4"/>
                <w:szCs w:val="4"/>
                <w:lang w:eastAsia="en-AU"/>
                <w14:textFill>
                  <w14:solidFill>
                    <w14:srgbClr w14:val="FF0000">
                      <w14:alpha w14:val="100000"/>
                    </w14:srgbClr>
                  </w14:solidFill>
                </w14:textFill>
              </w:rPr>
            </w:pPr>
            <w:r w:rsidRPr="006976DC">
              <w:rPr>
                <w:color w:val="FF0000"/>
                <w:sz w:val="4"/>
                <w:szCs w:val="4"/>
                <w:lang w:eastAsia="en-AU"/>
                <w14:textFill>
                  <w14:solidFill>
                    <w14:srgbClr w14:val="FF0000">
                      <w14:alpha w14:val="100000"/>
                    </w14:srgbClr>
                  </w14:solidFill>
                </w14:textFill>
              </w:rPr>
              <w:t>6,800</w:t>
            </w:r>
          </w:p>
        </w:tc>
        <w:tc>
          <w:tcPr>
            <w:tcW w:w="3004" w:type="dxa"/>
          </w:tcPr>
          <w:p w14:paraId="3184B9BD" w14:textId="13F0D44F" w:rsidR="00DB0FCA" w:rsidRPr="006976DC" w:rsidRDefault="006976DC">
            <w:pPr>
              <w:pStyle w:val="BodyText"/>
              <w:rPr>
                <w:color w:val="FF0000"/>
                <w:sz w:val="4"/>
                <w:szCs w:val="4"/>
                <w:lang w:eastAsia="en-AU"/>
                <w14:textFill>
                  <w14:solidFill>
                    <w14:srgbClr w14:val="FF0000">
                      <w14:alpha w14:val="100000"/>
                    </w14:srgbClr>
                  </w14:solidFill>
                </w14:textFill>
              </w:rPr>
            </w:pPr>
            <w:r w:rsidRPr="006976DC">
              <w:rPr>
                <w:color w:val="FF0000"/>
                <w:sz w:val="4"/>
                <w:szCs w:val="4"/>
                <w:lang w:eastAsia="en-AU"/>
                <w14:textFill>
                  <w14:solidFill>
                    <w14:srgbClr w14:val="FF0000">
                      <w14:alpha w14:val="100000"/>
                    </w14:srgbClr>
                  </w14:solidFill>
                </w14:textFill>
              </w:rPr>
              <w:t>13 ,900</w:t>
            </w:r>
          </w:p>
        </w:tc>
      </w:tr>
    </w:tbl>
    <w:p w14:paraId="6468A7F5" w14:textId="115B7891" w:rsidR="00F518CF" w:rsidRPr="005E74D2" w:rsidRDefault="00F518CF" w:rsidP="006437FE">
      <w:pPr>
        <w:pStyle w:val="Source"/>
        <w:spacing w:after="1560"/>
      </w:pPr>
    </w:p>
    <w:p w14:paraId="046BC5D8" w14:textId="3D50EB88" w:rsidR="004852C6" w:rsidRPr="005E74D2" w:rsidRDefault="004852C6" w:rsidP="004852C6">
      <w:pPr>
        <w:pStyle w:val="Source"/>
      </w:pPr>
      <w:r w:rsidRPr="005E74D2">
        <w:t>Source: Person Level Integrated Data Asset (PLIDA), 2002 – 2023, VET National Data Asset, ABS DataLab. Findings based on use of PLIDA data.</w:t>
      </w:r>
    </w:p>
    <w:p w14:paraId="35919D2D" w14:textId="77777777" w:rsidR="004852C6" w:rsidRDefault="004852C6" w:rsidP="006437FE">
      <w:pPr>
        <w:pStyle w:val="Heading2"/>
      </w:pPr>
      <w:r w:rsidRPr="005E74D2">
        <w:t>Employment outcomes</w:t>
      </w:r>
    </w:p>
    <w:p w14:paraId="2E47998C" w14:textId="57E7942A" w:rsidR="004852C6" w:rsidRPr="008B1D53" w:rsidRDefault="004852C6" w:rsidP="008B1D53">
      <w:pPr>
        <w:pStyle w:val="BodyText"/>
      </w:pPr>
      <w:r w:rsidRPr="008B1D53">
        <w:t>VET partial completers had a 74% employment rate after study, a 9</w:t>
      </w:r>
      <w:r w:rsidR="00B57990" w:rsidRPr="008B1D53">
        <w:t>-</w:t>
      </w:r>
      <w:r w:rsidRPr="008B1D53">
        <w:t>percentage point increase from prior to training. This compared with an 88% post-training employment rate and 16</w:t>
      </w:r>
      <w:r w:rsidR="00B57990" w:rsidRPr="008B1D53">
        <w:t>-</w:t>
      </w:r>
      <w:r w:rsidRPr="008B1D53">
        <w:t>percentage point increase observed among full qualification graduates.</w:t>
      </w:r>
    </w:p>
    <w:p w14:paraId="0BDA4D4E" w14:textId="4867F5FE" w:rsidR="004852C6" w:rsidRPr="005E74D2" w:rsidRDefault="00413B22" w:rsidP="006437FE">
      <w:pPr>
        <w:pStyle w:val="BoxHeading"/>
      </w:pPr>
      <w:r w:rsidRPr="005E74D2">
        <w:rPr>
          <w:noProof/>
        </w:rPr>
        <w:drawing>
          <wp:anchor distT="0" distB="0" distL="114300" distR="114300" simplePos="0" relativeHeight="251703808" behindDoc="0" locked="0" layoutInCell="1" allowOverlap="1" wp14:anchorId="0CB9928D" wp14:editId="45DE5957">
            <wp:simplePos x="0" y="0"/>
            <wp:positionH relativeFrom="margin">
              <wp:align>left</wp:align>
            </wp:positionH>
            <wp:positionV relativeFrom="paragraph">
              <wp:posOffset>398145</wp:posOffset>
            </wp:positionV>
            <wp:extent cx="5881197" cy="1613397"/>
            <wp:effectExtent l="0" t="0" r="5715" b="6350"/>
            <wp:wrapNone/>
            <wp:docPr id="626967235" name="Chart 1">
              <a:extLst xmlns:a="http://schemas.openxmlformats.org/drawingml/2006/main">
                <a:ext uri="{FF2B5EF4-FFF2-40B4-BE49-F238E27FC236}">
                  <a16:creationId xmlns:a16="http://schemas.microsoft.com/office/drawing/2014/main" id="{31F5EFC9-D539-2FEF-26A0-E16366C169A4}"/>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r w:rsidR="00FE7B77">
        <w:t xml:space="preserve">Figure </w:t>
      </w:r>
      <w:r w:rsidR="004852C6" w:rsidRPr="005E74D2">
        <w:t>5.3</w:t>
      </w:r>
      <w:r w:rsidR="00FE7B77">
        <w:t>:</w:t>
      </w:r>
      <w:r w:rsidR="004852C6" w:rsidRPr="005E74D2">
        <w:t xml:space="preserve"> Change in employment rate (% points) for partial VET completers compared with VET graduates</w:t>
      </w:r>
    </w:p>
    <w:tbl>
      <w:tblPr>
        <w:tblStyle w:val="CustomTablebasic"/>
        <w:tblW w:w="0" w:type="auto"/>
        <w:tblLook w:val="04A0" w:firstRow="1" w:lastRow="0" w:firstColumn="1" w:lastColumn="0" w:noHBand="0" w:noVBand="1"/>
      </w:tblPr>
      <w:tblGrid>
        <w:gridCol w:w="2900"/>
        <w:gridCol w:w="3117"/>
        <w:gridCol w:w="3000"/>
      </w:tblGrid>
      <w:tr w:rsidR="00413B22" w:rsidRPr="00413B22" w14:paraId="400FBD82" w14:textId="1B6D338F" w:rsidTr="00475AC2">
        <w:tc>
          <w:tcPr>
            <w:tcW w:w="2900" w:type="dxa"/>
          </w:tcPr>
          <w:p w14:paraId="49EDF61D" w14:textId="41999446" w:rsidR="00374D30" w:rsidRPr="00413B22" w:rsidRDefault="00374D30" w:rsidP="00475AC2">
            <w:pPr>
              <w:pStyle w:val="BodyText"/>
              <w:spacing w:before="0" w:after="0" w:line="240" w:lineRule="auto"/>
              <w:rPr>
                <w:color w:val="FF0000"/>
                <w:sz w:val="4"/>
                <w:szCs w:val="6"/>
                <w:lang w:eastAsia="en-AU"/>
                <w14:textFill>
                  <w14:solidFill>
                    <w14:srgbClr w14:val="FF0000">
                      <w14:alpha w14:val="100000"/>
                    </w14:srgbClr>
                  </w14:solidFill>
                </w14:textFill>
              </w:rPr>
            </w:pPr>
            <w:r w:rsidRPr="00413B22">
              <w:rPr>
                <w:color w:val="FF0000"/>
                <w:sz w:val="4"/>
                <w:szCs w:val="6"/>
                <w:lang w:eastAsia="en-AU"/>
                <w14:textFill>
                  <w14:solidFill>
                    <w14:srgbClr w14:val="FF0000">
                      <w14:alpha w14:val="100000"/>
                    </w14:srgbClr>
                  </w14:solidFill>
                </w14:textFill>
              </w:rPr>
              <w:t>Student cohort</w:t>
            </w:r>
          </w:p>
        </w:tc>
        <w:tc>
          <w:tcPr>
            <w:tcW w:w="3117" w:type="dxa"/>
          </w:tcPr>
          <w:p w14:paraId="490781EA" w14:textId="7E440635" w:rsidR="00374D30" w:rsidRPr="00413B22" w:rsidRDefault="00BC6D51" w:rsidP="00475AC2">
            <w:pPr>
              <w:pStyle w:val="BodyText"/>
              <w:spacing w:before="0" w:after="0" w:line="240" w:lineRule="auto"/>
              <w:rPr>
                <w:color w:val="FF0000"/>
                <w:sz w:val="4"/>
                <w:szCs w:val="6"/>
                <w:lang w:eastAsia="en-AU"/>
                <w14:textFill>
                  <w14:solidFill>
                    <w14:srgbClr w14:val="FF0000">
                      <w14:alpha w14:val="100000"/>
                    </w14:srgbClr>
                  </w14:solidFill>
                </w14:textFill>
              </w:rPr>
            </w:pPr>
            <w:r w:rsidRPr="00413B22">
              <w:rPr>
                <w:color w:val="FF0000"/>
                <w:sz w:val="4"/>
                <w:szCs w:val="6"/>
                <w:lang w:eastAsia="en-AU"/>
                <w14:textFill>
                  <w14:solidFill>
                    <w14:srgbClr w14:val="FF0000">
                      <w14:alpha w14:val="100000"/>
                    </w14:srgbClr>
                  </w14:solidFill>
                </w14:textFill>
              </w:rPr>
              <w:t>Partial completers employment rate change (% points)</w:t>
            </w:r>
          </w:p>
        </w:tc>
        <w:tc>
          <w:tcPr>
            <w:tcW w:w="3000" w:type="dxa"/>
          </w:tcPr>
          <w:p w14:paraId="475FA7AD" w14:textId="2E5B66A1" w:rsidR="00374D30" w:rsidRPr="00413B22" w:rsidRDefault="00BC6D51" w:rsidP="00475AC2">
            <w:pPr>
              <w:pStyle w:val="BodyText"/>
              <w:spacing w:before="0" w:after="0" w:line="240" w:lineRule="auto"/>
              <w:rPr>
                <w:color w:val="FF0000"/>
                <w:sz w:val="4"/>
                <w:szCs w:val="6"/>
                <w:lang w:eastAsia="en-AU"/>
                <w14:textFill>
                  <w14:solidFill>
                    <w14:srgbClr w14:val="FF0000">
                      <w14:alpha w14:val="100000"/>
                    </w14:srgbClr>
                  </w14:solidFill>
                </w14:textFill>
              </w:rPr>
            </w:pPr>
            <w:r w:rsidRPr="00413B22">
              <w:rPr>
                <w:color w:val="FF0000"/>
                <w:sz w:val="4"/>
                <w:szCs w:val="6"/>
                <w:lang w:eastAsia="en-AU"/>
                <w14:textFill>
                  <w14:solidFill>
                    <w14:srgbClr w14:val="FF0000">
                      <w14:alpha w14:val="100000"/>
                    </w14:srgbClr>
                  </w14:solidFill>
                </w14:textFill>
              </w:rPr>
              <w:t>Graduates employment rate change (% points)</w:t>
            </w:r>
          </w:p>
        </w:tc>
      </w:tr>
      <w:tr w:rsidR="00413B22" w:rsidRPr="00413B22" w14:paraId="5E2AD4CE" w14:textId="437C8BB4" w:rsidTr="00475AC2">
        <w:tc>
          <w:tcPr>
            <w:tcW w:w="2900" w:type="dxa"/>
          </w:tcPr>
          <w:p w14:paraId="3AB4EDBA" w14:textId="48814B9F" w:rsidR="00374D30" w:rsidRPr="00413B22" w:rsidRDefault="00BC6D51" w:rsidP="00475AC2">
            <w:pPr>
              <w:pStyle w:val="BodyText"/>
              <w:spacing w:before="0" w:after="0" w:line="240" w:lineRule="auto"/>
              <w:rPr>
                <w:color w:val="FF0000"/>
                <w:sz w:val="4"/>
                <w:szCs w:val="6"/>
                <w:lang w:eastAsia="en-AU"/>
                <w14:textFill>
                  <w14:solidFill>
                    <w14:srgbClr w14:val="FF0000">
                      <w14:alpha w14:val="100000"/>
                    </w14:srgbClr>
                  </w14:solidFill>
                </w14:textFill>
              </w:rPr>
            </w:pPr>
            <w:r w:rsidRPr="00413B22">
              <w:rPr>
                <w:color w:val="FF0000"/>
                <w:sz w:val="4"/>
                <w:szCs w:val="6"/>
                <w:lang w:eastAsia="en-AU"/>
                <w14:textFill>
                  <w14:solidFill>
                    <w14:srgbClr w14:val="FF0000">
                      <w14:alpha w14:val="100000"/>
                    </w14:srgbClr>
                  </w14:solidFill>
                </w14:textFill>
              </w:rPr>
              <w:t>National average</w:t>
            </w:r>
          </w:p>
        </w:tc>
        <w:tc>
          <w:tcPr>
            <w:tcW w:w="3117" w:type="dxa"/>
          </w:tcPr>
          <w:p w14:paraId="3C7B3847" w14:textId="009C6D98" w:rsidR="00374D30" w:rsidRPr="00413B22" w:rsidRDefault="00374D30" w:rsidP="00475AC2">
            <w:pPr>
              <w:pStyle w:val="BodyText"/>
              <w:spacing w:before="0" w:after="0" w:line="240" w:lineRule="auto"/>
              <w:rPr>
                <w:color w:val="FF0000"/>
                <w:sz w:val="4"/>
                <w:szCs w:val="6"/>
                <w:lang w:eastAsia="en-AU"/>
                <w14:textFill>
                  <w14:solidFill>
                    <w14:srgbClr w14:val="FF0000">
                      <w14:alpha w14:val="100000"/>
                    </w14:srgbClr>
                  </w14:solidFill>
                </w14:textFill>
              </w:rPr>
            </w:pPr>
            <w:r w:rsidRPr="00413B22">
              <w:rPr>
                <w:color w:val="FF0000"/>
                <w:sz w:val="4"/>
                <w:szCs w:val="6"/>
                <w:lang w:eastAsia="en-AU"/>
                <w14:textFill>
                  <w14:solidFill>
                    <w14:srgbClr w14:val="FF0000">
                      <w14:alpha w14:val="100000"/>
                    </w14:srgbClr>
                  </w14:solidFill>
                </w14:textFill>
              </w:rPr>
              <w:t xml:space="preserve">9 percentage point </w:t>
            </w:r>
            <w:r w:rsidR="00BC6D51" w:rsidRPr="00413B22">
              <w:rPr>
                <w:color w:val="FF0000"/>
                <w:sz w:val="4"/>
                <w:szCs w:val="6"/>
                <w:lang w:eastAsia="en-AU"/>
                <w14:textFill>
                  <w14:solidFill>
                    <w14:srgbClr w14:val="FF0000">
                      <w14:alpha w14:val="100000"/>
                    </w14:srgbClr>
                  </w14:solidFill>
                </w14:textFill>
              </w:rPr>
              <w:t xml:space="preserve">increase </w:t>
            </w:r>
          </w:p>
        </w:tc>
        <w:tc>
          <w:tcPr>
            <w:tcW w:w="3000" w:type="dxa"/>
          </w:tcPr>
          <w:p w14:paraId="1C084126" w14:textId="1C4FDD26" w:rsidR="00374D30" w:rsidRPr="00413B22" w:rsidRDefault="00BC6D51" w:rsidP="00475AC2">
            <w:pPr>
              <w:pStyle w:val="BodyText"/>
              <w:spacing w:before="0" w:after="0" w:line="240" w:lineRule="auto"/>
              <w:rPr>
                <w:color w:val="FF0000"/>
                <w:sz w:val="4"/>
                <w:szCs w:val="6"/>
                <w:lang w:eastAsia="en-AU"/>
                <w14:textFill>
                  <w14:solidFill>
                    <w14:srgbClr w14:val="FF0000">
                      <w14:alpha w14:val="100000"/>
                    </w14:srgbClr>
                  </w14:solidFill>
                </w14:textFill>
              </w:rPr>
            </w:pPr>
            <w:r w:rsidRPr="00413B22">
              <w:rPr>
                <w:color w:val="FF0000"/>
                <w:sz w:val="4"/>
                <w:szCs w:val="6"/>
                <w:lang w:eastAsia="en-AU"/>
                <w14:textFill>
                  <w14:solidFill>
                    <w14:srgbClr w14:val="FF0000">
                      <w14:alpha w14:val="100000"/>
                    </w14:srgbClr>
                  </w14:solidFill>
                </w14:textFill>
              </w:rPr>
              <w:t>16 percentage point increase</w:t>
            </w:r>
          </w:p>
        </w:tc>
      </w:tr>
      <w:tr w:rsidR="00413B22" w:rsidRPr="00413B22" w14:paraId="36065646" w14:textId="7D3E8085" w:rsidTr="00475AC2">
        <w:tc>
          <w:tcPr>
            <w:tcW w:w="2900" w:type="dxa"/>
          </w:tcPr>
          <w:p w14:paraId="3CC9DEDC" w14:textId="7AEE6929" w:rsidR="00374D30" w:rsidRPr="00413B22" w:rsidRDefault="00BC6D51" w:rsidP="00475AC2">
            <w:pPr>
              <w:pStyle w:val="BodyText"/>
              <w:spacing w:before="0" w:after="0" w:line="240" w:lineRule="auto"/>
              <w:rPr>
                <w:color w:val="FF0000"/>
                <w:sz w:val="4"/>
                <w:szCs w:val="6"/>
                <w:lang w:eastAsia="en-AU"/>
                <w14:textFill>
                  <w14:solidFill>
                    <w14:srgbClr w14:val="FF0000">
                      <w14:alpha w14:val="100000"/>
                    </w14:srgbClr>
                  </w14:solidFill>
                </w14:textFill>
              </w:rPr>
            </w:pPr>
            <w:r w:rsidRPr="00413B22">
              <w:rPr>
                <w:color w:val="FF0000"/>
                <w:sz w:val="4"/>
                <w:szCs w:val="6"/>
                <w:lang w:eastAsia="en-AU"/>
                <w14:textFill>
                  <w14:solidFill>
                    <w14:srgbClr w14:val="FF0000">
                      <w14:alpha w14:val="100000"/>
                    </w14:srgbClr>
                  </w14:solidFill>
                </w14:textFill>
              </w:rPr>
              <w:t>Female</w:t>
            </w:r>
          </w:p>
        </w:tc>
        <w:tc>
          <w:tcPr>
            <w:tcW w:w="3117" w:type="dxa"/>
          </w:tcPr>
          <w:p w14:paraId="2C32DAF3" w14:textId="740C8CAB" w:rsidR="00374D30" w:rsidRPr="00413B22" w:rsidRDefault="00374D30" w:rsidP="00475AC2">
            <w:pPr>
              <w:pStyle w:val="BodyText"/>
              <w:spacing w:before="0" w:after="0" w:line="240" w:lineRule="auto"/>
              <w:rPr>
                <w:color w:val="FF0000"/>
                <w:sz w:val="4"/>
                <w:szCs w:val="6"/>
                <w:lang w:eastAsia="en-AU"/>
                <w14:textFill>
                  <w14:solidFill>
                    <w14:srgbClr w14:val="FF0000">
                      <w14:alpha w14:val="100000"/>
                    </w14:srgbClr>
                  </w14:solidFill>
                </w14:textFill>
              </w:rPr>
            </w:pPr>
            <w:r w:rsidRPr="00413B22">
              <w:rPr>
                <w:color w:val="FF0000"/>
                <w:sz w:val="4"/>
                <w:szCs w:val="6"/>
                <w:lang w:eastAsia="en-AU"/>
                <w14:textFill>
                  <w14:solidFill>
                    <w14:srgbClr w14:val="FF0000">
                      <w14:alpha w14:val="100000"/>
                    </w14:srgbClr>
                  </w14:solidFill>
                </w14:textFill>
              </w:rPr>
              <w:t xml:space="preserve">10 percentage point increase </w:t>
            </w:r>
          </w:p>
        </w:tc>
        <w:tc>
          <w:tcPr>
            <w:tcW w:w="3000" w:type="dxa"/>
          </w:tcPr>
          <w:p w14:paraId="61D55DBC" w14:textId="1970E9EA" w:rsidR="00374D30" w:rsidRPr="00413B22" w:rsidRDefault="00BC6D51" w:rsidP="00475AC2">
            <w:pPr>
              <w:pStyle w:val="BodyText"/>
              <w:spacing w:before="0" w:after="0" w:line="240" w:lineRule="auto"/>
              <w:rPr>
                <w:color w:val="FF0000"/>
                <w:sz w:val="4"/>
                <w:szCs w:val="6"/>
                <w:lang w:eastAsia="en-AU"/>
                <w14:textFill>
                  <w14:solidFill>
                    <w14:srgbClr w14:val="FF0000">
                      <w14:alpha w14:val="100000"/>
                    </w14:srgbClr>
                  </w14:solidFill>
                </w14:textFill>
              </w:rPr>
            </w:pPr>
            <w:r w:rsidRPr="00413B22">
              <w:rPr>
                <w:color w:val="FF0000"/>
                <w:sz w:val="4"/>
                <w:szCs w:val="6"/>
                <w:lang w:eastAsia="en-AU"/>
                <w14:textFill>
                  <w14:solidFill>
                    <w14:srgbClr w14:val="FF0000">
                      <w14:alpha w14:val="100000"/>
                    </w14:srgbClr>
                  </w14:solidFill>
                </w14:textFill>
              </w:rPr>
              <w:t>18 percentage point increase</w:t>
            </w:r>
          </w:p>
        </w:tc>
      </w:tr>
      <w:tr w:rsidR="00413B22" w:rsidRPr="00413B22" w14:paraId="2997A4E6" w14:textId="5CCF88AB" w:rsidTr="00475AC2">
        <w:tc>
          <w:tcPr>
            <w:tcW w:w="2900" w:type="dxa"/>
          </w:tcPr>
          <w:p w14:paraId="15DBAE81" w14:textId="52A2F12D" w:rsidR="00374D30" w:rsidRPr="00413B22" w:rsidRDefault="00417AA3" w:rsidP="00475AC2">
            <w:pPr>
              <w:pStyle w:val="BodyText"/>
              <w:spacing w:before="0" w:after="0" w:line="240" w:lineRule="auto"/>
              <w:rPr>
                <w:color w:val="FF0000"/>
                <w:sz w:val="4"/>
                <w:szCs w:val="6"/>
                <w:lang w:eastAsia="en-AU"/>
                <w14:textFill>
                  <w14:solidFill>
                    <w14:srgbClr w14:val="FF0000">
                      <w14:alpha w14:val="100000"/>
                    </w14:srgbClr>
                  </w14:solidFill>
                </w14:textFill>
              </w:rPr>
            </w:pPr>
            <w:r w:rsidRPr="00413B22">
              <w:rPr>
                <w:color w:val="FF0000"/>
                <w:sz w:val="4"/>
                <w:szCs w:val="6"/>
                <w:lang w:eastAsia="en-AU"/>
                <w14:textFill>
                  <w14:solidFill>
                    <w14:srgbClr w14:val="FF0000">
                      <w14:alpha w14:val="100000"/>
                    </w14:srgbClr>
                  </w14:solidFill>
                </w14:textFill>
              </w:rPr>
              <w:t>First nations</w:t>
            </w:r>
          </w:p>
        </w:tc>
        <w:tc>
          <w:tcPr>
            <w:tcW w:w="3117" w:type="dxa"/>
          </w:tcPr>
          <w:p w14:paraId="2C288589" w14:textId="1E57C3F0" w:rsidR="00374D30" w:rsidRPr="00413B22" w:rsidRDefault="00374D30" w:rsidP="00475AC2">
            <w:pPr>
              <w:pStyle w:val="BodyText"/>
              <w:spacing w:before="0" w:after="0" w:line="240" w:lineRule="auto"/>
              <w:rPr>
                <w:color w:val="FF0000"/>
                <w:sz w:val="4"/>
                <w:szCs w:val="6"/>
                <w:lang w:eastAsia="en-AU"/>
                <w14:textFill>
                  <w14:solidFill>
                    <w14:srgbClr w14:val="FF0000">
                      <w14:alpha w14:val="100000"/>
                    </w14:srgbClr>
                  </w14:solidFill>
                </w14:textFill>
              </w:rPr>
            </w:pPr>
            <w:r w:rsidRPr="00413B22">
              <w:rPr>
                <w:color w:val="FF0000"/>
                <w:sz w:val="4"/>
                <w:szCs w:val="6"/>
                <w:lang w:eastAsia="en-AU"/>
                <w14:textFill>
                  <w14:solidFill>
                    <w14:srgbClr w14:val="FF0000">
                      <w14:alpha w14:val="100000"/>
                    </w14:srgbClr>
                  </w14:solidFill>
                </w14:textFill>
              </w:rPr>
              <w:t>9 percentage point increase</w:t>
            </w:r>
          </w:p>
        </w:tc>
        <w:tc>
          <w:tcPr>
            <w:tcW w:w="3000" w:type="dxa"/>
          </w:tcPr>
          <w:p w14:paraId="20BAE9D4" w14:textId="644A718A" w:rsidR="00374D30" w:rsidRPr="00413B22" w:rsidRDefault="00417AA3" w:rsidP="00475AC2">
            <w:pPr>
              <w:pStyle w:val="BodyText"/>
              <w:spacing w:before="0" w:after="0" w:line="240" w:lineRule="auto"/>
              <w:rPr>
                <w:color w:val="FF0000"/>
                <w:sz w:val="4"/>
                <w:szCs w:val="6"/>
                <w:lang w:eastAsia="en-AU"/>
                <w14:textFill>
                  <w14:solidFill>
                    <w14:srgbClr w14:val="FF0000">
                      <w14:alpha w14:val="100000"/>
                    </w14:srgbClr>
                  </w14:solidFill>
                </w14:textFill>
              </w:rPr>
            </w:pPr>
            <w:r w:rsidRPr="00413B22">
              <w:rPr>
                <w:color w:val="FF0000"/>
                <w:sz w:val="4"/>
                <w:szCs w:val="6"/>
                <w:lang w:eastAsia="en-AU"/>
                <w14:textFill>
                  <w14:solidFill>
                    <w14:srgbClr w14:val="FF0000">
                      <w14:alpha w14:val="100000"/>
                    </w14:srgbClr>
                  </w14:solidFill>
                </w14:textFill>
              </w:rPr>
              <w:t>18</w:t>
            </w:r>
            <w:r w:rsidR="00475AC2" w:rsidRPr="00413B22">
              <w:rPr>
                <w:color w:val="FF0000"/>
                <w:sz w:val="4"/>
                <w:szCs w:val="6"/>
                <w:lang w:eastAsia="en-AU"/>
                <w14:textFill>
                  <w14:solidFill>
                    <w14:srgbClr w14:val="FF0000">
                      <w14:alpha w14:val="100000"/>
                    </w14:srgbClr>
                  </w14:solidFill>
                </w14:textFill>
              </w:rPr>
              <w:t xml:space="preserve"> percentage point increase</w:t>
            </w:r>
          </w:p>
        </w:tc>
      </w:tr>
      <w:tr w:rsidR="00413B22" w:rsidRPr="00413B22" w14:paraId="76DB435D" w14:textId="1A6ABAB3" w:rsidTr="00475AC2">
        <w:tc>
          <w:tcPr>
            <w:tcW w:w="2900" w:type="dxa"/>
          </w:tcPr>
          <w:p w14:paraId="421869B7" w14:textId="7E74B029" w:rsidR="00374D30" w:rsidRPr="00413B22" w:rsidRDefault="00475AC2" w:rsidP="00475AC2">
            <w:pPr>
              <w:pStyle w:val="BodyText"/>
              <w:spacing w:before="0" w:after="0" w:line="240" w:lineRule="auto"/>
              <w:rPr>
                <w:color w:val="FF0000"/>
                <w:sz w:val="4"/>
                <w:szCs w:val="6"/>
                <w:lang w:eastAsia="en-AU"/>
                <w14:textFill>
                  <w14:solidFill>
                    <w14:srgbClr w14:val="FF0000">
                      <w14:alpha w14:val="100000"/>
                    </w14:srgbClr>
                  </w14:solidFill>
                </w14:textFill>
              </w:rPr>
            </w:pPr>
            <w:r w:rsidRPr="00413B22">
              <w:rPr>
                <w:color w:val="FF0000"/>
                <w:sz w:val="4"/>
                <w:szCs w:val="6"/>
                <w:lang w:eastAsia="en-AU"/>
                <w14:textFill>
                  <w14:solidFill>
                    <w14:srgbClr w14:val="FF0000">
                      <w14:alpha w14:val="100000"/>
                    </w14:srgbClr>
                  </w14:solidFill>
                </w14:textFill>
              </w:rPr>
              <w:t>Disability</w:t>
            </w:r>
          </w:p>
        </w:tc>
        <w:tc>
          <w:tcPr>
            <w:tcW w:w="3117" w:type="dxa"/>
          </w:tcPr>
          <w:p w14:paraId="399DD403" w14:textId="6F19BED0" w:rsidR="00374D30" w:rsidRPr="00413B22" w:rsidRDefault="00374D30" w:rsidP="00475AC2">
            <w:pPr>
              <w:pStyle w:val="BodyText"/>
              <w:spacing w:before="0" w:after="0" w:line="240" w:lineRule="auto"/>
              <w:rPr>
                <w:color w:val="FF0000"/>
                <w:sz w:val="4"/>
                <w:szCs w:val="6"/>
                <w:lang w:eastAsia="en-AU"/>
                <w14:textFill>
                  <w14:solidFill>
                    <w14:srgbClr w14:val="FF0000">
                      <w14:alpha w14:val="100000"/>
                    </w14:srgbClr>
                  </w14:solidFill>
                </w14:textFill>
              </w:rPr>
            </w:pPr>
            <w:r w:rsidRPr="00413B22">
              <w:rPr>
                <w:color w:val="FF0000"/>
                <w:sz w:val="4"/>
                <w:szCs w:val="6"/>
                <w:lang w:eastAsia="en-AU"/>
                <w14:textFill>
                  <w14:solidFill>
                    <w14:srgbClr w14:val="FF0000">
                      <w14:alpha w14:val="100000"/>
                    </w14:srgbClr>
                  </w14:solidFill>
                </w14:textFill>
              </w:rPr>
              <w:t xml:space="preserve">8 percentage point increase </w:t>
            </w:r>
          </w:p>
        </w:tc>
        <w:tc>
          <w:tcPr>
            <w:tcW w:w="3000" w:type="dxa"/>
          </w:tcPr>
          <w:p w14:paraId="0B891848" w14:textId="2FEC9A42" w:rsidR="00374D30" w:rsidRPr="00413B22" w:rsidRDefault="00475AC2" w:rsidP="00475AC2">
            <w:pPr>
              <w:pStyle w:val="BodyText"/>
              <w:spacing w:before="0" w:after="0" w:line="240" w:lineRule="auto"/>
              <w:rPr>
                <w:color w:val="FF0000"/>
                <w:sz w:val="4"/>
                <w:szCs w:val="6"/>
                <w:lang w:eastAsia="en-AU"/>
                <w14:textFill>
                  <w14:solidFill>
                    <w14:srgbClr w14:val="FF0000">
                      <w14:alpha w14:val="100000"/>
                    </w14:srgbClr>
                  </w14:solidFill>
                </w14:textFill>
              </w:rPr>
            </w:pPr>
            <w:r w:rsidRPr="00413B22">
              <w:rPr>
                <w:color w:val="FF0000"/>
                <w:sz w:val="4"/>
                <w:szCs w:val="6"/>
                <w:lang w:eastAsia="en-AU"/>
                <w14:textFill>
                  <w14:solidFill>
                    <w14:srgbClr w14:val="FF0000">
                      <w14:alpha w14:val="100000"/>
                    </w14:srgbClr>
                  </w14:solidFill>
                </w14:textFill>
              </w:rPr>
              <w:t>20 percentage point increase</w:t>
            </w:r>
          </w:p>
        </w:tc>
      </w:tr>
      <w:tr w:rsidR="00413B22" w:rsidRPr="00413B22" w14:paraId="228FEF9C" w14:textId="5F6D8D83" w:rsidTr="00475AC2">
        <w:tc>
          <w:tcPr>
            <w:tcW w:w="2900" w:type="dxa"/>
          </w:tcPr>
          <w:p w14:paraId="23CB7603" w14:textId="07EBFF02" w:rsidR="00374D30" w:rsidRPr="00413B22" w:rsidRDefault="00475AC2" w:rsidP="00475AC2">
            <w:pPr>
              <w:pStyle w:val="BodyText"/>
              <w:spacing w:before="0" w:after="0" w:line="240" w:lineRule="auto"/>
              <w:rPr>
                <w:color w:val="FF0000"/>
                <w:sz w:val="4"/>
                <w:szCs w:val="6"/>
                <w:lang w:eastAsia="en-AU"/>
                <w14:textFill>
                  <w14:solidFill>
                    <w14:srgbClr w14:val="FF0000">
                      <w14:alpha w14:val="100000"/>
                    </w14:srgbClr>
                  </w14:solidFill>
                </w14:textFill>
              </w:rPr>
            </w:pPr>
            <w:r w:rsidRPr="00413B22">
              <w:rPr>
                <w:color w:val="FF0000"/>
                <w:sz w:val="4"/>
                <w:szCs w:val="6"/>
                <w:lang w:eastAsia="en-AU"/>
                <w14:textFill>
                  <w14:solidFill>
                    <w14:srgbClr w14:val="FF0000">
                      <w14:alpha w14:val="100000"/>
                    </w14:srgbClr>
                  </w14:solidFill>
                </w14:textFill>
              </w:rPr>
              <w:t>Culturally and linguistically diverse</w:t>
            </w:r>
          </w:p>
        </w:tc>
        <w:tc>
          <w:tcPr>
            <w:tcW w:w="3117" w:type="dxa"/>
          </w:tcPr>
          <w:p w14:paraId="54B4438A" w14:textId="204CE716" w:rsidR="00374D30" w:rsidRPr="00413B22" w:rsidRDefault="00374D30" w:rsidP="00475AC2">
            <w:pPr>
              <w:pStyle w:val="BodyText"/>
              <w:spacing w:before="0" w:after="0" w:line="240" w:lineRule="auto"/>
              <w:rPr>
                <w:color w:val="FF0000"/>
                <w:sz w:val="4"/>
                <w:szCs w:val="6"/>
                <w:lang w:eastAsia="en-AU"/>
                <w14:textFill>
                  <w14:solidFill>
                    <w14:srgbClr w14:val="FF0000">
                      <w14:alpha w14:val="100000"/>
                    </w14:srgbClr>
                  </w14:solidFill>
                </w14:textFill>
              </w:rPr>
            </w:pPr>
            <w:r w:rsidRPr="00413B22">
              <w:rPr>
                <w:color w:val="FF0000"/>
                <w:sz w:val="4"/>
                <w:szCs w:val="6"/>
                <w:lang w:eastAsia="en-AU"/>
                <w14:textFill>
                  <w14:solidFill>
                    <w14:srgbClr w14:val="FF0000">
                      <w14:alpha w14:val="100000"/>
                    </w14:srgbClr>
                  </w14:solidFill>
                </w14:textFill>
              </w:rPr>
              <w:t>14 percentage point increase</w:t>
            </w:r>
          </w:p>
        </w:tc>
        <w:tc>
          <w:tcPr>
            <w:tcW w:w="3000" w:type="dxa"/>
          </w:tcPr>
          <w:p w14:paraId="08DAB0E9" w14:textId="35FE58E3" w:rsidR="00374D30" w:rsidRPr="00413B22" w:rsidRDefault="00475AC2" w:rsidP="00475AC2">
            <w:pPr>
              <w:pStyle w:val="BodyText"/>
              <w:spacing w:before="0" w:after="0" w:line="240" w:lineRule="auto"/>
              <w:rPr>
                <w:color w:val="FF0000"/>
                <w:sz w:val="4"/>
                <w:szCs w:val="6"/>
                <w:lang w:eastAsia="en-AU"/>
                <w14:textFill>
                  <w14:solidFill>
                    <w14:srgbClr w14:val="FF0000">
                      <w14:alpha w14:val="100000"/>
                    </w14:srgbClr>
                  </w14:solidFill>
                </w14:textFill>
              </w:rPr>
            </w:pPr>
            <w:r w:rsidRPr="00413B22">
              <w:rPr>
                <w:color w:val="FF0000"/>
                <w:sz w:val="4"/>
                <w:szCs w:val="6"/>
                <w:lang w:eastAsia="en-AU"/>
                <w14:textFill>
                  <w14:solidFill>
                    <w14:srgbClr w14:val="FF0000">
                      <w14:alpha w14:val="100000"/>
                    </w14:srgbClr>
                  </w14:solidFill>
                </w14:textFill>
              </w:rPr>
              <w:t>22 percentage point increase</w:t>
            </w:r>
          </w:p>
        </w:tc>
      </w:tr>
    </w:tbl>
    <w:p w14:paraId="45C4C3F1" w14:textId="473DB2BA" w:rsidR="00CC4AF2" w:rsidRPr="005E74D2" w:rsidRDefault="00CC4AF2" w:rsidP="00CC4AF2">
      <w:pPr>
        <w:pStyle w:val="Source"/>
        <w:spacing w:after="1800"/>
      </w:pPr>
    </w:p>
    <w:p w14:paraId="50D45AB7" w14:textId="433523B3" w:rsidR="004852C6" w:rsidRPr="005E74D2" w:rsidRDefault="00413B22" w:rsidP="004852C6">
      <w:pPr>
        <w:pStyle w:val="Source"/>
        <w:rPr>
          <w:rFonts w:eastAsiaTheme="minorEastAsia"/>
          <w:b/>
        </w:rPr>
      </w:pPr>
      <w:r>
        <w:br/>
      </w:r>
      <w:r w:rsidR="004852C6" w:rsidRPr="005E74D2">
        <w:t>Source: Person Level Integrated Data Asset (PLIDA), 2002 – 2023, VET National Data Asset, ABS DataLab. Findings based on use of PLIDA data.</w:t>
      </w:r>
    </w:p>
    <w:p w14:paraId="7DA8ECDA" w14:textId="77777777" w:rsidR="004852C6" w:rsidRPr="005E74D2" w:rsidRDefault="004852C6" w:rsidP="006437FE">
      <w:pPr>
        <w:pStyle w:val="Heading2"/>
      </w:pPr>
      <w:r w:rsidRPr="005E74D2">
        <w:t>Income support outcomes</w:t>
      </w:r>
    </w:p>
    <w:p w14:paraId="5493673F" w14:textId="77777777" w:rsidR="004852C6" w:rsidRPr="005E74D2" w:rsidRDefault="004852C6" w:rsidP="004852C6">
      <w:pPr>
        <w:pStyle w:val="BodyText"/>
      </w:pPr>
      <w:r w:rsidRPr="005E74D2">
        <w:t>Among partial completers who received income support prior to study, 28% exited income support following training. Full qualification graduates had an income support exit rate of 48%.</w:t>
      </w:r>
    </w:p>
    <w:p w14:paraId="420AF093" w14:textId="77777777" w:rsidR="00533EF6" w:rsidRPr="005E74D2" w:rsidRDefault="00533EF6">
      <w:pPr>
        <w:spacing w:before="0" w:after="200" w:line="276" w:lineRule="auto"/>
        <w:rPr>
          <w:rFonts w:eastAsia="Times New Roman" w:cs="Arial"/>
          <w:b/>
          <w:color w:val="012749"/>
          <w:szCs w:val="21"/>
          <w:lang w:eastAsia="en-AU"/>
        </w:rPr>
      </w:pPr>
      <w:r w:rsidRPr="005E74D2">
        <w:br w:type="page"/>
      </w:r>
    </w:p>
    <w:p w14:paraId="35ECC610" w14:textId="23064887" w:rsidR="004852C6" w:rsidRPr="005E74D2" w:rsidRDefault="00467537" w:rsidP="006437FE">
      <w:pPr>
        <w:pStyle w:val="BoxHeading"/>
      </w:pPr>
      <w:r w:rsidRPr="005E74D2">
        <w:rPr>
          <w:noProof/>
        </w:rPr>
        <w:lastRenderedPageBreak/>
        <w:drawing>
          <wp:anchor distT="0" distB="0" distL="114300" distR="114300" simplePos="0" relativeHeight="251706880" behindDoc="0" locked="0" layoutInCell="1" allowOverlap="1" wp14:anchorId="69DA1A04" wp14:editId="56049F3D">
            <wp:simplePos x="0" y="0"/>
            <wp:positionH relativeFrom="margin">
              <wp:align>left</wp:align>
            </wp:positionH>
            <wp:positionV relativeFrom="paragraph">
              <wp:posOffset>457200</wp:posOffset>
            </wp:positionV>
            <wp:extent cx="5936354" cy="1439284"/>
            <wp:effectExtent l="0" t="0" r="7620" b="8890"/>
            <wp:wrapNone/>
            <wp:docPr id="1199592819" name="Chart 1">
              <a:extLst xmlns:a="http://schemas.openxmlformats.org/drawingml/2006/main">
                <a:ext uri="{FF2B5EF4-FFF2-40B4-BE49-F238E27FC236}">
                  <a16:creationId xmlns:a16="http://schemas.microsoft.com/office/drawing/2014/main" id="{EE4EE765-5596-508F-10A3-6077760812B0}"/>
                </a:ext>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14:sizeRelV relativeFrom="margin">
              <wp14:pctHeight>0</wp14:pctHeight>
            </wp14:sizeRelV>
          </wp:anchor>
        </w:drawing>
      </w:r>
      <w:r w:rsidR="00FE7B77">
        <w:t xml:space="preserve">Figure </w:t>
      </w:r>
      <w:r w:rsidR="004852C6" w:rsidRPr="005E74D2">
        <w:t>5.4</w:t>
      </w:r>
      <w:r w:rsidR="00FE7B77">
        <w:t>:</w:t>
      </w:r>
      <w:r w:rsidR="004852C6" w:rsidRPr="005E74D2">
        <w:t xml:space="preserve"> Income support exit rate (%) for partial VET completers compared with VET graduates</w:t>
      </w:r>
    </w:p>
    <w:tbl>
      <w:tblPr>
        <w:tblStyle w:val="CustomTablebasic"/>
        <w:tblW w:w="0" w:type="auto"/>
        <w:tblLook w:val="04A0" w:firstRow="1" w:lastRow="0" w:firstColumn="1" w:lastColumn="0" w:noHBand="0" w:noVBand="1"/>
      </w:tblPr>
      <w:tblGrid>
        <w:gridCol w:w="2943"/>
        <w:gridCol w:w="3071"/>
        <w:gridCol w:w="3003"/>
      </w:tblGrid>
      <w:tr w:rsidR="00BB0F5B" w:rsidRPr="00BB0F5B" w14:paraId="67E15135" w14:textId="77777777" w:rsidTr="00BB0F5B">
        <w:tc>
          <w:tcPr>
            <w:tcW w:w="2943" w:type="dxa"/>
          </w:tcPr>
          <w:p w14:paraId="305F99C1" w14:textId="25470175" w:rsidR="00475AC2" w:rsidRPr="00BB0F5B" w:rsidRDefault="00475AC2" w:rsidP="00BB0F5B">
            <w:pPr>
              <w:pStyle w:val="BodyText"/>
              <w:spacing w:before="0" w:after="0" w:line="240" w:lineRule="auto"/>
              <w:rPr>
                <w:color w:val="FF0000"/>
                <w:sz w:val="4"/>
                <w:szCs w:val="4"/>
                <w:lang w:eastAsia="en-AU"/>
                <w14:textFill>
                  <w14:solidFill>
                    <w14:srgbClr w14:val="FF0000">
                      <w14:alpha w14:val="100000"/>
                    </w14:srgbClr>
                  </w14:solidFill>
                </w14:textFill>
              </w:rPr>
            </w:pPr>
            <w:r w:rsidRPr="00BB0F5B">
              <w:rPr>
                <w:color w:val="FF0000"/>
                <w:sz w:val="4"/>
                <w:szCs w:val="4"/>
                <w:lang w:eastAsia="en-AU"/>
                <w14:textFill>
                  <w14:solidFill>
                    <w14:srgbClr w14:val="FF0000">
                      <w14:alpha w14:val="100000"/>
                    </w14:srgbClr>
                  </w14:solidFill>
                </w14:textFill>
              </w:rPr>
              <w:t>Student cohort</w:t>
            </w:r>
          </w:p>
        </w:tc>
        <w:tc>
          <w:tcPr>
            <w:tcW w:w="3071" w:type="dxa"/>
          </w:tcPr>
          <w:p w14:paraId="5E9A473F" w14:textId="319C8A42" w:rsidR="00475AC2" w:rsidRPr="00BB0F5B" w:rsidRDefault="00E63B89" w:rsidP="00BB0F5B">
            <w:pPr>
              <w:pStyle w:val="BodyText"/>
              <w:spacing w:before="0" w:after="0" w:line="240" w:lineRule="auto"/>
              <w:rPr>
                <w:color w:val="FF0000"/>
                <w:sz w:val="4"/>
                <w:szCs w:val="4"/>
                <w:lang w:eastAsia="en-AU"/>
                <w14:textFill>
                  <w14:solidFill>
                    <w14:srgbClr w14:val="FF0000">
                      <w14:alpha w14:val="100000"/>
                    </w14:srgbClr>
                  </w14:solidFill>
                </w14:textFill>
              </w:rPr>
            </w:pPr>
            <w:r w:rsidRPr="00BB0F5B">
              <w:rPr>
                <w:color w:val="FF0000"/>
                <w:sz w:val="4"/>
                <w:szCs w:val="4"/>
                <w:lang w:eastAsia="en-AU"/>
                <w14:textFill>
                  <w14:solidFill>
                    <w14:srgbClr w14:val="FF0000">
                      <w14:alpha w14:val="100000"/>
                    </w14:srgbClr>
                  </w14:solidFill>
                </w14:textFill>
              </w:rPr>
              <w:t>Partial completers income support exit rate (%)</w:t>
            </w:r>
          </w:p>
        </w:tc>
        <w:tc>
          <w:tcPr>
            <w:tcW w:w="3003" w:type="dxa"/>
          </w:tcPr>
          <w:p w14:paraId="5FAC1653" w14:textId="3B39BDA9" w:rsidR="00475AC2" w:rsidRPr="00BB0F5B" w:rsidRDefault="00BB0F5B" w:rsidP="00BB0F5B">
            <w:pPr>
              <w:pStyle w:val="BodyText"/>
              <w:spacing w:before="0" w:after="0" w:line="240" w:lineRule="auto"/>
              <w:rPr>
                <w:color w:val="FF0000"/>
                <w:sz w:val="4"/>
                <w:szCs w:val="4"/>
                <w:lang w:eastAsia="en-AU"/>
                <w14:textFill>
                  <w14:solidFill>
                    <w14:srgbClr w14:val="FF0000">
                      <w14:alpha w14:val="100000"/>
                    </w14:srgbClr>
                  </w14:solidFill>
                </w14:textFill>
              </w:rPr>
            </w:pPr>
            <w:r w:rsidRPr="00BB0F5B">
              <w:rPr>
                <w:color w:val="FF0000"/>
                <w:sz w:val="4"/>
                <w:szCs w:val="4"/>
                <w:lang w:eastAsia="en-AU"/>
                <w14:textFill>
                  <w14:solidFill>
                    <w14:srgbClr w14:val="FF0000">
                      <w14:alpha w14:val="100000"/>
                    </w14:srgbClr>
                  </w14:solidFill>
                </w14:textFill>
              </w:rPr>
              <w:t>Graduates’</w:t>
            </w:r>
            <w:r w:rsidR="00E63B89" w:rsidRPr="00BB0F5B">
              <w:rPr>
                <w:color w:val="FF0000"/>
                <w:sz w:val="4"/>
                <w:szCs w:val="4"/>
                <w:lang w:eastAsia="en-AU"/>
                <w14:textFill>
                  <w14:solidFill>
                    <w14:srgbClr w14:val="FF0000">
                      <w14:alpha w14:val="100000"/>
                    </w14:srgbClr>
                  </w14:solidFill>
                </w14:textFill>
              </w:rPr>
              <w:t xml:space="preserve"> income support exit rate (%)</w:t>
            </w:r>
          </w:p>
        </w:tc>
      </w:tr>
      <w:tr w:rsidR="00BB0F5B" w:rsidRPr="00BB0F5B" w14:paraId="7B5EA360" w14:textId="56B9E128" w:rsidTr="00BB0F5B">
        <w:tc>
          <w:tcPr>
            <w:tcW w:w="2943" w:type="dxa"/>
          </w:tcPr>
          <w:p w14:paraId="41ED8354" w14:textId="4F30ACFB" w:rsidR="00475AC2" w:rsidRPr="00BB0F5B" w:rsidRDefault="00E63B89" w:rsidP="00BB0F5B">
            <w:pPr>
              <w:pStyle w:val="BodyText"/>
              <w:spacing w:before="0" w:after="0" w:line="240" w:lineRule="auto"/>
              <w:rPr>
                <w:color w:val="FF0000"/>
                <w:sz w:val="4"/>
                <w:szCs w:val="4"/>
                <w:lang w:eastAsia="en-AU"/>
                <w14:textFill>
                  <w14:solidFill>
                    <w14:srgbClr w14:val="FF0000">
                      <w14:alpha w14:val="100000"/>
                    </w14:srgbClr>
                  </w14:solidFill>
                </w14:textFill>
              </w:rPr>
            </w:pPr>
            <w:r w:rsidRPr="00BB0F5B">
              <w:rPr>
                <w:color w:val="FF0000"/>
                <w:sz w:val="4"/>
                <w:szCs w:val="4"/>
                <w:lang w:eastAsia="en-AU"/>
                <w14:textFill>
                  <w14:solidFill>
                    <w14:srgbClr w14:val="FF0000">
                      <w14:alpha w14:val="100000"/>
                    </w14:srgbClr>
                  </w14:solidFill>
                </w14:textFill>
              </w:rPr>
              <w:t>National average</w:t>
            </w:r>
          </w:p>
        </w:tc>
        <w:tc>
          <w:tcPr>
            <w:tcW w:w="3071" w:type="dxa"/>
          </w:tcPr>
          <w:p w14:paraId="29A35E1F" w14:textId="73EC407E" w:rsidR="00475AC2" w:rsidRPr="00BB0F5B" w:rsidRDefault="00475AC2" w:rsidP="00BB0F5B">
            <w:pPr>
              <w:pStyle w:val="BodyText"/>
              <w:spacing w:before="0" w:after="0" w:line="240" w:lineRule="auto"/>
              <w:rPr>
                <w:color w:val="FF0000"/>
                <w:sz w:val="4"/>
                <w:szCs w:val="4"/>
                <w:lang w:eastAsia="en-AU"/>
                <w14:textFill>
                  <w14:solidFill>
                    <w14:srgbClr w14:val="FF0000">
                      <w14:alpha w14:val="100000"/>
                    </w14:srgbClr>
                  </w14:solidFill>
                </w14:textFill>
              </w:rPr>
            </w:pPr>
            <w:r w:rsidRPr="00BB0F5B">
              <w:rPr>
                <w:color w:val="FF0000"/>
                <w:sz w:val="4"/>
                <w:szCs w:val="4"/>
                <w:lang w:eastAsia="en-AU"/>
                <w14:textFill>
                  <w14:solidFill>
                    <w14:srgbClr w14:val="FF0000">
                      <w14:alpha w14:val="100000"/>
                    </w14:srgbClr>
                  </w14:solidFill>
                </w14:textFill>
              </w:rPr>
              <w:t>28%</w:t>
            </w:r>
          </w:p>
        </w:tc>
        <w:tc>
          <w:tcPr>
            <w:tcW w:w="3003" w:type="dxa"/>
          </w:tcPr>
          <w:p w14:paraId="33FFB07F" w14:textId="28204502" w:rsidR="00475AC2" w:rsidRPr="00BB0F5B" w:rsidRDefault="00E63B89" w:rsidP="00BB0F5B">
            <w:pPr>
              <w:pStyle w:val="BodyText"/>
              <w:spacing w:before="0" w:after="0" w:line="240" w:lineRule="auto"/>
              <w:rPr>
                <w:color w:val="FF0000"/>
                <w:sz w:val="4"/>
                <w:szCs w:val="4"/>
                <w:lang w:eastAsia="en-AU"/>
                <w14:textFill>
                  <w14:solidFill>
                    <w14:srgbClr w14:val="FF0000">
                      <w14:alpha w14:val="100000"/>
                    </w14:srgbClr>
                  </w14:solidFill>
                </w14:textFill>
              </w:rPr>
            </w:pPr>
            <w:r w:rsidRPr="00BB0F5B">
              <w:rPr>
                <w:color w:val="FF0000"/>
                <w:sz w:val="4"/>
                <w:szCs w:val="4"/>
                <w:lang w:eastAsia="en-AU"/>
                <w14:textFill>
                  <w14:solidFill>
                    <w14:srgbClr w14:val="FF0000">
                      <w14:alpha w14:val="100000"/>
                    </w14:srgbClr>
                  </w14:solidFill>
                </w14:textFill>
              </w:rPr>
              <w:t>48%</w:t>
            </w:r>
          </w:p>
        </w:tc>
      </w:tr>
      <w:tr w:rsidR="00BB0F5B" w:rsidRPr="00BB0F5B" w14:paraId="5B1ADCE0" w14:textId="4213C7EF" w:rsidTr="00BB0F5B">
        <w:tc>
          <w:tcPr>
            <w:tcW w:w="2943" w:type="dxa"/>
          </w:tcPr>
          <w:p w14:paraId="6E4E9993" w14:textId="26AF6989" w:rsidR="00475AC2" w:rsidRPr="00BB0F5B" w:rsidRDefault="00E63B89" w:rsidP="00BB0F5B">
            <w:pPr>
              <w:pStyle w:val="BodyText"/>
              <w:spacing w:before="0" w:after="0" w:line="240" w:lineRule="auto"/>
              <w:rPr>
                <w:color w:val="FF0000"/>
                <w:sz w:val="4"/>
                <w:szCs w:val="4"/>
                <w:lang w:eastAsia="en-AU"/>
                <w14:textFill>
                  <w14:solidFill>
                    <w14:srgbClr w14:val="FF0000">
                      <w14:alpha w14:val="100000"/>
                    </w14:srgbClr>
                  </w14:solidFill>
                </w14:textFill>
              </w:rPr>
            </w:pPr>
            <w:r w:rsidRPr="00BB0F5B">
              <w:rPr>
                <w:color w:val="FF0000"/>
                <w:sz w:val="4"/>
                <w:szCs w:val="4"/>
                <w:lang w:eastAsia="en-AU"/>
                <w14:textFill>
                  <w14:solidFill>
                    <w14:srgbClr w14:val="FF0000">
                      <w14:alpha w14:val="100000"/>
                    </w14:srgbClr>
                  </w14:solidFill>
                </w14:textFill>
              </w:rPr>
              <w:t>Female</w:t>
            </w:r>
          </w:p>
        </w:tc>
        <w:tc>
          <w:tcPr>
            <w:tcW w:w="3071" w:type="dxa"/>
          </w:tcPr>
          <w:p w14:paraId="78AE8B17" w14:textId="36A5257C" w:rsidR="00475AC2" w:rsidRPr="00BB0F5B" w:rsidRDefault="00475AC2" w:rsidP="00BB0F5B">
            <w:pPr>
              <w:pStyle w:val="BodyText"/>
              <w:spacing w:before="0" w:after="0" w:line="240" w:lineRule="auto"/>
              <w:rPr>
                <w:color w:val="FF0000"/>
                <w:sz w:val="4"/>
                <w:szCs w:val="4"/>
                <w:lang w:eastAsia="en-AU"/>
                <w14:textFill>
                  <w14:solidFill>
                    <w14:srgbClr w14:val="FF0000">
                      <w14:alpha w14:val="100000"/>
                    </w14:srgbClr>
                  </w14:solidFill>
                </w14:textFill>
              </w:rPr>
            </w:pPr>
            <w:r w:rsidRPr="00BB0F5B">
              <w:rPr>
                <w:color w:val="FF0000"/>
                <w:sz w:val="4"/>
                <w:szCs w:val="4"/>
                <w:lang w:eastAsia="en-AU"/>
                <w14:textFill>
                  <w14:solidFill>
                    <w14:srgbClr w14:val="FF0000">
                      <w14:alpha w14:val="100000"/>
                    </w14:srgbClr>
                  </w14:solidFill>
                </w14:textFill>
              </w:rPr>
              <w:t>24%</w:t>
            </w:r>
          </w:p>
        </w:tc>
        <w:tc>
          <w:tcPr>
            <w:tcW w:w="3003" w:type="dxa"/>
          </w:tcPr>
          <w:p w14:paraId="0BE9E5B5" w14:textId="55C0082D" w:rsidR="00475AC2" w:rsidRPr="00BB0F5B" w:rsidRDefault="00E63B89" w:rsidP="00BB0F5B">
            <w:pPr>
              <w:pStyle w:val="BodyText"/>
              <w:spacing w:before="0" w:after="0" w:line="240" w:lineRule="auto"/>
              <w:rPr>
                <w:color w:val="FF0000"/>
                <w:sz w:val="4"/>
                <w:szCs w:val="4"/>
                <w:lang w:eastAsia="en-AU"/>
                <w14:textFill>
                  <w14:solidFill>
                    <w14:srgbClr w14:val="FF0000">
                      <w14:alpha w14:val="100000"/>
                    </w14:srgbClr>
                  </w14:solidFill>
                </w14:textFill>
              </w:rPr>
            </w:pPr>
            <w:r w:rsidRPr="00BB0F5B">
              <w:rPr>
                <w:color w:val="FF0000"/>
                <w:sz w:val="4"/>
                <w:szCs w:val="4"/>
                <w:lang w:eastAsia="en-AU"/>
                <w14:textFill>
                  <w14:solidFill>
                    <w14:srgbClr w14:val="FF0000">
                      <w14:alpha w14:val="100000"/>
                    </w14:srgbClr>
                  </w14:solidFill>
                </w14:textFill>
              </w:rPr>
              <w:t>43%</w:t>
            </w:r>
          </w:p>
        </w:tc>
      </w:tr>
      <w:tr w:rsidR="00BB0F5B" w:rsidRPr="00BB0F5B" w14:paraId="631C7F32" w14:textId="0E4B1CBC" w:rsidTr="00BB0F5B">
        <w:tc>
          <w:tcPr>
            <w:tcW w:w="2943" w:type="dxa"/>
          </w:tcPr>
          <w:p w14:paraId="0A2E616B" w14:textId="6FE68876" w:rsidR="00475AC2" w:rsidRPr="00BB0F5B" w:rsidRDefault="00E63B89" w:rsidP="00BB0F5B">
            <w:pPr>
              <w:pStyle w:val="BodyText"/>
              <w:spacing w:before="0" w:after="0" w:line="240" w:lineRule="auto"/>
              <w:rPr>
                <w:color w:val="FF0000"/>
                <w:sz w:val="4"/>
                <w:szCs w:val="4"/>
                <w:lang w:eastAsia="en-AU"/>
                <w14:textFill>
                  <w14:solidFill>
                    <w14:srgbClr w14:val="FF0000">
                      <w14:alpha w14:val="100000"/>
                    </w14:srgbClr>
                  </w14:solidFill>
                </w14:textFill>
              </w:rPr>
            </w:pPr>
            <w:r w:rsidRPr="00BB0F5B">
              <w:rPr>
                <w:color w:val="FF0000"/>
                <w:sz w:val="4"/>
                <w:szCs w:val="4"/>
                <w:lang w:eastAsia="en-AU"/>
                <w14:textFill>
                  <w14:solidFill>
                    <w14:srgbClr w14:val="FF0000">
                      <w14:alpha w14:val="100000"/>
                    </w14:srgbClr>
                  </w14:solidFill>
                </w14:textFill>
              </w:rPr>
              <w:t>First Nations</w:t>
            </w:r>
          </w:p>
        </w:tc>
        <w:tc>
          <w:tcPr>
            <w:tcW w:w="3071" w:type="dxa"/>
          </w:tcPr>
          <w:p w14:paraId="30987064" w14:textId="2EDE9EF9" w:rsidR="00475AC2" w:rsidRPr="00BB0F5B" w:rsidRDefault="00475AC2" w:rsidP="00BB0F5B">
            <w:pPr>
              <w:pStyle w:val="BodyText"/>
              <w:spacing w:before="0" w:after="0" w:line="240" w:lineRule="auto"/>
              <w:rPr>
                <w:color w:val="FF0000"/>
                <w:sz w:val="4"/>
                <w:szCs w:val="4"/>
                <w:lang w:eastAsia="en-AU"/>
                <w14:textFill>
                  <w14:solidFill>
                    <w14:srgbClr w14:val="FF0000">
                      <w14:alpha w14:val="100000"/>
                    </w14:srgbClr>
                  </w14:solidFill>
                </w14:textFill>
              </w:rPr>
            </w:pPr>
            <w:r w:rsidRPr="00BB0F5B">
              <w:rPr>
                <w:color w:val="FF0000"/>
                <w:sz w:val="4"/>
                <w:szCs w:val="4"/>
                <w:lang w:eastAsia="en-AU"/>
                <w14:textFill>
                  <w14:solidFill>
                    <w14:srgbClr w14:val="FF0000">
                      <w14:alpha w14:val="100000"/>
                    </w14:srgbClr>
                  </w14:solidFill>
                </w14:textFill>
              </w:rPr>
              <w:t>22%</w:t>
            </w:r>
          </w:p>
        </w:tc>
        <w:tc>
          <w:tcPr>
            <w:tcW w:w="3003" w:type="dxa"/>
          </w:tcPr>
          <w:p w14:paraId="729A12E3" w14:textId="2C8B6EF7" w:rsidR="00475AC2" w:rsidRPr="00BB0F5B" w:rsidRDefault="00BB0F5B" w:rsidP="00BB0F5B">
            <w:pPr>
              <w:pStyle w:val="BodyText"/>
              <w:spacing w:before="0" w:after="0" w:line="240" w:lineRule="auto"/>
              <w:rPr>
                <w:color w:val="FF0000"/>
                <w:sz w:val="4"/>
                <w:szCs w:val="4"/>
                <w:lang w:eastAsia="en-AU"/>
                <w14:textFill>
                  <w14:solidFill>
                    <w14:srgbClr w14:val="FF0000">
                      <w14:alpha w14:val="100000"/>
                    </w14:srgbClr>
                  </w14:solidFill>
                </w14:textFill>
              </w:rPr>
            </w:pPr>
            <w:r w:rsidRPr="00BB0F5B">
              <w:rPr>
                <w:color w:val="FF0000"/>
                <w:sz w:val="4"/>
                <w:szCs w:val="4"/>
                <w:lang w:eastAsia="en-AU"/>
                <w14:textFill>
                  <w14:solidFill>
                    <w14:srgbClr w14:val="FF0000">
                      <w14:alpha w14:val="100000"/>
                    </w14:srgbClr>
                  </w14:solidFill>
                </w14:textFill>
              </w:rPr>
              <w:t>36%</w:t>
            </w:r>
          </w:p>
        </w:tc>
      </w:tr>
      <w:tr w:rsidR="00BB0F5B" w:rsidRPr="00BB0F5B" w14:paraId="17C82BCF" w14:textId="21E8C99A" w:rsidTr="00BB0F5B">
        <w:tc>
          <w:tcPr>
            <w:tcW w:w="2943" w:type="dxa"/>
          </w:tcPr>
          <w:p w14:paraId="70050397" w14:textId="5FBB106D" w:rsidR="00475AC2" w:rsidRPr="00BB0F5B" w:rsidRDefault="00BB0F5B" w:rsidP="00BB0F5B">
            <w:pPr>
              <w:pStyle w:val="BodyText"/>
              <w:spacing w:before="0" w:after="0" w:line="240" w:lineRule="auto"/>
              <w:rPr>
                <w:color w:val="FF0000"/>
                <w:sz w:val="4"/>
                <w:szCs w:val="4"/>
                <w:lang w:eastAsia="en-AU"/>
                <w14:textFill>
                  <w14:solidFill>
                    <w14:srgbClr w14:val="FF0000">
                      <w14:alpha w14:val="100000"/>
                    </w14:srgbClr>
                  </w14:solidFill>
                </w14:textFill>
              </w:rPr>
            </w:pPr>
            <w:r w:rsidRPr="00BB0F5B">
              <w:rPr>
                <w:color w:val="FF0000"/>
                <w:sz w:val="4"/>
                <w:szCs w:val="4"/>
                <w:lang w:eastAsia="en-AU"/>
                <w14:textFill>
                  <w14:solidFill>
                    <w14:srgbClr w14:val="FF0000">
                      <w14:alpha w14:val="100000"/>
                    </w14:srgbClr>
                  </w14:solidFill>
                </w14:textFill>
              </w:rPr>
              <w:t>Disability</w:t>
            </w:r>
          </w:p>
        </w:tc>
        <w:tc>
          <w:tcPr>
            <w:tcW w:w="3071" w:type="dxa"/>
          </w:tcPr>
          <w:p w14:paraId="57489D52" w14:textId="2042F533" w:rsidR="00475AC2" w:rsidRPr="00BB0F5B" w:rsidRDefault="00475AC2" w:rsidP="00BB0F5B">
            <w:pPr>
              <w:pStyle w:val="BodyText"/>
              <w:spacing w:before="0" w:after="0" w:line="240" w:lineRule="auto"/>
              <w:rPr>
                <w:color w:val="FF0000"/>
                <w:sz w:val="4"/>
                <w:szCs w:val="4"/>
                <w:lang w:eastAsia="en-AU"/>
                <w14:textFill>
                  <w14:solidFill>
                    <w14:srgbClr w14:val="FF0000">
                      <w14:alpha w14:val="100000"/>
                    </w14:srgbClr>
                  </w14:solidFill>
                </w14:textFill>
              </w:rPr>
            </w:pPr>
            <w:r w:rsidRPr="00BB0F5B">
              <w:rPr>
                <w:color w:val="FF0000"/>
                <w:sz w:val="4"/>
                <w:szCs w:val="4"/>
                <w:lang w:eastAsia="en-AU"/>
                <w14:textFill>
                  <w14:solidFill>
                    <w14:srgbClr w14:val="FF0000">
                      <w14:alpha w14:val="100000"/>
                    </w14:srgbClr>
                  </w14:solidFill>
                </w14:textFill>
              </w:rPr>
              <w:t>14%</w:t>
            </w:r>
          </w:p>
        </w:tc>
        <w:tc>
          <w:tcPr>
            <w:tcW w:w="3003" w:type="dxa"/>
          </w:tcPr>
          <w:p w14:paraId="7A8AEB4A" w14:textId="2DFD2110" w:rsidR="00475AC2" w:rsidRPr="00BB0F5B" w:rsidRDefault="00BB0F5B" w:rsidP="00BB0F5B">
            <w:pPr>
              <w:pStyle w:val="BodyText"/>
              <w:spacing w:before="0" w:after="0" w:line="240" w:lineRule="auto"/>
              <w:rPr>
                <w:color w:val="FF0000"/>
                <w:sz w:val="4"/>
                <w:szCs w:val="4"/>
                <w:lang w:eastAsia="en-AU"/>
                <w14:textFill>
                  <w14:solidFill>
                    <w14:srgbClr w14:val="FF0000">
                      <w14:alpha w14:val="100000"/>
                    </w14:srgbClr>
                  </w14:solidFill>
                </w14:textFill>
              </w:rPr>
            </w:pPr>
            <w:r w:rsidRPr="00BB0F5B">
              <w:rPr>
                <w:color w:val="FF0000"/>
                <w:sz w:val="4"/>
                <w:szCs w:val="4"/>
                <w:lang w:eastAsia="en-AU"/>
                <w14:textFill>
                  <w14:solidFill>
                    <w14:srgbClr w14:val="FF0000">
                      <w14:alpha w14:val="100000"/>
                    </w14:srgbClr>
                  </w14:solidFill>
                </w14:textFill>
              </w:rPr>
              <w:t>23%</w:t>
            </w:r>
          </w:p>
        </w:tc>
      </w:tr>
      <w:tr w:rsidR="00BB0F5B" w:rsidRPr="00BB0F5B" w14:paraId="7F0AE77C" w14:textId="06726CFF" w:rsidTr="00BB0F5B">
        <w:tc>
          <w:tcPr>
            <w:tcW w:w="2943" w:type="dxa"/>
          </w:tcPr>
          <w:p w14:paraId="253F49FD" w14:textId="75716850" w:rsidR="00475AC2" w:rsidRPr="00BB0F5B" w:rsidRDefault="00BB0F5B" w:rsidP="00BB0F5B">
            <w:pPr>
              <w:pStyle w:val="BodyText"/>
              <w:spacing w:before="0" w:after="0" w:line="240" w:lineRule="auto"/>
              <w:rPr>
                <w:color w:val="FF0000"/>
                <w:sz w:val="4"/>
                <w:szCs w:val="4"/>
                <w:lang w:eastAsia="en-AU"/>
                <w14:textFill>
                  <w14:solidFill>
                    <w14:srgbClr w14:val="FF0000">
                      <w14:alpha w14:val="100000"/>
                    </w14:srgbClr>
                  </w14:solidFill>
                </w14:textFill>
              </w:rPr>
            </w:pPr>
            <w:r w:rsidRPr="00BB0F5B">
              <w:rPr>
                <w:color w:val="FF0000"/>
                <w:sz w:val="4"/>
                <w:szCs w:val="4"/>
                <w:lang w:eastAsia="en-AU"/>
                <w14:textFill>
                  <w14:solidFill>
                    <w14:srgbClr w14:val="FF0000">
                      <w14:alpha w14:val="100000"/>
                    </w14:srgbClr>
                  </w14:solidFill>
                </w14:textFill>
              </w:rPr>
              <w:t>Culturally and linguistically diverse</w:t>
            </w:r>
          </w:p>
        </w:tc>
        <w:tc>
          <w:tcPr>
            <w:tcW w:w="3071" w:type="dxa"/>
          </w:tcPr>
          <w:p w14:paraId="75454F94" w14:textId="17045C1B" w:rsidR="00475AC2" w:rsidRPr="00BB0F5B" w:rsidRDefault="00475AC2" w:rsidP="00BB0F5B">
            <w:pPr>
              <w:pStyle w:val="BodyText"/>
              <w:spacing w:before="0" w:after="0" w:line="240" w:lineRule="auto"/>
              <w:rPr>
                <w:color w:val="FF0000"/>
                <w:sz w:val="4"/>
                <w:szCs w:val="4"/>
                <w:lang w:eastAsia="en-AU"/>
                <w14:textFill>
                  <w14:solidFill>
                    <w14:srgbClr w14:val="FF0000">
                      <w14:alpha w14:val="100000"/>
                    </w14:srgbClr>
                  </w14:solidFill>
                </w14:textFill>
              </w:rPr>
            </w:pPr>
            <w:r w:rsidRPr="00BB0F5B">
              <w:rPr>
                <w:color w:val="FF0000"/>
                <w:sz w:val="4"/>
                <w:szCs w:val="4"/>
                <w:lang w:eastAsia="en-AU"/>
                <w14:textFill>
                  <w14:solidFill>
                    <w14:srgbClr w14:val="FF0000">
                      <w14:alpha w14:val="100000"/>
                    </w14:srgbClr>
                  </w14:solidFill>
                </w14:textFill>
              </w:rPr>
              <w:t>29%</w:t>
            </w:r>
          </w:p>
        </w:tc>
        <w:tc>
          <w:tcPr>
            <w:tcW w:w="3003" w:type="dxa"/>
          </w:tcPr>
          <w:p w14:paraId="6ECC16AD" w14:textId="0D2186C1" w:rsidR="00475AC2" w:rsidRPr="00BB0F5B" w:rsidRDefault="00BB0F5B" w:rsidP="00BB0F5B">
            <w:pPr>
              <w:pStyle w:val="BodyText"/>
              <w:spacing w:before="0" w:after="0" w:line="240" w:lineRule="auto"/>
              <w:rPr>
                <w:color w:val="FF0000"/>
                <w:sz w:val="4"/>
                <w:szCs w:val="4"/>
                <w:lang w:eastAsia="en-AU"/>
                <w14:textFill>
                  <w14:solidFill>
                    <w14:srgbClr w14:val="FF0000">
                      <w14:alpha w14:val="100000"/>
                    </w14:srgbClr>
                  </w14:solidFill>
                </w14:textFill>
              </w:rPr>
            </w:pPr>
            <w:r w:rsidRPr="00BB0F5B">
              <w:rPr>
                <w:color w:val="FF0000"/>
                <w:sz w:val="4"/>
                <w:szCs w:val="4"/>
                <w:lang w:eastAsia="en-AU"/>
                <w14:textFill>
                  <w14:solidFill>
                    <w14:srgbClr w14:val="FF0000">
                      <w14:alpha w14:val="100000"/>
                    </w14:srgbClr>
                  </w14:solidFill>
                </w14:textFill>
              </w:rPr>
              <w:t>51%</w:t>
            </w:r>
          </w:p>
        </w:tc>
      </w:tr>
    </w:tbl>
    <w:p w14:paraId="0CEB7E98" w14:textId="4D655375" w:rsidR="00A97A0A" w:rsidRPr="005E74D2" w:rsidRDefault="00A97A0A" w:rsidP="00A97A0A">
      <w:pPr>
        <w:pStyle w:val="Source"/>
        <w:spacing w:after="1800"/>
      </w:pPr>
    </w:p>
    <w:p w14:paraId="5777160C" w14:textId="204B89A0" w:rsidR="004852C6" w:rsidRPr="005E74D2" w:rsidRDefault="004852C6" w:rsidP="004852C6">
      <w:pPr>
        <w:pStyle w:val="Source"/>
      </w:pPr>
      <w:r w:rsidRPr="005E74D2">
        <w:t>Source: Person Level Integrated Data Asset (PLIDA), 2002 – 2023, VET National Data Asset, ABS DataLab. Findings based on use of PLIDA data.</w:t>
      </w:r>
    </w:p>
    <w:p w14:paraId="0E95BA15" w14:textId="77777777" w:rsidR="006C557F" w:rsidRPr="005E74D2" w:rsidRDefault="006C557F" w:rsidP="004852C6">
      <w:pPr>
        <w:pStyle w:val="BodyText"/>
        <w:rPr>
          <w:lang w:eastAsia="en-GB"/>
        </w:rPr>
      </w:pPr>
    </w:p>
    <w:p w14:paraId="21106470" w14:textId="77777777" w:rsidR="004852C6" w:rsidRPr="005E74D2" w:rsidRDefault="004852C6" w:rsidP="004852C6">
      <w:pPr>
        <w:pStyle w:val="BodyText"/>
      </w:pPr>
      <w:r w:rsidRPr="005E74D2">
        <w:t>This data highlights two key conclusions:</w:t>
      </w:r>
    </w:p>
    <w:p w14:paraId="0CE9E7FE" w14:textId="70E4B44B" w:rsidR="004852C6" w:rsidRPr="005E74D2" w:rsidRDefault="004852C6" w:rsidP="004852C6">
      <w:pPr>
        <w:pStyle w:val="BodyText"/>
      </w:pPr>
      <w:r w:rsidRPr="005E74D2">
        <w:t xml:space="preserve">1. Partial completers </w:t>
      </w:r>
      <w:r w:rsidR="00133908" w:rsidRPr="005E74D2">
        <w:t>experience</w:t>
      </w:r>
      <w:r w:rsidRPr="005E74D2">
        <w:t xml:space="preserve"> smaller </w:t>
      </w:r>
      <w:r w:rsidR="00133908" w:rsidRPr="005E74D2">
        <w:t xml:space="preserve">improvements </w:t>
      </w:r>
      <w:r w:rsidRPr="005E74D2">
        <w:t xml:space="preserve">in their outcomes </w:t>
      </w:r>
      <w:r w:rsidR="00133908" w:rsidRPr="005E74D2">
        <w:t>compared to full</w:t>
      </w:r>
      <w:r w:rsidR="00831E6E" w:rsidRPr="005E74D2">
        <w:t xml:space="preserve"> </w:t>
      </w:r>
      <w:r w:rsidRPr="005E74D2">
        <w:t xml:space="preserve">qualification graduates. Interventions to improve student retention to improve completion rates </w:t>
      </w:r>
      <w:r w:rsidR="005568DB" w:rsidRPr="005E74D2">
        <w:t xml:space="preserve">are therefore likely to have a significant impact on overall </w:t>
      </w:r>
      <w:r w:rsidRPr="005E74D2">
        <w:t xml:space="preserve">student outcomes. </w:t>
      </w:r>
    </w:p>
    <w:p w14:paraId="0475C3CF" w14:textId="22D8B8B1" w:rsidR="004852C6" w:rsidRPr="005E74D2" w:rsidRDefault="004852C6" w:rsidP="004852C6">
      <w:pPr>
        <w:pStyle w:val="BodyText"/>
      </w:pPr>
      <w:r w:rsidRPr="005E74D2">
        <w:t xml:space="preserve">2. Partial completers still demonstrate </w:t>
      </w:r>
      <w:r w:rsidR="000A7404" w:rsidRPr="005E74D2">
        <w:t>positive</w:t>
      </w:r>
      <w:r w:rsidRPr="005E74D2">
        <w:t xml:space="preserve"> income and employment outcomes. The contribution of partial VET completion should be </w:t>
      </w:r>
      <w:r w:rsidR="00056952" w:rsidRPr="005E74D2">
        <w:t xml:space="preserve">recognised where </w:t>
      </w:r>
      <w:r w:rsidRPr="005E74D2">
        <w:t xml:space="preserve">assessing benefits </w:t>
      </w:r>
      <w:r w:rsidR="00056952" w:rsidRPr="005E74D2">
        <w:t xml:space="preserve">of </w:t>
      </w:r>
      <w:r w:rsidRPr="005E74D2">
        <w:t>VET sector engagement, and partial completion should not be</w:t>
      </w:r>
      <w:r w:rsidR="00056952" w:rsidRPr="005E74D2">
        <w:t xml:space="preserve"> </w:t>
      </w:r>
      <w:r w:rsidR="006C557F" w:rsidRPr="005E74D2">
        <w:t xml:space="preserve">viewed </w:t>
      </w:r>
      <w:r w:rsidRPr="005E74D2">
        <w:t>as failure.</w:t>
      </w:r>
    </w:p>
    <w:p w14:paraId="58CDA905" w14:textId="725BBB07" w:rsidR="00E4275C" w:rsidRPr="005E74D2" w:rsidRDefault="004852C6" w:rsidP="00914657">
      <w:pPr>
        <w:pStyle w:val="BodyText"/>
      </w:pPr>
      <w:r w:rsidRPr="005E74D2">
        <w:t>When</w:t>
      </w:r>
      <w:r w:rsidR="006C557F" w:rsidRPr="005E74D2">
        <w:t xml:space="preserve"> interpreting </w:t>
      </w:r>
      <w:r w:rsidRPr="005E74D2">
        <w:t>student outcome results, it is important to note that VET partial completion students were typically studying</w:t>
      </w:r>
      <w:r w:rsidR="006C557F" w:rsidRPr="005E74D2">
        <w:t xml:space="preserve"> for around</w:t>
      </w:r>
      <w:r w:rsidRPr="005E74D2">
        <w:t xml:space="preserve"> half the </w:t>
      </w:r>
      <w:r w:rsidR="006C557F" w:rsidRPr="005E74D2">
        <w:t xml:space="preserve">duration </w:t>
      </w:r>
      <w:r w:rsidRPr="005E74D2">
        <w:t xml:space="preserve">(148 days) </w:t>
      </w:r>
      <w:r w:rsidR="006C557F" w:rsidRPr="005E74D2">
        <w:t xml:space="preserve">of those who completed a </w:t>
      </w:r>
      <w:r w:rsidRPr="005E74D2">
        <w:t>full qualification (296 days).</w:t>
      </w:r>
      <w:r w:rsidR="00E4275C" w:rsidRPr="005E74D2">
        <w:br w:type="page"/>
      </w:r>
    </w:p>
    <w:p w14:paraId="28D4382B" w14:textId="14DD5518" w:rsidR="006047C5" w:rsidRPr="006047C5" w:rsidRDefault="006047C5" w:rsidP="00195BCB">
      <w:pPr>
        <w:pStyle w:val="Heading1"/>
      </w:pPr>
      <w:bookmarkStart w:id="87" w:name="_Toc213682967"/>
      <w:r w:rsidRPr="006047C5">
        <w:lastRenderedPageBreak/>
        <w:t>Conclusion</w:t>
      </w:r>
      <w:bookmarkEnd w:id="87"/>
    </w:p>
    <w:p w14:paraId="51EFFAE7" w14:textId="24BDF50E" w:rsidR="006047C5" w:rsidRPr="006047C5" w:rsidRDefault="006047C5" w:rsidP="00A85A30">
      <w:pPr>
        <w:pStyle w:val="BodyText"/>
      </w:pPr>
      <w:r w:rsidRPr="006047C5">
        <w:t xml:space="preserve">This VNDA report highlights the positive economic and employment gains for VET graduates, including among First Nations students, females and students with disability. First Nations students had a median income uplift of </w:t>
      </w:r>
      <w:r w:rsidR="00295161" w:rsidRPr="00295161">
        <w:t>$15,700</w:t>
      </w:r>
      <w:r w:rsidRPr="006047C5">
        <w:t>, higher than the national uplift of $1</w:t>
      </w:r>
      <w:r w:rsidR="00295161">
        <w:t>4,100</w:t>
      </w:r>
      <w:r w:rsidRPr="006047C5">
        <w:t>. Female graduates experienced a notable rise in employment rates with a</w:t>
      </w:r>
      <w:r w:rsidR="00990682">
        <w:t>n</w:t>
      </w:r>
      <w:r w:rsidRPr="006047C5">
        <w:t xml:space="preserve"> 1</w:t>
      </w:r>
      <w:r w:rsidR="00CC79FF">
        <w:t>8</w:t>
      </w:r>
      <w:r w:rsidRPr="006047C5">
        <w:t xml:space="preserve"> percentage point increase, compared to 1</w:t>
      </w:r>
      <w:r w:rsidR="00A14C8E">
        <w:t>6</w:t>
      </w:r>
      <w:r w:rsidRPr="006047C5">
        <w:t xml:space="preserve"> percentage points nationally. The VET system also reduces graduates’ reliance on income support, with </w:t>
      </w:r>
      <w:r w:rsidR="00A234FC">
        <w:t>48</w:t>
      </w:r>
      <w:r w:rsidRPr="006047C5">
        <w:t xml:space="preserve">% of students who were on income support prior to their study were no longer on income support </w:t>
      </w:r>
      <w:r w:rsidR="00313542">
        <w:t>one</w:t>
      </w:r>
      <w:r w:rsidRPr="006047C5">
        <w:t xml:space="preserve"> year after completion. </w:t>
      </w:r>
    </w:p>
    <w:p w14:paraId="7E79415D" w14:textId="4A98BC8D" w:rsidR="006047C5" w:rsidRPr="006047C5" w:rsidRDefault="006047C5" w:rsidP="00A85A30">
      <w:pPr>
        <w:pStyle w:val="BodyText"/>
      </w:pPr>
      <w:r w:rsidRPr="006047C5">
        <w:t>The report also underscores the importance of VET in creating pathways to higher-level</w:t>
      </w:r>
      <w:r w:rsidR="00141B6B">
        <w:t xml:space="preserve"> </w:t>
      </w:r>
      <w:r w:rsidRPr="006047C5">
        <w:t>training, with 4</w:t>
      </w:r>
      <w:r w:rsidR="00141B6B">
        <w:t>1</w:t>
      </w:r>
      <w:r w:rsidRPr="006047C5">
        <w:t>% of graduates in Certificate I progressing to higher-level VET</w:t>
      </w:r>
      <w:r w:rsidR="00D90770">
        <w:t xml:space="preserve">. </w:t>
      </w:r>
      <w:r w:rsidRPr="006047C5">
        <w:t>Females, First Nations and graduates with disability all had higher rates of progression to higher-level VET study than the national total (18%, 20% and 2</w:t>
      </w:r>
      <w:r w:rsidR="005F1A9A">
        <w:t>2</w:t>
      </w:r>
      <w:r w:rsidRPr="006047C5">
        <w:t>%, compared to 1</w:t>
      </w:r>
      <w:r w:rsidR="00E35042">
        <w:t>7</w:t>
      </w:r>
      <w:r w:rsidRPr="006047C5">
        <w:t>% nationally).</w:t>
      </w:r>
    </w:p>
    <w:p w14:paraId="0CCD77A3" w14:textId="77777777" w:rsidR="006047C5" w:rsidRPr="006047C5" w:rsidRDefault="006047C5" w:rsidP="00A85A30">
      <w:pPr>
        <w:pStyle w:val="BodyText"/>
      </w:pPr>
      <w:r w:rsidRPr="006047C5">
        <w:t>While the descriptive statistics offer useful insights, JSA is advancing analyses within VNDA, including rigorous modelling, to better understand the relationships and the impact of students’ demographic characteristics on their outcomes. Furthermore, JSA is continuously working to enhance VNDA’s methodology and explore deeper insights into other key dimensions of Australia’s job market, such as occupation, industry profiles, and employment type to maximise the potential of VNDA.</w:t>
      </w:r>
    </w:p>
    <w:p w14:paraId="41735C97" w14:textId="77777777" w:rsidR="006047C5" w:rsidRPr="00FF3ABE" w:rsidRDefault="006047C5" w:rsidP="006437FE">
      <w:pPr>
        <w:pStyle w:val="Heading2"/>
      </w:pPr>
      <w:bookmarkStart w:id="88" w:name="_Toc213152308"/>
      <w:bookmarkStart w:id="89" w:name="_Toc213682968"/>
      <w:r w:rsidRPr="00FF3ABE">
        <w:t>Further information</w:t>
      </w:r>
      <w:bookmarkEnd w:id="88"/>
      <w:bookmarkEnd w:id="89"/>
    </w:p>
    <w:p w14:paraId="01B3E56D" w14:textId="77777777" w:rsidR="006047C5" w:rsidRPr="006047C5" w:rsidRDefault="006047C5" w:rsidP="00A85A30">
      <w:pPr>
        <w:pStyle w:val="BodyText"/>
      </w:pPr>
      <w:r w:rsidRPr="006047C5">
        <w:t xml:space="preserve">This report focused on the outcomes of graduates at the national level, with analysis by a range of different student attributes.  </w:t>
      </w:r>
    </w:p>
    <w:p w14:paraId="4387107E" w14:textId="50ECCB6B" w:rsidR="006047C5" w:rsidRPr="006047C5" w:rsidRDefault="006047C5" w:rsidP="00A85A30">
      <w:pPr>
        <w:pStyle w:val="BodyText"/>
      </w:pPr>
      <w:r w:rsidRPr="006047C5">
        <w:t xml:space="preserve">For graduate outcomes by qualification, field of education and by state and territory, please refer to the interactive dashboard or downloadable excel tables available on the JSA website. </w:t>
      </w:r>
    </w:p>
    <w:p w14:paraId="580C4EE9" w14:textId="4EAF8A30" w:rsidR="006047C5" w:rsidRPr="006047C5" w:rsidRDefault="006047C5" w:rsidP="00A85A30">
      <w:pPr>
        <w:pStyle w:val="BodyText"/>
      </w:pPr>
      <w:r w:rsidRPr="006047C5">
        <w:t>Technical details, including the methodology, data sources, data definitions and limitations are available in the technical report, also available on the JSA website.</w:t>
      </w:r>
    </w:p>
    <w:p w14:paraId="5A5BA9F7" w14:textId="7F347893" w:rsidR="006047C5" w:rsidRPr="006047C5" w:rsidRDefault="006047C5" w:rsidP="00A85A30">
      <w:pPr>
        <w:pStyle w:val="BodyText"/>
      </w:pPr>
      <w:r w:rsidRPr="006047C5">
        <w:t xml:space="preserve">JSA welcomes both feedback on this report and direct engagement to help shape both the modelling work that underpins the VNDA data asset and the focus of future analysis. Please get in touch at </w:t>
      </w:r>
      <w:hyperlink r:id="rId52" w:history="1">
        <w:r w:rsidRPr="00165BA7">
          <w:rPr>
            <w:rStyle w:val="Hyperlink"/>
          </w:rPr>
          <w:t>VNDA@jobsandskills.gov.au</w:t>
        </w:r>
      </w:hyperlink>
      <w:r w:rsidR="00165BA7">
        <w:t>.</w:t>
      </w:r>
    </w:p>
    <w:p w14:paraId="65D3317B" w14:textId="77777777" w:rsidR="00A42416" w:rsidRDefault="00A42416">
      <w:pPr>
        <w:spacing w:before="0" w:after="200" w:line="276" w:lineRule="auto"/>
        <w:rPr>
          <w:rFonts w:eastAsia="Times New Roman" w:cs="Arial"/>
          <w:b/>
          <w:bCs/>
          <w:color w:val="4B0985"/>
          <w:sz w:val="48"/>
          <w:szCs w:val="32"/>
          <w:lang w:eastAsia="en-AU"/>
        </w:rPr>
      </w:pPr>
      <w:r>
        <w:br w:type="page"/>
      </w:r>
    </w:p>
    <w:p w14:paraId="09944712" w14:textId="2EE016B0" w:rsidR="006047C5" w:rsidRPr="006047C5" w:rsidRDefault="006047C5" w:rsidP="00295584">
      <w:pPr>
        <w:pStyle w:val="Heading1"/>
      </w:pPr>
      <w:bookmarkStart w:id="90" w:name="_Toc213682969"/>
      <w:r w:rsidRPr="006047C5">
        <w:lastRenderedPageBreak/>
        <w:t>Disclaimer</w:t>
      </w:r>
      <w:bookmarkEnd w:id="90"/>
    </w:p>
    <w:p w14:paraId="2DD16CF3" w14:textId="3341EA93" w:rsidR="006047C5" w:rsidRPr="00A85A30" w:rsidRDefault="006047C5" w:rsidP="00A85A30">
      <w:pPr>
        <w:pStyle w:val="BodyText"/>
        <w:rPr>
          <w:rStyle w:val="Characteritalic"/>
        </w:rPr>
      </w:pPr>
      <w:r w:rsidRPr="00A85A30">
        <w:rPr>
          <w:rStyle w:val="Characteritalic"/>
        </w:rPr>
        <w:t>The results of these studies are based, in part, on data supplied to the ABS under the Taxation Administration Act 1953, A New Tax System (Australian Business Number) Act 1999, Australian Border Force Act 2015, Social Security (Administration) Act 1999, A New Tax System (Family Assistance) (Administration) Act 1999, Paid Parental Leave Act 2010 and/or the Student Assistance Act 1973. Such data may only</w:t>
      </w:r>
      <w:r w:rsidR="00B66713">
        <w:rPr>
          <w:rStyle w:val="Characteritalic"/>
        </w:rPr>
        <w:t xml:space="preserve"> be</w:t>
      </w:r>
      <w:r w:rsidRPr="00A85A30">
        <w:rPr>
          <w:rStyle w:val="Characteritalic"/>
        </w:rPr>
        <w:t xml:space="preserve"> used for the purpose of administering the Census and Statistics Act 1905 or performance of functions of the ABS as set out in section 6 of the Australian Bureau of Statistics Act 1975. No individual information collected under the Census and Statistics Act 1905 is provided back to custodians for administrative or regulatory purposes. Any discussion of data limitations or weaknesses is in the context of using the data for statistical purposes and is not related to the ability of the data to support the Australian Taxation Office, Australian Business Register, Department of Social Services and/or Department of Home Affairs’ core operational requirements.</w:t>
      </w:r>
    </w:p>
    <w:p w14:paraId="32E37ABB" w14:textId="564D649E" w:rsidR="003C25E3" w:rsidRPr="00A85A30" w:rsidRDefault="006047C5" w:rsidP="00A85A30">
      <w:pPr>
        <w:pStyle w:val="BodyText"/>
        <w:rPr>
          <w:rStyle w:val="Characteritalic"/>
        </w:rPr>
      </w:pPr>
      <w:r w:rsidRPr="00A85A30">
        <w:rPr>
          <w:rStyle w:val="Characteritalic"/>
        </w:rPr>
        <w:t>Legislative requirements to ensure privacy and secrecy of these data have been followed. For access to PLIDA and/or BLADE data under Section 16A of the ABS Act 1975 or enabled by section 15 of the Census and Statistics (Information Release and Access) Determination 2018, source data are de-identified and so data about specific individuals has not been viewed in conducting this analysis. In accordance with the Census and Statistics Act 1905, results have been treated where necessary to ensure that they are not likely to enable identification of a particular person or organisation.</w:t>
      </w:r>
    </w:p>
    <w:sectPr w:rsidR="003C25E3" w:rsidRPr="00A85A30" w:rsidSect="000F5CD2">
      <w:footerReference w:type="first" r:id="rId53"/>
      <w:pgSz w:w="11907" w:h="16839" w:code="9"/>
      <w:pgMar w:top="1270" w:right="1440" w:bottom="127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6946D5" w14:textId="77777777" w:rsidR="004C3364" w:rsidRDefault="004C3364" w:rsidP="00E12845">
      <w:pPr>
        <w:spacing w:before="0" w:after="0"/>
      </w:pPr>
      <w:r>
        <w:separator/>
      </w:r>
    </w:p>
  </w:endnote>
  <w:endnote w:type="continuationSeparator" w:id="0">
    <w:p w14:paraId="5C51AF82" w14:textId="77777777" w:rsidR="004C3364" w:rsidRDefault="004C3364" w:rsidP="00E1284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Script">
    <w:panose1 w:val="030B0504020000000003"/>
    <w:charset w:val="00"/>
    <w:family w:val="script"/>
    <w:pitch w:val="variable"/>
    <w:sig w:usb0="0000028F"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7707227"/>
      <w:docPartObj>
        <w:docPartGallery w:val="Page Numbers (Bottom of Page)"/>
        <w:docPartUnique/>
      </w:docPartObj>
    </w:sdtPr>
    <w:sdtEndPr>
      <w:rPr>
        <w:noProof/>
      </w:rPr>
    </w:sdtEndPr>
    <w:sdtContent>
      <w:p w14:paraId="397724A7" w14:textId="66CD320C" w:rsidR="00BA4D1C" w:rsidRDefault="00BA4D1C">
        <w:pPr>
          <w:pStyle w:val="Footer"/>
        </w:pPr>
        <w:r w:rsidRPr="00835A0D">
          <w:t>Jobs and Skills Australia –</w:t>
        </w:r>
        <w:r>
          <w:t xml:space="preserve"> </w:t>
        </w:r>
        <w:fldSimple w:instr="STYLEREF  Title  \* MERGEFORMAT">
          <w:r w:rsidR="00811438">
            <w:rPr>
              <w:noProof/>
            </w:rPr>
            <w:t>Pathways to economic mobility and improved equity</w:t>
          </w:r>
        </w:fldSimple>
        <w:r w:rsidRPr="00A67B12">
          <w:t xml:space="preserve"> </w:t>
        </w:r>
        <w:r>
          <w:tab/>
        </w:r>
        <w:r>
          <w:fldChar w:fldCharType="begin"/>
        </w:r>
        <w:r>
          <w:instrText xml:space="preserve"> PAGE   \* MERGEFORMAT </w:instrText>
        </w:r>
        <w:r>
          <w:fldChar w:fldCharType="separate"/>
        </w:r>
        <w:r>
          <w:t>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256760"/>
      <w:docPartObj>
        <w:docPartGallery w:val="Page Numbers (Bottom of Page)"/>
        <w:docPartUnique/>
      </w:docPartObj>
    </w:sdtPr>
    <w:sdtEndPr>
      <w:rPr>
        <w:noProof/>
      </w:rPr>
    </w:sdtEndPr>
    <w:sdtContent>
      <w:p w14:paraId="082506AF" w14:textId="1CDD04E3" w:rsidR="000F5CD2" w:rsidRDefault="000F5CD2">
        <w:pPr>
          <w:pStyle w:val="Footer"/>
        </w:pPr>
        <w:r w:rsidRPr="00835A0D">
          <w:t>Jobs and Skills Australia –</w:t>
        </w:r>
        <w:r>
          <w:t xml:space="preserve"> </w:t>
        </w:r>
        <w:fldSimple w:instr="STYLEREF  Title  \* MERGEFORMAT">
          <w:r w:rsidR="00811438">
            <w:rPr>
              <w:noProof/>
            </w:rPr>
            <w:t>Pathways to economic mobility and improved equity</w:t>
          </w:r>
        </w:fldSimple>
        <w:r w:rsidRPr="00A67B12">
          <w:t xml:space="preserve"> </w:t>
        </w:r>
        <w:r>
          <w:tab/>
        </w:r>
        <w:r>
          <w:fldChar w:fldCharType="begin"/>
        </w:r>
        <w:r>
          <w:instrText xml:space="preserve"> PAGE   \* MERGEFORMAT </w:instrText>
        </w:r>
        <w:r>
          <w:fldChar w:fldCharType="separate"/>
        </w:r>
        <w: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6960270"/>
      <w:docPartObj>
        <w:docPartGallery w:val="Page Numbers (Bottom of Page)"/>
        <w:docPartUnique/>
      </w:docPartObj>
    </w:sdtPr>
    <w:sdtEndPr>
      <w:rPr>
        <w:noProof/>
      </w:rPr>
    </w:sdtEndPr>
    <w:sdtContent>
      <w:p w14:paraId="254CC49E" w14:textId="7A9ED634" w:rsidR="00A67B12" w:rsidRPr="00576BAF" w:rsidRDefault="00A67B12" w:rsidP="00576BAF">
        <w:pPr>
          <w:pStyle w:val="Footer"/>
        </w:pPr>
        <w:r w:rsidRPr="00835A0D">
          <w:t>Jobs and Skills Australia –</w:t>
        </w:r>
        <w:r>
          <w:t xml:space="preserve"> </w:t>
        </w:r>
        <w:fldSimple w:instr="STYLEREF  Title  \* MERGEFORMAT">
          <w:r w:rsidR="00811438">
            <w:rPr>
              <w:noProof/>
            </w:rPr>
            <w:t>Pathways to economic mobility and improved equity</w:t>
          </w:r>
        </w:fldSimple>
        <w:r w:rsidRPr="00A67B12">
          <w:t xml:space="preserve"> </w:t>
        </w:r>
        <w:r>
          <w:tab/>
        </w:r>
        <w:r>
          <w:fldChar w:fldCharType="begin"/>
        </w:r>
        <w:r>
          <w:instrText xml:space="preserve"> PAGE   \* MERGEFORMAT </w:instrText>
        </w:r>
        <w:r>
          <w:fldChar w:fldCharType="separate"/>
        </w:r>
        <w:r>
          <w:t>3</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0F775" w14:textId="77777777" w:rsidR="00FC728C" w:rsidRDefault="00FC728C" w:rsidP="00FC728C">
    <w:pPr>
      <w:pStyle w:val="Footer"/>
    </w:pPr>
    <w:r>
      <w:t>Footer</w:t>
    </w:r>
    <w:r>
      <w:tab/>
    </w:r>
    <w:r w:rsidRPr="00024595">
      <w:rPr>
        <w:rStyle w:val="PageNumber"/>
      </w:rPr>
      <w:fldChar w:fldCharType="begin"/>
    </w:r>
    <w:r w:rsidRPr="00024595">
      <w:rPr>
        <w:rStyle w:val="PageNumber"/>
      </w:rPr>
      <w:instrText xml:space="preserve"> PAGE   \* MERGEFORMAT </w:instrText>
    </w:r>
    <w:r w:rsidRPr="00024595">
      <w:rPr>
        <w:rStyle w:val="PageNumber"/>
      </w:rPr>
      <w:fldChar w:fldCharType="separate"/>
    </w:r>
    <w:r w:rsidR="00CC6CBC">
      <w:rPr>
        <w:rStyle w:val="PageNumber"/>
        <w:noProof/>
      </w:rPr>
      <w:t>3</w:t>
    </w:r>
    <w:r w:rsidRPr="00024595">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01862B" w14:textId="77777777" w:rsidR="004C3364" w:rsidRDefault="004C3364" w:rsidP="00E12845">
      <w:pPr>
        <w:spacing w:before="0" w:after="0"/>
      </w:pPr>
      <w:r>
        <w:separator/>
      </w:r>
    </w:p>
  </w:footnote>
  <w:footnote w:type="continuationSeparator" w:id="0">
    <w:p w14:paraId="5F466257" w14:textId="77777777" w:rsidR="004C3364" w:rsidRDefault="004C3364" w:rsidP="00E12845">
      <w:pPr>
        <w:spacing w:before="0" w:after="0"/>
      </w:pPr>
      <w:r>
        <w:continuationSeparator/>
      </w:r>
    </w:p>
  </w:footnote>
  <w:footnote w:id="1">
    <w:p w14:paraId="6A215627" w14:textId="2E156272" w:rsidR="004D7449" w:rsidRDefault="004D7449" w:rsidP="004D7449">
      <w:pPr>
        <w:pStyle w:val="FootnoteText"/>
      </w:pPr>
      <w:r>
        <w:rPr>
          <w:rStyle w:val="FootnoteReference"/>
        </w:rPr>
        <w:footnoteRef/>
      </w:r>
      <w:r>
        <w:t xml:space="preserve"> </w:t>
      </w:r>
      <w:r w:rsidR="00710CDF" w:rsidRPr="00710CDF">
        <w:t>All comparisons use nominal values from each year’s data release and are not adjusted for inflation</w:t>
      </w:r>
      <w:r w:rsidR="00710CDF">
        <w:t xml:space="preserve"> or methodological adjustments</w:t>
      </w:r>
      <w:r>
        <w:t>.</w:t>
      </w:r>
    </w:p>
  </w:footnote>
  <w:footnote w:id="2">
    <w:p w14:paraId="6E597781" w14:textId="77777777" w:rsidR="00B955DF" w:rsidRDefault="00B955DF" w:rsidP="00B955DF">
      <w:pPr>
        <w:pStyle w:val="FootnoteText"/>
      </w:pPr>
      <w:r>
        <w:rPr>
          <w:rStyle w:val="FootnoteReference"/>
        </w:rPr>
        <w:footnoteRef/>
      </w:r>
      <w:r>
        <w:t xml:space="preserve"> H</w:t>
      </w:r>
      <w:r w:rsidRPr="00B25B75">
        <w:t xml:space="preserve">igher education enrolment data that aligns with the post-training period was not available in the ABS </w:t>
      </w:r>
      <w:r>
        <w:t>D</w:t>
      </w:r>
      <w:r w:rsidRPr="00B25B75">
        <w:t>atalab environment</w:t>
      </w:r>
      <w:r>
        <w:t xml:space="preserve"> at the time of this report.</w:t>
      </w:r>
    </w:p>
  </w:footnote>
  <w:footnote w:id="3">
    <w:p w14:paraId="6D028699" w14:textId="6795D385" w:rsidR="00891967" w:rsidRDefault="00891967">
      <w:pPr>
        <w:pStyle w:val="FootnoteText"/>
      </w:pPr>
      <w:r>
        <w:rPr>
          <w:rStyle w:val="FootnoteReference"/>
        </w:rPr>
        <w:footnoteRef/>
      </w:r>
      <w:r>
        <w:t xml:space="preserve"> The previous cohort r</w:t>
      </w:r>
      <w:r w:rsidR="00C6336E">
        <w:t>elates</w:t>
      </w:r>
      <w:r>
        <w:t xml:space="preserve"> to the</w:t>
      </w:r>
      <w:r w:rsidR="000549FE">
        <w:t xml:space="preserve"> 2024</w:t>
      </w:r>
      <w:r>
        <w:t xml:space="preserve"> </w:t>
      </w:r>
      <w:r w:rsidR="0002069B">
        <w:t>VNDA report</w:t>
      </w:r>
      <w:r w:rsidR="003D2381">
        <w:t xml:space="preserve"> </w:t>
      </w:r>
      <w:r w:rsidR="003D2381" w:rsidRPr="001F7F00">
        <w:rPr>
          <w:i/>
          <w:iCs/>
        </w:rPr>
        <w:t>Strong and Responsive VET pathways: 2019-20 graduate outcomes from the VET National Data Asset</w:t>
      </w:r>
      <w:r w:rsidR="00AD2673">
        <w:t>,</w:t>
      </w:r>
      <w:r w:rsidR="0002069B">
        <w:t xml:space="preserve"> which analysed </w:t>
      </w:r>
      <w:r w:rsidR="00AD2673">
        <w:t>median income f</w:t>
      </w:r>
      <w:r w:rsidR="00B43894">
        <w:t>or those graduates in 2020-21</w:t>
      </w:r>
      <w:r w:rsidR="00F95E42">
        <w:t>.</w:t>
      </w:r>
    </w:p>
  </w:footnote>
  <w:footnote w:id="4">
    <w:p w14:paraId="22272A95" w14:textId="58506399" w:rsidR="001508E8" w:rsidRDefault="001508E8">
      <w:pPr>
        <w:pStyle w:val="FootnoteText"/>
      </w:pPr>
      <w:r>
        <w:rPr>
          <w:rStyle w:val="FootnoteReference"/>
        </w:rPr>
        <w:footnoteRef/>
      </w:r>
      <w:r>
        <w:t xml:space="preserve"> </w:t>
      </w:r>
      <w:r w:rsidR="00354CB4">
        <w:t xml:space="preserve">VNDA data </w:t>
      </w:r>
      <w:r w:rsidR="00D91A76">
        <w:t>includes</w:t>
      </w:r>
      <w:r w:rsidR="00354CB4">
        <w:t xml:space="preserve"> </w:t>
      </w:r>
      <w:r w:rsidR="00D91A76">
        <w:t xml:space="preserve">students completing </w:t>
      </w:r>
      <w:r w:rsidR="00354CB4">
        <w:t xml:space="preserve">Graduate Certificates and Diplomas </w:t>
      </w:r>
      <w:r w:rsidR="00D91A76">
        <w:t>that are delivered by a TAFE or Private RTO</w:t>
      </w:r>
      <w:r w:rsidR="001B0899">
        <w:t xml:space="preserve"> only. Courses delivered by a university are excluded from this analysis.</w:t>
      </w:r>
    </w:p>
  </w:footnote>
  <w:footnote w:id="5">
    <w:p w14:paraId="3FC364E1" w14:textId="0296654C" w:rsidR="00C913F5" w:rsidRDefault="00C913F5">
      <w:pPr>
        <w:pStyle w:val="FootnoteText"/>
      </w:pPr>
      <w:r>
        <w:rPr>
          <w:rStyle w:val="FootnoteReference"/>
        </w:rPr>
        <w:footnoteRef/>
      </w:r>
      <w:r>
        <w:t xml:space="preserve"> Note</w:t>
      </w:r>
      <w:r w:rsidR="00897425">
        <w:t xml:space="preserve">: graduates who do not identify </w:t>
      </w:r>
      <w:r w:rsidR="00CE0A9B">
        <w:t xml:space="preserve">as male or female </w:t>
      </w:r>
      <w:r w:rsidR="0005510C">
        <w:t xml:space="preserve">are not reported </w:t>
      </w:r>
      <w:r w:rsidR="00C679F6">
        <w:t>in the gen</w:t>
      </w:r>
      <w:r w:rsidR="003354BF">
        <w:t>d</w:t>
      </w:r>
      <w:r w:rsidR="00C679F6">
        <w:t xml:space="preserve">er category due to very small </w:t>
      </w:r>
      <w:r w:rsidR="00DC480D">
        <w:t>numbers,</w:t>
      </w:r>
      <w:r w:rsidR="00FB6DEA">
        <w:t xml:space="preserve"> however</w:t>
      </w:r>
      <w:r w:rsidR="00560BB3">
        <w:t>,</w:t>
      </w:r>
      <w:r w:rsidR="00FB6DEA">
        <w:t xml:space="preserve"> are included </w:t>
      </w:r>
      <w:r w:rsidR="00A70A3F">
        <w:t xml:space="preserve">in all other statistics. </w:t>
      </w:r>
    </w:p>
  </w:footnote>
  <w:footnote w:id="6">
    <w:p w14:paraId="6ECE62BC" w14:textId="7CF41176" w:rsidR="0018283A" w:rsidRDefault="0018283A">
      <w:pPr>
        <w:pStyle w:val="FootnoteText"/>
      </w:pPr>
      <w:r>
        <w:rPr>
          <w:rStyle w:val="FootnoteReference"/>
        </w:rPr>
        <w:footnoteRef/>
      </w:r>
      <w:r>
        <w:t xml:space="preserve"> </w:t>
      </w:r>
      <w:r w:rsidR="00E56E97" w:rsidRPr="00E56E97">
        <w:t xml:space="preserve">A Certificate III is </w:t>
      </w:r>
      <w:r w:rsidR="00E56E97">
        <w:t xml:space="preserve">generally </w:t>
      </w:r>
      <w:r w:rsidR="00E56E97" w:rsidRPr="00E56E97">
        <w:t>considered t</w:t>
      </w:r>
      <w:r w:rsidR="009559A4">
        <w:t>o be t</w:t>
      </w:r>
      <w:r w:rsidR="00E56E97" w:rsidRPr="00E56E97">
        <w:t>he equivalent of Year 12 in terms of complexity and skill level.</w:t>
      </w:r>
    </w:p>
  </w:footnote>
  <w:footnote w:id="7">
    <w:p w14:paraId="56A79C2E" w14:textId="1D0C6DC2" w:rsidR="006362A3" w:rsidRDefault="006362A3">
      <w:pPr>
        <w:pStyle w:val="FootnoteText"/>
      </w:pPr>
      <w:r>
        <w:rPr>
          <w:rStyle w:val="FootnoteReference"/>
        </w:rPr>
        <w:footnoteRef/>
      </w:r>
      <w:r>
        <w:t xml:space="preserve"> The employment rates referenced are based on total employment, including both employee and business employment.</w:t>
      </w:r>
    </w:p>
  </w:footnote>
  <w:footnote w:id="8">
    <w:p w14:paraId="2790A893" w14:textId="55806BF1" w:rsidR="004C21A9" w:rsidRDefault="004C21A9" w:rsidP="004E281E">
      <w:pPr>
        <w:pStyle w:val="BodyText"/>
        <w:spacing w:before="0" w:after="0" w:line="240" w:lineRule="auto"/>
      </w:pPr>
      <w:r w:rsidRPr="004C21A9">
        <w:rPr>
          <w:rStyle w:val="FootnoteReference"/>
          <w:sz w:val="18"/>
          <w:szCs w:val="18"/>
        </w:rPr>
        <w:footnoteRef/>
      </w:r>
      <w:r w:rsidRPr="004C21A9">
        <w:rPr>
          <w:sz w:val="18"/>
          <w:szCs w:val="18"/>
        </w:rPr>
        <w:t xml:space="preserve"> This </w:t>
      </w:r>
      <w:r w:rsidRPr="008F556F">
        <w:rPr>
          <w:sz w:val="18"/>
          <w:szCs w:val="18"/>
        </w:rPr>
        <w:t>section contains preliminary data on partial VET completion outcomes that has not been included in the VNDA dashboard or in the data download associated with this report. The full analysis and data on the outcomes</w:t>
      </w:r>
      <w:r w:rsidR="004E281E">
        <w:rPr>
          <w:sz w:val="18"/>
          <w:szCs w:val="18"/>
        </w:rPr>
        <w:t xml:space="preserve"> </w:t>
      </w:r>
      <w:r w:rsidRPr="008F556F">
        <w:rPr>
          <w:sz w:val="18"/>
          <w:szCs w:val="18"/>
        </w:rPr>
        <w:t>of partial completers, including more granular data, will be published in 2026.</w:t>
      </w:r>
      <w:r w:rsidRPr="008F556F">
        <w:t> </w:t>
      </w:r>
    </w:p>
  </w:footnote>
  <w:footnote w:id="9">
    <w:p w14:paraId="2BE6D53F" w14:textId="77777777" w:rsidR="005E74D2" w:rsidRDefault="005E74D2" w:rsidP="005E74D2">
      <w:pPr>
        <w:pStyle w:val="FootnoteText"/>
      </w:pPr>
      <w:r>
        <w:rPr>
          <w:rStyle w:val="FootnoteReference"/>
        </w:rPr>
        <w:footnoteRef/>
      </w:r>
      <w:r>
        <w:t xml:space="preserve"> </w:t>
      </w:r>
      <w:r w:rsidRPr="004E281E">
        <w:t>A Qualitative Study of TAFE Students Exit from TAFE Programs</w:t>
      </w:r>
      <w:r>
        <w:t>, 2008,</w:t>
      </w:r>
      <w:r w:rsidRPr="004E281E">
        <w:t xml:space="preserve"> C. Buchanan, Survey Services Centre, Policy and Planning, RMIT University</w:t>
      </w:r>
      <w:r>
        <w:t>. VET student outcomes 2024, NCVER Statistical report.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003C3" w14:textId="5CE5B81C" w:rsidR="007B0D4B" w:rsidRDefault="007B0D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35228" w14:textId="77777777" w:rsidR="00A67B12" w:rsidRPr="0030592C" w:rsidRDefault="00A67B12" w:rsidP="00A67B12">
    <w:pPr>
      <w:pStyle w:val="Header"/>
    </w:pPr>
  </w:p>
  <w:p w14:paraId="3E33B0FB" w14:textId="77777777" w:rsidR="00A67B12" w:rsidRDefault="00A67B1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894E2" w14:textId="77777777" w:rsidR="00A67B12" w:rsidRPr="00A67B12" w:rsidRDefault="00A67B12" w:rsidP="00A67B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AB020286"/>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B362676C"/>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00BE2C8F"/>
    <w:multiLevelType w:val="multilevel"/>
    <w:tmpl w:val="9F703E2E"/>
    <w:numStyleLink w:val="ListBulletmaster"/>
  </w:abstractNum>
  <w:abstractNum w:abstractNumId="3" w15:restartNumberingAfterBreak="0">
    <w:nsid w:val="03FB72E9"/>
    <w:multiLevelType w:val="hybridMultilevel"/>
    <w:tmpl w:val="285807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1426C2"/>
    <w:multiLevelType w:val="multilevel"/>
    <w:tmpl w:val="1700D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167765"/>
    <w:multiLevelType w:val="multilevel"/>
    <w:tmpl w:val="0D96AACA"/>
    <w:styleLink w:val="AppendixHeadingmaster"/>
    <w:lvl w:ilvl="0">
      <w:start w:val="1"/>
      <w:numFmt w:val="upperLetter"/>
      <w:pStyle w:val="AppendixHeading1"/>
      <w:lvlText w:val="Appendix %1"/>
      <w:lvlJc w:val="left"/>
      <w:pPr>
        <w:ind w:left="2268" w:hanging="2268"/>
      </w:pPr>
      <w:rPr>
        <w:rFonts w:ascii="Arial Bold" w:hAnsi="Arial Bold" w:hint="default"/>
        <w:b/>
        <w:i w:val="0"/>
        <w:color w:val="4B0985"/>
        <w:sz w:val="56"/>
      </w:rPr>
    </w:lvl>
    <w:lvl w:ilvl="1">
      <w:start w:val="1"/>
      <w:numFmt w:val="decimal"/>
      <w:pStyle w:val="AppendixHeading2"/>
      <w:lvlText w:val="%1.%2."/>
      <w:lvlJc w:val="left"/>
      <w:pPr>
        <w:ind w:left="1021" w:hanging="1021"/>
      </w:pPr>
      <w:rPr>
        <w:rFonts w:hint="default"/>
      </w:rPr>
    </w:lvl>
    <w:lvl w:ilvl="2">
      <w:start w:val="1"/>
      <w:numFmt w:val="none"/>
      <w:lvlText w:val="%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6A73000"/>
    <w:multiLevelType w:val="multilevel"/>
    <w:tmpl w:val="9F703E2E"/>
    <w:numStyleLink w:val="ListBulletmaster"/>
  </w:abstractNum>
  <w:abstractNum w:abstractNumId="7" w15:restartNumberingAfterBreak="0">
    <w:nsid w:val="1A753D77"/>
    <w:multiLevelType w:val="multilevel"/>
    <w:tmpl w:val="113457F2"/>
    <w:styleLink w:val="Headingsmaster"/>
    <w:lvl w:ilvl="0">
      <w:start w:val="1"/>
      <w:numFmt w:val="decimal"/>
      <w:lvlText w:val="Chapter %1"/>
      <w:lvlJc w:val="left"/>
      <w:pPr>
        <w:ind w:left="0" w:firstLine="0"/>
      </w:pPr>
      <w:rPr>
        <w:rFonts w:hint="default"/>
      </w:rPr>
    </w:lvl>
    <w:lvl w:ilvl="1">
      <w:start w:val="1"/>
      <w:numFmt w:val="decimal"/>
      <w:lvlText w:val="%1.%2"/>
      <w:lvlJc w:val="left"/>
      <w:pPr>
        <w:ind w:left="1072" w:hanging="1072"/>
      </w:pPr>
      <w:rPr>
        <w:rFonts w:hint="default"/>
      </w:rPr>
    </w:lvl>
    <w:lvl w:ilvl="2">
      <w:start w:val="1"/>
      <w:numFmt w:val="decimal"/>
      <w:lvlText w:val="%1.%2.%3"/>
      <w:lvlJc w:val="left"/>
      <w:pPr>
        <w:ind w:left="1072" w:hanging="1072"/>
      </w:pPr>
      <w:rPr>
        <w:rFonts w:hint="default"/>
      </w:rPr>
    </w:lvl>
    <w:lvl w:ilvl="3">
      <w:start w:val="1"/>
      <w:numFmt w:val="decimal"/>
      <w:lvlText w:val="%1.%2.%3.%4"/>
      <w:lvlJc w:val="left"/>
      <w:pPr>
        <w:ind w:left="1072" w:hanging="1072"/>
      </w:pPr>
      <w:rPr>
        <w:rFonts w:hint="default"/>
      </w:rPr>
    </w:lvl>
    <w:lvl w:ilvl="4">
      <w:start w:val="1"/>
      <w:numFmt w:val="decimal"/>
      <w:lvlText w:val="%1.%2.%3.%4.%5"/>
      <w:lvlJc w:val="left"/>
      <w:pPr>
        <w:ind w:left="1072" w:hanging="107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D0C0CF2"/>
    <w:multiLevelType w:val="multilevel"/>
    <w:tmpl w:val="9F703E2E"/>
    <w:numStyleLink w:val="ListBulletmaster"/>
  </w:abstractNum>
  <w:abstractNum w:abstractNumId="9" w15:restartNumberingAfterBreak="0">
    <w:nsid w:val="1D1E3FA1"/>
    <w:multiLevelType w:val="multilevel"/>
    <w:tmpl w:val="9F703E2E"/>
    <w:numStyleLink w:val="ListBulletmaster"/>
  </w:abstractNum>
  <w:abstractNum w:abstractNumId="10" w15:restartNumberingAfterBreak="0">
    <w:nsid w:val="1F082FEE"/>
    <w:multiLevelType w:val="multilevel"/>
    <w:tmpl w:val="EAA2F742"/>
    <w:styleLink w:val="TableListNumbermaster"/>
    <w:lvl w:ilvl="0">
      <w:start w:val="1"/>
      <w:numFmt w:val="decimal"/>
      <w:pStyle w:val="TableListNumber"/>
      <w:lvlText w:val="%1."/>
      <w:lvlJc w:val="left"/>
      <w:pPr>
        <w:ind w:left="284" w:hanging="284"/>
      </w:pPr>
      <w:rPr>
        <w:rFonts w:hint="default"/>
        <w:color w:val="auto"/>
      </w:rPr>
    </w:lvl>
    <w:lvl w:ilvl="1">
      <w:start w:val="1"/>
      <w:numFmt w:val="lowerLetter"/>
      <w:pStyle w:val="TableListNumber2"/>
      <w:lvlText w:val="%2."/>
      <w:lvlJc w:val="left"/>
      <w:pPr>
        <w:ind w:left="567" w:hanging="283"/>
      </w:pPr>
      <w:rPr>
        <w:rFonts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1893A91"/>
    <w:multiLevelType w:val="hybridMultilevel"/>
    <w:tmpl w:val="0F34BA16"/>
    <w:lvl w:ilvl="0" w:tplc="93C22192">
      <w:start w:val="1"/>
      <w:numFmt w:val="decimal"/>
      <w:lvlText w:val="%1."/>
      <w:lvlJc w:val="left"/>
      <w:pPr>
        <w:ind w:left="1020" w:hanging="360"/>
      </w:pPr>
    </w:lvl>
    <w:lvl w:ilvl="1" w:tplc="6562DCB4">
      <w:start w:val="1"/>
      <w:numFmt w:val="decimal"/>
      <w:lvlText w:val="%2."/>
      <w:lvlJc w:val="left"/>
      <w:pPr>
        <w:ind w:left="1020" w:hanging="360"/>
      </w:pPr>
    </w:lvl>
    <w:lvl w:ilvl="2" w:tplc="9B0ED3E6">
      <w:start w:val="1"/>
      <w:numFmt w:val="decimal"/>
      <w:lvlText w:val="%3."/>
      <w:lvlJc w:val="left"/>
      <w:pPr>
        <w:ind w:left="1020" w:hanging="360"/>
      </w:pPr>
    </w:lvl>
    <w:lvl w:ilvl="3" w:tplc="BC78F558">
      <w:start w:val="1"/>
      <w:numFmt w:val="decimal"/>
      <w:lvlText w:val="%4."/>
      <w:lvlJc w:val="left"/>
      <w:pPr>
        <w:ind w:left="1020" w:hanging="360"/>
      </w:pPr>
    </w:lvl>
    <w:lvl w:ilvl="4" w:tplc="B55AE59A">
      <w:start w:val="1"/>
      <w:numFmt w:val="decimal"/>
      <w:lvlText w:val="%5."/>
      <w:lvlJc w:val="left"/>
      <w:pPr>
        <w:ind w:left="1020" w:hanging="360"/>
      </w:pPr>
    </w:lvl>
    <w:lvl w:ilvl="5" w:tplc="EAA2F43C">
      <w:start w:val="1"/>
      <w:numFmt w:val="decimal"/>
      <w:lvlText w:val="%6."/>
      <w:lvlJc w:val="left"/>
      <w:pPr>
        <w:ind w:left="1020" w:hanging="360"/>
      </w:pPr>
    </w:lvl>
    <w:lvl w:ilvl="6" w:tplc="34A617F0">
      <w:start w:val="1"/>
      <w:numFmt w:val="decimal"/>
      <w:lvlText w:val="%7."/>
      <w:lvlJc w:val="left"/>
      <w:pPr>
        <w:ind w:left="1020" w:hanging="360"/>
      </w:pPr>
    </w:lvl>
    <w:lvl w:ilvl="7" w:tplc="CFD0F3E8">
      <w:start w:val="1"/>
      <w:numFmt w:val="decimal"/>
      <w:lvlText w:val="%8."/>
      <w:lvlJc w:val="left"/>
      <w:pPr>
        <w:ind w:left="1020" w:hanging="360"/>
      </w:pPr>
    </w:lvl>
    <w:lvl w:ilvl="8" w:tplc="9664175A">
      <w:start w:val="1"/>
      <w:numFmt w:val="decimal"/>
      <w:lvlText w:val="%9."/>
      <w:lvlJc w:val="left"/>
      <w:pPr>
        <w:ind w:left="1020" w:hanging="360"/>
      </w:pPr>
    </w:lvl>
  </w:abstractNum>
  <w:abstractNum w:abstractNumId="12" w15:restartNumberingAfterBreak="0">
    <w:nsid w:val="22695D78"/>
    <w:multiLevelType w:val="multilevel"/>
    <w:tmpl w:val="EAA2F742"/>
    <w:numStyleLink w:val="TableListNumbermaster"/>
  </w:abstractNum>
  <w:abstractNum w:abstractNumId="13" w15:restartNumberingAfterBreak="0">
    <w:nsid w:val="228C1A76"/>
    <w:multiLevelType w:val="multilevel"/>
    <w:tmpl w:val="9F703E2E"/>
    <w:numStyleLink w:val="ListBulletmaster"/>
  </w:abstractNum>
  <w:abstractNum w:abstractNumId="14" w15:restartNumberingAfterBreak="0">
    <w:nsid w:val="242839DB"/>
    <w:multiLevelType w:val="multilevel"/>
    <w:tmpl w:val="A1224394"/>
    <w:styleLink w:val="ListLegalmaster"/>
    <w:lvl w:ilvl="0">
      <w:start w:val="1"/>
      <w:numFmt w:val="decimal"/>
      <w:pStyle w:val="ListLegal"/>
      <w:lvlText w:val="%1."/>
      <w:lvlJc w:val="left"/>
      <w:pPr>
        <w:ind w:left="357" w:hanging="357"/>
      </w:pPr>
      <w:rPr>
        <w:rFonts w:ascii="Arial" w:hAnsi="Arial" w:hint="default"/>
        <w:b w:val="0"/>
        <w:i w:val="0"/>
        <w:color w:val="auto"/>
        <w:sz w:val="20"/>
      </w:rPr>
    </w:lvl>
    <w:lvl w:ilvl="1">
      <w:start w:val="1"/>
      <w:numFmt w:val="lowerLetter"/>
      <w:pStyle w:val="ListLegal2"/>
      <w:lvlText w:val="(%2)"/>
      <w:lvlJc w:val="left"/>
      <w:pPr>
        <w:tabs>
          <w:tab w:val="num" w:pos="720"/>
        </w:tabs>
        <w:ind w:left="714" w:hanging="357"/>
      </w:pPr>
      <w:rPr>
        <w:rFonts w:ascii="Arial" w:hAnsi="Arial" w:hint="default"/>
        <w:b w:val="0"/>
        <w:i w:val="0"/>
        <w:color w:val="auto"/>
        <w:sz w:val="20"/>
      </w:rPr>
    </w:lvl>
    <w:lvl w:ilvl="2">
      <w:start w:val="1"/>
      <w:numFmt w:val="lowerRoman"/>
      <w:pStyle w:val="ListLegal3"/>
      <w:lvlText w:val="(%3)"/>
      <w:lvlJc w:val="left"/>
      <w:pPr>
        <w:ind w:left="1435" w:hanging="721"/>
      </w:pPr>
      <w:rPr>
        <w:rFonts w:ascii="Arial" w:hAnsi="Arial" w:hint="default"/>
        <w:b w:val="0"/>
        <w:i w:val="0"/>
        <w:color w:val="auto"/>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75230A0"/>
    <w:multiLevelType w:val="multilevel"/>
    <w:tmpl w:val="9F703E2E"/>
    <w:numStyleLink w:val="ListBulletmaster"/>
  </w:abstractNum>
  <w:abstractNum w:abstractNumId="16" w15:restartNumberingAfterBreak="0">
    <w:nsid w:val="28B61911"/>
    <w:multiLevelType w:val="multilevel"/>
    <w:tmpl w:val="9F703E2E"/>
    <w:numStyleLink w:val="ListBulletmaster"/>
  </w:abstractNum>
  <w:abstractNum w:abstractNumId="17" w15:restartNumberingAfterBreak="0">
    <w:nsid w:val="2B743583"/>
    <w:multiLevelType w:val="multilevel"/>
    <w:tmpl w:val="9F703E2E"/>
    <w:numStyleLink w:val="ListBulletmaster"/>
  </w:abstractNum>
  <w:abstractNum w:abstractNumId="18" w15:restartNumberingAfterBreak="0">
    <w:nsid w:val="2D9328E2"/>
    <w:multiLevelType w:val="multilevel"/>
    <w:tmpl w:val="5EB6C968"/>
    <w:styleLink w:val="ListNumbermaster"/>
    <w:lvl w:ilvl="0">
      <w:start w:val="1"/>
      <w:numFmt w:val="decimal"/>
      <w:lvlText w:val="%1."/>
      <w:lvlJc w:val="left"/>
      <w:pPr>
        <w:ind w:left="360" w:hanging="360"/>
      </w:pPr>
      <w:rPr>
        <w:rFonts w:ascii="Arial" w:hAnsi="Arial" w:hint="default"/>
        <w:color w:val="auto"/>
        <w:sz w:val="20"/>
      </w:rPr>
    </w:lvl>
    <w:lvl w:ilvl="1">
      <w:start w:val="1"/>
      <w:numFmt w:val="lowerLetter"/>
      <w:lvlText w:val="%2."/>
      <w:lvlJc w:val="left"/>
      <w:pPr>
        <w:ind w:left="720" w:hanging="360"/>
      </w:pPr>
      <w:rPr>
        <w:rFonts w:ascii="Arial" w:hAnsi="Arial" w:hint="default"/>
        <w:color w:val="auto"/>
        <w:sz w:val="20"/>
      </w:rPr>
    </w:lvl>
    <w:lvl w:ilvl="2">
      <w:start w:val="1"/>
      <w:numFmt w:val="lowerRoman"/>
      <w:lvlText w:val="%3."/>
      <w:lvlJc w:val="left"/>
      <w:pPr>
        <w:ind w:left="1080" w:hanging="360"/>
      </w:pPr>
      <w:rPr>
        <w:rFonts w:ascii="Arial" w:hAnsi="Aria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6B75813"/>
    <w:multiLevelType w:val="multilevel"/>
    <w:tmpl w:val="0D96AACA"/>
    <w:numStyleLink w:val="AppendixHeadingmaster"/>
  </w:abstractNum>
  <w:abstractNum w:abstractNumId="20" w15:restartNumberingAfterBreak="0">
    <w:nsid w:val="38723E41"/>
    <w:multiLevelType w:val="hybridMultilevel"/>
    <w:tmpl w:val="23888DD2"/>
    <w:lvl w:ilvl="0" w:tplc="C2AAAC50">
      <w:start w:val="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91465BE"/>
    <w:multiLevelType w:val="multilevel"/>
    <w:tmpl w:val="56043EA4"/>
    <w:numStyleLink w:val="TableListBulletmaster"/>
  </w:abstractNum>
  <w:abstractNum w:abstractNumId="22" w15:restartNumberingAfterBreak="0">
    <w:nsid w:val="47BD50D0"/>
    <w:multiLevelType w:val="hybridMultilevel"/>
    <w:tmpl w:val="07C460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7D50479"/>
    <w:multiLevelType w:val="multilevel"/>
    <w:tmpl w:val="28E66356"/>
    <w:styleLink w:val="ListAlphanumericmaster"/>
    <w:lvl w:ilvl="0">
      <w:start w:val="1"/>
      <w:numFmt w:val="lowerLetter"/>
      <w:lvlText w:val="%1)"/>
      <w:lvlJc w:val="left"/>
      <w:pPr>
        <w:ind w:left="357" w:hanging="357"/>
      </w:pPr>
      <w:rPr>
        <w:rFonts w:hint="default"/>
      </w:rPr>
    </w:lvl>
    <w:lvl w:ilvl="1">
      <w:start w:val="1"/>
      <w:numFmt w:val="lowerRoman"/>
      <w:lvlText w:val="%2)"/>
      <w:lvlJc w:val="left"/>
      <w:pPr>
        <w:ind w:left="714" w:hanging="357"/>
      </w:pPr>
      <w:rPr>
        <w:rFonts w:hint="default"/>
      </w:rPr>
    </w:lvl>
    <w:lvl w:ilvl="2">
      <w:start w:val="1"/>
      <w:numFmt w:val="lowerRoman"/>
      <w:lvlText w:val="(%3)"/>
      <w:lvlJc w:val="left"/>
      <w:pPr>
        <w:ind w:left="1361" w:hanging="45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ECF1AA8"/>
    <w:multiLevelType w:val="multilevel"/>
    <w:tmpl w:val="9F703E2E"/>
    <w:numStyleLink w:val="ListBulletmaster"/>
  </w:abstractNum>
  <w:abstractNum w:abstractNumId="25" w15:restartNumberingAfterBreak="0">
    <w:nsid w:val="4FAC2D4B"/>
    <w:multiLevelType w:val="hybridMultilevel"/>
    <w:tmpl w:val="AB3A528C"/>
    <w:lvl w:ilvl="0" w:tplc="39946580">
      <w:start w:val="1"/>
      <w:numFmt w:val="decimal"/>
      <w:lvlText w:val="%1."/>
      <w:lvlJc w:val="left"/>
      <w:pPr>
        <w:ind w:left="1020" w:hanging="360"/>
      </w:pPr>
    </w:lvl>
    <w:lvl w:ilvl="1" w:tplc="784A3024">
      <w:start w:val="1"/>
      <w:numFmt w:val="decimal"/>
      <w:lvlText w:val="%2."/>
      <w:lvlJc w:val="left"/>
      <w:pPr>
        <w:ind w:left="1020" w:hanging="360"/>
      </w:pPr>
    </w:lvl>
    <w:lvl w:ilvl="2" w:tplc="6358B78E">
      <w:start w:val="1"/>
      <w:numFmt w:val="decimal"/>
      <w:lvlText w:val="%3."/>
      <w:lvlJc w:val="left"/>
      <w:pPr>
        <w:ind w:left="1020" w:hanging="360"/>
      </w:pPr>
    </w:lvl>
    <w:lvl w:ilvl="3" w:tplc="6978A156">
      <w:start w:val="1"/>
      <w:numFmt w:val="decimal"/>
      <w:lvlText w:val="%4."/>
      <w:lvlJc w:val="left"/>
      <w:pPr>
        <w:ind w:left="1020" w:hanging="360"/>
      </w:pPr>
    </w:lvl>
    <w:lvl w:ilvl="4" w:tplc="E066252C">
      <w:start w:val="1"/>
      <w:numFmt w:val="decimal"/>
      <w:lvlText w:val="%5."/>
      <w:lvlJc w:val="left"/>
      <w:pPr>
        <w:ind w:left="1020" w:hanging="360"/>
      </w:pPr>
    </w:lvl>
    <w:lvl w:ilvl="5" w:tplc="6B7033B8">
      <w:start w:val="1"/>
      <w:numFmt w:val="decimal"/>
      <w:lvlText w:val="%6."/>
      <w:lvlJc w:val="left"/>
      <w:pPr>
        <w:ind w:left="1020" w:hanging="360"/>
      </w:pPr>
    </w:lvl>
    <w:lvl w:ilvl="6" w:tplc="5FA0E60E">
      <w:start w:val="1"/>
      <w:numFmt w:val="decimal"/>
      <w:lvlText w:val="%7."/>
      <w:lvlJc w:val="left"/>
      <w:pPr>
        <w:ind w:left="1020" w:hanging="360"/>
      </w:pPr>
    </w:lvl>
    <w:lvl w:ilvl="7" w:tplc="352AF6C4">
      <w:start w:val="1"/>
      <w:numFmt w:val="decimal"/>
      <w:lvlText w:val="%8."/>
      <w:lvlJc w:val="left"/>
      <w:pPr>
        <w:ind w:left="1020" w:hanging="360"/>
      </w:pPr>
    </w:lvl>
    <w:lvl w:ilvl="8" w:tplc="6672A9C4">
      <w:start w:val="1"/>
      <w:numFmt w:val="decimal"/>
      <w:lvlText w:val="%9."/>
      <w:lvlJc w:val="left"/>
      <w:pPr>
        <w:ind w:left="1020" w:hanging="360"/>
      </w:pPr>
    </w:lvl>
  </w:abstractNum>
  <w:abstractNum w:abstractNumId="26" w15:restartNumberingAfterBreak="0">
    <w:nsid w:val="57A51FC2"/>
    <w:multiLevelType w:val="multilevel"/>
    <w:tmpl w:val="56043EA4"/>
    <w:styleLink w:val="TableListBulletmaster"/>
    <w:lvl w:ilvl="0">
      <w:start w:val="1"/>
      <w:numFmt w:val="bullet"/>
      <w:pStyle w:val="TableListBullet"/>
      <w:lvlText w:val=""/>
      <w:lvlJc w:val="left"/>
      <w:pPr>
        <w:ind w:left="284" w:hanging="284"/>
      </w:pPr>
      <w:rPr>
        <w:rFonts w:ascii="Symbol" w:hAnsi="Symbol" w:hint="default"/>
        <w:color w:val="auto"/>
      </w:rPr>
    </w:lvl>
    <w:lvl w:ilvl="1">
      <w:start w:val="1"/>
      <w:numFmt w:val="bullet"/>
      <w:pStyle w:val="TableListBullet2"/>
      <w:lvlText w:val="̶"/>
      <w:lvlJc w:val="left"/>
      <w:pPr>
        <w:ind w:left="567" w:hanging="283"/>
      </w:pPr>
      <w:rPr>
        <w:rFonts w:ascii="Calibri" w:hAnsi="Calibri"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5C5858E0"/>
    <w:multiLevelType w:val="hybridMultilevel"/>
    <w:tmpl w:val="A82E972E"/>
    <w:lvl w:ilvl="0" w:tplc="57A49B4A">
      <w:start w:val="1"/>
      <w:numFmt w:val="bullet"/>
      <w:lvlText w:val=""/>
      <w:lvlJc w:val="left"/>
      <w:pPr>
        <w:ind w:left="1060" w:hanging="360"/>
      </w:pPr>
      <w:rPr>
        <w:rFonts w:ascii="Symbol" w:hAnsi="Symbol"/>
      </w:rPr>
    </w:lvl>
    <w:lvl w:ilvl="1" w:tplc="F00E068A">
      <w:start w:val="1"/>
      <w:numFmt w:val="bullet"/>
      <w:lvlText w:val=""/>
      <w:lvlJc w:val="left"/>
      <w:pPr>
        <w:ind w:left="1060" w:hanging="360"/>
      </w:pPr>
      <w:rPr>
        <w:rFonts w:ascii="Symbol" w:hAnsi="Symbol"/>
      </w:rPr>
    </w:lvl>
    <w:lvl w:ilvl="2" w:tplc="392A52A2">
      <w:start w:val="1"/>
      <w:numFmt w:val="bullet"/>
      <w:lvlText w:val=""/>
      <w:lvlJc w:val="left"/>
      <w:pPr>
        <w:ind w:left="1060" w:hanging="360"/>
      </w:pPr>
      <w:rPr>
        <w:rFonts w:ascii="Symbol" w:hAnsi="Symbol"/>
      </w:rPr>
    </w:lvl>
    <w:lvl w:ilvl="3" w:tplc="6132599E">
      <w:start w:val="1"/>
      <w:numFmt w:val="bullet"/>
      <w:lvlText w:val=""/>
      <w:lvlJc w:val="left"/>
      <w:pPr>
        <w:ind w:left="1060" w:hanging="360"/>
      </w:pPr>
      <w:rPr>
        <w:rFonts w:ascii="Symbol" w:hAnsi="Symbol"/>
      </w:rPr>
    </w:lvl>
    <w:lvl w:ilvl="4" w:tplc="86E806B6">
      <w:start w:val="1"/>
      <w:numFmt w:val="bullet"/>
      <w:lvlText w:val=""/>
      <w:lvlJc w:val="left"/>
      <w:pPr>
        <w:ind w:left="1060" w:hanging="360"/>
      </w:pPr>
      <w:rPr>
        <w:rFonts w:ascii="Symbol" w:hAnsi="Symbol"/>
      </w:rPr>
    </w:lvl>
    <w:lvl w:ilvl="5" w:tplc="D2A229A0">
      <w:start w:val="1"/>
      <w:numFmt w:val="bullet"/>
      <w:lvlText w:val=""/>
      <w:lvlJc w:val="left"/>
      <w:pPr>
        <w:ind w:left="1060" w:hanging="360"/>
      </w:pPr>
      <w:rPr>
        <w:rFonts w:ascii="Symbol" w:hAnsi="Symbol"/>
      </w:rPr>
    </w:lvl>
    <w:lvl w:ilvl="6" w:tplc="4A7E4DC8">
      <w:start w:val="1"/>
      <w:numFmt w:val="bullet"/>
      <w:lvlText w:val=""/>
      <w:lvlJc w:val="left"/>
      <w:pPr>
        <w:ind w:left="1060" w:hanging="360"/>
      </w:pPr>
      <w:rPr>
        <w:rFonts w:ascii="Symbol" w:hAnsi="Symbol"/>
      </w:rPr>
    </w:lvl>
    <w:lvl w:ilvl="7" w:tplc="4F3416A2">
      <w:start w:val="1"/>
      <w:numFmt w:val="bullet"/>
      <w:lvlText w:val=""/>
      <w:lvlJc w:val="left"/>
      <w:pPr>
        <w:ind w:left="1060" w:hanging="360"/>
      </w:pPr>
      <w:rPr>
        <w:rFonts w:ascii="Symbol" w:hAnsi="Symbol"/>
      </w:rPr>
    </w:lvl>
    <w:lvl w:ilvl="8" w:tplc="8BB66066">
      <w:start w:val="1"/>
      <w:numFmt w:val="bullet"/>
      <w:lvlText w:val=""/>
      <w:lvlJc w:val="left"/>
      <w:pPr>
        <w:ind w:left="1060" w:hanging="360"/>
      </w:pPr>
      <w:rPr>
        <w:rFonts w:ascii="Symbol" w:hAnsi="Symbol"/>
      </w:rPr>
    </w:lvl>
  </w:abstractNum>
  <w:abstractNum w:abstractNumId="28" w15:restartNumberingAfterBreak="0">
    <w:nsid w:val="5CCE1AC3"/>
    <w:multiLevelType w:val="multilevel"/>
    <w:tmpl w:val="9F703E2E"/>
    <w:numStyleLink w:val="ListBulletmaster"/>
  </w:abstractNum>
  <w:abstractNum w:abstractNumId="29" w15:restartNumberingAfterBreak="0">
    <w:nsid w:val="648E6CBA"/>
    <w:multiLevelType w:val="multilevel"/>
    <w:tmpl w:val="9F703E2E"/>
    <w:styleLink w:val="ListBulletmaster"/>
    <w:lvl w:ilvl="0">
      <w:start w:val="1"/>
      <w:numFmt w:val="bullet"/>
      <w:lvlText w:val=""/>
      <w:lvlJc w:val="left"/>
      <w:pPr>
        <w:tabs>
          <w:tab w:val="num" w:pos="501"/>
        </w:tabs>
        <w:ind w:left="501" w:hanging="360"/>
      </w:pPr>
      <w:rPr>
        <w:rFonts w:ascii="Symbol" w:hAnsi="Symbol" w:hint="default"/>
        <w:color w:val="auto"/>
      </w:rPr>
    </w:lvl>
    <w:lvl w:ilvl="1">
      <w:start w:val="1"/>
      <w:numFmt w:val="bullet"/>
      <w:lvlText w:val=""/>
      <w:lvlJc w:val="left"/>
      <w:pPr>
        <w:ind w:left="714" w:hanging="357"/>
      </w:pPr>
      <w:rPr>
        <w:rFonts w:ascii="Symbol" w:hAnsi="Symbol" w:hint="default"/>
        <w:color w:val="auto"/>
      </w:rPr>
    </w:lvl>
    <w:lvl w:ilvl="2">
      <w:start w:val="1"/>
      <w:numFmt w:val="bullet"/>
      <w:lvlText w:val="■"/>
      <w:lvlJc w:val="left"/>
      <w:pPr>
        <w:ind w:left="1072" w:hanging="358"/>
      </w:pPr>
      <w:rPr>
        <w:rFonts w:ascii="Arial" w:hAnsi="Arial"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9995A6D"/>
    <w:multiLevelType w:val="hybridMultilevel"/>
    <w:tmpl w:val="9F9A4422"/>
    <w:lvl w:ilvl="0" w:tplc="432EC180">
      <w:start w:val="1"/>
      <w:numFmt w:val="decimal"/>
      <w:lvlText w:val="%1."/>
      <w:lvlJc w:val="left"/>
      <w:pPr>
        <w:ind w:left="720" w:hanging="360"/>
      </w:pPr>
    </w:lvl>
    <w:lvl w:ilvl="1" w:tplc="CA66503C">
      <w:start w:val="1"/>
      <w:numFmt w:val="decimal"/>
      <w:lvlText w:val="%2."/>
      <w:lvlJc w:val="left"/>
      <w:pPr>
        <w:ind w:left="720" w:hanging="360"/>
      </w:pPr>
    </w:lvl>
    <w:lvl w:ilvl="2" w:tplc="93A81640">
      <w:start w:val="1"/>
      <w:numFmt w:val="decimal"/>
      <w:lvlText w:val="%3."/>
      <w:lvlJc w:val="left"/>
      <w:pPr>
        <w:ind w:left="720" w:hanging="360"/>
      </w:pPr>
    </w:lvl>
    <w:lvl w:ilvl="3" w:tplc="0228F8CC">
      <w:start w:val="1"/>
      <w:numFmt w:val="decimal"/>
      <w:lvlText w:val="%4."/>
      <w:lvlJc w:val="left"/>
      <w:pPr>
        <w:ind w:left="720" w:hanging="360"/>
      </w:pPr>
    </w:lvl>
    <w:lvl w:ilvl="4" w:tplc="6888A4A6">
      <w:start w:val="1"/>
      <w:numFmt w:val="decimal"/>
      <w:lvlText w:val="%5."/>
      <w:lvlJc w:val="left"/>
      <w:pPr>
        <w:ind w:left="720" w:hanging="360"/>
      </w:pPr>
    </w:lvl>
    <w:lvl w:ilvl="5" w:tplc="07467564">
      <w:start w:val="1"/>
      <w:numFmt w:val="decimal"/>
      <w:lvlText w:val="%6."/>
      <w:lvlJc w:val="left"/>
      <w:pPr>
        <w:ind w:left="720" w:hanging="360"/>
      </w:pPr>
    </w:lvl>
    <w:lvl w:ilvl="6" w:tplc="1ACC54F0">
      <w:start w:val="1"/>
      <w:numFmt w:val="decimal"/>
      <w:lvlText w:val="%7."/>
      <w:lvlJc w:val="left"/>
      <w:pPr>
        <w:ind w:left="720" w:hanging="360"/>
      </w:pPr>
    </w:lvl>
    <w:lvl w:ilvl="7" w:tplc="FD6EE94E">
      <w:start w:val="1"/>
      <w:numFmt w:val="decimal"/>
      <w:lvlText w:val="%8."/>
      <w:lvlJc w:val="left"/>
      <w:pPr>
        <w:ind w:left="720" w:hanging="360"/>
      </w:pPr>
    </w:lvl>
    <w:lvl w:ilvl="8" w:tplc="0C1E2DCA">
      <w:start w:val="1"/>
      <w:numFmt w:val="decimal"/>
      <w:lvlText w:val="%9."/>
      <w:lvlJc w:val="left"/>
      <w:pPr>
        <w:ind w:left="720" w:hanging="360"/>
      </w:pPr>
    </w:lvl>
  </w:abstractNum>
  <w:abstractNum w:abstractNumId="31" w15:restartNumberingAfterBreak="0">
    <w:nsid w:val="6BAC7B36"/>
    <w:multiLevelType w:val="multilevel"/>
    <w:tmpl w:val="9F703E2E"/>
    <w:numStyleLink w:val="ListBulletmaster"/>
  </w:abstractNum>
  <w:abstractNum w:abstractNumId="32" w15:restartNumberingAfterBreak="0">
    <w:nsid w:val="6C124475"/>
    <w:multiLevelType w:val="multilevel"/>
    <w:tmpl w:val="9F703E2E"/>
    <w:numStyleLink w:val="ListBulletmaster"/>
  </w:abstractNum>
  <w:abstractNum w:abstractNumId="33" w15:restartNumberingAfterBreak="0">
    <w:nsid w:val="6C3F031A"/>
    <w:multiLevelType w:val="multilevel"/>
    <w:tmpl w:val="A1224394"/>
    <w:numStyleLink w:val="ListLegalmaster"/>
  </w:abstractNum>
  <w:abstractNum w:abstractNumId="34" w15:restartNumberingAfterBreak="0">
    <w:nsid w:val="763E7EF2"/>
    <w:multiLevelType w:val="multilevel"/>
    <w:tmpl w:val="9F703E2E"/>
    <w:numStyleLink w:val="ListBulletmaster"/>
  </w:abstractNum>
  <w:abstractNum w:abstractNumId="35" w15:restartNumberingAfterBreak="0">
    <w:nsid w:val="7AE91792"/>
    <w:multiLevelType w:val="multilevel"/>
    <w:tmpl w:val="02AE0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28336156">
    <w:abstractNumId w:val="5"/>
  </w:num>
  <w:num w:numId="2" w16cid:durableId="290287643">
    <w:abstractNumId w:val="7"/>
  </w:num>
  <w:num w:numId="3" w16cid:durableId="1869679674">
    <w:abstractNumId w:val="29"/>
  </w:num>
  <w:num w:numId="4" w16cid:durableId="2032871560">
    <w:abstractNumId w:val="18"/>
  </w:num>
  <w:num w:numId="5" w16cid:durableId="310910324">
    <w:abstractNumId w:val="26"/>
  </w:num>
  <w:num w:numId="6" w16cid:durableId="753476416">
    <w:abstractNumId w:val="10"/>
  </w:num>
  <w:num w:numId="7" w16cid:durableId="1790736337">
    <w:abstractNumId w:val="23"/>
  </w:num>
  <w:num w:numId="8" w16cid:durableId="107823657">
    <w:abstractNumId w:val="14"/>
  </w:num>
  <w:num w:numId="9" w16cid:durableId="2057582421">
    <w:abstractNumId w:val="33"/>
  </w:num>
  <w:num w:numId="10" w16cid:durableId="2087678997">
    <w:abstractNumId w:val="12"/>
  </w:num>
  <w:num w:numId="11" w16cid:durableId="1742405919">
    <w:abstractNumId w:val="19"/>
    <w:lvlOverride w:ilvl="0">
      <w:lvl w:ilvl="0">
        <w:start w:val="1"/>
        <w:numFmt w:val="upperLetter"/>
        <w:pStyle w:val="AppendixHeading1"/>
        <w:lvlText w:val="Appendix %1"/>
        <w:lvlJc w:val="left"/>
        <w:pPr>
          <w:ind w:left="2268" w:hanging="2268"/>
        </w:pPr>
      </w:lvl>
    </w:lvlOverride>
  </w:num>
  <w:num w:numId="12" w16cid:durableId="1571578148">
    <w:abstractNumId w:val="27"/>
  </w:num>
  <w:num w:numId="13" w16cid:durableId="153424178">
    <w:abstractNumId w:val="1"/>
  </w:num>
  <w:num w:numId="14" w16cid:durableId="1993827022">
    <w:abstractNumId w:val="0"/>
  </w:num>
  <w:num w:numId="15" w16cid:durableId="826943866">
    <w:abstractNumId w:val="28"/>
  </w:num>
  <w:num w:numId="16" w16cid:durableId="375547764">
    <w:abstractNumId w:val="6"/>
  </w:num>
  <w:num w:numId="17" w16cid:durableId="1766338333">
    <w:abstractNumId w:val="16"/>
  </w:num>
  <w:num w:numId="18" w16cid:durableId="1827041582">
    <w:abstractNumId w:val="21"/>
  </w:num>
  <w:num w:numId="19" w16cid:durableId="1873373278">
    <w:abstractNumId w:val="17"/>
  </w:num>
  <w:num w:numId="20" w16cid:durableId="371619061">
    <w:abstractNumId w:val="9"/>
  </w:num>
  <w:num w:numId="21" w16cid:durableId="298607533">
    <w:abstractNumId w:val="13"/>
  </w:num>
  <w:num w:numId="22" w16cid:durableId="718284204">
    <w:abstractNumId w:val="32"/>
  </w:num>
  <w:num w:numId="23" w16cid:durableId="1173108989">
    <w:abstractNumId w:val="34"/>
  </w:num>
  <w:num w:numId="24" w16cid:durableId="827331948">
    <w:abstractNumId w:val="2"/>
  </w:num>
  <w:num w:numId="25" w16cid:durableId="1951354815">
    <w:abstractNumId w:val="8"/>
  </w:num>
  <w:num w:numId="26" w16cid:durableId="350566716">
    <w:abstractNumId w:val="31"/>
  </w:num>
  <w:num w:numId="27" w16cid:durableId="754978930">
    <w:abstractNumId w:val="15"/>
  </w:num>
  <w:num w:numId="28" w16cid:durableId="1169901964">
    <w:abstractNumId w:val="24"/>
  </w:num>
  <w:num w:numId="29" w16cid:durableId="340669176">
    <w:abstractNumId w:val="30"/>
  </w:num>
  <w:num w:numId="30" w16cid:durableId="513148536">
    <w:abstractNumId w:val="11"/>
  </w:num>
  <w:num w:numId="31" w16cid:durableId="1700203870">
    <w:abstractNumId w:val="35"/>
  </w:num>
  <w:num w:numId="32" w16cid:durableId="505675920">
    <w:abstractNumId w:val="4"/>
  </w:num>
  <w:num w:numId="33" w16cid:durableId="2003506440">
    <w:abstractNumId w:val="3"/>
  </w:num>
  <w:num w:numId="34" w16cid:durableId="411852650">
    <w:abstractNumId w:val="25"/>
  </w:num>
  <w:num w:numId="35" w16cid:durableId="1037386787">
    <w:abstractNumId w:val="22"/>
  </w:num>
  <w:num w:numId="36" w16cid:durableId="2062709122">
    <w:abstractNumId w:val="2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wNzE3sTSzMDEyMjCyMDZU0lEKTi0uzszPAykwrgUA5MdhVywAAAA="/>
  </w:docVars>
  <w:rsids>
    <w:rsidRoot w:val="005F5683"/>
    <w:rsid w:val="000006E8"/>
    <w:rsid w:val="0000072B"/>
    <w:rsid w:val="00000BC3"/>
    <w:rsid w:val="00000C27"/>
    <w:rsid w:val="000010B3"/>
    <w:rsid w:val="000012E9"/>
    <w:rsid w:val="00001506"/>
    <w:rsid w:val="00002396"/>
    <w:rsid w:val="000023FF"/>
    <w:rsid w:val="0000257B"/>
    <w:rsid w:val="00003858"/>
    <w:rsid w:val="000038D2"/>
    <w:rsid w:val="00003FB3"/>
    <w:rsid w:val="00004379"/>
    <w:rsid w:val="00004434"/>
    <w:rsid w:val="00004686"/>
    <w:rsid w:val="00004687"/>
    <w:rsid w:val="00004747"/>
    <w:rsid w:val="000048DE"/>
    <w:rsid w:val="000053AF"/>
    <w:rsid w:val="0000550F"/>
    <w:rsid w:val="000056B5"/>
    <w:rsid w:val="00005A31"/>
    <w:rsid w:val="00005C9F"/>
    <w:rsid w:val="00005DAF"/>
    <w:rsid w:val="00005E60"/>
    <w:rsid w:val="00005ECE"/>
    <w:rsid w:val="000060C3"/>
    <w:rsid w:val="000061DC"/>
    <w:rsid w:val="000067F4"/>
    <w:rsid w:val="00006FDD"/>
    <w:rsid w:val="000074A1"/>
    <w:rsid w:val="0000787D"/>
    <w:rsid w:val="000078A7"/>
    <w:rsid w:val="00007958"/>
    <w:rsid w:val="00007A07"/>
    <w:rsid w:val="0001008A"/>
    <w:rsid w:val="0001052B"/>
    <w:rsid w:val="000105DB"/>
    <w:rsid w:val="00010BC1"/>
    <w:rsid w:val="00011350"/>
    <w:rsid w:val="00011464"/>
    <w:rsid w:val="00011573"/>
    <w:rsid w:val="00011665"/>
    <w:rsid w:val="000118DC"/>
    <w:rsid w:val="00011A11"/>
    <w:rsid w:val="00011F59"/>
    <w:rsid w:val="0001217C"/>
    <w:rsid w:val="0001217F"/>
    <w:rsid w:val="000122A7"/>
    <w:rsid w:val="0001279A"/>
    <w:rsid w:val="00012939"/>
    <w:rsid w:val="00012A71"/>
    <w:rsid w:val="00012B1E"/>
    <w:rsid w:val="0001312D"/>
    <w:rsid w:val="000134B9"/>
    <w:rsid w:val="0001365E"/>
    <w:rsid w:val="000136CA"/>
    <w:rsid w:val="0001378F"/>
    <w:rsid w:val="00014012"/>
    <w:rsid w:val="000145B9"/>
    <w:rsid w:val="0001477B"/>
    <w:rsid w:val="00014E5E"/>
    <w:rsid w:val="000155CD"/>
    <w:rsid w:val="00015AFC"/>
    <w:rsid w:val="00015B52"/>
    <w:rsid w:val="00015D32"/>
    <w:rsid w:val="000160E1"/>
    <w:rsid w:val="000161E4"/>
    <w:rsid w:val="00016368"/>
    <w:rsid w:val="000166FC"/>
    <w:rsid w:val="00016A99"/>
    <w:rsid w:val="00016D45"/>
    <w:rsid w:val="00016E26"/>
    <w:rsid w:val="00017512"/>
    <w:rsid w:val="000177DF"/>
    <w:rsid w:val="00017C2E"/>
    <w:rsid w:val="0002069B"/>
    <w:rsid w:val="00020D9E"/>
    <w:rsid w:val="00020DBD"/>
    <w:rsid w:val="000210B0"/>
    <w:rsid w:val="000216E4"/>
    <w:rsid w:val="0002177F"/>
    <w:rsid w:val="00021AA2"/>
    <w:rsid w:val="00021C49"/>
    <w:rsid w:val="00021C7D"/>
    <w:rsid w:val="000227EF"/>
    <w:rsid w:val="00022AFB"/>
    <w:rsid w:val="00022C06"/>
    <w:rsid w:val="00022E9D"/>
    <w:rsid w:val="000230A8"/>
    <w:rsid w:val="00023461"/>
    <w:rsid w:val="000237FE"/>
    <w:rsid w:val="00023812"/>
    <w:rsid w:val="000239D9"/>
    <w:rsid w:val="00023AE7"/>
    <w:rsid w:val="00023E65"/>
    <w:rsid w:val="0002411D"/>
    <w:rsid w:val="000242C2"/>
    <w:rsid w:val="000242CF"/>
    <w:rsid w:val="000246A1"/>
    <w:rsid w:val="00024CD0"/>
    <w:rsid w:val="000252FE"/>
    <w:rsid w:val="0002559B"/>
    <w:rsid w:val="0002561A"/>
    <w:rsid w:val="00025B91"/>
    <w:rsid w:val="00025C07"/>
    <w:rsid w:val="00025E6C"/>
    <w:rsid w:val="00025FFC"/>
    <w:rsid w:val="0002623D"/>
    <w:rsid w:val="000269B9"/>
    <w:rsid w:val="00026BAB"/>
    <w:rsid w:val="00027315"/>
    <w:rsid w:val="0002738A"/>
    <w:rsid w:val="000275EB"/>
    <w:rsid w:val="0002771C"/>
    <w:rsid w:val="00027902"/>
    <w:rsid w:val="00027A89"/>
    <w:rsid w:val="00027C17"/>
    <w:rsid w:val="00027E04"/>
    <w:rsid w:val="00030035"/>
    <w:rsid w:val="00030365"/>
    <w:rsid w:val="0003109F"/>
    <w:rsid w:val="000313D4"/>
    <w:rsid w:val="000314C9"/>
    <w:rsid w:val="00031570"/>
    <w:rsid w:val="00031E0F"/>
    <w:rsid w:val="00031E21"/>
    <w:rsid w:val="000324C5"/>
    <w:rsid w:val="00032629"/>
    <w:rsid w:val="000329BD"/>
    <w:rsid w:val="00032BFD"/>
    <w:rsid w:val="0003392E"/>
    <w:rsid w:val="00033B1A"/>
    <w:rsid w:val="00033D85"/>
    <w:rsid w:val="000341DA"/>
    <w:rsid w:val="000342B7"/>
    <w:rsid w:val="000348C7"/>
    <w:rsid w:val="00034C35"/>
    <w:rsid w:val="0003502B"/>
    <w:rsid w:val="00035609"/>
    <w:rsid w:val="00035613"/>
    <w:rsid w:val="00035BFE"/>
    <w:rsid w:val="00035CBF"/>
    <w:rsid w:val="00035D96"/>
    <w:rsid w:val="00035F78"/>
    <w:rsid w:val="000362A7"/>
    <w:rsid w:val="00036C5A"/>
    <w:rsid w:val="00036F28"/>
    <w:rsid w:val="00036F5F"/>
    <w:rsid w:val="00037327"/>
    <w:rsid w:val="00037AB4"/>
    <w:rsid w:val="00037CF5"/>
    <w:rsid w:val="00037F0E"/>
    <w:rsid w:val="00037FF0"/>
    <w:rsid w:val="0004014B"/>
    <w:rsid w:val="000402D5"/>
    <w:rsid w:val="00040396"/>
    <w:rsid w:val="00040556"/>
    <w:rsid w:val="000406D6"/>
    <w:rsid w:val="0004085B"/>
    <w:rsid w:val="00040CD3"/>
    <w:rsid w:val="00040FCD"/>
    <w:rsid w:val="0004105C"/>
    <w:rsid w:val="000419F4"/>
    <w:rsid w:val="00041B44"/>
    <w:rsid w:val="00041B65"/>
    <w:rsid w:val="00041DD2"/>
    <w:rsid w:val="00041FBE"/>
    <w:rsid w:val="00042094"/>
    <w:rsid w:val="00042315"/>
    <w:rsid w:val="000425F8"/>
    <w:rsid w:val="000429F0"/>
    <w:rsid w:val="00042D59"/>
    <w:rsid w:val="00042E13"/>
    <w:rsid w:val="00043141"/>
    <w:rsid w:val="00043700"/>
    <w:rsid w:val="00043AE7"/>
    <w:rsid w:val="0004406F"/>
    <w:rsid w:val="00044276"/>
    <w:rsid w:val="000442E5"/>
    <w:rsid w:val="000447ED"/>
    <w:rsid w:val="0004497B"/>
    <w:rsid w:val="00044B3A"/>
    <w:rsid w:val="00044B54"/>
    <w:rsid w:val="00044C03"/>
    <w:rsid w:val="00044F23"/>
    <w:rsid w:val="00044F3B"/>
    <w:rsid w:val="000457C3"/>
    <w:rsid w:val="00045CCF"/>
    <w:rsid w:val="00045FF2"/>
    <w:rsid w:val="000464DF"/>
    <w:rsid w:val="0004660F"/>
    <w:rsid w:val="000470DF"/>
    <w:rsid w:val="00047150"/>
    <w:rsid w:val="000472E2"/>
    <w:rsid w:val="000474A1"/>
    <w:rsid w:val="00047668"/>
    <w:rsid w:val="000476D5"/>
    <w:rsid w:val="0004781C"/>
    <w:rsid w:val="00050176"/>
    <w:rsid w:val="00050875"/>
    <w:rsid w:val="00050A11"/>
    <w:rsid w:val="000516ED"/>
    <w:rsid w:val="00051941"/>
    <w:rsid w:val="00051D95"/>
    <w:rsid w:val="000525F4"/>
    <w:rsid w:val="00053102"/>
    <w:rsid w:val="00053144"/>
    <w:rsid w:val="000533B8"/>
    <w:rsid w:val="00053467"/>
    <w:rsid w:val="0005354E"/>
    <w:rsid w:val="000537D4"/>
    <w:rsid w:val="00053B15"/>
    <w:rsid w:val="00053D5B"/>
    <w:rsid w:val="0005412B"/>
    <w:rsid w:val="0005447F"/>
    <w:rsid w:val="00054714"/>
    <w:rsid w:val="00054855"/>
    <w:rsid w:val="000548A4"/>
    <w:rsid w:val="000549FE"/>
    <w:rsid w:val="0005510C"/>
    <w:rsid w:val="000552F4"/>
    <w:rsid w:val="000556DC"/>
    <w:rsid w:val="0005586D"/>
    <w:rsid w:val="00055A23"/>
    <w:rsid w:val="00055F44"/>
    <w:rsid w:val="0005688E"/>
    <w:rsid w:val="00056952"/>
    <w:rsid w:val="00056B53"/>
    <w:rsid w:val="00057153"/>
    <w:rsid w:val="00057AA4"/>
    <w:rsid w:val="00057C60"/>
    <w:rsid w:val="00057DAB"/>
    <w:rsid w:val="00060026"/>
    <w:rsid w:val="00060080"/>
    <w:rsid w:val="0006048E"/>
    <w:rsid w:val="000605C4"/>
    <w:rsid w:val="0006060C"/>
    <w:rsid w:val="00060E14"/>
    <w:rsid w:val="00060E3B"/>
    <w:rsid w:val="00060E45"/>
    <w:rsid w:val="00060EBE"/>
    <w:rsid w:val="00060ED9"/>
    <w:rsid w:val="00061146"/>
    <w:rsid w:val="000611C8"/>
    <w:rsid w:val="0006155E"/>
    <w:rsid w:val="00061561"/>
    <w:rsid w:val="00061562"/>
    <w:rsid w:val="00061585"/>
    <w:rsid w:val="0006188F"/>
    <w:rsid w:val="00061BF3"/>
    <w:rsid w:val="000625B4"/>
    <w:rsid w:val="00062E32"/>
    <w:rsid w:val="000634AC"/>
    <w:rsid w:val="000634D6"/>
    <w:rsid w:val="000634E0"/>
    <w:rsid w:val="00063B52"/>
    <w:rsid w:val="000641FF"/>
    <w:rsid w:val="0006438A"/>
    <w:rsid w:val="0006449D"/>
    <w:rsid w:val="000644DE"/>
    <w:rsid w:val="000646C7"/>
    <w:rsid w:val="000647A0"/>
    <w:rsid w:val="00064B21"/>
    <w:rsid w:val="00064CA9"/>
    <w:rsid w:val="000651BB"/>
    <w:rsid w:val="00065CDA"/>
    <w:rsid w:val="00065D22"/>
    <w:rsid w:val="00065EC0"/>
    <w:rsid w:val="00066573"/>
    <w:rsid w:val="0006661F"/>
    <w:rsid w:val="00066682"/>
    <w:rsid w:val="00066B58"/>
    <w:rsid w:val="00066D80"/>
    <w:rsid w:val="0006709A"/>
    <w:rsid w:val="00067260"/>
    <w:rsid w:val="00067442"/>
    <w:rsid w:val="00067665"/>
    <w:rsid w:val="00067779"/>
    <w:rsid w:val="00067804"/>
    <w:rsid w:val="000679C0"/>
    <w:rsid w:val="00067D8E"/>
    <w:rsid w:val="000710CC"/>
    <w:rsid w:val="000712C7"/>
    <w:rsid w:val="00071459"/>
    <w:rsid w:val="0007157D"/>
    <w:rsid w:val="000717E0"/>
    <w:rsid w:val="00071D30"/>
    <w:rsid w:val="00071D89"/>
    <w:rsid w:val="00071ED0"/>
    <w:rsid w:val="00072132"/>
    <w:rsid w:val="00072143"/>
    <w:rsid w:val="000724C7"/>
    <w:rsid w:val="0007266C"/>
    <w:rsid w:val="0007284F"/>
    <w:rsid w:val="0007286F"/>
    <w:rsid w:val="00072AE1"/>
    <w:rsid w:val="00072CAD"/>
    <w:rsid w:val="00073787"/>
    <w:rsid w:val="0007383E"/>
    <w:rsid w:val="00073D01"/>
    <w:rsid w:val="00073DB7"/>
    <w:rsid w:val="0007412F"/>
    <w:rsid w:val="000743E5"/>
    <w:rsid w:val="00074749"/>
    <w:rsid w:val="00074A16"/>
    <w:rsid w:val="000758B0"/>
    <w:rsid w:val="00075C48"/>
    <w:rsid w:val="00075E9A"/>
    <w:rsid w:val="00076472"/>
    <w:rsid w:val="000765E4"/>
    <w:rsid w:val="00077531"/>
    <w:rsid w:val="000803B6"/>
    <w:rsid w:val="00080464"/>
    <w:rsid w:val="00080480"/>
    <w:rsid w:val="00080525"/>
    <w:rsid w:val="00080AFC"/>
    <w:rsid w:val="00080E09"/>
    <w:rsid w:val="000811A6"/>
    <w:rsid w:val="00081923"/>
    <w:rsid w:val="00081A1B"/>
    <w:rsid w:val="0008202E"/>
    <w:rsid w:val="00082759"/>
    <w:rsid w:val="0008283E"/>
    <w:rsid w:val="000828E6"/>
    <w:rsid w:val="00082DC6"/>
    <w:rsid w:val="000831FF"/>
    <w:rsid w:val="000837A4"/>
    <w:rsid w:val="00083B4D"/>
    <w:rsid w:val="00083C3A"/>
    <w:rsid w:val="00083D63"/>
    <w:rsid w:val="0008437E"/>
    <w:rsid w:val="00084499"/>
    <w:rsid w:val="00084A62"/>
    <w:rsid w:val="00084F10"/>
    <w:rsid w:val="00085525"/>
    <w:rsid w:val="0008587C"/>
    <w:rsid w:val="00085975"/>
    <w:rsid w:val="00085D9D"/>
    <w:rsid w:val="00086468"/>
    <w:rsid w:val="00086805"/>
    <w:rsid w:val="00086A05"/>
    <w:rsid w:val="00086A0D"/>
    <w:rsid w:val="00086DF8"/>
    <w:rsid w:val="00086F3E"/>
    <w:rsid w:val="00086FD9"/>
    <w:rsid w:val="00087216"/>
    <w:rsid w:val="0008747B"/>
    <w:rsid w:val="0008780E"/>
    <w:rsid w:val="00087A28"/>
    <w:rsid w:val="00087A29"/>
    <w:rsid w:val="00087C46"/>
    <w:rsid w:val="00087D9B"/>
    <w:rsid w:val="00087E41"/>
    <w:rsid w:val="00087F4E"/>
    <w:rsid w:val="0009053A"/>
    <w:rsid w:val="000910C3"/>
    <w:rsid w:val="0009124E"/>
    <w:rsid w:val="000913AB"/>
    <w:rsid w:val="0009145F"/>
    <w:rsid w:val="000915CC"/>
    <w:rsid w:val="0009181A"/>
    <w:rsid w:val="00091C76"/>
    <w:rsid w:val="0009215D"/>
    <w:rsid w:val="0009258E"/>
    <w:rsid w:val="00092A6F"/>
    <w:rsid w:val="00092D63"/>
    <w:rsid w:val="00093021"/>
    <w:rsid w:val="000931FB"/>
    <w:rsid w:val="00093311"/>
    <w:rsid w:val="00093861"/>
    <w:rsid w:val="00093E12"/>
    <w:rsid w:val="00094458"/>
    <w:rsid w:val="00094720"/>
    <w:rsid w:val="000947CE"/>
    <w:rsid w:val="0009516B"/>
    <w:rsid w:val="000952A4"/>
    <w:rsid w:val="000953FA"/>
    <w:rsid w:val="00095784"/>
    <w:rsid w:val="00095787"/>
    <w:rsid w:val="00095DD7"/>
    <w:rsid w:val="0009644B"/>
    <w:rsid w:val="00096589"/>
    <w:rsid w:val="000966D1"/>
    <w:rsid w:val="00096C81"/>
    <w:rsid w:val="00096F7B"/>
    <w:rsid w:val="000970E1"/>
    <w:rsid w:val="00097215"/>
    <w:rsid w:val="000972B1"/>
    <w:rsid w:val="00097525"/>
    <w:rsid w:val="00097650"/>
    <w:rsid w:val="0009780B"/>
    <w:rsid w:val="00097C9C"/>
    <w:rsid w:val="00097D10"/>
    <w:rsid w:val="00097F16"/>
    <w:rsid w:val="000A060A"/>
    <w:rsid w:val="000A1134"/>
    <w:rsid w:val="000A132B"/>
    <w:rsid w:val="000A15C7"/>
    <w:rsid w:val="000A17AA"/>
    <w:rsid w:val="000A1F95"/>
    <w:rsid w:val="000A214E"/>
    <w:rsid w:val="000A2277"/>
    <w:rsid w:val="000A22C9"/>
    <w:rsid w:val="000A26C0"/>
    <w:rsid w:val="000A27BE"/>
    <w:rsid w:val="000A2892"/>
    <w:rsid w:val="000A2ED3"/>
    <w:rsid w:val="000A305D"/>
    <w:rsid w:val="000A33BE"/>
    <w:rsid w:val="000A49D9"/>
    <w:rsid w:val="000A4AA9"/>
    <w:rsid w:val="000A4D2F"/>
    <w:rsid w:val="000A50EB"/>
    <w:rsid w:val="000A53F7"/>
    <w:rsid w:val="000A576B"/>
    <w:rsid w:val="000A58D1"/>
    <w:rsid w:val="000A5A85"/>
    <w:rsid w:val="000A6329"/>
    <w:rsid w:val="000A66AD"/>
    <w:rsid w:val="000A6701"/>
    <w:rsid w:val="000A6C66"/>
    <w:rsid w:val="000A6ECE"/>
    <w:rsid w:val="000A6F21"/>
    <w:rsid w:val="000A6FCC"/>
    <w:rsid w:val="000A7404"/>
    <w:rsid w:val="000A7409"/>
    <w:rsid w:val="000A7702"/>
    <w:rsid w:val="000A7716"/>
    <w:rsid w:val="000A7BFC"/>
    <w:rsid w:val="000A7C94"/>
    <w:rsid w:val="000B02CF"/>
    <w:rsid w:val="000B0C63"/>
    <w:rsid w:val="000B0D70"/>
    <w:rsid w:val="000B1117"/>
    <w:rsid w:val="000B124B"/>
    <w:rsid w:val="000B158D"/>
    <w:rsid w:val="000B18DD"/>
    <w:rsid w:val="000B19D8"/>
    <w:rsid w:val="000B1EAF"/>
    <w:rsid w:val="000B22C2"/>
    <w:rsid w:val="000B24FA"/>
    <w:rsid w:val="000B2506"/>
    <w:rsid w:val="000B2714"/>
    <w:rsid w:val="000B3380"/>
    <w:rsid w:val="000B33DF"/>
    <w:rsid w:val="000B3481"/>
    <w:rsid w:val="000B3607"/>
    <w:rsid w:val="000B36DD"/>
    <w:rsid w:val="000B3830"/>
    <w:rsid w:val="000B3EA0"/>
    <w:rsid w:val="000B42FE"/>
    <w:rsid w:val="000B46ED"/>
    <w:rsid w:val="000B4A86"/>
    <w:rsid w:val="000B4AFA"/>
    <w:rsid w:val="000B4F55"/>
    <w:rsid w:val="000B5C1B"/>
    <w:rsid w:val="000B5D6D"/>
    <w:rsid w:val="000B5EDC"/>
    <w:rsid w:val="000B649A"/>
    <w:rsid w:val="000B6927"/>
    <w:rsid w:val="000B6AAF"/>
    <w:rsid w:val="000B6D5C"/>
    <w:rsid w:val="000B7189"/>
    <w:rsid w:val="000B74CF"/>
    <w:rsid w:val="000B75CE"/>
    <w:rsid w:val="000B7651"/>
    <w:rsid w:val="000B7910"/>
    <w:rsid w:val="000B7DB8"/>
    <w:rsid w:val="000C00A6"/>
    <w:rsid w:val="000C026C"/>
    <w:rsid w:val="000C033A"/>
    <w:rsid w:val="000C06CC"/>
    <w:rsid w:val="000C0787"/>
    <w:rsid w:val="000C14BF"/>
    <w:rsid w:val="000C1E53"/>
    <w:rsid w:val="000C1F9F"/>
    <w:rsid w:val="000C1FFA"/>
    <w:rsid w:val="000C2D56"/>
    <w:rsid w:val="000C306A"/>
    <w:rsid w:val="000C3A14"/>
    <w:rsid w:val="000C3A76"/>
    <w:rsid w:val="000C3E1F"/>
    <w:rsid w:val="000C3EC1"/>
    <w:rsid w:val="000C4185"/>
    <w:rsid w:val="000C4D66"/>
    <w:rsid w:val="000C5227"/>
    <w:rsid w:val="000C5843"/>
    <w:rsid w:val="000C5CB9"/>
    <w:rsid w:val="000C629D"/>
    <w:rsid w:val="000C62F9"/>
    <w:rsid w:val="000C653C"/>
    <w:rsid w:val="000C6970"/>
    <w:rsid w:val="000C6974"/>
    <w:rsid w:val="000C6A7A"/>
    <w:rsid w:val="000C6DC2"/>
    <w:rsid w:val="000C6F26"/>
    <w:rsid w:val="000C74BD"/>
    <w:rsid w:val="000D0030"/>
    <w:rsid w:val="000D02FA"/>
    <w:rsid w:val="000D0719"/>
    <w:rsid w:val="000D0A04"/>
    <w:rsid w:val="000D0C91"/>
    <w:rsid w:val="000D0F1C"/>
    <w:rsid w:val="000D1940"/>
    <w:rsid w:val="000D251D"/>
    <w:rsid w:val="000D2EC0"/>
    <w:rsid w:val="000D308B"/>
    <w:rsid w:val="000D32F6"/>
    <w:rsid w:val="000D3589"/>
    <w:rsid w:val="000D3600"/>
    <w:rsid w:val="000D41A4"/>
    <w:rsid w:val="000D434D"/>
    <w:rsid w:val="000D447F"/>
    <w:rsid w:val="000D4573"/>
    <w:rsid w:val="000D481C"/>
    <w:rsid w:val="000D4A52"/>
    <w:rsid w:val="000D4C31"/>
    <w:rsid w:val="000D5994"/>
    <w:rsid w:val="000D5A2F"/>
    <w:rsid w:val="000D5A4B"/>
    <w:rsid w:val="000D5BAD"/>
    <w:rsid w:val="000D5F10"/>
    <w:rsid w:val="000D61A9"/>
    <w:rsid w:val="000D6448"/>
    <w:rsid w:val="000D6BCC"/>
    <w:rsid w:val="000D704E"/>
    <w:rsid w:val="000D70D8"/>
    <w:rsid w:val="000D76B0"/>
    <w:rsid w:val="000D7DBB"/>
    <w:rsid w:val="000D7E04"/>
    <w:rsid w:val="000D7E7E"/>
    <w:rsid w:val="000E0342"/>
    <w:rsid w:val="000E073D"/>
    <w:rsid w:val="000E0788"/>
    <w:rsid w:val="000E0AAA"/>
    <w:rsid w:val="000E121C"/>
    <w:rsid w:val="000E14EC"/>
    <w:rsid w:val="000E1800"/>
    <w:rsid w:val="000E19AA"/>
    <w:rsid w:val="000E1A02"/>
    <w:rsid w:val="000E1A20"/>
    <w:rsid w:val="000E1F7A"/>
    <w:rsid w:val="000E208A"/>
    <w:rsid w:val="000E2288"/>
    <w:rsid w:val="000E301E"/>
    <w:rsid w:val="000E410D"/>
    <w:rsid w:val="000E4240"/>
    <w:rsid w:val="000E4C3B"/>
    <w:rsid w:val="000E4C5C"/>
    <w:rsid w:val="000E5C66"/>
    <w:rsid w:val="000E6177"/>
    <w:rsid w:val="000E7A7C"/>
    <w:rsid w:val="000F02BD"/>
    <w:rsid w:val="000F0E8C"/>
    <w:rsid w:val="000F1605"/>
    <w:rsid w:val="000F161B"/>
    <w:rsid w:val="000F16A1"/>
    <w:rsid w:val="000F1A87"/>
    <w:rsid w:val="000F2208"/>
    <w:rsid w:val="000F2579"/>
    <w:rsid w:val="000F2633"/>
    <w:rsid w:val="000F281F"/>
    <w:rsid w:val="000F29EA"/>
    <w:rsid w:val="000F2C6B"/>
    <w:rsid w:val="000F2DAE"/>
    <w:rsid w:val="000F339B"/>
    <w:rsid w:val="000F3678"/>
    <w:rsid w:val="000F4148"/>
    <w:rsid w:val="000F41AB"/>
    <w:rsid w:val="000F442A"/>
    <w:rsid w:val="000F4C0C"/>
    <w:rsid w:val="000F57DF"/>
    <w:rsid w:val="000F5CD2"/>
    <w:rsid w:val="000F6BCE"/>
    <w:rsid w:val="000F6BE6"/>
    <w:rsid w:val="000F750D"/>
    <w:rsid w:val="000F7B83"/>
    <w:rsid w:val="000F7C5E"/>
    <w:rsid w:val="0010022C"/>
    <w:rsid w:val="00100282"/>
    <w:rsid w:val="00100518"/>
    <w:rsid w:val="001007AD"/>
    <w:rsid w:val="00100A62"/>
    <w:rsid w:val="00100B5E"/>
    <w:rsid w:val="00100E65"/>
    <w:rsid w:val="00100EDD"/>
    <w:rsid w:val="001010D7"/>
    <w:rsid w:val="0010158B"/>
    <w:rsid w:val="00101B00"/>
    <w:rsid w:val="00102088"/>
    <w:rsid w:val="001024AE"/>
    <w:rsid w:val="0010252D"/>
    <w:rsid w:val="00102933"/>
    <w:rsid w:val="00102AB7"/>
    <w:rsid w:val="00102D79"/>
    <w:rsid w:val="00102D87"/>
    <w:rsid w:val="00102F7C"/>
    <w:rsid w:val="001030ED"/>
    <w:rsid w:val="001032BD"/>
    <w:rsid w:val="001036CA"/>
    <w:rsid w:val="00103945"/>
    <w:rsid w:val="00103FA8"/>
    <w:rsid w:val="00104750"/>
    <w:rsid w:val="001053F1"/>
    <w:rsid w:val="00105637"/>
    <w:rsid w:val="001057A3"/>
    <w:rsid w:val="00105C13"/>
    <w:rsid w:val="00105F4B"/>
    <w:rsid w:val="00106001"/>
    <w:rsid w:val="00106A00"/>
    <w:rsid w:val="00106E26"/>
    <w:rsid w:val="00106FBD"/>
    <w:rsid w:val="0010747F"/>
    <w:rsid w:val="00107649"/>
    <w:rsid w:val="00107B07"/>
    <w:rsid w:val="001101C2"/>
    <w:rsid w:val="00110421"/>
    <w:rsid w:val="001112E0"/>
    <w:rsid w:val="00111BB1"/>
    <w:rsid w:val="00111F08"/>
    <w:rsid w:val="0011244B"/>
    <w:rsid w:val="00112EFA"/>
    <w:rsid w:val="0011320C"/>
    <w:rsid w:val="0011325B"/>
    <w:rsid w:val="001132E1"/>
    <w:rsid w:val="001134AC"/>
    <w:rsid w:val="0011383A"/>
    <w:rsid w:val="00113A04"/>
    <w:rsid w:val="00114035"/>
    <w:rsid w:val="00114092"/>
    <w:rsid w:val="00114183"/>
    <w:rsid w:val="00114589"/>
    <w:rsid w:val="0011535F"/>
    <w:rsid w:val="001153A4"/>
    <w:rsid w:val="001154C8"/>
    <w:rsid w:val="00116103"/>
    <w:rsid w:val="001168EC"/>
    <w:rsid w:val="00116932"/>
    <w:rsid w:val="00117651"/>
    <w:rsid w:val="00117DA8"/>
    <w:rsid w:val="00120BCB"/>
    <w:rsid w:val="00121056"/>
    <w:rsid w:val="001210DD"/>
    <w:rsid w:val="0012138C"/>
    <w:rsid w:val="00121950"/>
    <w:rsid w:val="001219BE"/>
    <w:rsid w:val="00122118"/>
    <w:rsid w:val="0012229E"/>
    <w:rsid w:val="0012246B"/>
    <w:rsid w:val="00123612"/>
    <w:rsid w:val="00123798"/>
    <w:rsid w:val="00123FD4"/>
    <w:rsid w:val="001241DC"/>
    <w:rsid w:val="00124477"/>
    <w:rsid w:val="001249AB"/>
    <w:rsid w:val="001249F2"/>
    <w:rsid w:val="00124E59"/>
    <w:rsid w:val="001252AF"/>
    <w:rsid w:val="00125554"/>
    <w:rsid w:val="00125B4C"/>
    <w:rsid w:val="00125BAF"/>
    <w:rsid w:val="00125D4E"/>
    <w:rsid w:val="00125EFF"/>
    <w:rsid w:val="00125FDA"/>
    <w:rsid w:val="001276DE"/>
    <w:rsid w:val="001277B6"/>
    <w:rsid w:val="00127A7E"/>
    <w:rsid w:val="00127CC5"/>
    <w:rsid w:val="00127D6C"/>
    <w:rsid w:val="00127F9F"/>
    <w:rsid w:val="00127FC6"/>
    <w:rsid w:val="00130031"/>
    <w:rsid w:val="001300BB"/>
    <w:rsid w:val="001306A8"/>
    <w:rsid w:val="001307D3"/>
    <w:rsid w:val="001307E8"/>
    <w:rsid w:val="0013083B"/>
    <w:rsid w:val="00130F5C"/>
    <w:rsid w:val="00131126"/>
    <w:rsid w:val="001313CA"/>
    <w:rsid w:val="001314E5"/>
    <w:rsid w:val="00131A03"/>
    <w:rsid w:val="00131C8E"/>
    <w:rsid w:val="00131E6C"/>
    <w:rsid w:val="00132217"/>
    <w:rsid w:val="00132608"/>
    <w:rsid w:val="00132708"/>
    <w:rsid w:val="00132B01"/>
    <w:rsid w:val="00132BF1"/>
    <w:rsid w:val="00132D16"/>
    <w:rsid w:val="00133613"/>
    <w:rsid w:val="00133616"/>
    <w:rsid w:val="001336B4"/>
    <w:rsid w:val="00133908"/>
    <w:rsid w:val="00133C92"/>
    <w:rsid w:val="00133EB7"/>
    <w:rsid w:val="00133F68"/>
    <w:rsid w:val="00134180"/>
    <w:rsid w:val="00134433"/>
    <w:rsid w:val="0013445A"/>
    <w:rsid w:val="001345E0"/>
    <w:rsid w:val="00134620"/>
    <w:rsid w:val="001346AE"/>
    <w:rsid w:val="00134AB5"/>
    <w:rsid w:val="0013549C"/>
    <w:rsid w:val="00135633"/>
    <w:rsid w:val="00136185"/>
    <w:rsid w:val="0013658D"/>
    <w:rsid w:val="00136DA5"/>
    <w:rsid w:val="00136EE8"/>
    <w:rsid w:val="001372C4"/>
    <w:rsid w:val="001373D5"/>
    <w:rsid w:val="00137E20"/>
    <w:rsid w:val="00140009"/>
    <w:rsid w:val="00140015"/>
    <w:rsid w:val="001411C1"/>
    <w:rsid w:val="0014162F"/>
    <w:rsid w:val="00141B2D"/>
    <w:rsid w:val="00141B6B"/>
    <w:rsid w:val="00141BB1"/>
    <w:rsid w:val="00141CE1"/>
    <w:rsid w:val="00141E6D"/>
    <w:rsid w:val="00141FF6"/>
    <w:rsid w:val="001421EA"/>
    <w:rsid w:val="00142E84"/>
    <w:rsid w:val="001431D0"/>
    <w:rsid w:val="00143A60"/>
    <w:rsid w:val="00143E8A"/>
    <w:rsid w:val="001444B2"/>
    <w:rsid w:val="00145059"/>
    <w:rsid w:val="00145180"/>
    <w:rsid w:val="0014545F"/>
    <w:rsid w:val="0014553D"/>
    <w:rsid w:val="00145696"/>
    <w:rsid w:val="0014571A"/>
    <w:rsid w:val="001458D3"/>
    <w:rsid w:val="00145CEB"/>
    <w:rsid w:val="00145F80"/>
    <w:rsid w:val="00146499"/>
    <w:rsid w:val="00146575"/>
    <w:rsid w:val="0014696D"/>
    <w:rsid w:val="001469A0"/>
    <w:rsid w:val="001469BD"/>
    <w:rsid w:val="00147276"/>
    <w:rsid w:val="001478A0"/>
    <w:rsid w:val="001508E8"/>
    <w:rsid w:val="00150F5C"/>
    <w:rsid w:val="00151825"/>
    <w:rsid w:val="00151950"/>
    <w:rsid w:val="00151E2A"/>
    <w:rsid w:val="001520C1"/>
    <w:rsid w:val="0015224E"/>
    <w:rsid w:val="001522D5"/>
    <w:rsid w:val="00152777"/>
    <w:rsid w:val="00152932"/>
    <w:rsid w:val="00152E46"/>
    <w:rsid w:val="00153298"/>
    <w:rsid w:val="00153D54"/>
    <w:rsid w:val="00155132"/>
    <w:rsid w:val="00155198"/>
    <w:rsid w:val="00155384"/>
    <w:rsid w:val="0015547F"/>
    <w:rsid w:val="00155ADA"/>
    <w:rsid w:val="00155C30"/>
    <w:rsid w:val="00155D6E"/>
    <w:rsid w:val="00155F72"/>
    <w:rsid w:val="001561BC"/>
    <w:rsid w:val="00156902"/>
    <w:rsid w:val="0015698E"/>
    <w:rsid w:val="00156F84"/>
    <w:rsid w:val="001570F0"/>
    <w:rsid w:val="001574F0"/>
    <w:rsid w:val="00157629"/>
    <w:rsid w:val="00157630"/>
    <w:rsid w:val="00157778"/>
    <w:rsid w:val="001579F5"/>
    <w:rsid w:val="00157A13"/>
    <w:rsid w:val="00157F51"/>
    <w:rsid w:val="00160477"/>
    <w:rsid w:val="00160733"/>
    <w:rsid w:val="00160751"/>
    <w:rsid w:val="00160910"/>
    <w:rsid w:val="00160914"/>
    <w:rsid w:val="00160A52"/>
    <w:rsid w:val="00160CB1"/>
    <w:rsid w:val="00160DEA"/>
    <w:rsid w:val="00160EB4"/>
    <w:rsid w:val="0016129C"/>
    <w:rsid w:val="00161314"/>
    <w:rsid w:val="0016147E"/>
    <w:rsid w:val="00161A97"/>
    <w:rsid w:val="0016203C"/>
    <w:rsid w:val="001623B9"/>
    <w:rsid w:val="0016243A"/>
    <w:rsid w:val="00162C1F"/>
    <w:rsid w:val="00163023"/>
    <w:rsid w:val="0016332B"/>
    <w:rsid w:val="00163E32"/>
    <w:rsid w:val="00163FEC"/>
    <w:rsid w:val="00164234"/>
    <w:rsid w:val="001646CD"/>
    <w:rsid w:val="0016475D"/>
    <w:rsid w:val="00164DAD"/>
    <w:rsid w:val="00164F7E"/>
    <w:rsid w:val="00165084"/>
    <w:rsid w:val="0016528B"/>
    <w:rsid w:val="00165BA2"/>
    <w:rsid w:val="00165BA7"/>
    <w:rsid w:val="00165F0C"/>
    <w:rsid w:val="0016675B"/>
    <w:rsid w:val="0016676A"/>
    <w:rsid w:val="00166A20"/>
    <w:rsid w:val="00166C4E"/>
    <w:rsid w:val="00166D85"/>
    <w:rsid w:val="00166DDC"/>
    <w:rsid w:val="00166E08"/>
    <w:rsid w:val="00167AD3"/>
    <w:rsid w:val="00167EFF"/>
    <w:rsid w:val="0017005F"/>
    <w:rsid w:val="00170522"/>
    <w:rsid w:val="0017069A"/>
    <w:rsid w:val="0017088D"/>
    <w:rsid w:val="001708BE"/>
    <w:rsid w:val="00170B4D"/>
    <w:rsid w:val="0017110A"/>
    <w:rsid w:val="001713D0"/>
    <w:rsid w:val="00171404"/>
    <w:rsid w:val="0017140D"/>
    <w:rsid w:val="00171428"/>
    <w:rsid w:val="0017185A"/>
    <w:rsid w:val="00171DC7"/>
    <w:rsid w:val="00171E32"/>
    <w:rsid w:val="00172538"/>
    <w:rsid w:val="0017262F"/>
    <w:rsid w:val="00172B12"/>
    <w:rsid w:val="00172D2E"/>
    <w:rsid w:val="00172DAB"/>
    <w:rsid w:val="00173AF2"/>
    <w:rsid w:val="00173BA6"/>
    <w:rsid w:val="00173FF2"/>
    <w:rsid w:val="0017436F"/>
    <w:rsid w:val="00174837"/>
    <w:rsid w:val="00174E5F"/>
    <w:rsid w:val="00174FA8"/>
    <w:rsid w:val="001751FF"/>
    <w:rsid w:val="00175465"/>
    <w:rsid w:val="00175569"/>
    <w:rsid w:val="001756C6"/>
    <w:rsid w:val="001758A1"/>
    <w:rsid w:val="00175ABD"/>
    <w:rsid w:val="00175B63"/>
    <w:rsid w:val="00175B82"/>
    <w:rsid w:val="0017614C"/>
    <w:rsid w:val="00176409"/>
    <w:rsid w:val="00176411"/>
    <w:rsid w:val="001769D0"/>
    <w:rsid w:val="00176A89"/>
    <w:rsid w:val="00176D70"/>
    <w:rsid w:val="00177040"/>
    <w:rsid w:val="00177833"/>
    <w:rsid w:val="00177983"/>
    <w:rsid w:val="001779BC"/>
    <w:rsid w:val="00177C9C"/>
    <w:rsid w:val="00177D47"/>
    <w:rsid w:val="00180237"/>
    <w:rsid w:val="001804E3"/>
    <w:rsid w:val="00180634"/>
    <w:rsid w:val="001807AF"/>
    <w:rsid w:val="00180CF0"/>
    <w:rsid w:val="00180DB9"/>
    <w:rsid w:val="00181CCF"/>
    <w:rsid w:val="00181D7C"/>
    <w:rsid w:val="00181F7A"/>
    <w:rsid w:val="001820B5"/>
    <w:rsid w:val="001823D0"/>
    <w:rsid w:val="00182419"/>
    <w:rsid w:val="00182643"/>
    <w:rsid w:val="0018283A"/>
    <w:rsid w:val="00182C50"/>
    <w:rsid w:val="00182C7D"/>
    <w:rsid w:val="001832C4"/>
    <w:rsid w:val="00183522"/>
    <w:rsid w:val="001837A8"/>
    <w:rsid w:val="001845DA"/>
    <w:rsid w:val="0018461C"/>
    <w:rsid w:val="00184BE6"/>
    <w:rsid w:val="00185795"/>
    <w:rsid w:val="00185FAA"/>
    <w:rsid w:val="00186429"/>
    <w:rsid w:val="001866E3"/>
    <w:rsid w:val="00186E30"/>
    <w:rsid w:val="00186FAB"/>
    <w:rsid w:val="001870B2"/>
    <w:rsid w:val="001873D7"/>
    <w:rsid w:val="001873F9"/>
    <w:rsid w:val="00187478"/>
    <w:rsid w:val="001874D1"/>
    <w:rsid w:val="0018782B"/>
    <w:rsid w:val="00187D0F"/>
    <w:rsid w:val="001900F1"/>
    <w:rsid w:val="001901FD"/>
    <w:rsid w:val="0019060C"/>
    <w:rsid w:val="00191228"/>
    <w:rsid w:val="0019147A"/>
    <w:rsid w:val="001919FA"/>
    <w:rsid w:val="00192031"/>
    <w:rsid w:val="001922CF"/>
    <w:rsid w:val="001925F9"/>
    <w:rsid w:val="00193E72"/>
    <w:rsid w:val="00193F5C"/>
    <w:rsid w:val="0019442B"/>
    <w:rsid w:val="001946F6"/>
    <w:rsid w:val="00194A28"/>
    <w:rsid w:val="00194C99"/>
    <w:rsid w:val="00194DA6"/>
    <w:rsid w:val="00194FC6"/>
    <w:rsid w:val="001950BA"/>
    <w:rsid w:val="00195149"/>
    <w:rsid w:val="00195358"/>
    <w:rsid w:val="001957D9"/>
    <w:rsid w:val="00195927"/>
    <w:rsid w:val="00195A70"/>
    <w:rsid w:val="00195BCB"/>
    <w:rsid w:val="001967B6"/>
    <w:rsid w:val="00196B00"/>
    <w:rsid w:val="00196E83"/>
    <w:rsid w:val="001972F2"/>
    <w:rsid w:val="001979D2"/>
    <w:rsid w:val="001A030E"/>
    <w:rsid w:val="001A03D3"/>
    <w:rsid w:val="001A0873"/>
    <w:rsid w:val="001A0A72"/>
    <w:rsid w:val="001A0FA6"/>
    <w:rsid w:val="001A115D"/>
    <w:rsid w:val="001A11DA"/>
    <w:rsid w:val="001A1246"/>
    <w:rsid w:val="001A18B8"/>
    <w:rsid w:val="001A1A1F"/>
    <w:rsid w:val="001A1E33"/>
    <w:rsid w:val="001A1F08"/>
    <w:rsid w:val="001A2032"/>
    <w:rsid w:val="001A21BF"/>
    <w:rsid w:val="001A274B"/>
    <w:rsid w:val="001A284E"/>
    <w:rsid w:val="001A298B"/>
    <w:rsid w:val="001A2AB3"/>
    <w:rsid w:val="001A34A0"/>
    <w:rsid w:val="001A34ED"/>
    <w:rsid w:val="001A521B"/>
    <w:rsid w:val="001A52CB"/>
    <w:rsid w:val="001A56B9"/>
    <w:rsid w:val="001A56E7"/>
    <w:rsid w:val="001A5F6E"/>
    <w:rsid w:val="001A6440"/>
    <w:rsid w:val="001A6515"/>
    <w:rsid w:val="001A6792"/>
    <w:rsid w:val="001A693D"/>
    <w:rsid w:val="001A6CB2"/>
    <w:rsid w:val="001A6D81"/>
    <w:rsid w:val="001A7135"/>
    <w:rsid w:val="001A71E3"/>
    <w:rsid w:val="001A722B"/>
    <w:rsid w:val="001A72EC"/>
    <w:rsid w:val="001A7421"/>
    <w:rsid w:val="001A7658"/>
    <w:rsid w:val="001A77A6"/>
    <w:rsid w:val="001A77F8"/>
    <w:rsid w:val="001A7897"/>
    <w:rsid w:val="001A7AA7"/>
    <w:rsid w:val="001A7B69"/>
    <w:rsid w:val="001A7E36"/>
    <w:rsid w:val="001A7E65"/>
    <w:rsid w:val="001A7FED"/>
    <w:rsid w:val="001B014D"/>
    <w:rsid w:val="001B03D9"/>
    <w:rsid w:val="001B076A"/>
    <w:rsid w:val="001B0899"/>
    <w:rsid w:val="001B0A22"/>
    <w:rsid w:val="001B10ED"/>
    <w:rsid w:val="001B1399"/>
    <w:rsid w:val="001B1775"/>
    <w:rsid w:val="001B1A47"/>
    <w:rsid w:val="001B1C85"/>
    <w:rsid w:val="001B20AE"/>
    <w:rsid w:val="001B26F4"/>
    <w:rsid w:val="001B280C"/>
    <w:rsid w:val="001B2A14"/>
    <w:rsid w:val="001B2B0C"/>
    <w:rsid w:val="001B2CDC"/>
    <w:rsid w:val="001B308E"/>
    <w:rsid w:val="001B378E"/>
    <w:rsid w:val="001B3936"/>
    <w:rsid w:val="001B3EDF"/>
    <w:rsid w:val="001B40F8"/>
    <w:rsid w:val="001B5830"/>
    <w:rsid w:val="001B5CA4"/>
    <w:rsid w:val="001B5D98"/>
    <w:rsid w:val="001B5F2A"/>
    <w:rsid w:val="001B6ADB"/>
    <w:rsid w:val="001B6E21"/>
    <w:rsid w:val="001B6E25"/>
    <w:rsid w:val="001B78D9"/>
    <w:rsid w:val="001B7A74"/>
    <w:rsid w:val="001B7A96"/>
    <w:rsid w:val="001B7C63"/>
    <w:rsid w:val="001B7F5A"/>
    <w:rsid w:val="001C0171"/>
    <w:rsid w:val="001C0289"/>
    <w:rsid w:val="001C02B9"/>
    <w:rsid w:val="001C0674"/>
    <w:rsid w:val="001C075F"/>
    <w:rsid w:val="001C0EA5"/>
    <w:rsid w:val="001C1258"/>
    <w:rsid w:val="001C16FF"/>
    <w:rsid w:val="001C1CF7"/>
    <w:rsid w:val="001C1D49"/>
    <w:rsid w:val="001C1E0D"/>
    <w:rsid w:val="001C1EBD"/>
    <w:rsid w:val="001C2112"/>
    <w:rsid w:val="001C2165"/>
    <w:rsid w:val="001C2335"/>
    <w:rsid w:val="001C28E5"/>
    <w:rsid w:val="001C29CA"/>
    <w:rsid w:val="001C2C7F"/>
    <w:rsid w:val="001C2E45"/>
    <w:rsid w:val="001C3651"/>
    <w:rsid w:val="001C3D16"/>
    <w:rsid w:val="001C4183"/>
    <w:rsid w:val="001C42A9"/>
    <w:rsid w:val="001C4975"/>
    <w:rsid w:val="001C4B02"/>
    <w:rsid w:val="001C4BDF"/>
    <w:rsid w:val="001C5025"/>
    <w:rsid w:val="001C52AF"/>
    <w:rsid w:val="001C562C"/>
    <w:rsid w:val="001C570B"/>
    <w:rsid w:val="001C5CE4"/>
    <w:rsid w:val="001C609F"/>
    <w:rsid w:val="001C65CD"/>
    <w:rsid w:val="001C66B8"/>
    <w:rsid w:val="001C6890"/>
    <w:rsid w:val="001C7EF3"/>
    <w:rsid w:val="001D07D5"/>
    <w:rsid w:val="001D0BD7"/>
    <w:rsid w:val="001D0C83"/>
    <w:rsid w:val="001D0E7C"/>
    <w:rsid w:val="001D14BE"/>
    <w:rsid w:val="001D1E07"/>
    <w:rsid w:val="001D1E20"/>
    <w:rsid w:val="001D20D8"/>
    <w:rsid w:val="001D2AEB"/>
    <w:rsid w:val="001D2E52"/>
    <w:rsid w:val="001D3ED6"/>
    <w:rsid w:val="001D44BB"/>
    <w:rsid w:val="001D450D"/>
    <w:rsid w:val="001D47BC"/>
    <w:rsid w:val="001D4941"/>
    <w:rsid w:val="001D49CE"/>
    <w:rsid w:val="001D4DDF"/>
    <w:rsid w:val="001D4EDA"/>
    <w:rsid w:val="001D519D"/>
    <w:rsid w:val="001D5584"/>
    <w:rsid w:val="001D564B"/>
    <w:rsid w:val="001D5694"/>
    <w:rsid w:val="001D56F4"/>
    <w:rsid w:val="001D5B08"/>
    <w:rsid w:val="001D5C78"/>
    <w:rsid w:val="001D5D9A"/>
    <w:rsid w:val="001D6008"/>
    <w:rsid w:val="001D6048"/>
    <w:rsid w:val="001D611B"/>
    <w:rsid w:val="001D622B"/>
    <w:rsid w:val="001D637A"/>
    <w:rsid w:val="001D65D1"/>
    <w:rsid w:val="001D66EB"/>
    <w:rsid w:val="001D68E5"/>
    <w:rsid w:val="001D6A3B"/>
    <w:rsid w:val="001D6D96"/>
    <w:rsid w:val="001D6E4C"/>
    <w:rsid w:val="001D7EA8"/>
    <w:rsid w:val="001E08EC"/>
    <w:rsid w:val="001E0C40"/>
    <w:rsid w:val="001E0E68"/>
    <w:rsid w:val="001E0EA4"/>
    <w:rsid w:val="001E140F"/>
    <w:rsid w:val="001E157D"/>
    <w:rsid w:val="001E1A99"/>
    <w:rsid w:val="001E1B22"/>
    <w:rsid w:val="001E1D1A"/>
    <w:rsid w:val="001E20E5"/>
    <w:rsid w:val="001E22F6"/>
    <w:rsid w:val="001E2906"/>
    <w:rsid w:val="001E294C"/>
    <w:rsid w:val="001E2ADC"/>
    <w:rsid w:val="001E3135"/>
    <w:rsid w:val="001E32F4"/>
    <w:rsid w:val="001E3CDB"/>
    <w:rsid w:val="001E3F13"/>
    <w:rsid w:val="001E402F"/>
    <w:rsid w:val="001E422F"/>
    <w:rsid w:val="001E4289"/>
    <w:rsid w:val="001E44E1"/>
    <w:rsid w:val="001E45F8"/>
    <w:rsid w:val="001E4615"/>
    <w:rsid w:val="001E4630"/>
    <w:rsid w:val="001E487E"/>
    <w:rsid w:val="001E4FA2"/>
    <w:rsid w:val="001E5636"/>
    <w:rsid w:val="001E5E91"/>
    <w:rsid w:val="001E6449"/>
    <w:rsid w:val="001E69E5"/>
    <w:rsid w:val="001E7609"/>
    <w:rsid w:val="001E76ED"/>
    <w:rsid w:val="001E772A"/>
    <w:rsid w:val="001E7846"/>
    <w:rsid w:val="001F00AA"/>
    <w:rsid w:val="001F0248"/>
    <w:rsid w:val="001F03BF"/>
    <w:rsid w:val="001F087D"/>
    <w:rsid w:val="001F0EE1"/>
    <w:rsid w:val="001F132A"/>
    <w:rsid w:val="001F1AF5"/>
    <w:rsid w:val="001F1C9C"/>
    <w:rsid w:val="001F1E7E"/>
    <w:rsid w:val="001F22AE"/>
    <w:rsid w:val="001F2AE4"/>
    <w:rsid w:val="001F2C34"/>
    <w:rsid w:val="001F2C6C"/>
    <w:rsid w:val="001F3369"/>
    <w:rsid w:val="001F361C"/>
    <w:rsid w:val="001F3770"/>
    <w:rsid w:val="001F37FD"/>
    <w:rsid w:val="001F38AF"/>
    <w:rsid w:val="001F3B0F"/>
    <w:rsid w:val="001F3DD2"/>
    <w:rsid w:val="001F41B9"/>
    <w:rsid w:val="001F4370"/>
    <w:rsid w:val="001F473F"/>
    <w:rsid w:val="001F4AC5"/>
    <w:rsid w:val="001F4DA2"/>
    <w:rsid w:val="001F4E40"/>
    <w:rsid w:val="001F5216"/>
    <w:rsid w:val="001F58B1"/>
    <w:rsid w:val="001F59E4"/>
    <w:rsid w:val="001F5A60"/>
    <w:rsid w:val="001F60C9"/>
    <w:rsid w:val="001F6239"/>
    <w:rsid w:val="001F63F0"/>
    <w:rsid w:val="001F6710"/>
    <w:rsid w:val="001F6ACD"/>
    <w:rsid w:val="001F6ED4"/>
    <w:rsid w:val="001F6F17"/>
    <w:rsid w:val="001F7354"/>
    <w:rsid w:val="001F7458"/>
    <w:rsid w:val="001F759F"/>
    <w:rsid w:val="001F7956"/>
    <w:rsid w:val="001F7BD6"/>
    <w:rsid w:val="001F7F00"/>
    <w:rsid w:val="00200241"/>
    <w:rsid w:val="00200268"/>
    <w:rsid w:val="00200351"/>
    <w:rsid w:val="00200494"/>
    <w:rsid w:val="00200901"/>
    <w:rsid w:val="00200DD8"/>
    <w:rsid w:val="00200E7E"/>
    <w:rsid w:val="002010B3"/>
    <w:rsid w:val="002010C6"/>
    <w:rsid w:val="0020137F"/>
    <w:rsid w:val="0020139C"/>
    <w:rsid w:val="0020142A"/>
    <w:rsid w:val="0020143D"/>
    <w:rsid w:val="00201838"/>
    <w:rsid w:val="002018C1"/>
    <w:rsid w:val="00202287"/>
    <w:rsid w:val="00202329"/>
    <w:rsid w:val="00202587"/>
    <w:rsid w:val="0020264F"/>
    <w:rsid w:val="00202784"/>
    <w:rsid w:val="00202B8E"/>
    <w:rsid w:val="00202BA4"/>
    <w:rsid w:val="00202D1A"/>
    <w:rsid w:val="00202F4B"/>
    <w:rsid w:val="002030C0"/>
    <w:rsid w:val="002039B1"/>
    <w:rsid w:val="00203BA6"/>
    <w:rsid w:val="00203BC1"/>
    <w:rsid w:val="00203CC9"/>
    <w:rsid w:val="002042D8"/>
    <w:rsid w:val="00204322"/>
    <w:rsid w:val="00204841"/>
    <w:rsid w:val="002049C7"/>
    <w:rsid w:val="00204D1E"/>
    <w:rsid w:val="00204EFF"/>
    <w:rsid w:val="002050BA"/>
    <w:rsid w:val="0020516F"/>
    <w:rsid w:val="0020536B"/>
    <w:rsid w:val="00205487"/>
    <w:rsid w:val="0020550C"/>
    <w:rsid w:val="0020558A"/>
    <w:rsid w:val="00205699"/>
    <w:rsid w:val="00205D4D"/>
    <w:rsid w:val="00205F6D"/>
    <w:rsid w:val="002063D6"/>
    <w:rsid w:val="002065AA"/>
    <w:rsid w:val="00206879"/>
    <w:rsid w:val="00206CCE"/>
    <w:rsid w:val="00206EAB"/>
    <w:rsid w:val="002076C6"/>
    <w:rsid w:val="00207AF4"/>
    <w:rsid w:val="00207BB5"/>
    <w:rsid w:val="002102CA"/>
    <w:rsid w:val="00210300"/>
    <w:rsid w:val="002103DB"/>
    <w:rsid w:val="00210786"/>
    <w:rsid w:val="00210A73"/>
    <w:rsid w:val="00210D9F"/>
    <w:rsid w:val="00210E3A"/>
    <w:rsid w:val="0021113D"/>
    <w:rsid w:val="00211176"/>
    <w:rsid w:val="002111FC"/>
    <w:rsid w:val="00211889"/>
    <w:rsid w:val="00211CF3"/>
    <w:rsid w:val="00211CFE"/>
    <w:rsid w:val="002128E0"/>
    <w:rsid w:val="00212937"/>
    <w:rsid w:val="00212B79"/>
    <w:rsid w:val="00212CBD"/>
    <w:rsid w:val="00212D4E"/>
    <w:rsid w:val="00213110"/>
    <w:rsid w:val="002135BA"/>
    <w:rsid w:val="00213FC2"/>
    <w:rsid w:val="00214272"/>
    <w:rsid w:val="0021435C"/>
    <w:rsid w:val="00214888"/>
    <w:rsid w:val="002148F8"/>
    <w:rsid w:val="00214AA3"/>
    <w:rsid w:val="002154F4"/>
    <w:rsid w:val="00215DFF"/>
    <w:rsid w:val="0021643E"/>
    <w:rsid w:val="002164E9"/>
    <w:rsid w:val="0021686F"/>
    <w:rsid w:val="002175D8"/>
    <w:rsid w:val="00217A5D"/>
    <w:rsid w:val="00217E44"/>
    <w:rsid w:val="00220361"/>
    <w:rsid w:val="00220894"/>
    <w:rsid w:val="00220FB4"/>
    <w:rsid w:val="002217A8"/>
    <w:rsid w:val="00221C2B"/>
    <w:rsid w:val="00221E9D"/>
    <w:rsid w:val="00222085"/>
    <w:rsid w:val="002220BA"/>
    <w:rsid w:val="00222151"/>
    <w:rsid w:val="002224DA"/>
    <w:rsid w:val="00222730"/>
    <w:rsid w:val="00222D1D"/>
    <w:rsid w:val="00222D5C"/>
    <w:rsid w:val="00222D82"/>
    <w:rsid w:val="0022311D"/>
    <w:rsid w:val="002238D3"/>
    <w:rsid w:val="002239A3"/>
    <w:rsid w:val="00223C13"/>
    <w:rsid w:val="00223D84"/>
    <w:rsid w:val="002242EE"/>
    <w:rsid w:val="002242F8"/>
    <w:rsid w:val="00224D6C"/>
    <w:rsid w:val="00224F64"/>
    <w:rsid w:val="0022501B"/>
    <w:rsid w:val="0022526D"/>
    <w:rsid w:val="00225A00"/>
    <w:rsid w:val="00225C0E"/>
    <w:rsid w:val="00225C55"/>
    <w:rsid w:val="00225C97"/>
    <w:rsid w:val="00225F72"/>
    <w:rsid w:val="00226016"/>
    <w:rsid w:val="002261AB"/>
    <w:rsid w:val="002261D4"/>
    <w:rsid w:val="0022666D"/>
    <w:rsid w:val="00226A89"/>
    <w:rsid w:val="00226CC0"/>
    <w:rsid w:val="00226F7C"/>
    <w:rsid w:val="00226FC9"/>
    <w:rsid w:val="0022728A"/>
    <w:rsid w:val="00227475"/>
    <w:rsid w:val="002274E9"/>
    <w:rsid w:val="00227973"/>
    <w:rsid w:val="002301F8"/>
    <w:rsid w:val="002306DF"/>
    <w:rsid w:val="002307D3"/>
    <w:rsid w:val="002308B0"/>
    <w:rsid w:val="00230BA1"/>
    <w:rsid w:val="00230E24"/>
    <w:rsid w:val="00231337"/>
    <w:rsid w:val="00231516"/>
    <w:rsid w:val="002322AD"/>
    <w:rsid w:val="002322E1"/>
    <w:rsid w:val="002323CC"/>
    <w:rsid w:val="002324D7"/>
    <w:rsid w:val="00232A96"/>
    <w:rsid w:val="00233262"/>
    <w:rsid w:val="00233750"/>
    <w:rsid w:val="00233882"/>
    <w:rsid w:val="00233B4C"/>
    <w:rsid w:val="00233D9D"/>
    <w:rsid w:val="00233F1A"/>
    <w:rsid w:val="002347B9"/>
    <w:rsid w:val="002347BE"/>
    <w:rsid w:val="00234961"/>
    <w:rsid w:val="00234B41"/>
    <w:rsid w:val="00234C49"/>
    <w:rsid w:val="00234F3B"/>
    <w:rsid w:val="002351A5"/>
    <w:rsid w:val="002351CD"/>
    <w:rsid w:val="00235237"/>
    <w:rsid w:val="002356F5"/>
    <w:rsid w:val="00235A43"/>
    <w:rsid w:val="00235CC0"/>
    <w:rsid w:val="00236004"/>
    <w:rsid w:val="0023604B"/>
    <w:rsid w:val="00236371"/>
    <w:rsid w:val="00236824"/>
    <w:rsid w:val="00236995"/>
    <w:rsid w:val="00237202"/>
    <w:rsid w:val="00237298"/>
    <w:rsid w:val="002374AE"/>
    <w:rsid w:val="002374E7"/>
    <w:rsid w:val="0023754A"/>
    <w:rsid w:val="002379E6"/>
    <w:rsid w:val="002400A8"/>
    <w:rsid w:val="00240819"/>
    <w:rsid w:val="00240C06"/>
    <w:rsid w:val="002414A8"/>
    <w:rsid w:val="00241524"/>
    <w:rsid w:val="00241673"/>
    <w:rsid w:val="002416F3"/>
    <w:rsid w:val="002417C4"/>
    <w:rsid w:val="00241D82"/>
    <w:rsid w:val="002421C7"/>
    <w:rsid w:val="00242316"/>
    <w:rsid w:val="002425E3"/>
    <w:rsid w:val="00242866"/>
    <w:rsid w:val="00242A3E"/>
    <w:rsid w:val="002431ED"/>
    <w:rsid w:val="00243537"/>
    <w:rsid w:val="00243569"/>
    <w:rsid w:val="002436C4"/>
    <w:rsid w:val="0024400F"/>
    <w:rsid w:val="00244996"/>
    <w:rsid w:val="0024510C"/>
    <w:rsid w:val="002453C5"/>
    <w:rsid w:val="0024553E"/>
    <w:rsid w:val="00245980"/>
    <w:rsid w:val="00245CD5"/>
    <w:rsid w:val="00245E08"/>
    <w:rsid w:val="002462BC"/>
    <w:rsid w:val="00246B96"/>
    <w:rsid w:val="00246F01"/>
    <w:rsid w:val="002473C2"/>
    <w:rsid w:val="002475AE"/>
    <w:rsid w:val="002476FA"/>
    <w:rsid w:val="00247921"/>
    <w:rsid w:val="00247AB1"/>
    <w:rsid w:val="00250392"/>
    <w:rsid w:val="00250728"/>
    <w:rsid w:val="0025099C"/>
    <w:rsid w:val="00250DED"/>
    <w:rsid w:val="002511C0"/>
    <w:rsid w:val="0025125D"/>
    <w:rsid w:val="00251AF0"/>
    <w:rsid w:val="00251F38"/>
    <w:rsid w:val="00252577"/>
    <w:rsid w:val="0025261D"/>
    <w:rsid w:val="00252C59"/>
    <w:rsid w:val="002533C9"/>
    <w:rsid w:val="002534A4"/>
    <w:rsid w:val="00253B98"/>
    <w:rsid w:val="00253F09"/>
    <w:rsid w:val="00253FBA"/>
    <w:rsid w:val="00254367"/>
    <w:rsid w:val="00254368"/>
    <w:rsid w:val="00254C0A"/>
    <w:rsid w:val="0025530F"/>
    <w:rsid w:val="002555BE"/>
    <w:rsid w:val="002559FA"/>
    <w:rsid w:val="00255C68"/>
    <w:rsid w:val="002561FC"/>
    <w:rsid w:val="00256A4E"/>
    <w:rsid w:val="00257630"/>
    <w:rsid w:val="00257B9F"/>
    <w:rsid w:val="00257DF6"/>
    <w:rsid w:val="002605AE"/>
    <w:rsid w:val="002605B3"/>
    <w:rsid w:val="002606AB"/>
    <w:rsid w:val="00260785"/>
    <w:rsid w:val="002612AA"/>
    <w:rsid w:val="0026150C"/>
    <w:rsid w:val="00261AF6"/>
    <w:rsid w:val="002627D7"/>
    <w:rsid w:val="0026298E"/>
    <w:rsid w:val="00262A43"/>
    <w:rsid w:val="00262C8C"/>
    <w:rsid w:val="00262F65"/>
    <w:rsid w:val="0026309E"/>
    <w:rsid w:val="002635D8"/>
    <w:rsid w:val="00263635"/>
    <w:rsid w:val="00263A2E"/>
    <w:rsid w:val="00263B63"/>
    <w:rsid w:val="00263D38"/>
    <w:rsid w:val="00263E17"/>
    <w:rsid w:val="00264977"/>
    <w:rsid w:val="00264B50"/>
    <w:rsid w:val="00264CD5"/>
    <w:rsid w:val="00264D54"/>
    <w:rsid w:val="0026504D"/>
    <w:rsid w:val="0026521B"/>
    <w:rsid w:val="002653A1"/>
    <w:rsid w:val="002654EB"/>
    <w:rsid w:val="002657E2"/>
    <w:rsid w:val="00265964"/>
    <w:rsid w:val="00265B87"/>
    <w:rsid w:val="00265EBA"/>
    <w:rsid w:val="0026610F"/>
    <w:rsid w:val="002663A9"/>
    <w:rsid w:val="00266490"/>
    <w:rsid w:val="00266AEE"/>
    <w:rsid w:val="00266E1C"/>
    <w:rsid w:val="00266FA5"/>
    <w:rsid w:val="00267010"/>
    <w:rsid w:val="002671BA"/>
    <w:rsid w:val="00267B9C"/>
    <w:rsid w:val="00267C4C"/>
    <w:rsid w:val="00267C4D"/>
    <w:rsid w:val="00270133"/>
    <w:rsid w:val="00270D62"/>
    <w:rsid w:val="0027101D"/>
    <w:rsid w:val="00271308"/>
    <w:rsid w:val="00271977"/>
    <w:rsid w:val="00271F3C"/>
    <w:rsid w:val="00271F54"/>
    <w:rsid w:val="00272223"/>
    <w:rsid w:val="00272365"/>
    <w:rsid w:val="0027298D"/>
    <w:rsid w:val="00272A13"/>
    <w:rsid w:val="00273949"/>
    <w:rsid w:val="0027397F"/>
    <w:rsid w:val="002739A1"/>
    <w:rsid w:val="00274063"/>
    <w:rsid w:val="00274402"/>
    <w:rsid w:val="00274785"/>
    <w:rsid w:val="002747FD"/>
    <w:rsid w:val="00274D81"/>
    <w:rsid w:val="00274F0F"/>
    <w:rsid w:val="00275664"/>
    <w:rsid w:val="002757B5"/>
    <w:rsid w:val="00275BF4"/>
    <w:rsid w:val="00275C35"/>
    <w:rsid w:val="00275C37"/>
    <w:rsid w:val="00275D10"/>
    <w:rsid w:val="00275EAC"/>
    <w:rsid w:val="00276048"/>
    <w:rsid w:val="00276974"/>
    <w:rsid w:val="00276C4C"/>
    <w:rsid w:val="00276D75"/>
    <w:rsid w:val="00277551"/>
    <w:rsid w:val="00277DEF"/>
    <w:rsid w:val="00277E5F"/>
    <w:rsid w:val="00277E8D"/>
    <w:rsid w:val="002800D7"/>
    <w:rsid w:val="002809E6"/>
    <w:rsid w:val="00280D23"/>
    <w:rsid w:val="00280E74"/>
    <w:rsid w:val="00281242"/>
    <w:rsid w:val="0028135F"/>
    <w:rsid w:val="00281586"/>
    <w:rsid w:val="00281A73"/>
    <w:rsid w:val="00281D65"/>
    <w:rsid w:val="0028286F"/>
    <w:rsid w:val="002828FD"/>
    <w:rsid w:val="0028297C"/>
    <w:rsid w:val="00282B2E"/>
    <w:rsid w:val="002834D3"/>
    <w:rsid w:val="00283A8D"/>
    <w:rsid w:val="00283AAA"/>
    <w:rsid w:val="00283B25"/>
    <w:rsid w:val="00283B39"/>
    <w:rsid w:val="00283BC7"/>
    <w:rsid w:val="00283DAE"/>
    <w:rsid w:val="0028413D"/>
    <w:rsid w:val="00284B62"/>
    <w:rsid w:val="00284C2B"/>
    <w:rsid w:val="00284D2E"/>
    <w:rsid w:val="00285171"/>
    <w:rsid w:val="0028539D"/>
    <w:rsid w:val="002853E5"/>
    <w:rsid w:val="00285690"/>
    <w:rsid w:val="00285A35"/>
    <w:rsid w:val="00285ED6"/>
    <w:rsid w:val="00285F1C"/>
    <w:rsid w:val="00286639"/>
    <w:rsid w:val="0028690E"/>
    <w:rsid w:val="002869DA"/>
    <w:rsid w:val="00286B95"/>
    <w:rsid w:val="00286E1B"/>
    <w:rsid w:val="00286E8B"/>
    <w:rsid w:val="00290152"/>
    <w:rsid w:val="002903D7"/>
    <w:rsid w:val="00290BAC"/>
    <w:rsid w:val="0029121E"/>
    <w:rsid w:val="00291313"/>
    <w:rsid w:val="0029132E"/>
    <w:rsid w:val="00291644"/>
    <w:rsid w:val="00291739"/>
    <w:rsid w:val="00291BE5"/>
    <w:rsid w:val="002922EB"/>
    <w:rsid w:val="002923CA"/>
    <w:rsid w:val="002929F6"/>
    <w:rsid w:val="00292B3D"/>
    <w:rsid w:val="00292E2D"/>
    <w:rsid w:val="0029312A"/>
    <w:rsid w:val="0029369F"/>
    <w:rsid w:val="002938A6"/>
    <w:rsid w:val="00293FC0"/>
    <w:rsid w:val="002941B7"/>
    <w:rsid w:val="00294439"/>
    <w:rsid w:val="00294A6C"/>
    <w:rsid w:val="00295161"/>
    <w:rsid w:val="00295584"/>
    <w:rsid w:val="0029568D"/>
    <w:rsid w:val="00295EEF"/>
    <w:rsid w:val="00296482"/>
    <w:rsid w:val="0029670D"/>
    <w:rsid w:val="00296970"/>
    <w:rsid w:val="00296CD6"/>
    <w:rsid w:val="002975A0"/>
    <w:rsid w:val="00297750"/>
    <w:rsid w:val="00297A1F"/>
    <w:rsid w:val="002A023F"/>
    <w:rsid w:val="002A0665"/>
    <w:rsid w:val="002A11AF"/>
    <w:rsid w:val="002A1325"/>
    <w:rsid w:val="002A1366"/>
    <w:rsid w:val="002A13A9"/>
    <w:rsid w:val="002A1450"/>
    <w:rsid w:val="002A1456"/>
    <w:rsid w:val="002A1EA4"/>
    <w:rsid w:val="002A21AA"/>
    <w:rsid w:val="002A270F"/>
    <w:rsid w:val="002A2A53"/>
    <w:rsid w:val="002A2C0D"/>
    <w:rsid w:val="002A2D63"/>
    <w:rsid w:val="002A2ED1"/>
    <w:rsid w:val="002A334D"/>
    <w:rsid w:val="002A39EC"/>
    <w:rsid w:val="002A4153"/>
    <w:rsid w:val="002A41EC"/>
    <w:rsid w:val="002A4200"/>
    <w:rsid w:val="002A465E"/>
    <w:rsid w:val="002A4EB1"/>
    <w:rsid w:val="002A50F4"/>
    <w:rsid w:val="002A50FB"/>
    <w:rsid w:val="002A515D"/>
    <w:rsid w:val="002A51E7"/>
    <w:rsid w:val="002A54DD"/>
    <w:rsid w:val="002A57EC"/>
    <w:rsid w:val="002A5C5E"/>
    <w:rsid w:val="002A5DF0"/>
    <w:rsid w:val="002A634B"/>
    <w:rsid w:val="002A6902"/>
    <w:rsid w:val="002A6B7E"/>
    <w:rsid w:val="002A6D1A"/>
    <w:rsid w:val="002A71C3"/>
    <w:rsid w:val="002A786B"/>
    <w:rsid w:val="002A798A"/>
    <w:rsid w:val="002A7B3D"/>
    <w:rsid w:val="002A7C7B"/>
    <w:rsid w:val="002A7CA1"/>
    <w:rsid w:val="002B002A"/>
    <w:rsid w:val="002B02A6"/>
    <w:rsid w:val="002B05AD"/>
    <w:rsid w:val="002B0ECB"/>
    <w:rsid w:val="002B12AA"/>
    <w:rsid w:val="002B1D15"/>
    <w:rsid w:val="002B1D62"/>
    <w:rsid w:val="002B1EB9"/>
    <w:rsid w:val="002B20C0"/>
    <w:rsid w:val="002B20D4"/>
    <w:rsid w:val="002B24D7"/>
    <w:rsid w:val="002B2642"/>
    <w:rsid w:val="002B293E"/>
    <w:rsid w:val="002B2D0D"/>
    <w:rsid w:val="002B3701"/>
    <w:rsid w:val="002B37B9"/>
    <w:rsid w:val="002B3BCD"/>
    <w:rsid w:val="002B3D65"/>
    <w:rsid w:val="002B43D4"/>
    <w:rsid w:val="002B484B"/>
    <w:rsid w:val="002B58C3"/>
    <w:rsid w:val="002B5BF1"/>
    <w:rsid w:val="002B5CEA"/>
    <w:rsid w:val="002B63F5"/>
    <w:rsid w:val="002B64F6"/>
    <w:rsid w:val="002B67BF"/>
    <w:rsid w:val="002B68F2"/>
    <w:rsid w:val="002B6F09"/>
    <w:rsid w:val="002B71DD"/>
    <w:rsid w:val="002B77F8"/>
    <w:rsid w:val="002B7B12"/>
    <w:rsid w:val="002B7CE2"/>
    <w:rsid w:val="002C0031"/>
    <w:rsid w:val="002C062D"/>
    <w:rsid w:val="002C0673"/>
    <w:rsid w:val="002C09DB"/>
    <w:rsid w:val="002C09FF"/>
    <w:rsid w:val="002C0D5F"/>
    <w:rsid w:val="002C164D"/>
    <w:rsid w:val="002C169C"/>
    <w:rsid w:val="002C1772"/>
    <w:rsid w:val="002C1932"/>
    <w:rsid w:val="002C2058"/>
    <w:rsid w:val="002C2546"/>
    <w:rsid w:val="002C2680"/>
    <w:rsid w:val="002C26C3"/>
    <w:rsid w:val="002C26D0"/>
    <w:rsid w:val="002C2D32"/>
    <w:rsid w:val="002C2DB3"/>
    <w:rsid w:val="002C31AC"/>
    <w:rsid w:val="002C31D4"/>
    <w:rsid w:val="002C3470"/>
    <w:rsid w:val="002C38C5"/>
    <w:rsid w:val="002C3C8E"/>
    <w:rsid w:val="002C3E6B"/>
    <w:rsid w:val="002C4230"/>
    <w:rsid w:val="002C4898"/>
    <w:rsid w:val="002C4A8F"/>
    <w:rsid w:val="002C4D38"/>
    <w:rsid w:val="002C50E2"/>
    <w:rsid w:val="002C5439"/>
    <w:rsid w:val="002C548F"/>
    <w:rsid w:val="002C59B9"/>
    <w:rsid w:val="002C5B78"/>
    <w:rsid w:val="002C5CAA"/>
    <w:rsid w:val="002C65E5"/>
    <w:rsid w:val="002C6C8B"/>
    <w:rsid w:val="002C73C6"/>
    <w:rsid w:val="002D00A8"/>
    <w:rsid w:val="002D0698"/>
    <w:rsid w:val="002D0C9A"/>
    <w:rsid w:val="002D0D9C"/>
    <w:rsid w:val="002D0E45"/>
    <w:rsid w:val="002D0E73"/>
    <w:rsid w:val="002D1225"/>
    <w:rsid w:val="002D1293"/>
    <w:rsid w:val="002D14EC"/>
    <w:rsid w:val="002D1C38"/>
    <w:rsid w:val="002D22FB"/>
    <w:rsid w:val="002D27B1"/>
    <w:rsid w:val="002D2FC3"/>
    <w:rsid w:val="002D316D"/>
    <w:rsid w:val="002D31B9"/>
    <w:rsid w:val="002D328C"/>
    <w:rsid w:val="002D32D8"/>
    <w:rsid w:val="002D3873"/>
    <w:rsid w:val="002D38B4"/>
    <w:rsid w:val="002D3B48"/>
    <w:rsid w:val="002D3DA0"/>
    <w:rsid w:val="002D3DDA"/>
    <w:rsid w:val="002D4038"/>
    <w:rsid w:val="002D40B3"/>
    <w:rsid w:val="002D47FE"/>
    <w:rsid w:val="002D490D"/>
    <w:rsid w:val="002D4DE4"/>
    <w:rsid w:val="002D55FE"/>
    <w:rsid w:val="002D586E"/>
    <w:rsid w:val="002D6160"/>
    <w:rsid w:val="002D621B"/>
    <w:rsid w:val="002D64DE"/>
    <w:rsid w:val="002D67BF"/>
    <w:rsid w:val="002D6823"/>
    <w:rsid w:val="002D7089"/>
    <w:rsid w:val="002D7114"/>
    <w:rsid w:val="002D7256"/>
    <w:rsid w:val="002D76E4"/>
    <w:rsid w:val="002D79DF"/>
    <w:rsid w:val="002D7A33"/>
    <w:rsid w:val="002D7EE3"/>
    <w:rsid w:val="002D7F9B"/>
    <w:rsid w:val="002E039E"/>
    <w:rsid w:val="002E0422"/>
    <w:rsid w:val="002E0508"/>
    <w:rsid w:val="002E0B0F"/>
    <w:rsid w:val="002E0D78"/>
    <w:rsid w:val="002E16B6"/>
    <w:rsid w:val="002E193A"/>
    <w:rsid w:val="002E1A67"/>
    <w:rsid w:val="002E1B32"/>
    <w:rsid w:val="002E1D8A"/>
    <w:rsid w:val="002E20CE"/>
    <w:rsid w:val="002E21D0"/>
    <w:rsid w:val="002E24DB"/>
    <w:rsid w:val="002E254D"/>
    <w:rsid w:val="002E25EF"/>
    <w:rsid w:val="002E2602"/>
    <w:rsid w:val="002E3031"/>
    <w:rsid w:val="002E304A"/>
    <w:rsid w:val="002E30B2"/>
    <w:rsid w:val="002E325B"/>
    <w:rsid w:val="002E3662"/>
    <w:rsid w:val="002E3943"/>
    <w:rsid w:val="002E3E44"/>
    <w:rsid w:val="002E4CF5"/>
    <w:rsid w:val="002E5289"/>
    <w:rsid w:val="002E55BF"/>
    <w:rsid w:val="002E560B"/>
    <w:rsid w:val="002E5BAA"/>
    <w:rsid w:val="002E5E74"/>
    <w:rsid w:val="002E656B"/>
    <w:rsid w:val="002E673D"/>
    <w:rsid w:val="002E72ED"/>
    <w:rsid w:val="002E7510"/>
    <w:rsid w:val="002E78FD"/>
    <w:rsid w:val="002E7AA7"/>
    <w:rsid w:val="002E7D96"/>
    <w:rsid w:val="002F00D4"/>
    <w:rsid w:val="002F06EF"/>
    <w:rsid w:val="002F1031"/>
    <w:rsid w:val="002F1406"/>
    <w:rsid w:val="002F18D2"/>
    <w:rsid w:val="002F1FC9"/>
    <w:rsid w:val="002F2136"/>
    <w:rsid w:val="002F2BB7"/>
    <w:rsid w:val="002F31FF"/>
    <w:rsid w:val="002F3221"/>
    <w:rsid w:val="002F36B8"/>
    <w:rsid w:val="002F37FB"/>
    <w:rsid w:val="002F3F6C"/>
    <w:rsid w:val="002F41F7"/>
    <w:rsid w:val="002F442D"/>
    <w:rsid w:val="002F444C"/>
    <w:rsid w:val="002F48F5"/>
    <w:rsid w:val="002F4A5D"/>
    <w:rsid w:val="002F4B2B"/>
    <w:rsid w:val="002F4B9C"/>
    <w:rsid w:val="002F5722"/>
    <w:rsid w:val="002F596F"/>
    <w:rsid w:val="002F5FC5"/>
    <w:rsid w:val="002F6DC7"/>
    <w:rsid w:val="002F6E4E"/>
    <w:rsid w:val="002F6EAC"/>
    <w:rsid w:val="002F6FC9"/>
    <w:rsid w:val="002F70AA"/>
    <w:rsid w:val="002F718D"/>
    <w:rsid w:val="002F7235"/>
    <w:rsid w:val="002F732C"/>
    <w:rsid w:val="002F775F"/>
    <w:rsid w:val="002F7A20"/>
    <w:rsid w:val="002F7DF2"/>
    <w:rsid w:val="00300071"/>
    <w:rsid w:val="00300264"/>
    <w:rsid w:val="0030050F"/>
    <w:rsid w:val="00300581"/>
    <w:rsid w:val="0030058A"/>
    <w:rsid w:val="00300713"/>
    <w:rsid w:val="00300E7A"/>
    <w:rsid w:val="00300FF4"/>
    <w:rsid w:val="00301142"/>
    <w:rsid w:val="003017AA"/>
    <w:rsid w:val="003017E4"/>
    <w:rsid w:val="00301E1B"/>
    <w:rsid w:val="0030232F"/>
    <w:rsid w:val="003030C4"/>
    <w:rsid w:val="00303558"/>
    <w:rsid w:val="00303F14"/>
    <w:rsid w:val="00303F8A"/>
    <w:rsid w:val="003041D7"/>
    <w:rsid w:val="0030422E"/>
    <w:rsid w:val="003042DE"/>
    <w:rsid w:val="0030453C"/>
    <w:rsid w:val="003053F7"/>
    <w:rsid w:val="0030592C"/>
    <w:rsid w:val="00305CBD"/>
    <w:rsid w:val="00306176"/>
    <w:rsid w:val="003063DD"/>
    <w:rsid w:val="003066DE"/>
    <w:rsid w:val="00306BEF"/>
    <w:rsid w:val="00306C21"/>
    <w:rsid w:val="00306CB1"/>
    <w:rsid w:val="00306CDD"/>
    <w:rsid w:val="00306DE8"/>
    <w:rsid w:val="003070E8"/>
    <w:rsid w:val="00307149"/>
    <w:rsid w:val="00307368"/>
    <w:rsid w:val="00307477"/>
    <w:rsid w:val="0030776B"/>
    <w:rsid w:val="003077BD"/>
    <w:rsid w:val="00310B8F"/>
    <w:rsid w:val="00310F30"/>
    <w:rsid w:val="00310F42"/>
    <w:rsid w:val="003118E3"/>
    <w:rsid w:val="003119A1"/>
    <w:rsid w:val="00311D2E"/>
    <w:rsid w:val="00311FE5"/>
    <w:rsid w:val="00312140"/>
    <w:rsid w:val="00313143"/>
    <w:rsid w:val="00313542"/>
    <w:rsid w:val="00313588"/>
    <w:rsid w:val="003137F9"/>
    <w:rsid w:val="00313952"/>
    <w:rsid w:val="003139D6"/>
    <w:rsid w:val="00313FAB"/>
    <w:rsid w:val="00314086"/>
    <w:rsid w:val="003144BF"/>
    <w:rsid w:val="003146CF"/>
    <w:rsid w:val="00315231"/>
    <w:rsid w:val="003153B0"/>
    <w:rsid w:val="003154AB"/>
    <w:rsid w:val="00315592"/>
    <w:rsid w:val="00315809"/>
    <w:rsid w:val="00315862"/>
    <w:rsid w:val="0031593B"/>
    <w:rsid w:val="003159B6"/>
    <w:rsid w:val="00315C68"/>
    <w:rsid w:val="00315C85"/>
    <w:rsid w:val="00316103"/>
    <w:rsid w:val="003162E3"/>
    <w:rsid w:val="00316587"/>
    <w:rsid w:val="003169F2"/>
    <w:rsid w:val="00316A35"/>
    <w:rsid w:val="00316D5E"/>
    <w:rsid w:val="0031767B"/>
    <w:rsid w:val="00317721"/>
    <w:rsid w:val="0031774B"/>
    <w:rsid w:val="00317750"/>
    <w:rsid w:val="0032074E"/>
    <w:rsid w:val="0032154B"/>
    <w:rsid w:val="00321672"/>
    <w:rsid w:val="00321D18"/>
    <w:rsid w:val="00322442"/>
    <w:rsid w:val="00322881"/>
    <w:rsid w:val="00322EB5"/>
    <w:rsid w:val="00322F9C"/>
    <w:rsid w:val="00323412"/>
    <w:rsid w:val="00323771"/>
    <w:rsid w:val="00323999"/>
    <w:rsid w:val="00323DAD"/>
    <w:rsid w:val="003240AA"/>
    <w:rsid w:val="00324239"/>
    <w:rsid w:val="003249A8"/>
    <w:rsid w:val="00324A34"/>
    <w:rsid w:val="00324D5A"/>
    <w:rsid w:val="003254F1"/>
    <w:rsid w:val="00325630"/>
    <w:rsid w:val="00325A13"/>
    <w:rsid w:val="00326281"/>
    <w:rsid w:val="00326615"/>
    <w:rsid w:val="00327073"/>
    <w:rsid w:val="0032758B"/>
    <w:rsid w:val="00327599"/>
    <w:rsid w:val="003278AF"/>
    <w:rsid w:val="00327A49"/>
    <w:rsid w:val="00327C6A"/>
    <w:rsid w:val="00327F82"/>
    <w:rsid w:val="0033003D"/>
    <w:rsid w:val="003301B8"/>
    <w:rsid w:val="00330347"/>
    <w:rsid w:val="0033086D"/>
    <w:rsid w:val="003309A4"/>
    <w:rsid w:val="00330AA1"/>
    <w:rsid w:val="00330B26"/>
    <w:rsid w:val="00330B74"/>
    <w:rsid w:val="00330C4E"/>
    <w:rsid w:val="00330E30"/>
    <w:rsid w:val="0033133D"/>
    <w:rsid w:val="003313E4"/>
    <w:rsid w:val="003314E7"/>
    <w:rsid w:val="003314EA"/>
    <w:rsid w:val="003317DE"/>
    <w:rsid w:val="003318AC"/>
    <w:rsid w:val="00331C6B"/>
    <w:rsid w:val="00331F49"/>
    <w:rsid w:val="003320B2"/>
    <w:rsid w:val="003322E7"/>
    <w:rsid w:val="0033256D"/>
    <w:rsid w:val="00332867"/>
    <w:rsid w:val="00332A18"/>
    <w:rsid w:val="00332A73"/>
    <w:rsid w:val="00332D22"/>
    <w:rsid w:val="003336AC"/>
    <w:rsid w:val="00333928"/>
    <w:rsid w:val="00333C80"/>
    <w:rsid w:val="00333D62"/>
    <w:rsid w:val="00333EB0"/>
    <w:rsid w:val="0033439B"/>
    <w:rsid w:val="003345DD"/>
    <w:rsid w:val="00334E68"/>
    <w:rsid w:val="00334F05"/>
    <w:rsid w:val="00335149"/>
    <w:rsid w:val="0033533A"/>
    <w:rsid w:val="003354BF"/>
    <w:rsid w:val="00335517"/>
    <w:rsid w:val="003356BE"/>
    <w:rsid w:val="003358A7"/>
    <w:rsid w:val="00335CD0"/>
    <w:rsid w:val="00335F9D"/>
    <w:rsid w:val="00336107"/>
    <w:rsid w:val="0033636A"/>
    <w:rsid w:val="00336633"/>
    <w:rsid w:val="003369C9"/>
    <w:rsid w:val="00336C0D"/>
    <w:rsid w:val="00336ED3"/>
    <w:rsid w:val="00337352"/>
    <w:rsid w:val="00337564"/>
    <w:rsid w:val="003375E2"/>
    <w:rsid w:val="00337A22"/>
    <w:rsid w:val="0034010C"/>
    <w:rsid w:val="00340190"/>
    <w:rsid w:val="003405E3"/>
    <w:rsid w:val="00340A46"/>
    <w:rsid w:val="00341350"/>
    <w:rsid w:val="003413A0"/>
    <w:rsid w:val="003414E3"/>
    <w:rsid w:val="003417AD"/>
    <w:rsid w:val="00341D26"/>
    <w:rsid w:val="00341FFE"/>
    <w:rsid w:val="003421B0"/>
    <w:rsid w:val="00342653"/>
    <w:rsid w:val="00342F13"/>
    <w:rsid w:val="00342F2E"/>
    <w:rsid w:val="0034390F"/>
    <w:rsid w:val="00343E79"/>
    <w:rsid w:val="00344169"/>
    <w:rsid w:val="0034425B"/>
    <w:rsid w:val="00344378"/>
    <w:rsid w:val="003445AE"/>
    <w:rsid w:val="003449D1"/>
    <w:rsid w:val="00344DC3"/>
    <w:rsid w:val="003452D8"/>
    <w:rsid w:val="00345382"/>
    <w:rsid w:val="00345699"/>
    <w:rsid w:val="003458AB"/>
    <w:rsid w:val="003459AC"/>
    <w:rsid w:val="00345A1F"/>
    <w:rsid w:val="00345C96"/>
    <w:rsid w:val="00345F52"/>
    <w:rsid w:val="00346086"/>
    <w:rsid w:val="003460F5"/>
    <w:rsid w:val="003464FD"/>
    <w:rsid w:val="00346A81"/>
    <w:rsid w:val="00346CE1"/>
    <w:rsid w:val="0034714D"/>
    <w:rsid w:val="003475F7"/>
    <w:rsid w:val="003476AE"/>
    <w:rsid w:val="00347D8E"/>
    <w:rsid w:val="003502E9"/>
    <w:rsid w:val="00350449"/>
    <w:rsid w:val="0035049A"/>
    <w:rsid w:val="003504A5"/>
    <w:rsid w:val="00350A92"/>
    <w:rsid w:val="00350B1D"/>
    <w:rsid w:val="00350BE5"/>
    <w:rsid w:val="00350EA6"/>
    <w:rsid w:val="003511F4"/>
    <w:rsid w:val="003517F0"/>
    <w:rsid w:val="003525E0"/>
    <w:rsid w:val="00352DEC"/>
    <w:rsid w:val="00353161"/>
    <w:rsid w:val="003531B8"/>
    <w:rsid w:val="003535DE"/>
    <w:rsid w:val="00353B0F"/>
    <w:rsid w:val="003541D4"/>
    <w:rsid w:val="00354518"/>
    <w:rsid w:val="0035472E"/>
    <w:rsid w:val="00354A47"/>
    <w:rsid w:val="00354B91"/>
    <w:rsid w:val="00354CB4"/>
    <w:rsid w:val="0035517A"/>
    <w:rsid w:val="00355334"/>
    <w:rsid w:val="00355452"/>
    <w:rsid w:val="00356296"/>
    <w:rsid w:val="003564C5"/>
    <w:rsid w:val="003567DC"/>
    <w:rsid w:val="00356CEC"/>
    <w:rsid w:val="00357619"/>
    <w:rsid w:val="00357970"/>
    <w:rsid w:val="00357BFE"/>
    <w:rsid w:val="00357FBB"/>
    <w:rsid w:val="0036002C"/>
    <w:rsid w:val="00360084"/>
    <w:rsid w:val="00360287"/>
    <w:rsid w:val="00360581"/>
    <w:rsid w:val="00360A74"/>
    <w:rsid w:val="00360AC6"/>
    <w:rsid w:val="00360DF9"/>
    <w:rsid w:val="00360E68"/>
    <w:rsid w:val="00360FFB"/>
    <w:rsid w:val="003613CC"/>
    <w:rsid w:val="00361ED7"/>
    <w:rsid w:val="00362049"/>
    <w:rsid w:val="00362173"/>
    <w:rsid w:val="00362200"/>
    <w:rsid w:val="0036259D"/>
    <w:rsid w:val="0036372C"/>
    <w:rsid w:val="003637C3"/>
    <w:rsid w:val="00363A5D"/>
    <w:rsid w:val="00363ABF"/>
    <w:rsid w:val="00363AFF"/>
    <w:rsid w:val="00363DF0"/>
    <w:rsid w:val="00363EE0"/>
    <w:rsid w:val="003640AA"/>
    <w:rsid w:val="0036463C"/>
    <w:rsid w:val="003646DA"/>
    <w:rsid w:val="00364EAA"/>
    <w:rsid w:val="00364FA2"/>
    <w:rsid w:val="003656D9"/>
    <w:rsid w:val="003663B9"/>
    <w:rsid w:val="00366954"/>
    <w:rsid w:val="003670CF"/>
    <w:rsid w:val="003671FA"/>
    <w:rsid w:val="003678C0"/>
    <w:rsid w:val="0037009E"/>
    <w:rsid w:val="00370172"/>
    <w:rsid w:val="00370482"/>
    <w:rsid w:val="0037049C"/>
    <w:rsid w:val="0037050F"/>
    <w:rsid w:val="003705E9"/>
    <w:rsid w:val="00370600"/>
    <w:rsid w:val="00370886"/>
    <w:rsid w:val="00370EAC"/>
    <w:rsid w:val="003711F6"/>
    <w:rsid w:val="00371619"/>
    <w:rsid w:val="003716F8"/>
    <w:rsid w:val="00371A84"/>
    <w:rsid w:val="003722DB"/>
    <w:rsid w:val="00372567"/>
    <w:rsid w:val="00372AA9"/>
    <w:rsid w:val="00372B42"/>
    <w:rsid w:val="00372C69"/>
    <w:rsid w:val="00372CA4"/>
    <w:rsid w:val="00373358"/>
    <w:rsid w:val="00373395"/>
    <w:rsid w:val="00373A25"/>
    <w:rsid w:val="00373C80"/>
    <w:rsid w:val="00373E93"/>
    <w:rsid w:val="00373F27"/>
    <w:rsid w:val="00374142"/>
    <w:rsid w:val="003742F9"/>
    <w:rsid w:val="0037441C"/>
    <w:rsid w:val="0037468B"/>
    <w:rsid w:val="003746E2"/>
    <w:rsid w:val="00374AA0"/>
    <w:rsid w:val="00374AEC"/>
    <w:rsid w:val="00374D16"/>
    <w:rsid w:val="00374D30"/>
    <w:rsid w:val="00375390"/>
    <w:rsid w:val="00375824"/>
    <w:rsid w:val="00375A86"/>
    <w:rsid w:val="00375DEF"/>
    <w:rsid w:val="00376162"/>
    <w:rsid w:val="00376262"/>
    <w:rsid w:val="003763E5"/>
    <w:rsid w:val="00376621"/>
    <w:rsid w:val="0037664E"/>
    <w:rsid w:val="00376759"/>
    <w:rsid w:val="0037690B"/>
    <w:rsid w:val="00376DD7"/>
    <w:rsid w:val="00376E2E"/>
    <w:rsid w:val="0037703E"/>
    <w:rsid w:val="0037717D"/>
    <w:rsid w:val="00377C1C"/>
    <w:rsid w:val="00377D21"/>
    <w:rsid w:val="00380268"/>
    <w:rsid w:val="00381036"/>
    <w:rsid w:val="0038107D"/>
    <w:rsid w:val="0038124B"/>
    <w:rsid w:val="003812E7"/>
    <w:rsid w:val="00381F92"/>
    <w:rsid w:val="00382326"/>
    <w:rsid w:val="00382427"/>
    <w:rsid w:val="003825BE"/>
    <w:rsid w:val="00382C7F"/>
    <w:rsid w:val="00382D01"/>
    <w:rsid w:val="00383715"/>
    <w:rsid w:val="0038403F"/>
    <w:rsid w:val="00384297"/>
    <w:rsid w:val="00384334"/>
    <w:rsid w:val="003844C9"/>
    <w:rsid w:val="00384A82"/>
    <w:rsid w:val="00384DA2"/>
    <w:rsid w:val="0038526E"/>
    <w:rsid w:val="00385606"/>
    <w:rsid w:val="00385DDF"/>
    <w:rsid w:val="00385F5B"/>
    <w:rsid w:val="003862BC"/>
    <w:rsid w:val="0038634B"/>
    <w:rsid w:val="00386878"/>
    <w:rsid w:val="0038699A"/>
    <w:rsid w:val="003878D2"/>
    <w:rsid w:val="00387A7A"/>
    <w:rsid w:val="003904B9"/>
    <w:rsid w:val="00390784"/>
    <w:rsid w:val="00390EE4"/>
    <w:rsid w:val="00390FCC"/>
    <w:rsid w:val="003912A8"/>
    <w:rsid w:val="00391317"/>
    <w:rsid w:val="003916D1"/>
    <w:rsid w:val="003918A1"/>
    <w:rsid w:val="0039230D"/>
    <w:rsid w:val="00392BC4"/>
    <w:rsid w:val="00392D15"/>
    <w:rsid w:val="0039320C"/>
    <w:rsid w:val="00393AA9"/>
    <w:rsid w:val="0039436F"/>
    <w:rsid w:val="003943A1"/>
    <w:rsid w:val="003944E0"/>
    <w:rsid w:val="003945A2"/>
    <w:rsid w:val="00394875"/>
    <w:rsid w:val="00394EF1"/>
    <w:rsid w:val="003953A2"/>
    <w:rsid w:val="00395BDD"/>
    <w:rsid w:val="00395D2A"/>
    <w:rsid w:val="0039644E"/>
    <w:rsid w:val="00396898"/>
    <w:rsid w:val="00396CAC"/>
    <w:rsid w:val="00396D1E"/>
    <w:rsid w:val="00396D84"/>
    <w:rsid w:val="00397056"/>
    <w:rsid w:val="003976A8"/>
    <w:rsid w:val="00397925"/>
    <w:rsid w:val="00397AB0"/>
    <w:rsid w:val="00397BEF"/>
    <w:rsid w:val="003A01A8"/>
    <w:rsid w:val="003A0833"/>
    <w:rsid w:val="003A0D53"/>
    <w:rsid w:val="003A0F1E"/>
    <w:rsid w:val="003A114F"/>
    <w:rsid w:val="003A121D"/>
    <w:rsid w:val="003A1A12"/>
    <w:rsid w:val="003A1ABB"/>
    <w:rsid w:val="003A1AE8"/>
    <w:rsid w:val="003A2880"/>
    <w:rsid w:val="003A2935"/>
    <w:rsid w:val="003A2DD9"/>
    <w:rsid w:val="003A339E"/>
    <w:rsid w:val="003A350D"/>
    <w:rsid w:val="003A38EB"/>
    <w:rsid w:val="003A39CC"/>
    <w:rsid w:val="003A3B87"/>
    <w:rsid w:val="003A3E72"/>
    <w:rsid w:val="003A4256"/>
    <w:rsid w:val="003A4974"/>
    <w:rsid w:val="003A5120"/>
    <w:rsid w:val="003A5672"/>
    <w:rsid w:val="003A5991"/>
    <w:rsid w:val="003A5F26"/>
    <w:rsid w:val="003A6043"/>
    <w:rsid w:val="003A7226"/>
    <w:rsid w:val="003A75CA"/>
    <w:rsid w:val="003A78C0"/>
    <w:rsid w:val="003A792C"/>
    <w:rsid w:val="003A7A2A"/>
    <w:rsid w:val="003A7AA1"/>
    <w:rsid w:val="003A7E0B"/>
    <w:rsid w:val="003A7FC3"/>
    <w:rsid w:val="003B0042"/>
    <w:rsid w:val="003B0281"/>
    <w:rsid w:val="003B05B0"/>
    <w:rsid w:val="003B07A0"/>
    <w:rsid w:val="003B08CF"/>
    <w:rsid w:val="003B09FD"/>
    <w:rsid w:val="003B0CC0"/>
    <w:rsid w:val="003B0F16"/>
    <w:rsid w:val="003B109D"/>
    <w:rsid w:val="003B1462"/>
    <w:rsid w:val="003B15DD"/>
    <w:rsid w:val="003B1966"/>
    <w:rsid w:val="003B19CF"/>
    <w:rsid w:val="003B21A6"/>
    <w:rsid w:val="003B22E5"/>
    <w:rsid w:val="003B26CC"/>
    <w:rsid w:val="003B2FD1"/>
    <w:rsid w:val="003B304E"/>
    <w:rsid w:val="003B3205"/>
    <w:rsid w:val="003B3412"/>
    <w:rsid w:val="003B369D"/>
    <w:rsid w:val="003B4225"/>
    <w:rsid w:val="003B4E58"/>
    <w:rsid w:val="003B4EE9"/>
    <w:rsid w:val="003B5516"/>
    <w:rsid w:val="003B5C17"/>
    <w:rsid w:val="003B6641"/>
    <w:rsid w:val="003B66BB"/>
    <w:rsid w:val="003B6FC5"/>
    <w:rsid w:val="003B7956"/>
    <w:rsid w:val="003B7BB8"/>
    <w:rsid w:val="003B7CC2"/>
    <w:rsid w:val="003B7EF0"/>
    <w:rsid w:val="003C003C"/>
    <w:rsid w:val="003C0317"/>
    <w:rsid w:val="003C04AE"/>
    <w:rsid w:val="003C062C"/>
    <w:rsid w:val="003C12C3"/>
    <w:rsid w:val="003C133C"/>
    <w:rsid w:val="003C1449"/>
    <w:rsid w:val="003C14EB"/>
    <w:rsid w:val="003C1742"/>
    <w:rsid w:val="003C18C1"/>
    <w:rsid w:val="003C1B57"/>
    <w:rsid w:val="003C1ECD"/>
    <w:rsid w:val="003C25E3"/>
    <w:rsid w:val="003C28EB"/>
    <w:rsid w:val="003C2BAB"/>
    <w:rsid w:val="003C2DA6"/>
    <w:rsid w:val="003C2DF0"/>
    <w:rsid w:val="003C3514"/>
    <w:rsid w:val="003C39A6"/>
    <w:rsid w:val="003C39B1"/>
    <w:rsid w:val="003C3AD7"/>
    <w:rsid w:val="003C3CDC"/>
    <w:rsid w:val="003C47DE"/>
    <w:rsid w:val="003C49FC"/>
    <w:rsid w:val="003C5236"/>
    <w:rsid w:val="003C55D6"/>
    <w:rsid w:val="003C5995"/>
    <w:rsid w:val="003C5B7F"/>
    <w:rsid w:val="003C5D5C"/>
    <w:rsid w:val="003C655D"/>
    <w:rsid w:val="003C6578"/>
    <w:rsid w:val="003C68E7"/>
    <w:rsid w:val="003C6B8B"/>
    <w:rsid w:val="003C6DC6"/>
    <w:rsid w:val="003C7246"/>
    <w:rsid w:val="003C734C"/>
    <w:rsid w:val="003C7525"/>
    <w:rsid w:val="003C76B4"/>
    <w:rsid w:val="003C7A12"/>
    <w:rsid w:val="003C7A3D"/>
    <w:rsid w:val="003C7D9E"/>
    <w:rsid w:val="003D017F"/>
    <w:rsid w:val="003D0456"/>
    <w:rsid w:val="003D0B50"/>
    <w:rsid w:val="003D0B9B"/>
    <w:rsid w:val="003D1078"/>
    <w:rsid w:val="003D118E"/>
    <w:rsid w:val="003D153D"/>
    <w:rsid w:val="003D1B32"/>
    <w:rsid w:val="003D1F55"/>
    <w:rsid w:val="003D2381"/>
    <w:rsid w:val="003D2766"/>
    <w:rsid w:val="003D2818"/>
    <w:rsid w:val="003D2B56"/>
    <w:rsid w:val="003D2C3D"/>
    <w:rsid w:val="003D2DE3"/>
    <w:rsid w:val="003D2E4E"/>
    <w:rsid w:val="003D3021"/>
    <w:rsid w:val="003D36CC"/>
    <w:rsid w:val="003D3A15"/>
    <w:rsid w:val="003D3E72"/>
    <w:rsid w:val="003D4799"/>
    <w:rsid w:val="003D5066"/>
    <w:rsid w:val="003D5739"/>
    <w:rsid w:val="003D5963"/>
    <w:rsid w:val="003D596E"/>
    <w:rsid w:val="003D6289"/>
    <w:rsid w:val="003D6336"/>
    <w:rsid w:val="003D6516"/>
    <w:rsid w:val="003D6537"/>
    <w:rsid w:val="003D6575"/>
    <w:rsid w:val="003D69CB"/>
    <w:rsid w:val="003D6B5E"/>
    <w:rsid w:val="003D6BCC"/>
    <w:rsid w:val="003D74CE"/>
    <w:rsid w:val="003D75B9"/>
    <w:rsid w:val="003D77EF"/>
    <w:rsid w:val="003D7904"/>
    <w:rsid w:val="003D7C32"/>
    <w:rsid w:val="003D7D33"/>
    <w:rsid w:val="003E0380"/>
    <w:rsid w:val="003E06BE"/>
    <w:rsid w:val="003E0870"/>
    <w:rsid w:val="003E0964"/>
    <w:rsid w:val="003E1070"/>
    <w:rsid w:val="003E1247"/>
    <w:rsid w:val="003E1577"/>
    <w:rsid w:val="003E15B7"/>
    <w:rsid w:val="003E1701"/>
    <w:rsid w:val="003E1B10"/>
    <w:rsid w:val="003E1BD1"/>
    <w:rsid w:val="003E1BF0"/>
    <w:rsid w:val="003E1E93"/>
    <w:rsid w:val="003E1F06"/>
    <w:rsid w:val="003E289B"/>
    <w:rsid w:val="003E2B90"/>
    <w:rsid w:val="003E2EB1"/>
    <w:rsid w:val="003E33D2"/>
    <w:rsid w:val="003E33F7"/>
    <w:rsid w:val="003E3E1A"/>
    <w:rsid w:val="003E48E9"/>
    <w:rsid w:val="003E4DB6"/>
    <w:rsid w:val="003E5475"/>
    <w:rsid w:val="003E55D0"/>
    <w:rsid w:val="003E5705"/>
    <w:rsid w:val="003E589C"/>
    <w:rsid w:val="003E6517"/>
    <w:rsid w:val="003E6856"/>
    <w:rsid w:val="003E6F87"/>
    <w:rsid w:val="003E7F2E"/>
    <w:rsid w:val="003F040A"/>
    <w:rsid w:val="003F0B9B"/>
    <w:rsid w:val="003F0BB6"/>
    <w:rsid w:val="003F0D4C"/>
    <w:rsid w:val="003F10E7"/>
    <w:rsid w:val="003F1357"/>
    <w:rsid w:val="003F15A9"/>
    <w:rsid w:val="003F1951"/>
    <w:rsid w:val="003F1A6E"/>
    <w:rsid w:val="003F212D"/>
    <w:rsid w:val="003F262F"/>
    <w:rsid w:val="003F2AF9"/>
    <w:rsid w:val="003F2D5A"/>
    <w:rsid w:val="003F306D"/>
    <w:rsid w:val="003F318B"/>
    <w:rsid w:val="003F3383"/>
    <w:rsid w:val="003F3413"/>
    <w:rsid w:val="003F3496"/>
    <w:rsid w:val="003F3D64"/>
    <w:rsid w:val="003F3D71"/>
    <w:rsid w:val="003F4460"/>
    <w:rsid w:val="003F4617"/>
    <w:rsid w:val="003F4A15"/>
    <w:rsid w:val="003F4A95"/>
    <w:rsid w:val="003F4FA5"/>
    <w:rsid w:val="003F52B4"/>
    <w:rsid w:val="003F56F4"/>
    <w:rsid w:val="003F572F"/>
    <w:rsid w:val="003F5F08"/>
    <w:rsid w:val="003F5FA0"/>
    <w:rsid w:val="003F6017"/>
    <w:rsid w:val="003F63CA"/>
    <w:rsid w:val="003F6AF2"/>
    <w:rsid w:val="003F6B77"/>
    <w:rsid w:val="003F6DD6"/>
    <w:rsid w:val="003F6E88"/>
    <w:rsid w:val="003F6F30"/>
    <w:rsid w:val="003F729D"/>
    <w:rsid w:val="003F74D5"/>
    <w:rsid w:val="003F7908"/>
    <w:rsid w:val="003F7FD8"/>
    <w:rsid w:val="0040013C"/>
    <w:rsid w:val="004004B5"/>
    <w:rsid w:val="00400877"/>
    <w:rsid w:val="00400905"/>
    <w:rsid w:val="00400DF5"/>
    <w:rsid w:val="00401A99"/>
    <w:rsid w:val="00401B29"/>
    <w:rsid w:val="00401FF1"/>
    <w:rsid w:val="0040225A"/>
    <w:rsid w:val="00402314"/>
    <w:rsid w:val="004026C5"/>
    <w:rsid w:val="00402974"/>
    <w:rsid w:val="00402AE6"/>
    <w:rsid w:val="00402C79"/>
    <w:rsid w:val="00402E7E"/>
    <w:rsid w:val="0040309F"/>
    <w:rsid w:val="004033AE"/>
    <w:rsid w:val="00403841"/>
    <w:rsid w:val="00403970"/>
    <w:rsid w:val="0040397B"/>
    <w:rsid w:val="00403B87"/>
    <w:rsid w:val="00403E1E"/>
    <w:rsid w:val="00403E86"/>
    <w:rsid w:val="004046AE"/>
    <w:rsid w:val="00404809"/>
    <w:rsid w:val="00405159"/>
    <w:rsid w:val="004051ED"/>
    <w:rsid w:val="004055B3"/>
    <w:rsid w:val="00405990"/>
    <w:rsid w:val="00405A9F"/>
    <w:rsid w:val="00405FE4"/>
    <w:rsid w:val="0040660A"/>
    <w:rsid w:val="00406AF3"/>
    <w:rsid w:val="00406F1C"/>
    <w:rsid w:val="00407357"/>
    <w:rsid w:val="00410048"/>
    <w:rsid w:val="00410049"/>
    <w:rsid w:val="004101D0"/>
    <w:rsid w:val="00410207"/>
    <w:rsid w:val="004105B5"/>
    <w:rsid w:val="00410686"/>
    <w:rsid w:val="0041085B"/>
    <w:rsid w:val="00410C73"/>
    <w:rsid w:val="00411246"/>
    <w:rsid w:val="00411475"/>
    <w:rsid w:val="004114A0"/>
    <w:rsid w:val="00411D4E"/>
    <w:rsid w:val="00411EAA"/>
    <w:rsid w:val="00412011"/>
    <w:rsid w:val="0041248C"/>
    <w:rsid w:val="00412525"/>
    <w:rsid w:val="0041308B"/>
    <w:rsid w:val="0041309B"/>
    <w:rsid w:val="004136CB"/>
    <w:rsid w:val="00413A51"/>
    <w:rsid w:val="00413B22"/>
    <w:rsid w:val="00413CFC"/>
    <w:rsid w:val="004140A8"/>
    <w:rsid w:val="0041459B"/>
    <w:rsid w:val="00414978"/>
    <w:rsid w:val="004149FA"/>
    <w:rsid w:val="00414A37"/>
    <w:rsid w:val="00414A91"/>
    <w:rsid w:val="00414B34"/>
    <w:rsid w:val="004151AD"/>
    <w:rsid w:val="004152ED"/>
    <w:rsid w:val="0041531F"/>
    <w:rsid w:val="004155EA"/>
    <w:rsid w:val="00415616"/>
    <w:rsid w:val="00415702"/>
    <w:rsid w:val="00415862"/>
    <w:rsid w:val="00415A01"/>
    <w:rsid w:val="00415BF4"/>
    <w:rsid w:val="00416635"/>
    <w:rsid w:val="00416B0D"/>
    <w:rsid w:val="00416DEC"/>
    <w:rsid w:val="00416F41"/>
    <w:rsid w:val="004170F1"/>
    <w:rsid w:val="00417611"/>
    <w:rsid w:val="00417936"/>
    <w:rsid w:val="00417A45"/>
    <w:rsid w:val="00417AA3"/>
    <w:rsid w:val="004203B8"/>
    <w:rsid w:val="00420983"/>
    <w:rsid w:val="00420991"/>
    <w:rsid w:val="00420CFE"/>
    <w:rsid w:val="00420F27"/>
    <w:rsid w:val="00421018"/>
    <w:rsid w:val="004219AC"/>
    <w:rsid w:val="00421CAF"/>
    <w:rsid w:val="00422143"/>
    <w:rsid w:val="00422BF6"/>
    <w:rsid w:val="00422DB1"/>
    <w:rsid w:val="0042311F"/>
    <w:rsid w:val="00423230"/>
    <w:rsid w:val="00423438"/>
    <w:rsid w:val="0042353D"/>
    <w:rsid w:val="0042370F"/>
    <w:rsid w:val="0042396D"/>
    <w:rsid w:val="004240D1"/>
    <w:rsid w:val="0042466A"/>
    <w:rsid w:val="004249A3"/>
    <w:rsid w:val="00424D2E"/>
    <w:rsid w:val="0042517F"/>
    <w:rsid w:val="0042518E"/>
    <w:rsid w:val="0042535F"/>
    <w:rsid w:val="004253CF"/>
    <w:rsid w:val="00425718"/>
    <w:rsid w:val="00425DA1"/>
    <w:rsid w:val="00425FF2"/>
    <w:rsid w:val="00426005"/>
    <w:rsid w:val="004260E2"/>
    <w:rsid w:val="00426137"/>
    <w:rsid w:val="004263F0"/>
    <w:rsid w:val="004266A2"/>
    <w:rsid w:val="00426716"/>
    <w:rsid w:val="004268C0"/>
    <w:rsid w:val="00426D2B"/>
    <w:rsid w:val="00426D6C"/>
    <w:rsid w:val="0042737B"/>
    <w:rsid w:val="004277A3"/>
    <w:rsid w:val="00427C40"/>
    <w:rsid w:val="0043028A"/>
    <w:rsid w:val="00430A43"/>
    <w:rsid w:val="004311CF"/>
    <w:rsid w:val="00431A1F"/>
    <w:rsid w:val="00431D6A"/>
    <w:rsid w:val="00432147"/>
    <w:rsid w:val="0043228B"/>
    <w:rsid w:val="0043233A"/>
    <w:rsid w:val="00432635"/>
    <w:rsid w:val="00432D7D"/>
    <w:rsid w:val="00434889"/>
    <w:rsid w:val="00434ACE"/>
    <w:rsid w:val="00434BC5"/>
    <w:rsid w:val="00434C76"/>
    <w:rsid w:val="00435AEA"/>
    <w:rsid w:val="00435B25"/>
    <w:rsid w:val="00435BA5"/>
    <w:rsid w:val="00436154"/>
    <w:rsid w:val="00436218"/>
    <w:rsid w:val="00436464"/>
    <w:rsid w:val="0043654D"/>
    <w:rsid w:val="00436602"/>
    <w:rsid w:val="004378B4"/>
    <w:rsid w:val="00437D7E"/>
    <w:rsid w:val="004409D0"/>
    <w:rsid w:val="00440D47"/>
    <w:rsid w:val="004410BE"/>
    <w:rsid w:val="0044178B"/>
    <w:rsid w:val="00441898"/>
    <w:rsid w:val="00441A26"/>
    <w:rsid w:val="00441DF7"/>
    <w:rsid w:val="00442966"/>
    <w:rsid w:val="00442A35"/>
    <w:rsid w:val="00442E3E"/>
    <w:rsid w:val="004430DB"/>
    <w:rsid w:val="004432FD"/>
    <w:rsid w:val="00443780"/>
    <w:rsid w:val="00443A92"/>
    <w:rsid w:val="00443A9F"/>
    <w:rsid w:val="00443B1E"/>
    <w:rsid w:val="00443D53"/>
    <w:rsid w:val="00443E7E"/>
    <w:rsid w:val="0044403C"/>
    <w:rsid w:val="004440DD"/>
    <w:rsid w:val="00444B12"/>
    <w:rsid w:val="00444B69"/>
    <w:rsid w:val="00444CED"/>
    <w:rsid w:val="00444E45"/>
    <w:rsid w:val="00444F4E"/>
    <w:rsid w:val="004452B3"/>
    <w:rsid w:val="0044534F"/>
    <w:rsid w:val="0044596A"/>
    <w:rsid w:val="00445D70"/>
    <w:rsid w:val="00445DFE"/>
    <w:rsid w:val="004463AE"/>
    <w:rsid w:val="004477AA"/>
    <w:rsid w:val="00447FC7"/>
    <w:rsid w:val="004502DA"/>
    <w:rsid w:val="004504B5"/>
    <w:rsid w:val="00450BD8"/>
    <w:rsid w:val="00450D41"/>
    <w:rsid w:val="00450F5A"/>
    <w:rsid w:val="004511FB"/>
    <w:rsid w:val="004512D2"/>
    <w:rsid w:val="004517E9"/>
    <w:rsid w:val="0045182B"/>
    <w:rsid w:val="0045187B"/>
    <w:rsid w:val="00451EE8"/>
    <w:rsid w:val="0045256D"/>
    <w:rsid w:val="00452A9D"/>
    <w:rsid w:val="00452B3A"/>
    <w:rsid w:val="00452D95"/>
    <w:rsid w:val="0045372C"/>
    <w:rsid w:val="00453CB8"/>
    <w:rsid w:val="00454150"/>
    <w:rsid w:val="0045437D"/>
    <w:rsid w:val="0045470E"/>
    <w:rsid w:val="004549FD"/>
    <w:rsid w:val="00454A6F"/>
    <w:rsid w:val="00454B02"/>
    <w:rsid w:val="00454BFA"/>
    <w:rsid w:val="00455020"/>
    <w:rsid w:val="00455083"/>
    <w:rsid w:val="004555C1"/>
    <w:rsid w:val="00455888"/>
    <w:rsid w:val="004558D8"/>
    <w:rsid w:val="00455EE3"/>
    <w:rsid w:val="00456693"/>
    <w:rsid w:val="00456910"/>
    <w:rsid w:val="00456CAA"/>
    <w:rsid w:val="00456CD5"/>
    <w:rsid w:val="00456E8C"/>
    <w:rsid w:val="004575CD"/>
    <w:rsid w:val="0045765B"/>
    <w:rsid w:val="004576ED"/>
    <w:rsid w:val="00457F3F"/>
    <w:rsid w:val="00460037"/>
    <w:rsid w:val="00460113"/>
    <w:rsid w:val="00460696"/>
    <w:rsid w:val="00460994"/>
    <w:rsid w:val="00460A3D"/>
    <w:rsid w:val="0046178C"/>
    <w:rsid w:val="00462035"/>
    <w:rsid w:val="004628BC"/>
    <w:rsid w:val="00462C07"/>
    <w:rsid w:val="00462DA2"/>
    <w:rsid w:val="00462F59"/>
    <w:rsid w:val="0046334F"/>
    <w:rsid w:val="00464611"/>
    <w:rsid w:val="00464789"/>
    <w:rsid w:val="00464970"/>
    <w:rsid w:val="00464A9B"/>
    <w:rsid w:val="00464F21"/>
    <w:rsid w:val="00465908"/>
    <w:rsid w:val="00465DF4"/>
    <w:rsid w:val="00465F99"/>
    <w:rsid w:val="00466465"/>
    <w:rsid w:val="00466992"/>
    <w:rsid w:val="00466B73"/>
    <w:rsid w:val="00466BAC"/>
    <w:rsid w:val="00466D85"/>
    <w:rsid w:val="00466E2C"/>
    <w:rsid w:val="00466ED1"/>
    <w:rsid w:val="00466F0B"/>
    <w:rsid w:val="00467041"/>
    <w:rsid w:val="00467107"/>
    <w:rsid w:val="004673FC"/>
    <w:rsid w:val="00467537"/>
    <w:rsid w:val="004677E5"/>
    <w:rsid w:val="00467C64"/>
    <w:rsid w:val="00467EF1"/>
    <w:rsid w:val="00470207"/>
    <w:rsid w:val="00470304"/>
    <w:rsid w:val="00470400"/>
    <w:rsid w:val="00470C78"/>
    <w:rsid w:val="00470F60"/>
    <w:rsid w:val="00470FBE"/>
    <w:rsid w:val="0047133A"/>
    <w:rsid w:val="004714FB"/>
    <w:rsid w:val="0047157D"/>
    <w:rsid w:val="0047178A"/>
    <w:rsid w:val="00471879"/>
    <w:rsid w:val="00471A53"/>
    <w:rsid w:val="00471CA1"/>
    <w:rsid w:val="00471E9C"/>
    <w:rsid w:val="00472255"/>
    <w:rsid w:val="00472272"/>
    <w:rsid w:val="004726D1"/>
    <w:rsid w:val="00472C77"/>
    <w:rsid w:val="00472EC9"/>
    <w:rsid w:val="00472F87"/>
    <w:rsid w:val="0047365F"/>
    <w:rsid w:val="00473660"/>
    <w:rsid w:val="00473BC4"/>
    <w:rsid w:val="00473D48"/>
    <w:rsid w:val="00473F16"/>
    <w:rsid w:val="00473F76"/>
    <w:rsid w:val="004742C0"/>
    <w:rsid w:val="004744D9"/>
    <w:rsid w:val="00474945"/>
    <w:rsid w:val="00474DD8"/>
    <w:rsid w:val="00475492"/>
    <w:rsid w:val="00475689"/>
    <w:rsid w:val="00475AC2"/>
    <w:rsid w:val="00475B3F"/>
    <w:rsid w:val="00475BAB"/>
    <w:rsid w:val="00475E8A"/>
    <w:rsid w:val="00476396"/>
    <w:rsid w:val="004766F7"/>
    <w:rsid w:val="00476DB5"/>
    <w:rsid w:val="0047742F"/>
    <w:rsid w:val="004777BB"/>
    <w:rsid w:val="00477A71"/>
    <w:rsid w:val="00477DC5"/>
    <w:rsid w:val="00480B8C"/>
    <w:rsid w:val="004819B0"/>
    <w:rsid w:val="00481F7B"/>
    <w:rsid w:val="004826F8"/>
    <w:rsid w:val="00482D86"/>
    <w:rsid w:val="00483132"/>
    <w:rsid w:val="0048323B"/>
    <w:rsid w:val="004834CF"/>
    <w:rsid w:val="00483766"/>
    <w:rsid w:val="00483790"/>
    <w:rsid w:val="004837B9"/>
    <w:rsid w:val="004837C5"/>
    <w:rsid w:val="00484132"/>
    <w:rsid w:val="004841C0"/>
    <w:rsid w:val="00484519"/>
    <w:rsid w:val="00484D2B"/>
    <w:rsid w:val="004852C6"/>
    <w:rsid w:val="00485902"/>
    <w:rsid w:val="00485A54"/>
    <w:rsid w:val="00485D61"/>
    <w:rsid w:val="00485FF7"/>
    <w:rsid w:val="00486024"/>
    <w:rsid w:val="00486153"/>
    <w:rsid w:val="00486277"/>
    <w:rsid w:val="0048631B"/>
    <w:rsid w:val="00486660"/>
    <w:rsid w:val="0048695C"/>
    <w:rsid w:val="00486DAC"/>
    <w:rsid w:val="00487C8F"/>
    <w:rsid w:val="0049025A"/>
    <w:rsid w:val="00490261"/>
    <w:rsid w:val="004902C7"/>
    <w:rsid w:val="004909CA"/>
    <w:rsid w:val="00490B3A"/>
    <w:rsid w:val="00490B99"/>
    <w:rsid w:val="00490DFC"/>
    <w:rsid w:val="00491056"/>
    <w:rsid w:val="004914EC"/>
    <w:rsid w:val="0049188F"/>
    <w:rsid w:val="004918F0"/>
    <w:rsid w:val="00491B2C"/>
    <w:rsid w:val="0049202F"/>
    <w:rsid w:val="004929C0"/>
    <w:rsid w:val="00492E57"/>
    <w:rsid w:val="00492E65"/>
    <w:rsid w:val="0049342C"/>
    <w:rsid w:val="0049374F"/>
    <w:rsid w:val="0049388E"/>
    <w:rsid w:val="00493FE7"/>
    <w:rsid w:val="00494204"/>
    <w:rsid w:val="004945B4"/>
    <w:rsid w:val="004955B8"/>
    <w:rsid w:val="0049582D"/>
    <w:rsid w:val="0049588D"/>
    <w:rsid w:val="00495973"/>
    <w:rsid w:val="0049681B"/>
    <w:rsid w:val="004969BD"/>
    <w:rsid w:val="004A0821"/>
    <w:rsid w:val="004A0B77"/>
    <w:rsid w:val="004A170E"/>
    <w:rsid w:val="004A17B8"/>
    <w:rsid w:val="004A1E28"/>
    <w:rsid w:val="004A1EDA"/>
    <w:rsid w:val="004A25C2"/>
    <w:rsid w:val="004A2907"/>
    <w:rsid w:val="004A3194"/>
    <w:rsid w:val="004A37CA"/>
    <w:rsid w:val="004A3A5B"/>
    <w:rsid w:val="004A3C75"/>
    <w:rsid w:val="004A3DA1"/>
    <w:rsid w:val="004A4503"/>
    <w:rsid w:val="004A4619"/>
    <w:rsid w:val="004A46C8"/>
    <w:rsid w:val="004A479C"/>
    <w:rsid w:val="004A4D67"/>
    <w:rsid w:val="004A5A0B"/>
    <w:rsid w:val="004A5C0C"/>
    <w:rsid w:val="004A5E4A"/>
    <w:rsid w:val="004A5F11"/>
    <w:rsid w:val="004A69CF"/>
    <w:rsid w:val="004A6A38"/>
    <w:rsid w:val="004A6A8A"/>
    <w:rsid w:val="004A6F2F"/>
    <w:rsid w:val="004A6F79"/>
    <w:rsid w:val="004A7298"/>
    <w:rsid w:val="004A7380"/>
    <w:rsid w:val="004A73A7"/>
    <w:rsid w:val="004A76C9"/>
    <w:rsid w:val="004B0B7C"/>
    <w:rsid w:val="004B0F1F"/>
    <w:rsid w:val="004B1372"/>
    <w:rsid w:val="004B155E"/>
    <w:rsid w:val="004B1719"/>
    <w:rsid w:val="004B221B"/>
    <w:rsid w:val="004B2435"/>
    <w:rsid w:val="004B28DA"/>
    <w:rsid w:val="004B30D1"/>
    <w:rsid w:val="004B3132"/>
    <w:rsid w:val="004B3677"/>
    <w:rsid w:val="004B3750"/>
    <w:rsid w:val="004B3930"/>
    <w:rsid w:val="004B40E6"/>
    <w:rsid w:val="004B424E"/>
    <w:rsid w:val="004B4A56"/>
    <w:rsid w:val="004B4B82"/>
    <w:rsid w:val="004B52F2"/>
    <w:rsid w:val="004B5518"/>
    <w:rsid w:val="004B55C7"/>
    <w:rsid w:val="004B55F0"/>
    <w:rsid w:val="004B5767"/>
    <w:rsid w:val="004B5AFB"/>
    <w:rsid w:val="004B5B78"/>
    <w:rsid w:val="004B5E8F"/>
    <w:rsid w:val="004B6071"/>
    <w:rsid w:val="004B6DC8"/>
    <w:rsid w:val="004B70C9"/>
    <w:rsid w:val="004B7274"/>
    <w:rsid w:val="004B7652"/>
    <w:rsid w:val="004B7D81"/>
    <w:rsid w:val="004C0154"/>
    <w:rsid w:val="004C062A"/>
    <w:rsid w:val="004C07B2"/>
    <w:rsid w:val="004C081C"/>
    <w:rsid w:val="004C0B69"/>
    <w:rsid w:val="004C0D35"/>
    <w:rsid w:val="004C12C6"/>
    <w:rsid w:val="004C13EE"/>
    <w:rsid w:val="004C158F"/>
    <w:rsid w:val="004C1BA0"/>
    <w:rsid w:val="004C1C55"/>
    <w:rsid w:val="004C1D14"/>
    <w:rsid w:val="004C2141"/>
    <w:rsid w:val="004C21A9"/>
    <w:rsid w:val="004C275B"/>
    <w:rsid w:val="004C2A24"/>
    <w:rsid w:val="004C2D7F"/>
    <w:rsid w:val="004C3125"/>
    <w:rsid w:val="004C3364"/>
    <w:rsid w:val="004C35C0"/>
    <w:rsid w:val="004C37B7"/>
    <w:rsid w:val="004C42B7"/>
    <w:rsid w:val="004C4940"/>
    <w:rsid w:val="004C4A6E"/>
    <w:rsid w:val="004C4CBB"/>
    <w:rsid w:val="004C4E50"/>
    <w:rsid w:val="004C4EB0"/>
    <w:rsid w:val="004C504C"/>
    <w:rsid w:val="004C51BD"/>
    <w:rsid w:val="004C546B"/>
    <w:rsid w:val="004C54CB"/>
    <w:rsid w:val="004C5CE3"/>
    <w:rsid w:val="004C61F9"/>
    <w:rsid w:val="004C646F"/>
    <w:rsid w:val="004C7068"/>
    <w:rsid w:val="004C7276"/>
    <w:rsid w:val="004C74F1"/>
    <w:rsid w:val="004C7CB2"/>
    <w:rsid w:val="004C7D6A"/>
    <w:rsid w:val="004C7DB5"/>
    <w:rsid w:val="004D005F"/>
    <w:rsid w:val="004D079C"/>
    <w:rsid w:val="004D0AFF"/>
    <w:rsid w:val="004D0E1E"/>
    <w:rsid w:val="004D1598"/>
    <w:rsid w:val="004D209C"/>
    <w:rsid w:val="004D20F2"/>
    <w:rsid w:val="004D241F"/>
    <w:rsid w:val="004D2802"/>
    <w:rsid w:val="004D2863"/>
    <w:rsid w:val="004D304B"/>
    <w:rsid w:val="004D332F"/>
    <w:rsid w:val="004D3417"/>
    <w:rsid w:val="004D3752"/>
    <w:rsid w:val="004D3898"/>
    <w:rsid w:val="004D3BEC"/>
    <w:rsid w:val="004D3CB9"/>
    <w:rsid w:val="004D3CF9"/>
    <w:rsid w:val="004D3D44"/>
    <w:rsid w:val="004D3DF4"/>
    <w:rsid w:val="004D3F93"/>
    <w:rsid w:val="004D4559"/>
    <w:rsid w:val="004D45B7"/>
    <w:rsid w:val="004D4954"/>
    <w:rsid w:val="004D4C18"/>
    <w:rsid w:val="004D54A4"/>
    <w:rsid w:val="004D568D"/>
    <w:rsid w:val="004D5E8B"/>
    <w:rsid w:val="004D60ED"/>
    <w:rsid w:val="004D67A6"/>
    <w:rsid w:val="004D6808"/>
    <w:rsid w:val="004D6CC5"/>
    <w:rsid w:val="004D6F2C"/>
    <w:rsid w:val="004D7449"/>
    <w:rsid w:val="004D7886"/>
    <w:rsid w:val="004E0457"/>
    <w:rsid w:val="004E0D0F"/>
    <w:rsid w:val="004E0D7F"/>
    <w:rsid w:val="004E0DEB"/>
    <w:rsid w:val="004E0F18"/>
    <w:rsid w:val="004E1000"/>
    <w:rsid w:val="004E15F8"/>
    <w:rsid w:val="004E1637"/>
    <w:rsid w:val="004E1B78"/>
    <w:rsid w:val="004E2168"/>
    <w:rsid w:val="004E24D0"/>
    <w:rsid w:val="004E281E"/>
    <w:rsid w:val="004E2991"/>
    <w:rsid w:val="004E3930"/>
    <w:rsid w:val="004E3A6B"/>
    <w:rsid w:val="004E42EC"/>
    <w:rsid w:val="004E430D"/>
    <w:rsid w:val="004E439E"/>
    <w:rsid w:val="004E48F2"/>
    <w:rsid w:val="004E4E46"/>
    <w:rsid w:val="004E5008"/>
    <w:rsid w:val="004E56E4"/>
    <w:rsid w:val="004E5A05"/>
    <w:rsid w:val="004E5B21"/>
    <w:rsid w:val="004E5B93"/>
    <w:rsid w:val="004E5C89"/>
    <w:rsid w:val="004E5E1B"/>
    <w:rsid w:val="004E6666"/>
    <w:rsid w:val="004E689A"/>
    <w:rsid w:val="004E69E2"/>
    <w:rsid w:val="004E6D2A"/>
    <w:rsid w:val="004E6EEF"/>
    <w:rsid w:val="004E74E6"/>
    <w:rsid w:val="004E754D"/>
    <w:rsid w:val="004E7593"/>
    <w:rsid w:val="004E77A1"/>
    <w:rsid w:val="004F052A"/>
    <w:rsid w:val="004F0568"/>
    <w:rsid w:val="004F0599"/>
    <w:rsid w:val="004F0801"/>
    <w:rsid w:val="004F1369"/>
    <w:rsid w:val="004F139C"/>
    <w:rsid w:val="004F170A"/>
    <w:rsid w:val="004F1A18"/>
    <w:rsid w:val="004F1F0D"/>
    <w:rsid w:val="004F2065"/>
    <w:rsid w:val="004F2A0E"/>
    <w:rsid w:val="004F2A88"/>
    <w:rsid w:val="004F2A8D"/>
    <w:rsid w:val="004F2AB4"/>
    <w:rsid w:val="004F2FF3"/>
    <w:rsid w:val="004F33C5"/>
    <w:rsid w:val="004F3716"/>
    <w:rsid w:val="004F3739"/>
    <w:rsid w:val="004F38EC"/>
    <w:rsid w:val="004F39D0"/>
    <w:rsid w:val="004F3AE0"/>
    <w:rsid w:val="004F3D65"/>
    <w:rsid w:val="004F3DCE"/>
    <w:rsid w:val="004F4029"/>
    <w:rsid w:val="004F4402"/>
    <w:rsid w:val="004F444A"/>
    <w:rsid w:val="004F4477"/>
    <w:rsid w:val="004F4715"/>
    <w:rsid w:val="004F4752"/>
    <w:rsid w:val="004F48CD"/>
    <w:rsid w:val="004F5BB8"/>
    <w:rsid w:val="004F5BFB"/>
    <w:rsid w:val="004F5D0F"/>
    <w:rsid w:val="004F5E66"/>
    <w:rsid w:val="004F6BD5"/>
    <w:rsid w:val="004F771C"/>
    <w:rsid w:val="004F7BBF"/>
    <w:rsid w:val="005000DE"/>
    <w:rsid w:val="005000FB"/>
    <w:rsid w:val="005002B4"/>
    <w:rsid w:val="00500AD0"/>
    <w:rsid w:val="00500DFB"/>
    <w:rsid w:val="00500ECD"/>
    <w:rsid w:val="00500F57"/>
    <w:rsid w:val="005012B2"/>
    <w:rsid w:val="0050136F"/>
    <w:rsid w:val="00501461"/>
    <w:rsid w:val="00501952"/>
    <w:rsid w:val="00501B46"/>
    <w:rsid w:val="005024AD"/>
    <w:rsid w:val="005025CC"/>
    <w:rsid w:val="00503B3D"/>
    <w:rsid w:val="00503DD6"/>
    <w:rsid w:val="00503E87"/>
    <w:rsid w:val="005041A8"/>
    <w:rsid w:val="00504423"/>
    <w:rsid w:val="005045E4"/>
    <w:rsid w:val="00504C3B"/>
    <w:rsid w:val="00504D7C"/>
    <w:rsid w:val="00504F30"/>
    <w:rsid w:val="005050DC"/>
    <w:rsid w:val="00505169"/>
    <w:rsid w:val="00506005"/>
    <w:rsid w:val="00506262"/>
    <w:rsid w:val="00506933"/>
    <w:rsid w:val="00506B40"/>
    <w:rsid w:val="00506E66"/>
    <w:rsid w:val="00506FC6"/>
    <w:rsid w:val="00507646"/>
    <w:rsid w:val="00507921"/>
    <w:rsid w:val="00507EA1"/>
    <w:rsid w:val="00510158"/>
    <w:rsid w:val="00510561"/>
    <w:rsid w:val="00512106"/>
    <w:rsid w:val="005121BA"/>
    <w:rsid w:val="005125DD"/>
    <w:rsid w:val="00512D09"/>
    <w:rsid w:val="00512FDC"/>
    <w:rsid w:val="0051383D"/>
    <w:rsid w:val="005139FB"/>
    <w:rsid w:val="00513B70"/>
    <w:rsid w:val="00513E5E"/>
    <w:rsid w:val="00514076"/>
    <w:rsid w:val="00514348"/>
    <w:rsid w:val="00514DAB"/>
    <w:rsid w:val="005155D7"/>
    <w:rsid w:val="00515637"/>
    <w:rsid w:val="00515B1D"/>
    <w:rsid w:val="00515B8F"/>
    <w:rsid w:val="00515CF9"/>
    <w:rsid w:val="00515F79"/>
    <w:rsid w:val="005160CF"/>
    <w:rsid w:val="00516358"/>
    <w:rsid w:val="005163FD"/>
    <w:rsid w:val="00516671"/>
    <w:rsid w:val="005166C3"/>
    <w:rsid w:val="00516723"/>
    <w:rsid w:val="005168A0"/>
    <w:rsid w:val="00516AAD"/>
    <w:rsid w:val="00516B5E"/>
    <w:rsid w:val="005176F1"/>
    <w:rsid w:val="00517725"/>
    <w:rsid w:val="00517B67"/>
    <w:rsid w:val="00517CE7"/>
    <w:rsid w:val="0052036E"/>
    <w:rsid w:val="005204B8"/>
    <w:rsid w:val="00520D0B"/>
    <w:rsid w:val="00521109"/>
    <w:rsid w:val="00521473"/>
    <w:rsid w:val="0052175F"/>
    <w:rsid w:val="00521833"/>
    <w:rsid w:val="00521974"/>
    <w:rsid w:val="00521C7D"/>
    <w:rsid w:val="00521F2F"/>
    <w:rsid w:val="00522B42"/>
    <w:rsid w:val="0052304C"/>
    <w:rsid w:val="00523443"/>
    <w:rsid w:val="005234D4"/>
    <w:rsid w:val="005236A6"/>
    <w:rsid w:val="005238AE"/>
    <w:rsid w:val="00523AAE"/>
    <w:rsid w:val="00523F69"/>
    <w:rsid w:val="005240B1"/>
    <w:rsid w:val="00524AA3"/>
    <w:rsid w:val="00524E2D"/>
    <w:rsid w:val="005251B6"/>
    <w:rsid w:val="005252B7"/>
    <w:rsid w:val="00525502"/>
    <w:rsid w:val="0052556B"/>
    <w:rsid w:val="005255CC"/>
    <w:rsid w:val="00526308"/>
    <w:rsid w:val="0052666F"/>
    <w:rsid w:val="00526D37"/>
    <w:rsid w:val="005270AE"/>
    <w:rsid w:val="0052711E"/>
    <w:rsid w:val="0052735F"/>
    <w:rsid w:val="00527420"/>
    <w:rsid w:val="00527B92"/>
    <w:rsid w:val="005309E9"/>
    <w:rsid w:val="00530AE0"/>
    <w:rsid w:val="00530D87"/>
    <w:rsid w:val="005315DD"/>
    <w:rsid w:val="00531BFC"/>
    <w:rsid w:val="00531C1A"/>
    <w:rsid w:val="005332F7"/>
    <w:rsid w:val="005335B7"/>
    <w:rsid w:val="00533640"/>
    <w:rsid w:val="00533CC9"/>
    <w:rsid w:val="00533ED7"/>
    <w:rsid w:val="00533EF6"/>
    <w:rsid w:val="00534001"/>
    <w:rsid w:val="0053438D"/>
    <w:rsid w:val="00534583"/>
    <w:rsid w:val="00534D40"/>
    <w:rsid w:val="00534F04"/>
    <w:rsid w:val="005350D5"/>
    <w:rsid w:val="00535856"/>
    <w:rsid w:val="005359F4"/>
    <w:rsid w:val="00535F63"/>
    <w:rsid w:val="005361A5"/>
    <w:rsid w:val="0053625A"/>
    <w:rsid w:val="00536428"/>
    <w:rsid w:val="005364FC"/>
    <w:rsid w:val="00536F47"/>
    <w:rsid w:val="005374E4"/>
    <w:rsid w:val="0053750B"/>
    <w:rsid w:val="00537CA8"/>
    <w:rsid w:val="00537D89"/>
    <w:rsid w:val="00537F6B"/>
    <w:rsid w:val="005401ED"/>
    <w:rsid w:val="0054042F"/>
    <w:rsid w:val="00540584"/>
    <w:rsid w:val="005405BB"/>
    <w:rsid w:val="005406B6"/>
    <w:rsid w:val="005407EF"/>
    <w:rsid w:val="00540922"/>
    <w:rsid w:val="00540A5E"/>
    <w:rsid w:val="005410BF"/>
    <w:rsid w:val="0054133A"/>
    <w:rsid w:val="005415C6"/>
    <w:rsid w:val="00541692"/>
    <w:rsid w:val="00541865"/>
    <w:rsid w:val="0054188B"/>
    <w:rsid w:val="00541D69"/>
    <w:rsid w:val="00542071"/>
    <w:rsid w:val="005421E9"/>
    <w:rsid w:val="0054243D"/>
    <w:rsid w:val="00543D3A"/>
    <w:rsid w:val="00543F60"/>
    <w:rsid w:val="00543FD1"/>
    <w:rsid w:val="005443F2"/>
    <w:rsid w:val="0054454E"/>
    <w:rsid w:val="00544654"/>
    <w:rsid w:val="0054468E"/>
    <w:rsid w:val="005446DE"/>
    <w:rsid w:val="005449AF"/>
    <w:rsid w:val="00544EC5"/>
    <w:rsid w:val="00545115"/>
    <w:rsid w:val="00545D32"/>
    <w:rsid w:val="00545DDC"/>
    <w:rsid w:val="00545FEB"/>
    <w:rsid w:val="00546017"/>
    <w:rsid w:val="00546617"/>
    <w:rsid w:val="00546BF0"/>
    <w:rsid w:val="00546C04"/>
    <w:rsid w:val="00547463"/>
    <w:rsid w:val="00547911"/>
    <w:rsid w:val="0054792F"/>
    <w:rsid w:val="00547A7C"/>
    <w:rsid w:val="00547B5A"/>
    <w:rsid w:val="00547D00"/>
    <w:rsid w:val="00550087"/>
    <w:rsid w:val="005500DB"/>
    <w:rsid w:val="005512BB"/>
    <w:rsid w:val="0055130C"/>
    <w:rsid w:val="00551BB3"/>
    <w:rsid w:val="00551BE2"/>
    <w:rsid w:val="00551F35"/>
    <w:rsid w:val="00551FA6"/>
    <w:rsid w:val="00552134"/>
    <w:rsid w:val="005527AE"/>
    <w:rsid w:val="0055287B"/>
    <w:rsid w:val="00552943"/>
    <w:rsid w:val="00552F36"/>
    <w:rsid w:val="00553049"/>
    <w:rsid w:val="0055316E"/>
    <w:rsid w:val="005532BC"/>
    <w:rsid w:val="00553964"/>
    <w:rsid w:val="00553975"/>
    <w:rsid w:val="00553B75"/>
    <w:rsid w:val="00553DFB"/>
    <w:rsid w:val="00554439"/>
    <w:rsid w:val="00554DB6"/>
    <w:rsid w:val="00554F19"/>
    <w:rsid w:val="005551B5"/>
    <w:rsid w:val="0055567B"/>
    <w:rsid w:val="0055585A"/>
    <w:rsid w:val="00555F8B"/>
    <w:rsid w:val="00556034"/>
    <w:rsid w:val="005562E6"/>
    <w:rsid w:val="00556473"/>
    <w:rsid w:val="0055649E"/>
    <w:rsid w:val="005567D2"/>
    <w:rsid w:val="005568DB"/>
    <w:rsid w:val="00556CFC"/>
    <w:rsid w:val="00556D32"/>
    <w:rsid w:val="00556F63"/>
    <w:rsid w:val="00556F92"/>
    <w:rsid w:val="0055705D"/>
    <w:rsid w:val="005570A8"/>
    <w:rsid w:val="0055713A"/>
    <w:rsid w:val="005573D9"/>
    <w:rsid w:val="00557976"/>
    <w:rsid w:val="00557984"/>
    <w:rsid w:val="00557C68"/>
    <w:rsid w:val="00557C9B"/>
    <w:rsid w:val="00557CA2"/>
    <w:rsid w:val="00557DAC"/>
    <w:rsid w:val="005603B2"/>
    <w:rsid w:val="005606D0"/>
    <w:rsid w:val="005609CC"/>
    <w:rsid w:val="00560BB3"/>
    <w:rsid w:val="00560F22"/>
    <w:rsid w:val="00561238"/>
    <w:rsid w:val="0056144A"/>
    <w:rsid w:val="0056171C"/>
    <w:rsid w:val="00561880"/>
    <w:rsid w:val="00562928"/>
    <w:rsid w:val="0056294D"/>
    <w:rsid w:val="00562DC8"/>
    <w:rsid w:val="0056300D"/>
    <w:rsid w:val="005631D6"/>
    <w:rsid w:val="0056359B"/>
    <w:rsid w:val="00564045"/>
    <w:rsid w:val="005644D4"/>
    <w:rsid w:val="00564651"/>
    <w:rsid w:val="00564AA9"/>
    <w:rsid w:val="00564CE3"/>
    <w:rsid w:val="00564DED"/>
    <w:rsid w:val="00565188"/>
    <w:rsid w:val="0056560E"/>
    <w:rsid w:val="00565764"/>
    <w:rsid w:val="005657D9"/>
    <w:rsid w:val="00565D6A"/>
    <w:rsid w:val="00566403"/>
    <w:rsid w:val="00566935"/>
    <w:rsid w:val="00566B9E"/>
    <w:rsid w:val="00566DA4"/>
    <w:rsid w:val="00566DCB"/>
    <w:rsid w:val="005670E5"/>
    <w:rsid w:val="005679AB"/>
    <w:rsid w:val="00567CDD"/>
    <w:rsid w:val="00567F20"/>
    <w:rsid w:val="005701CC"/>
    <w:rsid w:val="005705D3"/>
    <w:rsid w:val="00570A8F"/>
    <w:rsid w:val="00570AEF"/>
    <w:rsid w:val="00570BB4"/>
    <w:rsid w:val="00570BD9"/>
    <w:rsid w:val="00570C3D"/>
    <w:rsid w:val="00570CED"/>
    <w:rsid w:val="00570DEA"/>
    <w:rsid w:val="005718A3"/>
    <w:rsid w:val="00571B8D"/>
    <w:rsid w:val="00571E6B"/>
    <w:rsid w:val="00572CEB"/>
    <w:rsid w:val="0057319E"/>
    <w:rsid w:val="005734ED"/>
    <w:rsid w:val="00573572"/>
    <w:rsid w:val="0057392F"/>
    <w:rsid w:val="00573B2D"/>
    <w:rsid w:val="00573B6C"/>
    <w:rsid w:val="00573D2A"/>
    <w:rsid w:val="00573D4B"/>
    <w:rsid w:val="00573F5A"/>
    <w:rsid w:val="0057453C"/>
    <w:rsid w:val="00574A09"/>
    <w:rsid w:val="00574AC4"/>
    <w:rsid w:val="00575303"/>
    <w:rsid w:val="00575C81"/>
    <w:rsid w:val="00575DC6"/>
    <w:rsid w:val="005768B9"/>
    <w:rsid w:val="00576BAF"/>
    <w:rsid w:val="00576D2C"/>
    <w:rsid w:val="00576D9D"/>
    <w:rsid w:val="00577044"/>
    <w:rsid w:val="005774B6"/>
    <w:rsid w:val="00580451"/>
    <w:rsid w:val="00580A8A"/>
    <w:rsid w:val="00580ABB"/>
    <w:rsid w:val="0058105E"/>
    <w:rsid w:val="005811E0"/>
    <w:rsid w:val="005813DA"/>
    <w:rsid w:val="005815F5"/>
    <w:rsid w:val="00581685"/>
    <w:rsid w:val="00581761"/>
    <w:rsid w:val="00581E15"/>
    <w:rsid w:val="005821F2"/>
    <w:rsid w:val="005823E0"/>
    <w:rsid w:val="00582666"/>
    <w:rsid w:val="00582D8C"/>
    <w:rsid w:val="0058316F"/>
    <w:rsid w:val="00583198"/>
    <w:rsid w:val="005834DB"/>
    <w:rsid w:val="0058395C"/>
    <w:rsid w:val="00584258"/>
    <w:rsid w:val="005843F2"/>
    <w:rsid w:val="00584561"/>
    <w:rsid w:val="00584A74"/>
    <w:rsid w:val="00584A85"/>
    <w:rsid w:val="00584AE2"/>
    <w:rsid w:val="00584E5A"/>
    <w:rsid w:val="00584E84"/>
    <w:rsid w:val="00584F0F"/>
    <w:rsid w:val="00584F5B"/>
    <w:rsid w:val="00584F7A"/>
    <w:rsid w:val="00585A4E"/>
    <w:rsid w:val="00585AAB"/>
    <w:rsid w:val="00585B22"/>
    <w:rsid w:val="00586032"/>
    <w:rsid w:val="00586143"/>
    <w:rsid w:val="00586260"/>
    <w:rsid w:val="00586494"/>
    <w:rsid w:val="0058651F"/>
    <w:rsid w:val="0058676A"/>
    <w:rsid w:val="00586B94"/>
    <w:rsid w:val="00586E00"/>
    <w:rsid w:val="00586E24"/>
    <w:rsid w:val="005873A0"/>
    <w:rsid w:val="005873AB"/>
    <w:rsid w:val="00587484"/>
    <w:rsid w:val="00587CF9"/>
    <w:rsid w:val="0059004D"/>
    <w:rsid w:val="0059036D"/>
    <w:rsid w:val="005909EC"/>
    <w:rsid w:val="00591727"/>
    <w:rsid w:val="00591E79"/>
    <w:rsid w:val="00591F9E"/>
    <w:rsid w:val="005920BB"/>
    <w:rsid w:val="00592386"/>
    <w:rsid w:val="00592612"/>
    <w:rsid w:val="0059285E"/>
    <w:rsid w:val="005928AB"/>
    <w:rsid w:val="00592C0C"/>
    <w:rsid w:val="005931CD"/>
    <w:rsid w:val="00593227"/>
    <w:rsid w:val="00593424"/>
    <w:rsid w:val="0059362A"/>
    <w:rsid w:val="005939A2"/>
    <w:rsid w:val="00593A31"/>
    <w:rsid w:val="00593B79"/>
    <w:rsid w:val="00593E7E"/>
    <w:rsid w:val="0059403B"/>
    <w:rsid w:val="005942AD"/>
    <w:rsid w:val="005947F6"/>
    <w:rsid w:val="0059487D"/>
    <w:rsid w:val="00594985"/>
    <w:rsid w:val="005956DC"/>
    <w:rsid w:val="00595725"/>
    <w:rsid w:val="00595D13"/>
    <w:rsid w:val="0059634F"/>
    <w:rsid w:val="00596696"/>
    <w:rsid w:val="0059671B"/>
    <w:rsid w:val="0059680C"/>
    <w:rsid w:val="00596D13"/>
    <w:rsid w:val="005972BE"/>
    <w:rsid w:val="005974C4"/>
    <w:rsid w:val="005974CF"/>
    <w:rsid w:val="00597B68"/>
    <w:rsid w:val="00597DA4"/>
    <w:rsid w:val="005A029C"/>
    <w:rsid w:val="005A0388"/>
    <w:rsid w:val="005A04AF"/>
    <w:rsid w:val="005A0835"/>
    <w:rsid w:val="005A0EC0"/>
    <w:rsid w:val="005A15AC"/>
    <w:rsid w:val="005A1CB5"/>
    <w:rsid w:val="005A2262"/>
    <w:rsid w:val="005A22A6"/>
    <w:rsid w:val="005A22EC"/>
    <w:rsid w:val="005A246A"/>
    <w:rsid w:val="005A26E4"/>
    <w:rsid w:val="005A277C"/>
    <w:rsid w:val="005A2922"/>
    <w:rsid w:val="005A29BE"/>
    <w:rsid w:val="005A2B6C"/>
    <w:rsid w:val="005A2CC0"/>
    <w:rsid w:val="005A2F82"/>
    <w:rsid w:val="005A3045"/>
    <w:rsid w:val="005A33F5"/>
    <w:rsid w:val="005A3BCD"/>
    <w:rsid w:val="005A4563"/>
    <w:rsid w:val="005A4AC9"/>
    <w:rsid w:val="005A5020"/>
    <w:rsid w:val="005A524A"/>
    <w:rsid w:val="005A55CF"/>
    <w:rsid w:val="005A593A"/>
    <w:rsid w:val="005A5BF6"/>
    <w:rsid w:val="005A5C4D"/>
    <w:rsid w:val="005A5CF3"/>
    <w:rsid w:val="005A5EBD"/>
    <w:rsid w:val="005A663F"/>
    <w:rsid w:val="005A677E"/>
    <w:rsid w:val="005A6DB9"/>
    <w:rsid w:val="005A6EB7"/>
    <w:rsid w:val="005A6F0A"/>
    <w:rsid w:val="005A7505"/>
    <w:rsid w:val="005A76DF"/>
    <w:rsid w:val="005A76F4"/>
    <w:rsid w:val="005B0110"/>
    <w:rsid w:val="005B02AD"/>
    <w:rsid w:val="005B058C"/>
    <w:rsid w:val="005B067E"/>
    <w:rsid w:val="005B0CDB"/>
    <w:rsid w:val="005B20EC"/>
    <w:rsid w:val="005B226C"/>
    <w:rsid w:val="005B2A82"/>
    <w:rsid w:val="005B2ACE"/>
    <w:rsid w:val="005B2E3D"/>
    <w:rsid w:val="005B3264"/>
    <w:rsid w:val="005B38CB"/>
    <w:rsid w:val="005B425F"/>
    <w:rsid w:val="005B4710"/>
    <w:rsid w:val="005B49CC"/>
    <w:rsid w:val="005B5141"/>
    <w:rsid w:val="005B525E"/>
    <w:rsid w:val="005B538B"/>
    <w:rsid w:val="005B5BDB"/>
    <w:rsid w:val="005B5C5A"/>
    <w:rsid w:val="005B5D9C"/>
    <w:rsid w:val="005B5E71"/>
    <w:rsid w:val="005B66EF"/>
    <w:rsid w:val="005B687C"/>
    <w:rsid w:val="005B6A04"/>
    <w:rsid w:val="005B6B36"/>
    <w:rsid w:val="005B73EF"/>
    <w:rsid w:val="005B753D"/>
    <w:rsid w:val="005B7FD3"/>
    <w:rsid w:val="005C0488"/>
    <w:rsid w:val="005C066F"/>
    <w:rsid w:val="005C099B"/>
    <w:rsid w:val="005C0AB9"/>
    <w:rsid w:val="005C12B8"/>
    <w:rsid w:val="005C175C"/>
    <w:rsid w:val="005C1E87"/>
    <w:rsid w:val="005C1FF0"/>
    <w:rsid w:val="005C215D"/>
    <w:rsid w:val="005C22B7"/>
    <w:rsid w:val="005C23ED"/>
    <w:rsid w:val="005C30C4"/>
    <w:rsid w:val="005C479A"/>
    <w:rsid w:val="005C495C"/>
    <w:rsid w:val="005C5184"/>
    <w:rsid w:val="005C5592"/>
    <w:rsid w:val="005C5678"/>
    <w:rsid w:val="005C56BD"/>
    <w:rsid w:val="005C59C2"/>
    <w:rsid w:val="005C59DF"/>
    <w:rsid w:val="005C5A54"/>
    <w:rsid w:val="005C5B91"/>
    <w:rsid w:val="005C5EDA"/>
    <w:rsid w:val="005C6662"/>
    <w:rsid w:val="005C6BA3"/>
    <w:rsid w:val="005C6D4F"/>
    <w:rsid w:val="005C7000"/>
    <w:rsid w:val="005C72AD"/>
    <w:rsid w:val="005C73A1"/>
    <w:rsid w:val="005C76BB"/>
    <w:rsid w:val="005C770F"/>
    <w:rsid w:val="005C79A8"/>
    <w:rsid w:val="005C7D4D"/>
    <w:rsid w:val="005C7E88"/>
    <w:rsid w:val="005D0078"/>
    <w:rsid w:val="005D00D9"/>
    <w:rsid w:val="005D035D"/>
    <w:rsid w:val="005D06B9"/>
    <w:rsid w:val="005D0BA3"/>
    <w:rsid w:val="005D131A"/>
    <w:rsid w:val="005D144D"/>
    <w:rsid w:val="005D172B"/>
    <w:rsid w:val="005D1C54"/>
    <w:rsid w:val="005D1DD7"/>
    <w:rsid w:val="005D2659"/>
    <w:rsid w:val="005D2AE9"/>
    <w:rsid w:val="005D2D0A"/>
    <w:rsid w:val="005D2D1F"/>
    <w:rsid w:val="005D2FAE"/>
    <w:rsid w:val="005D31D8"/>
    <w:rsid w:val="005D323E"/>
    <w:rsid w:val="005D371C"/>
    <w:rsid w:val="005D3A9B"/>
    <w:rsid w:val="005D3AAC"/>
    <w:rsid w:val="005D3D2A"/>
    <w:rsid w:val="005D4391"/>
    <w:rsid w:val="005D4449"/>
    <w:rsid w:val="005D451B"/>
    <w:rsid w:val="005D4730"/>
    <w:rsid w:val="005D4F6D"/>
    <w:rsid w:val="005D5651"/>
    <w:rsid w:val="005D5801"/>
    <w:rsid w:val="005D67AB"/>
    <w:rsid w:val="005D7012"/>
    <w:rsid w:val="005D70A0"/>
    <w:rsid w:val="005D738B"/>
    <w:rsid w:val="005D75C8"/>
    <w:rsid w:val="005D75CD"/>
    <w:rsid w:val="005D76F0"/>
    <w:rsid w:val="005E0178"/>
    <w:rsid w:val="005E0223"/>
    <w:rsid w:val="005E02E2"/>
    <w:rsid w:val="005E0337"/>
    <w:rsid w:val="005E04DE"/>
    <w:rsid w:val="005E0CB8"/>
    <w:rsid w:val="005E0ED4"/>
    <w:rsid w:val="005E110E"/>
    <w:rsid w:val="005E15CC"/>
    <w:rsid w:val="005E194F"/>
    <w:rsid w:val="005E1A26"/>
    <w:rsid w:val="005E1A56"/>
    <w:rsid w:val="005E20A4"/>
    <w:rsid w:val="005E267C"/>
    <w:rsid w:val="005E26EF"/>
    <w:rsid w:val="005E2AFD"/>
    <w:rsid w:val="005E2CD0"/>
    <w:rsid w:val="005E3AB7"/>
    <w:rsid w:val="005E432E"/>
    <w:rsid w:val="005E4D8D"/>
    <w:rsid w:val="005E5133"/>
    <w:rsid w:val="005E5547"/>
    <w:rsid w:val="005E55CC"/>
    <w:rsid w:val="005E5626"/>
    <w:rsid w:val="005E56E0"/>
    <w:rsid w:val="005E5E66"/>
    <w:rsid w:val="005E5F60"/>
    <w:rsid w:val="005E6069"/>
    <w:rsid w:val="005E6FBE"/>
    <w:rsid w:val="005E74D2"/>
    <w:rsid w:val="005E75E5"/>
    <w:rsid w:val="005E7638"/>
    <w:rsid w:val="005E7843"/>
    <w:rsid w:val="005E787E"/>
    <w:rsid w:val="005E7C83"/>
    <w:rsid w:val="005F00F8"/>
    <w:rsid w:val="005F018A"/>
    <w:rsid w:val="005F05A3"/>
    <w:rsid w:val="005F1A9A"/>
    <w:rsid w:val="005F1E5C"/>
    <w:rsid w:val="005F20AD"/>
    <w:rsid w:val="005F2D19"/>
    <w:rsid w:val="005F34BA"/>
    <w:rsid w:val="005F4112"/>
    <w:rsid w:val="005F42F7"/>
    <w:rsid w:val="005F4459"/>
    <w:rsid w:val="005F4510"/>
    <w:rsid w:val="005F4562"/>
    <w:rsid w:val="005F4D62"/>
    <w:rsid w:val="005F4DA6"/>
    <w:rsid w:val="005F506A"/>
    <w:rsid w:val="005F5683"/>
    <w:rsid w:val="005F58D4"/>
    <w:rsid w:val="005F5A73"/>
    <w:rsid w:val="005F5A78"/>
    <w:rsid w:val="005F5AD0"/>
    <w:rsid w:val="005F5AEA"/>
    <w:rsid w:val="005F6909"/>
    <w:rsid w:val="005F6A56"/>
    <w:rsid w:val="005F6E17"/>
    <w:rsid w:val="005F7011"/>
    <w:rsid w:val="005F7227"/>
    <w:rsid w:val="005F7446"/>
    <w:rsid w:val="005F74F0"/>
    <w:rsid w:val="005F7D1B"/>
    <w:rsid w:val="00600004"/>
    <w:rsid w:val="006003B1"/>
    <w:rsid w:val="0060060C"/>
    <w:rsid w:val="00600D0C"/>
    <w:rsid w:val="00600D84"/>
    <w:rsid w:val="00601110"/>
    <w:rsid w:val="0060142F"/>
    <w:rsid w:val="00601570"/>
    <w:rsid w:val="00601CC4"/>
    <w:rsid w:val="00601CD3"/>
    <w:rsid w:val="00601FAD"/>
    <w:rsid w:val="0060226D"/>
    <w:rsid w:val="006025AF"/>
    <w:rsid w:val="00602760"/>
    <w:rsid w:val="00602A19"/>
    <w:rsid w:val="00602B51"/>
    <w:rsid w:val="00602DD7"/>
    <w:rsid w:val="00602E28"/>
    <w:rsid w:val="00602FB1"/>
    <w:rsid w:val="0060373D"/>
    <w:rsid w:val="006039BF"/>
    <w:rsid w:val="00603BE1"/>
    <w:rsid w:val="00604375"/>
    <w:rsid w:val="00604659"/>
    <w:rsid w:val="006046E1"/>
    <w:rsid w:val="006047C5"/>
    <w:rsid w:val="00604B49"/>
    <w:rsid w:val="00604C07"/>
    <w:rsid w:val="00604CB9"/>
    <w:rsid w:val="00604CDA"/>
    <w:rsid w:val="00604D10"/>
    <w:rsid w:val="00604FB0"/>
    <w:rsid w:val="00605420"/>
    <w:rsid w:val="00605B75"/>
    <w:rsid w:val="00605CCF"/>
    <w:rsid w:val="006061CE"/>
    <w:rsid w:val="00606D0B"/>
    <w:rsid w:val="00606DA9"/>
    <w:rsid w:val="0060734B"/>
    <w:rsid w:val="006076DE"/>
    <w:rsid w:val="00607A60"/>
    <w:rsid w:val="00607DDE"/>
    <w:rsid w:val="00610A42"/>
    <w:rsid w:val="006111A1"/>
    <w:rsid w:val="006118AD"/>
    <w:rsid w:val="0061196D"/>
    <w:rsid w:val="006126A3"/>
    <w:rsid w:val="00612983"/>
    <w:rsid w:val="006129E3"/>
    <w:rsid w:val="00612BBC"/>
    <w:rsid w:val="00612D4A"/>
    <w:rsid w:val="00612D87"/>
    <w:rsid w:val="00612FE4"/>
    <w:rsid w:val="006131F8"/>
    <w:rsid w:val="00613B85"/>
    <w:rsid w:val="0061402F"/>
    <w:rsid w:val="006140C4"/>
    <w:rsid w:val="00614228"/>
    <w:rsid w:val="0061425D"/>
    <w:rsid w:val="00614BD8"/>
    <w:rsid w:val="00614BF0"/>
    <w:rsid w:val="00614C70"/>
    <w:rsid w:val="006156A9"/>
    <w:rsid w:val="00615721"/>
    <w:rsid w:val="00615743"/>
    <w:rsid w:val="00615E7A"/>
    <w:rsid w:val="006166D8"/>
    <w:rsid w:val="00616E7C"/>
    <w:rsid w:val="006203B0"/>
    <w:rsid w:val="0062049C"/>
    <w:rsid w:val="0062059A"/>
    <w:rsid w:val="0062066B"/>
    <w:rsid w:val="00620907"/>
    <w:rsid w:val="00620954"/>
    <w:rsid w:val="00620976"/>
    <w:rsid w:val="00620EA2"/>
    <w:rsid w:val="006213DC"/>
    <w:rsid w:val="0062185D"/>
    <w:rsid w:val="00621896"/>
    <w:rsid w:val="00621BE0"/>
    <w:rsid w:val="00621DA5"/>
    <w:rsid w:val="006226CC"/>
    <w:rsid w:val="006229A3"/>
    <w:rsid w:val="00622AEA"/>
    <w:rsid w:val="00622B65"/>
    <w:rsid w:val="00622D7B"/>
    <w:rsid w:val="00623068"/>
    <w:rsid w:val="00623401"/>
    <w:rsid w:val="00623EDD"/>
    <w:rsid w:val="00623F59"/>
    <w:rsid w:val="00624EE5"/>
    <w:rsid w:val="006259C7"/>
    <w:rsid w:val="00625C6A"/>
    <w:rsid w:val="0062602E"/>
    <w:rsid w:val="00626309"/>
    <w:rsid w:val="0062639D"/>
    <w:rsid w:val="006266CA"/>
    <w:rsid w:val="00627251"/>
    <w:rsid w:val="006275B5"/>
    <w:rsid w:val="00627F65"/>
    <w:rsid w:val="00627F7F"/>
    <w:rsid w:val="00630300"/>
    <w:rsid w:val="00630353"/>
    <w:rsid w:val="00630502"/>
    <w:rsid w:val="00630C27"/>
    <w:rsid w:val="00630C9D"/>
    <w:rsid w:val="00630EA6"/>
    <w:rsid w:val="00631262"/>
    <w:rsid w:val="0063131D"/>
    <w:rsid w:val="006313B4"/>
    <w:rsid w:val="006316B0"/>
    <w:rsid w:val="006316FD"/>
    <w:rsid w:val="00631A6E"/>
    <w:rsid w:val="00631C4C"/>
    <w:rsid w:val="00631FC9"/>
    <w:rsid w:val="00631FDA"/>
    <w:rsid w:val="006328AE"/>
    <w:rsid w:val="00632E3C"/>
    <w:rsid w:val="00632FC3"/>
    <w:rsid w:val="00632FF0"/>
    <w:rsid w:val="006333E8"/>
    <w:rsid w:val="006334BF"/>
    <w:rsid w:val="006336C9"/>
    <w:rsid w:val="0063388C"/>
    <w:rsid w:val="00633A84"/>
    <w:rsid w:val="00633C80"/>
    <w:rsid w:val="00633E11"/>
    <w:rsid w:val="00634232"/>
    <w:rsid w:val="006343AB"/>
    <w:rsid w:val="0063467F"/>
    <w:rsid w:val="006348A4"/>
    <w:rsid w:val="00635783"/>
    <w:rsid w:val="006359CB"/>
    <w:rsid w:val="00635EC7"/>
    <w:rsid w:val="006360D9"/>
    <w:rsid w:val="006361B5"/>
    <w:rsid w:val="006362A3"/>
    <w:rsid w:val="00636385"/>
    <w:rsid w:val="00636833"/>
    <w:rsid w:val="00636CBF"/>
    <w:rsid w:val="00636EE3"/>
    <w:rsid w:val="006374C5"/>
    <w:rsid w:val="00637B25"/>
    <w:rsid w:val="00637EFB"/>
    <w:rsid w:val="0064028E"/>
    <w:rsid w:val="006409DD"/>
    <w:rsid w:val="00640C2F"/>
    <w:rsid w:val="00640F8F"/>
    <w:rsid w:val="006410E9"/>
    <w:rsid w:val="00641310"/>
    <w:rsid w:val="0064137F"/>
    <w:rsid w:val="006419C8"/>
    <w:rsid w:val="00641BF1"/>
    <w:rsid w:val="00641E88"/>
    <w:rsid w:val="006425CB"/>
    <w:rsid w:val="006427D9"/>
    <w:rsid w:val="00642EE7"/>
    <w:rsid w:val="006437FE"/>
    <w:rsid w:val="006442AE"/>
    <w:rsid w:val="00644EDD"/>
    <w:rsid w:val="00644F4A"/>
    <w:rsid w:val="00645117"/>
    <w:rsid w:val="0064577D"/>
    <w:rsid w:val="0064594C"/>
    <w:rsid w:val="00645D17"/>
    <w:rsid w:val="00645F1D"/>
    <w:rsid w:val="00646764"/>
    <w:rsid w:val="006470EE"/>
    <w:rsid w:val="006478DD"/>
    <w:rsid w:val="00647B17"/>
    <w:rsid w:val="00647E2A"/>
    <w:rsid w:val="00650312"/>
    <w:rsid w:val="006504E6"/>
    <w:rsid w:val="006504EA"/>
    <w:rsid w:val="006505D6"/>
    <w:rsid w:val="00650690"/>
    <w:rsid w:val="00650CAC"/>
    <w:rsid w:val="006514C6"/>
    <w:rsid w:val="006519BA"/>
    <w:rsid w:val="006524BB"/>
    <w:rsid w:val="00652791"/>
    <w:rsid w:val="00652E50"/>
    <w:rsid w:val="00653043"/>
    <w:rsid w:val="00653283"/>
    <w:rsid w:val="00653857"/>
    <w:rsid w:val="00654199"/>
    <w:rsid w:val="00654264"/>
    <w:rsid w:val="00654B6B"/>
    <w:rsid w:val="00655185"/>
    <w:rsid w:val="006553DC"/>
    <w:rsid w:val="0065543E"/>
    <w:rsid w:val="0065544B"/>
    <w:rsid w:val="006559FE"/>
    <w:rsid w:val="00655C53"/>
    <w:rsid w:val="006562FE"/>
    <w:rsid w:val="006564CC"/>
    <w:rsid w:val="00656D8C"/>
    <w:rsid w:val="00657246"/>
    <w:rsid w:val="0065730E"/>
    <w:rsid w:val="00657582"/>
    <w:rsid w:val="00657C37"/>
    <w:rsid w:val="0066047D"/>
    <w:rsid w:val="00660712"/>
    <w:rsid w:val="00660B04"/>
    <w:rsid w:val="00660B77"/>
    <w:rsid w:val="00660D30"/>
    <w:rsid w:val="00660D90"/>
    <w:rsid w:val="006612E2"/>
    <w:rsid w:val="006615AA"/>
    <w:rsid w:val="006618E6"/>
    <w:rsid w:val="00661A8D"/>
    <w:rsid w:val="006620AC"/>
    <w:rsid w:val="006621B0"/>
    <w:rsid w:val="0066290D"/>
    <w:rsid w:val="00662951"/>
    <w:rsid w:val="006631F8"/>
    <w:rsid w:val="00663C87"/>
    <w:rsid w:val="00663D3B"/>
    <w:rsid w:val="00663E2F"/>
    <w:rsid w:val="006648EA"/>
    <w:rsid w:val="00664FA1"/>
    <w:rsid w:val="0066520E"/>
    <w:rsid w:val="006652EE"/>
    <w:rsid w:val="00665959"/>
    <w:rsid w:val="00666A33"/>
    <w:rsid w:val="00666B45"/>
    <w:rsid w:val="00666CDC"/>
    <w:rsid w:val="00666FBF"/>
    <w:rsid w:val="0066758F"/>
    <w:rsid w:val="006678BE"/>
    <w:rsid w:val="00667B15"/>
    <w:rsid w:val="00670134"/>
    <w:rsid w:val="00670864"/>
    <w:rsid w:val="006710A9"/>
    <w:rsid w:val="00671B8F"/>
    <w:rsid w:val="00671DF8"/>
    <w:rsid w:val="00671EFF"/>
    <w:rsid w:val="00671F29"/>
    <w:rsid w:val="006722C0"/>
    <w:rsid w:val="0067255D"/>
    <w:rsid w:val="00672A30"/>
    <w:rsid w:val="00672A8C"/>
    <w:rsid w:val="00672DD9"/>
    <w:rsid w:val="00673317"/>
    <w:rsid w:val="006738B4"/>
    <w:rsid w:val="0067399A"/>
    <w:rsid w:val="00674709"/>
    <w:rsid w:val="00674F7E"/>
    <w:rsid w:val="006750B2"/>
    <w:rsid w:val="0067539C"/>
    <w:rsid w:val="00675D4A"/>
    <w:rsid w:val="00675E2E"/>
    <w:rsid w:val="00676478"/>
    <w:rsid w:val="0067681B"/>
    <w:rsid w:val="00676EF1"/>
    <w:rsid w:val="006772B0"/>
    <w:rsid w:val="00677C00"/>
    <w:rsid w:val="00677D21"/>
    <w:rsid w:val="00677D4F"/>
    <w:rsid w:val="00680CC7"/>
    <w:rsid w:val="00680E62"/>
    <w:rsid w:val="00681374"/>
    <w:rsid w:val="006819D3"/>
    <w:rsid w:val="00681C46"/>
    <w:rsid w:val="00681E4B"/>
    <w:rsid w:val="00681EA8"/>
    <w:rsid w:val="00682100"/>
    <w:rsid w:val="0068228E"/>
    <w:rsid w:val="006827F6"/>
    <w:rsid w:val="0068287B"/>
    <w:rsid w:val="0068293D"/>
    <w:rsid w:val="00682AC2"/>
    <w:rsid w:val="00682D04"/>
    <w:rsid w:val="006830AD"/>
    <w:rsid w:val="0068317B"/>
    <w:rsid w:val="00683327"/>
    <w:rsid w:val="0068360C"/>
    <w:rsid w:val="0068394A"/>
    <w:rsid w:val="00683ECA"/>
    <w:rsid w:val="006843FE"/>
    <w:rsid w:val="00684629"/>
    <w:rsid w:val="006847BA"/>
    <w:rsid w:val="0068482D"/>
    <w:rsid w:val="00684C09"/>
    <w:rsid w:val="00684C12"/>
    <w:rsid w:val="00685242"/>
    <w:rsid w:val="00686020"/>
    <w:rsid w:val="00686262"/>
    <w:rsid w:val="006864DE"/>
    <w:rsid w:val="0068660E"/>
    <w:rsid w:val="006866CB"/>
    <w:rsid w:val="0068688D"/>
    <w:rsid w:val="0068696B"/>
    <w:rsid w:val="006869F7"/>
    <w:rsid w:val="006874C8"/>
    <w:rsid w:val="006874E1"/>
    <w:rsid w:val="00687642"/>
    <w:rsid w:val="0069066D"/>
    <w:rsid w:val="006906A6"/>
    <w:rsid w:val="00690754"/>
    <w:rsid w:val="00690801"/>
    <w:rsid w:val="00690867"/>
    <w:rsid w:val="006908E8"/>
    <w:rsid w:val="00690B2A"/>
    <w:rsid w:val="00690F59"/>
    <w:rsid w:val="00690FF4"/>
    <w:rsid w:val="006910DE"/>
    <w:rsid w:val="00691389"/>
    <w:rsid w:val="006913B4"/>
    <w:rsid w:val="00691572"/>
    <w:rsid w:val="0069168C"/>
    <w:rsid w:val="006916E8"/>
    <w:rsid w:val="0069180A"/>
    <w:rsid w:val="00691CB4"/>
    <w:rsid w:val="0069245E"/>
    <w:rsid w:val="006925BB"/>
    <w:rsid w:val="00693222"/>
    <w:rsid w:val="006939BE"/>
    <w:rsid w:val="00693DCD"/>
    <w:rsid w:val="00693DD0"/>
    <w:rsid w:val="00693F3A"/>
    <w:rsid w:val="00693FD8"/>
    <w:rsid w:val="00694311"/>
    <w:rsid w:val="00694451"/>
    <w:rsid w:val="00694AB1"/>
    <w:rsid w:val="00694D00"/>
    <w:rsid w:val="00695199"/>
    <w:rsid w:val="00695CB5"/>
    <w:rsid w:val="00695CBA"/>
    <w:rsid w:val="00695EA2"/>
    <w:rsid w:val="00695F44"/>
    <w:rsid w:val="0069694E"/>
    <w:rsid w:val="006969E3"/>
    <w:rsid w:val="00696F01"/>
    <w:rsid w:val="00696FA0"/>
    <w:rsid w:val="00697122"/>
    <w:rsid w:val="0069714A"/>
    <w:rsid w:val="006976DC"/>
    <w:rsid w:val="00697961"/>
    <w:rsid w:val="00697984"/>
    <w:rsid w:val="00697A11"/>
    <w:rsid w:val="006A03BF"/>
    <w:rsid w:val="006A0504"/>
    <w:rsid w:val="006A08C5"/>
    <w:rsid w:val="006A090F"/>
    <w:rsid w:val="006A0E6B"/>
    <w:rsid w:val="006A0FBD"/>
    <w:rsid w:val="006A1316"/>
    <w:rsid w:val="006A14E7"/>
    <w:rsid w:val="006A1951"/>
    <w:rsid w:val="006A1FA1"/>
    <w:rsid w:val="006A212F"/>
    <w:rsid w:val="006A225F"/>
    <w:rsid w:val="006A27AC"/>
    <w:rsid w:val="006A2B1E"/>
    <w:rsid w:val="006A31D3"/>
    <w:rsid w:val="006A3236"/>
    <w:rsid w:val="006A3257"/>
    <w:rsid w:val="006A32BD"/>
    <w:rsid w:val="006A32C1"/>
    <w:rsid w:val="006A338E"/>
    <w:rsid w:val="006A4583"/>
    <w:rsid w:val="006A48D3"/>
    <w:rsid w:val="006A4B0F"/>
    <w:rsid w:val="006A4CF0"/>
    <w:rsid w:val="006A514E"/>
    <w:rsid w:val="006A5DCD"/>
    <w:rsid w:val="006A5DD1"/>
    <w:rsid w:val="006A693E"/>
    <w:rsid w:val="006A6ADE"/>
    <w:rsid w:val="006A6F85"/>
    <w:rsid w:val="006A725B"/>
    <w:rsid w:val="006A7436"/>
    <w:rsid w:val="006A7612"/>
    <w:rsid w:val="006A7EBE"/>
    <w:rsid w:val="006B0177"/>
    <w:rsid w:val="006B06BC"/>
    <w:rsid w:val="006B1303"/>
    <w:rsid w:val="006B1447"/>
    <w:rsid w:val="006B1A4E"/>
    <w:rsid w:val="006B1B08"/>
    <w:rsid w:val="006B1B1A"/>
    <w:rsid w:val="006B1BAE"/>
    <w:rsid w:val="006B1FC6"/>
    <w:rsid w:val="006B2134"/>
    <w:rsid w:val="006B22F2"/>
    <w:rsid w:val="006B26D7"/>
    <w:rsid w:val="006B26DE"/>
    <w:rsid w:val="006B2848"/>
    <w:rsid w:val="006B33FF"/>
    <w:rsid w:val="006B422B"/>
    <w:rsid w:val="006B42CA"/>
    <w:rsid w:val="006B4482"/>
    <w:rsid w:val="006B4B02"/>
    <w:rsid w:val="006B4FFE"/>
    <w:rsid w:val="006B511F"/>
    <w:rsid w:val="006B52BF"/>
    <w:rsid w:val="006B5588"/>
    <w:rsid w:val="006B55D1"/>
    <w:rsid w:val="006B576E"/>
    <w:rsid w:val="006B5B25"/>
    <w:rsid w:val="006B65C1"/>
    <w:rsid w:val="006B7BD3"/>
    <w:rsid w:val="006C0037"/>
    <w:rsid w:val="006C00D4"/>
    <w:rsid w:val="006C01C9"/>
    <w:rsid w:val="006C02C4"/>
    <w:rsid w:val="006C04E6"/>
    <w:rsid w:val="006C0E19"/>
    <w:rsid w:val="006C12A8"/>
    <w:rsid w:val="006C1384"/>
    <w:rsid w:val="006C141D"/>
    <w:rsid w:val="006C1575"/>
    <w:rsid w:val="006C17B7"/>
    <w:rsid w:val="006C1854"/>
    <w:rsid w:val="006C1CB2"/>
    <w:rsid w:val="006C2064"/>
    <w:rsid w:val="006C2187"/>
    <w:rsid w:val="006C23B6"/>
    <w:rsid w:val="006C27BF"/>
    <w:rsid w:val="006C2852"/>
    <w:rsid w:val="006C2E23"/>
    <w:rsid w:val="006C32DF"/>
    <w:rsid w:val="006C3458"/>
    <w:rsid w:val="006C39C4"/>
    <w:rsid w:val="006C4219"/>
    <w:rsid w:val="006C430E"/>
    <w:rsid w:val="006C4403"/>
    <w:rsid w:val="006C4CE1"/>
    <w:rsid w:val="006C4EDF"/>
    <w:rsid w:val="006C5172"/>
    <w:rsid w:val="006C5236"/>
    <w:rsid w:val="006C554D"/>
    <w:rsid w:val="006C557F"/>
    <w:rsid w:val="006C5913"/>
    <w:rsid w:val="006C5AFF"/>
    <w:rsid w:val="006C5D75"/>
    <w:rsid w:val="006C5F02"/>
    <w:rsid w:val="006C6405"/>
    <w:rsid w:val="006C649B"/>
    <w:rsid w:val="006C6843"/>
    <w:rsid w:val="006C6883"/>
    <w:rsid w:val="006C6B6D"/>
    <w:rsid w:val="006C6E56"/>
    <w:rsid w:val="006C703A"/>
    <w:rsid w:val="006C74C3"/>
    <w:rsid w:val="006C75AE"/>
    <w:rsid w:val="006C7ABE"/>
    <w:rsid w:val="006C7AEF"/>
    <w:rsid w:val="006C7DC2"/>
    <w:rsid w:val="006D0355"/>
    <w:rsid w:val="006D0975"/>
    <w:rsid w:val="006D0AD4"/>
    <w:rsid w:val="006D0C19"/>
    <w:rsid w:val="006D1551"/>
    <w:rsid w:val="006D1678"/>
    <w:rsid w:val="006D1B7F"/>
    <w:rsid w:val="006D22C0"/>
    <w:rsid w:val="006D2336"/>
    <w:rsid w:val="006D26D8"/>
    <w:rsid w:val="006D2718"/>
    <w:rsid w:val="006D2DCB"/>
    <w:rsid w:val="006D2EB5"/>
    <w:rsid w:val="006D3136"/>
    <w:rsid w:val="006D3625"/>
    <w:rsid w:val="006D3AE9"/>
    <w:rsid w:val="006D3D44"/>
    <w:rsid w:val="006D43B7"/>
    <w:rsid w:val="006D4922"/>
    <w:rsid w:val="006D4953"/>
    <w:rsid w:val="006D4A64"/>
    <w:rsid w:val="006D4AC0"/>
    <w:rsid w:val="006D4D79"/>
    <w:rsid w:val="006D4E8D"/>
    <w:rsid w:val="006D529E"/>
    <w:rsid w:val="006D5BAA"/>
    <w:rsid w:val="006D5CB2"/>
    <w:rsid w:val="006D6216"/>
    <w:rsid w:val="006D6487"/>
    <w:rsid w:val="006D66E2"/>
    <w:rsid w:val="006D6E30"/>
    <w:rsid w:val="006D6FBF"/>
    <w:rsid w:val="006D7451"/>
    <w:rsid w:val="006D7873"/>
    <w:rsid w:val="006D7E9E"/>
    <w:rsid w:val="006E0600"/>
    <w:rsid w:val="006E08F3"/>
    <w:rsid w:val="006E0C10"/>
    <w:rsid w:val="006E0DA7"/>
    <w:rsid w:val="006E0EF7"/>
    <w:rsid w:val="006E10B7"/>
    <w:rsid w:val="006E1820"/>
    <w:rsid w:val="006E1995"/>
    <w:rsid w:val="006E1E55"/>
    <w:rsid w:val="006E261A"/>
    <w:rsid w:val="006E2932"/>
    <w:rsid w:val="006E2EBB"/>
    <w:rsid w:val="006E38D2"/>
    <w:rsid w:val="006E4788"/>
    <w:rsid w:val="006E4F12"/>
    <w:rsid w:val="006E538F"/>
    <w:rsid w:val="006E5446"/>
    <w:rsid w:val="006E563E"/>
    <w:rsid w:val="006E566D"/>
    <w:rsid w:val="006E5806"/>
    <w:rsid w:val="006E5DAC"/>
    <w:rsid w:val="006E5F8D"/>
    <w:rsid w:val="006E6519"/>
    <w:rsid w:val="006E66D2"/>
    <w:rsid w:val="006E68A3"/>
    <w:rsid w:val="006E727F"/>
    <w:rsid w:val="006E7A86"/>
    <w:rsid w:val="006E7B7B"/>
    <w:rsid w:val="006E7E09"/>
    <w:rsid w:val="006E7E50"/>
    <w:rsid w:val="006F028A"/>
    <w:rsid w:val="006F02EF"/>
    <w:rsid w:val="006F06F2"/>
    <w:rsid w:val="006F0764"/>
    <w:rsid w:val="006F0AD0"/>
    <w:rsid w:val="006F14EC"/>
    <w:rsid w:val="006F18A4"/>
    <w:rsid w:val="006F1F73"/>
    <w:rsid w:val="006F1FA0"/>
    <w:rsid w:val="006F2065"/>
    <w:rsid w:val="006F2555"/>
    <w:rsid w:val="006F25FE"/>
    <w:rsid w:val="006F2700"/>
    <w:rsid w:val="006F2C09"/>
    <w:rsid w:val="006F3198"/>
    <w:rsid w:val="006F34E5"/>
    <w:rsid w:val="006F3867"/>
    <w:rsid w:val="006F3C27"/>
    <w:rsid w:val="006F3F3F"/>
    <w:rsid w:val="006F455D"/>
    <w:rsid w:val="006F469D"/>
    <w:rsid w:val="006F480C"/>
    <w:rsid w:val="006F4B64"/>
    <w:rsid w:val="006F5116"/>
    <w:rsid w:val="006F528C"/>
    <w:rsid w:val="006F592C"/>
    <w:rsid w:val="006F5DE5"/>
    <w:rsid w:val="006F63F9"/>
    <w:rsid w:val="006F6C34"/>
    <w:rsid w:val="006F6E81"/>
    <w:rsid w:val="006F728D"/>
    <w:rsid w:val="006F73C2"/>
    <w:rsid w:val="006F75AF"/>
    <w:rsid w:val="006F777E"/>
    <w:rsid w:val="006F7CD2"/>
    <w:rsid w:val="006F7CFA"/>
    <w:rsid w:val="006F7EA7"/>
    <w:rsid w:val="00700139"/>
    <w:rsid w:val="00700201"/>
    <w:rsid w:val="00700A23"/>
    <w:rsid w:val="00700D9E"/>
    <w:rsid w:val="00700E89"/>
    <w:rsid w:val="00701940"/>
    <w:rsid w:val="00702076"/>
    <w:rsid w:val="00702AC2"/>
    <w:rsid w:val="00702EC6"/>
    <w:rsid w:val="0070314E"/>
    <w:rsid w:val="00703CA6"/>
    <w:rsid w:val="00703CCF"/>
    <w:rsid w:val="00703D18"/>
    <w:rsid w:val="00704144"/>
    <w:rsid w:val="0070424B"/>
    <w:rsid w:val="0070425A"/>
    <w:rsid w:val="00704664"/>
    <w:rsid w:val="007047A7"/>
    <w:rsid w:val="0070492C"/>
    <w:rsid w:val="00704B2B"/>
    <w:rsid w:val="00704D3A"/>
    <w:rsid w:val="00704DC1"/>
    <w:rsid w:val="00704DC7"/>
    <w:rsid w:val="0070541C"/>
    <w:rsid w:val="0070554B"/>
    <w:rsid w:val="007056CD"/>
    <w:rsid w:val="00705899"/>
    <w:rsid w:val="00705BB5"/>
    <w:rsid w:val="00705DD1"/>
    <w:rsid w:val="00706441"/>
    <w:rsid w:val="00706962"/>
    <w:rsid w:val="00706A82"/>
    <w:rsid w:val="00706D2D"/>
    <w:rsid w:val="00706DCC"/>
    <w:rsid w:val="00706EBB"/>
    <w:rsid w:val="007077A8"/>
    <w:rsid w:val="007077D3"/>
    <w:rsid w:val="0070796F"/>
    <w:rsid w:val="00707E89"/>
    <w:rsid w:val="00710297"/>
    <w:rsid w:val="00710822"/>
    <w:rsid w:val="00710CDF"/>
    <w:rsid w:val="00710DC2"/>
    <w:rsid w:val="00711A6F"/>
    <w:rsid w:val="00711ECD"/>
    <w:rsid w:val="00712BF8"/>
    <w:rsid w:val="007131F3"/>
    <w:rsid w:val="0071337B"/>
    <w:rsid w:val="00713506"/>
    <w:rsid w:val="00713681"/>
    <w:rsid w:val="00713910"/>
    <w:rsid w:val="00713B6D"/>
    <w:rsid w:val="00713DB9"/>
    <w:rsid w:val="00714260"/>
    <w:rsid w:val="007143CE"/>
    <w:rsid w:val="007146F9"/>
    <w:rsid w:val="00714860"/>
    <w:rsid w:val="00714BA0"/>
    <w:rsid w:val="007155FC"/>
    <w:rsid w:val="00715687"/>
    <w:rsid w:val="007156E5"/>
    <w:rsid w:val="00715E4D"/>
    <w:rsid w:val="00716522"/>
    <w:rsid w:val="00716982"/>
    <w:rsid w:val="00716A59"/>
    <w:rsid w:val="00716EC1"/>
    <w:rsid w:val="007172B1"/>
    <w:rsid w:val="007175B1"/>
    <w:rsid w:val="0071797B"/>
    <w:rsid w:val="00717A37"/>
    <w:rsid w:val="00717F6F"/>
    <w:rsid w:val="00720A6F"/>
    <w:rsid w:val="00720DEA"/>
    <w:rsid w:val="00720E8B"/>
    <w:rsid w:val="00721479"/>
    <w:rsid w:val="00721755"/>
    <w:rsid w:val="00721BAF"/>
    <w:rsid w:val="007225D5"/>
    <w:rsid w:val="00722A69"/>
    <w:rsid w:val="00722B63"/>
    <w:rsid w:val="007231D3"/>
    <w:rsid w:val="00723BE7"/>
    <w:rsid w:val="00723D95"/>
    <w:rsid w:val="00723E11"/>
    <w:rsid w:val="00724025"/>
    <w:rsid w:val="007243E3"/>
    <w:rsid w:val="0072456E"/>
    <w:rsid w:val="007247AF"/>
    <w:rsid w:val="00724839"/>
    <w:rsid w:val="0072498D"/>
    <w:rsid w:val="00724B9B"/>
    <w:rsid w:val="00724C03"/>
    <w:rsid w:val="00724F40"/>
    <w:rsid w:val="0072567F"/>
    <w:rsid w:val="0072628C"/>
    <w:rsid w:val="00726443"/>
    <w:rsid w:val="00726786"/>
    <w:rsid w:val="00726E16"/>
    <w:rsid w:val="00726F05"/>
    <w:rsid w:val="00726FC2"/>
    <w:rsid w:val="00727112"/>
    <w:rsid w:val="00727554"/>
    <w:rsid w:val="007275FD"/>
    <w:rsid w:val="00727614"/>
    <w:rsid w:val="00727B84"/>
    <w:rsid w:val="0073040B"/>
    <w:rsid w:val="00730A5A"/>
    <w:rsid w:val="0073156F"/>
    <w:rsid w:val="00731ACB"/>
    <w:rsid w:val="00731D68"/>
    <w:rsid w:val="0073219B"/>
    <w:rsid w:val="00732335"/>
    <w:rsid w:val="00732448"/>
    <w:rsid w:val="00732B41"/>
    <w:rsid w:val="00732DB0"/>
    <w:rsid w:val="00732F88"/>
    <w:rsid w:val="00732FF7"/>
    <w:rsid w:val="007339FB"/>
    <w:rsid w:val="00733C92"/>
    <w:rsid w:val="00733D44"/>
    <w:rsid w:val="00734C71"/>
    <w:rsid w:val="00734CD4"/>
    <w:rsid w:val="0073512D"/>
    <w:rsid w:val="007357F1"/>
    <w:rsid w:val="007358F5"/>
    <w:rsid w:val="00735B41"/>
    <w:rsid w:val="00735BFA"/>
    <w:rsid w:val="00737411"/>
    <w:rsid w:val="007375CF"/>
    <w:rsid w:val="007378A3"/>
    <w:rsid w:val="0073794F"/>
    <w:rsid w:val="0074028B"/>
    <w:rsid w:val="007403EB"/>
    <w:rsid w:val="007406C3"/>
    <w:rsid w:val="007407CD"/>
    <w:rsid w:val="007409B9"/>
    <w:rsid w:val="00740B2D"/>
    <w:rsid w:val="00740D32"/>
    <w:rsid w:val="00740EA3"/>
    <w:rsid w:val="007410A8"/>
    <w:rsid w:val="00741521"/>
    <w:rsid w:val="007415F4"/>
    <w:rsid w:val="00741B98"/>
    <w:rsid w:val="00741B99"/>
    <w:rsid w:val="00741BF5"/>
    <w:rsid w:val="00741DFD"/>
    <w:rsid w:val="00741FFC"/>
    <w:rsid w:val="0074228F"/>
    <w:rsid w:val="00742491"/>
    <w:rsid w:val="00743337"/>
    <w:rsid w:val="007433EF"/>
    <w:rsid w:val="00743482"/>
    <w:rsid w:val="00743625"/>
    <w:rsid w:val="0074461B"/>
    <w:rsid w:val="007446A6"/>
    <w:rsid w:val="007459C9"/>
    <w:rsid w:val="00745A38"/>
    <w:rsid w:val="00745CD6"/>
    <w:rsid w:val="00745F03"/>
    <w:rsid w:val="007465C9"/>
    <w:rsid w:val="00746606"/>
    <w:rsid w:val="0074672C"/>
    <w:rsid w:val="00746ED5"/>
    <w:rsid w:val="0074744B"/>
    <w:rsid w:val="007477EF"/>
    <w:rsid w:val="00747801"/>
    <w:rsid w:val="00747DB8"/>
    <w:rsid w:val="00750199"/>
    <w:rsid w:val="00750942"/>
    <w:rsid w:val="00750CBA"/>
    <w:rsid w:val="00750F61"/>
    <w:rsid w:val="0075107E"/>
    <w:rsid w:val="0075137E"/>
    <w:rsid w:val="007513FE"/>
    <w:rsid w:val="007515C8"/>
    <w:rsid w:val="00751913"/>
    <w:rsid w:val="00751AA5"/>
    <w:rsid w:val="00751EFE"/>
    <w:rsid w:val="0075216C"/>
    <w:rsid w:val="007523C1"/>
    <w:rsid w:val="007524E1"/>
    <w:rsid w:val="00752616"/>
    <w:rsid w:val="007526CD"/>
    <w:rsid w:val="00752B95"/>
    <w:rsid w:val="00752D18"/>
    <w:rsid w:val="0075322C"/>
    <w:rsid w:val="00753C48"/>
    <w:rsid w:val="00754255"/>
    <w:rsid w:val="0075461E"/>
    <w:rsid w:val="00754722"/>
    <w:rsid w:val="00754834"/>
    <w:rsid w:val="00755312"/>
    <w:rsid w:val="007558C3"/>
    <w:rsid w:val="00755B8E"/>
    <w:rsid w:val="00755BF1"/>
    <w:rsid w:val="00755CF2"/>
    <w:rsid w:val="00755FD1"/>
    <w:rsid w:val="00756540"/>
    <w:rsid w:val="00756779"/>
    <w:rsid w:val="00756DDC"/>
    <w:rsid w:val="007572C4"/>
    <w:rsid w:val="00757317"/>
    <w:rsid w:val="007573DD"/>
    <w:rsid w:val="0075767C"/>
    <w:rsid w:val="007576D7"/>
    <w:rsid w:val="00757D03"/>
    <w:rsid w:val="00760518"/>
    <w:rsid w:val="007605ED"/>
    <w:rsid w:val="0076068C"/>
    <w:rsid w:val="0076081A"/>
    <w:rsid w:val="00760B72"/>
    <w:rsid w:val="00760DBE"/>
    <w:rsid w:val="00760F72"/>
    <w:rsid w:val="007613E5"/>
    <w:rsid w:val="00761AA2"/>
    <w:rsid w:val="00761BD7"/>
    <w:rsid w:val="00762314"/>
    <w:rsid w:val="00762446"/>
    <w:rsid w:val="007632AB"/>
    <w:rsid w:val="007637F0"/>
    <w:rsid w:val="00764255"/>
    <w:rsid w:val="00764390"/>
    <w:rsid w:val="007644FB"/>
    <w:rsid w:val="007647F5"/>
    <w:rsid w:val="00764907"/>
    <w:rsid w:val="00764A84"/>
    <w:rsid w:val="00764C14"/>
    <w:rsid w:val="007650CF"/>
    <w:rsid w:val="007654DB"/>
    <w:rsid w:val="00765BA8"/>
    <w:rsid w:val="00766000"/>
    <w:rsid w:val="0076606D"/>
    <w:rsid w:val="007664B8"/>
    <w:rsid w:val="007665C8"/>
    <w:rsid w:val="0076682B"/>
    <w:rsid w:val="00766B08"/>
    <w:rsid w:val="00766CEA"/>
    <w:rsid w:val="00767163"/>
    <w:rsid w:val="00767682"/>
    <w:rsid w:val="00767D3B"/>
    <w:rsid w:val="00770268"/>
    <w:rsid w:val="007702ED"/>
    <w:rsid w:val="007704C8"/>
    <w:rsid w:val="00770598"/>
    <w:rsid w:val="00770811"/>
    <w:rsid w:val="00770A98"/>
    <w:rsid w:val="00770C99"/>
    <w:rsid w:val="00771166"/>
    <w:rsid w:val="0077124D"/>
    <w:rsid w:val="00771281"/>
    <w:rsid w:val="0077139B"/>
    <w:rsid w:val="007714A2"/>
    <w:rsid w:val="00771672"/>
    <w:rsid w:val="007718CB"/>
    <w:rsid w:val="00771D67"/>
    <w:rsid w:val="00772043"/>
    <w:rsid w:val="00772E6D"/>
    <w:rsid w:val="007731F5"/>
    <w:rsid w:val="00773844"/>
    <w:rsid w:val="00773A6E"/>
    <w:rsid w:val="00773F8E"/>
    <w:rsid w:val="007742C1"/>
    <w:rsid w:val="007742D2"/>
    <w:rsid w:val="00774A9C"/>
    <w:rsid w:val="00774B10"/>
    <w:rsid w:val="00774E37"/>
    <w:rsid w:val="00774FE1"/>
    <w:rsid w:val="007767C8"/>
    <w:rsid w:val="00776B39"/>
    <w:rsid w:val="0077748F"/>
    <w:rsid w:val="00777620"/>
    <w:rsid w:val="0077762A"/>
    <w:rsid w:val="0077769D"/>
    <w:rsid w:val="007776CE"/>
    <w:rsid w:val="0077778C"/>
    <w:rsid w:val="007777EF"/>
    <w:rsid w:val="00777B67"/>
    <w:rsid w:val="0078012E"/>
    <w:rsid w:val="0078049A"/>
    <w:rsid w:val="00780A0C"/>
    <w:rsid w:val="00780D38"/>
    <w:rsid w:val="00780D70"/>
    <w:rsid w:val="00780E89"/>
    <w:rsid w:val="0078113E"/>
    <w:rsid w:val="007814BE"/>
    <w:rsid w:val="007814D4"/>
    <w:rsid w:val="00781629"/>
    <w:rsid w:val="0078221E"/>
    <w:rsid w:val="007827DC"/>
    <w:rsid w:val="007828C7"/>
    <w:rsid w:val="007829B4"/>
    <w:rsid w:val="00782C46"/>
    <w:rsid w:val="00782E3F"/>
    <w:rsid w:val="00782FD8"/>
    <w:rsid w:val="0078381C"/>
    <w:rsid w:val="00783BA9"/>
    <w:rsid w:val="00783C41"/>
    <w:rsid w:val="00783FE2"/>
    <w:rsid w:val="0078435A"/>
    <w:rsid w:val="0078474D"/>
    <w:rsid w:val="0078501E"/>
    <w:rsid w:val="00785246"/>
    <w:rsid w:val="007856A4"/>
    <w:rsid w:val="00785835"/>
    <w:rsid w:val="00785AB3"/>
    <w:rsid w:val="00785FC4"/>
    <w:rsid w:val="007860EA"/>
    <w:rsid w:val="007862F0"/>
    <w:rsid w:val="00786511"/>
    <w:rsid w:val="007867F4"/>
    <w:rsid w:val="00787760"/>
    <w:rsid w:val="00787B64"/>
    <w:rsid w:val="00790287"/>
    <w:rsid w:val="00790897"/>
    <w:rsid w:val="00790EEA"/>
    <w:rsid w:val="00790FD3"/>
    <w:rsid w:val="007912F9"/>
    <w:rsid w:val="0079143D"/>
    <w:rsid w:val="00791D93"/>
    <w:rsid w:val="0079211B"/>
    <w:rsid w:val="0079217E"/>
    <w:rsid w:val="007921B4"/>
    <w:rsid w:val="00792A78"/>
    <w:rsid w:val="00792AE5"/>
    <w:rsid w:val="00793180"/>
    <w:rsid w:val="00793227"/>
    <w:rsid w:val="007934CB"/>
    <w:rsid w:val="0079352B"/>
    <w:rsid w:val="00793555"/>
    <w:rsid w:val="0079366A"/>
    <w:rsid w:val="0079385B"/>
    <w:rsid w:val="00793A80"/>
    <w:rsid w:val="00793CBD"/>
    <w:rsid w:val="00795095"/>
    <w:rsid w:val="00795466"/>
    <w:rsid w:val="00795910"/>
    <w:rsid w:val="007960A3"/>
    <w:rsid w:val="007961E3"/>
    <w:rsid w:val="00796D83"/>
    <w:rsid w:val="00797200"/>
    <w:rsid w:val="0079728F"/>
    <w:rsid w:val="007972B1"/>
    <w:rsid w:val="007972D4"/>
    <w:rsid w:val="00797BCF"/>
    <w:rsid w:val="00797E3E"/>
    <w:rsid w:val="00797F1A"/>
    <w:rsid w:val="007A01A5"/>
    <w:rsid w:val="007A01C5"/>
    <w:rsid w:val="007A0256"/>
    <w:rsid w:val="007A092C"/>
    <w:rsid w:val="007A0C84"/>
    <w:rsid w:val="007A0C85"/>
    <w:rsid w:val="007A106F"/>
    <w:rsid w:val="007A11E9"/>
    <w:rsid w:val="007A171C"/>
    <w:rsid w:val="007A2040"/>
    <w:rsid w:val="007A2255"/>
    <w:rsid w:val="007A22F4"/>
    <w:rsid w:val="007A2644"/>
    <w:rsid w:val="007A3234"/>
    <w:rsid w:val="007A3A4C"/>
    <w:rsid w:val="007A3D9E"/>
    <w:rsid w:val="007A3EBB"/>
    <w:rsid w:val="007A3FE9"/>
    <w:rsid w:val="007A4105"/>
    <w:rsid w:val="007A47A0"/>
    <w:rsid w:val="007A4822"/>
    <w:rsid w:val="007A49CD"/>
    <w:rsid w:val="007A4AA0"/>
    <w:rsid w:val="007A5674"/>
    <w:rsid w:val="007A5B4D"/>
    <w:rsid w:val="007A6850"/>
    <w:rsid w:val="007A6944"/>
    <w:rsid w:val="007A6D13"/>
    <w:rsid w:val="007A71BC"/>
    <w:rsid w:val="007A79CB"/>
    <w:rsid w:val="007A7D00"/>
    <w:rsid w:val="007A7D66"/>
    <w:rsid w:val="007B068A"/>
    <w:rsid w:val="007B074D"/>
    <w:rsid w:val="007B0D4B"/>
    <w:rsid w:val="007B0D7C"/>
    <w:rsid w:val="007B0F51"/>
    <w:rsid w:val="007B114F"/>
    <w:rsid w:val="007B1D2B"/>
    <w:rsid w:val="007B21F2"/>
    <w:rsid w:val="007B27AC"/>
    <w:rsid w:val="007B2922"/>
    <w:rsid w:val="007B2C8A"/>
    <w:rsid w:val="007B2D2C"/>
    <w:rsid w:val="007B30A8"/>
    <w:rsid w:val="007B3377"/>
    <w:rsid w:val="007B3900"/>
    <w:rsid w:val="007B419D"/>
    <w:rsid w:val="007B4B93"/>
    <w:rsid w:val="007B4FE6"/>
    <w:rsid w:val="007B5992"/>
    <w:rsid w:val="007B5BDE"/>
    <w:rsid w:val="007B6200"/>
    <w:rsid w:val="007B635F"/>
    <w:rsid w:val="007B6487"/>
    <w:rsid w:val="007B6B06"/>
    <w:rsid w:val="007B6B5E"/>
    <w:rsid w:val="007B6D0A"/>
    <w:rsid w:val="007B7177"/>
    <w:rsid w:val="007B7792"/>
    <w:rsid w:val="007B799F"/>
    <w:rsid w:val="007B7C52"/>
    <w:rsid w:val="007B7D41"/>
    <w:rsid w:val="007B7D53"/>
    <w:rsid w:val="007C00DB"/>
    <w:rsid w:val="007C0D01"/>
    <w:rsid w:val="007C0E43"/>
    <w:rsid w:val="007C0EEB"/>
    <w:rsid w:val="007C150F"/>
    <w:rsid w:val="007C15CC"/>
    <w:rsid w:val="007C19A5"/>
    <w:rsid w:val="007C1A44"/>
    <w:rsid w:val="007C1AC0"/>
    <w:rsid w:val="007C2151"/>
    <w:rsid w:val="007C241C"/>
    <w:rsid w:val="007C2758"/>
    <w:rsid w:val="007C2804"/>
    <w:rsid w:val="007C2A78"/>
    <w:rsid w:val="007C32B0"/>
    <w:rsid w:val="007C3804"/>
    <w:rsid w:val="007C3BB0"/>
    <w:rsid w:val="007C3D05"/>
    <w:rsid w:val="007C3E65"/>
    <w:rsid w:val="007C41BA"/>
    <w:rsid w:val="007C4364"/>
    <w:rsid w:val="007C4379"/>
    <w:rsid w:val="007C4812"/>
    <w:rsid w:val="007C4F89"/>
    <w:rsid w:val="007C5046"/>
    <w:rsid w:val="007C53E5"/>
    <w:rsid w:val="007C5C75"/>
    <w:rsid w:val="007C5FAC"/>
    <w:rsid w:val="007C6207"/>
    <w:rsid w:val="007C6501"/>
    <w:rsid w:val="007C6689"/>
    <w:rsid w:val="007C7033"/>
    <w:rsid w:val="007C711D"/>
    <w:rsid w:val="007C716D"/>
    <w:rsid w:val="007C7814"/>
    <w:rsid w:val="007C78AE"/>
    <w:rsid w:val="007D00D5"/>
    <w:rsid w:val="007D0394"/>
    <w:rsid w:val="007D0825"/>
    <w:rsid w:val="007D0AEC"/>
    <w:rsid w:val="007D0CA6"/>
    <w:rsid w:val="007D0D90"/>
    <w:rsid w:val="007D111D"/>
    <w:rsid w:val="007D16AE"/>
    <w:rsid w:val="007D1878"/>
    <w:rsid w:val="007D205E"/>
    <w:rsid w:val="007D27E5"/>
    <w:rsid w:val="007D28F6"/>
    <w:rsid w:val="007D2D0C"/>
    <w:rsid w:val="007D2F60"/>
    <w:rsid w:val="007D31D3"/>
    <w:rsid w:val="007D336C"/>
    <w:rsid w:val="007D368E"/>
    <w:rsid w:val="007D3CCA"/>
    <w:rsid w:val="007D3EF9"/>
    <w:rsid w:val="007D3FCF"/>
    <w:rsid w:val="007D45CD"/>
    <w:rsid w:val="007D4777"/>
    <w:rsid w:val="007D49AC"/>
    <w:rsid w:val="007D4BFE"/>
    <w:rsid w:val="007D4C8B"/>
    <w:rsid w:val="007D4FB9"/>
    <w:rsid w:val="007D52DA"/>
    <w:rsid w:val="007D5552"/>
    <w:rsid w:val="007D5870"/>
    <w:rsid w:val="007D59D1"/>
    <w:rsid w:val="007D65D3"/>
    <w:rsid w:val="007D6722"/>
    <w:rsid w:val="007D71EC"/>
    <w:rsid w:val="007D72A8"/>
    <w:rsid w:val="007D78BD"/>
    <w:rsid w:val="007D7AAA"/>
    <w:rsid w:val="007D7B09"/>
    <w:rsid w:val="007D7CAF"/>
    <w:rsid w:val="007E0412"/>
    <w:rsid w:val="007E06EF"/>
    <w:rsid w:val="007E0AC6"/>
    <w:rsid w:val="007E121D"/>
    <w:rsid w:val="007E17A1"/>
    <w:rsid w:val="007E1BB8"/>
    <w:rsid w:val="007E20C1"/>
    <w:rsid w:val="007E22AA"/>
    <w:rsid w:val="007E24AE"/>
    <w:rsid w:val="007E25EB"/>
    <w:rsid w:val="007E29C8"/>
    <w:rsid w:val="007E2B98"/>
    <w:rsid w:val="007E2F47"/>
    <w:rsid w:val="007E3529"/>
    <w:rsid w:val="007E3A14"/>
    <w:rsid w:val="007E3BD7"/>
    <w:rsid w:val="007E3D86"/>
    <w:rsid w:val="007E4245"/>
    <w:rsid w:val="007E4911"/>
    <w:rsid w:val="007E4CB6"/>
    <w:rsid w:val="007E4E46"/>
    <w:rsid w:val="007E54DE"/>
    <w:rsid w:val="007E5C4D"/>
    <w:rsid w:val="007E5E8A"/>
    <w:rsid w:val="007E64E1"/>
    <w:rsid w:val="007E660B"/>
    <w:rsid w:val="007E6C03"/>
    <w:rsid w:val="007E6D78"/>
    <w:rsid w:val="007E6F46"/>
    <w:rsid w:val="007E785A"/>
    <w:rsid w:val="007F0612"/>
    <w:rsid w:val="007F0717"/>
    <w:rsid w:val="007F0D43"/>
    <w:rsid w:val="007F0D8A"/>
    <w:rsid w:val="007F1232"/>
    <w:rsid w:val="007F138B"/>
    <w:rsid w:val="007F149C"/>
    <w:rsid w:val="007F1997"/>
    <w:rsid w:val="007F2947"/>
    <w:rsid w:val="007F2AC5"/>
    <w:rsid w:val="007F2B51"/>
    <w:rsid w:val="007F2C60"/>
    <w:rsid w:val="007F2C68"/>
    <w:rsid w:val="007F2FC1"/>
    <w:rsid w:val="007F3169"/>
    <w:rsid w:val="007F31F4"/>
    <w:rsid w:val="007F3BD6"/>
    <w:rsid w:val="007F415F"/>
    <w:rsid w:val="007F4456"/>
    <w:rsid w:val="007F4F61"/>
    <w:rsid w:val="007F5555"/>
    <w:rsid w:val="007F585D"/>
    <w:rsid w:val="007F5978"/>
    <w:rsid w:val="007F68B7"/>
    <w:rsid w:val="007F6992"/>
    <w:rsid w:val="007F6CA4"/>
    <w:rsid w:val="007F7BD5"/>
    <w:rsid w:val="008005DA"/>
    <w:rsid w:val="00800CCB"/>
    <w:rsid w:val="00801470"/>
    <w:rsid w:val="00801988"/>
    <w:rsid w:val="008019E5"/>
    <w:rsid w:val="00801BCF"/>
    <w:rsid w:val="00802041"/>
    <w:rsid w:val="008029E1"/>
    <w:rsid w:val="00802A7D"/>
    <w:rsid w:val="00802AB7"/>
    <w:rsid w:val="00802B44"/>
    <w:rsid w:val="00802D79"/>
    <w:rsid w:val="0080366D"/>
    <w:rsid w:val="00803693"/>
    <w:rsid w:val="00803776"/>
    <w:rsid w:val="00804106"/>
    <w:rsid w:val="008044D5"/>
    <w:rsid w:val="00804650"/>
    <w:rsid w:val="00805020"/>
    <w:rsid w:val="008053EC"/>
    <w:rsid w:val="00805753"/>
    <w:rsid w:val="00805E0A"/>
    <w:rsid w:val="0080622E"/>
    <w:rsid w:val="0080649B"/>
    <w:rsid w:val="00806623"/>
    <w:rsid w:val="0080694F"/>
    <w:rsid w:val="00806A9E"/>
    <w:rsid w:val="00806D69"/>
    <w:rsid w:val="0080701D"/>
    <w:rsid w:val="008070D4"/>
    <w:rsid w:val="00807549"/>
    <w:rsid w:val="008075BB"/>
    <w:rsid w:val="008076A3"/>
    <w:rsid w:val="00807975"/>
    <w:rsid w:val="0080799B"/>
    <w:rsid w:val="00807B49"/>
    <w:rsid w:val="00807BEE"/>
    <w:rsid w:val="00807CC6"/>
    <w:rsid w:val="0081011D"/>
    <w:rsid w:val="008102BF"/>
    <w:rsid w:val="00810383"/>
    <w:rsid w:val="008106B0"/>
    <w:rsid w:val="00810A58"/>
    <w:rsid w:val="00810E53"/>
    <w:rsid w:val="00811383"/>
    <w:rsid w:val="008113B3"/>
    <w:rsid w:val="008113F6"/>
    <w:rsid w:val="00811438"/>
    <w:rsid w:val="008115C0"/>
    <w:rsid w:val="00811A40"/>
    <w:rsid w:val="00811E4C"/>
    <w:rsid w:val="0081215E"/>
    <w:rsid w:val="008122C5"/>
    <w:rsid w:val="0081247E"/>
    <w:rsid w:val="00812828"/>
    <w:rsid w:val="00812C51"/>
    <w:rsid w:val="00812EE9"/>
    <w:rsid w:val="008130AF"/>
    <w:rsid w:val="008130E8"/>
    <w:rsid w:val="0081323B"/>
    <w:rsid w:val="00813526"/>
    <w:rsid w:val="00813600"/>
    <w:rsid w:val="00813911"/>
    <w:rsid w:val="008141AB"/>
    <w:rsid w:val="008148A4"/>
    <w:rsid w:val="008149C7"/>
    <w:rsid w:val="00814F13"/>
    <w:rsid w:val="00814F7C"/>
    <w:rsid w:val="0081525B"/>
    <w:rsid w:val="008160D9"/>
    <w:rsid w:val="0081610F"/>
    <w:rsid w:val="00816304"/>
    <w:rsid w:val="00816385"/>
    <w:rsid w:val="00816704"/>
    <w:rsid w:val="008167F2"/>
    <w:rsid w:val="0081694C"/>
    <w:rsid w:val="00816997"/>
    <w:rsid w:val="00817242"/>
    <w:rsid w:val="00817A89"/>
    <w:rsid w:val="00817A98"/>
    <w:rsid w:val="00817AC2"/>
    <w:rsid w:val="008202CC"/>
    <w:rsid w:val="00820834"/>
    <w:rsid w:val="0082087A"/>
    <w:rsid w:val="008212BB"/>
    <w:rsid w:val="0082152E"/>
    <w:rsid w:val="00821641"/>
    <w:rsid w:val="00821B7B"/>
    <w:rsid w:val="00821BFF"/>
    <w:rsid w:val="00821FB4"/>
    <w:rsid w:val="00821FE7"/>
    <w:rsid w:val="0082208F"/>
    <w:rsid w:val="008227D4"/>
    <w:rsid w:val="00822BFB"/>
    <w:rsid w:val="00823707"/>
    <w:rsid w:val="00823D40"/>
    <w:rsid w:val="008241E3"/>
    <w:rsid w:val="00824318"/>
    <w:rsid w:val="0082433C"/>
    <w:rsid w:val="0082443E"/>
    <w:rsid w:val="008244FC"/>
    <w:rsid w:val="00824760"/>
    <w:rsid w:val="008248F7"/>
    <w:rsid w:val="00824FD0"/>
    <w:rsid w:val="00825003"/>
    <w:rsid w:val="0082635C"/>
    <w:rsid w:val="0082647D"/>
    <w:rsid w:val="0082653E"/>
    <w:rsid w:val="008266F5"/>
    <w:rsid w:val="00827316"/>
    <w:rsid w:val="0082775B"/>
    <w:rsid w:val="008277A9"/>
    <w:rsid w:val="00831402"/>
    <w:rsid w:val="00831629"/>
    <w:rsid w:val="00831674"/>
    <w:rsid w:val="00831ACF"/>
    <w:rsid w:val="00831DF3"/>
    <w:rsid w:val="00831E6E"/>
    <w:rsid w:val="0083208A"/>
    <w:rsid w:val="00832093"/>
    <w:rsid w:val="00832878"/>
    <w:rsid w:val="00832938"/>
    <w:rsid w:val="008331A3"/>
    <w:rsid w:val="008339A1"/>
    <w:rsid w:val="00833A3C"/>
    <w:rsid w:val="00833AA7"/>
    <w:rsid w:val="00834764"/>
    <w:rsid w:val="0083491E"/>
    <w:rsid w:val="00834AAF"/>
    <w:rsid w:val="00834B97"/>
    <w:rsid w:val="0083566C"/>
    <w:rsid w:val="00835678"/>
    <w:rsid w:val="0083588B"/>
    <w:rsid w:val="00835A0D"/>
    <w:rsid w:val="00835CD8"/>
    <w:rsid w:val="008360D7"/>
    <w:rsid w:val="008364A9"/>
    <w:rsid w:val="008366AE"/>
    <w:rsid w:val="008366FE"/>
    <w:rsid w:val="008369BB"/>
    <w:rsid w:val="00836B02"/>
    <w:rsid w:val="00836E22"/>
    <w:rsid w:val="00836E53"/>
    <w:rsid w:val="00836E5B"/>
    <w:rsid w:val="00837126"/>
    <w:rsid w:val="00837295"/>
    <w:rsid w:val="00837A4E"/>
    <w:rsid w:val="00837D55"/>
    <w:rsid w:val="00837F36"/>
    <w:rsid w:val="00840AC4"/>
    <w:rsid w:val="00840FB8"/>
    <w:rsid w:val="00840FE4"/>
    <w:rsid w:val="00841778"/>
    <w:rsid w:val="0084211B"/>
    <w:rsid w:val="0084215B"/>
    <w:rsid w:val="00842436"/>
    <w:rsid w:val="00842FD2"/>
    <w:rsid w:val="00843308"/>
    <w:rsid w:val="008438E2"/>
    <w:rsid w:val="00843BF5"/>
    <w:rsid w:val="00843FAE"/>
    <w:rsid w:val="00843FD7"/>
    <w:rsid w:val="00844582"/>
    <w:rsid w:val="00844676"/>
    <w:rsid w:val="008446E7"/>
    <w:rsid w:val="00844B53"/>
    <w:rsid w:val="00844BA0"/>
    <w:rsid w:val="00844BB7"/>
    <w:rsid w:val="0084506B"/>
    <w:rsid w:val="008455D8"/>
    <w:rsid w:val="0084635D"/>
    <w:rsid w:val="0084638F"/>
    <w:rsid w:val="00846D17"/>
    <w:rsid w:val="008470B1"/>
    <w:rsid w:val="00847158"/>
    <w:rsid w:val="008476AC"/>
    <w:rsid w:val="00847807"/>
    <w:rsid w:val="00847AEB"/>
    <w:rsid w:val="00847BA9"/>
    <w:rsid w:val="00847D43"/>
    <w:rsid w:val="008500B6"/>
    <w:rsid w:val="0085026D"/>
    <w:rsid w:val="00850283"/>
    <w:rsid w:val="00850668"/>
    <w:rsid w:val="0085088E"/>
    <w:rsid w:val="00850A8C"/>
    <w:rsid w:val="00850B22"/>
    <w:rsid w:val="00850E39"/>
    <w:rsid w:val="00851161"/>
    <w:rsid w:val="0085118E"/>
    <w:rsid w:val="008511DE"/>
    <w:rsid w:val="008511E2"/>
    <w:rsid w:val="008512FA"/>
    <w:rsid w:val="008513BE"/>
    <w:rsid w:val="00851478"/>
    <w:rsid w:val="00851C21"/>
    <w:rsid w:val="00851C4C"/>
    <w:rsid w:val="00851C4D"/>
    <w:rsid w:val="00851D0F"/>
    <w:rsid w:val="00851F1F"/>
    <w:rsid w:val="00851F75"/>
    <w:rsid w:val="0085213B"/>
    <w:rsid w:val="00852309"/>
    <w:rsid w:val="00852324"/>
    <w:rsid w:val="008525FB"/>
    <w:rsid w:val="00852747"/>
    <w:rsid w:val="00852A61"/>
    <w:rsid w:val="00852BE3"/>
    <w:rsid w:val="008535B8"/>
    <w:rsid w:val="008536EC"/>
    <w:rsid w:val="00853D0A"/>
    <w:rsid w:val="00854384"/>
    <w:rsid w:val="00854996"/>
    <w:rsid w:val="00854C81"/>
    <w:rsid w:val="00855975"/>
    <w:rsid w:val="00855D2D"/>
    <w:rsid w:val="00855DA5"/>
    <w:rsid w:val="00856053"/>
    <w:rsid w:val="008564B3"/>
    <w:rsid w:val="0085727C"/>
    <w:rsid w:val="008578F9"/>
    <w:rsid w:val="00857A93"/>
    <w:rsid w:val="00857AF0"/>
    <w:rsid w:val="0086009B"/>
    <w:rsid w:val="00860712"/>
    <w:rsid w:val="008607E9"/>
    <w:rsid w:val="00860C5A"/>
    <w:rsid w:val="00860EBD"/>
    <w:rsid w:val="0086131F"/>
    <w:rsid w:val="008619E5"/>
    <w:rsid w:val="00861C4B"/>
    <w:rsid w:val="0086203A"/>
    <w:rsid w:val="00862316"/>
    <w:rsid w:val="0086247A"/>
    <w:rsid w:val="0086256B"/>
    <w:rsid w:val="00862615"/>
    <w:rsid w:val="008627C4"/>
    <w:rsid w:val="00862EB9"/>
    <w:rsid w:val="00863249"/>
    <w:rsid w:val="00863842"/>
    <w:rsid w:val="008638DD"/>
    <w:rsid w:val="008639BF"/>
    <w:rsid w:val="00863D20"/>
    <w:rsid w:val="00863EC2"/>
    <w:rsid w:val="00863F14"/>
    <w:rsid w:val="00864F53"/>
    <w:rsid w:val="0086513D"/>
    <w:rsid w:val="008654A1"/>
    <w:rsid w:val="00865896"/>
    <w:rsid w:val="00865AE1"/>
    <w:rsid w:val="00865BA7"/>
    <w:rsid w:val="00865C6E"/>
    <w:rsid w:val="00865D61"/>
    <w:rsid w:val="0086605F"/>
    <w:rsid w:val="0086635C"/>
    <w:rsid w:val="00866381"/>
    <w:rsid w:val="00866CF4"/>
    <w:rsid w:val="00866F78"/>
    <w:rsid w:val="008674D2"/>
    <w:rsid w:val="00867656"/>
    <w:rsid w:val="00867735"/>
    <w:rsid w:val="0086780C"/>
    <w:rsid w:val="00867B53"/>
    <w:rsid w:val="00867C22"/>
    <w:rsid w:val="00867D62"/>
    <w:rsid w:val="0087004B"/>
    <w:rsid w:val="008707BA"/>
    <w:rsid w:val="008708D1"/>
    <w:rsid w:val="00870EA2"/>
    <w:rsid w:val="008710E3"/>
    <w:rsid w:val="008714C1"/>
    <w:rsid w:val="00871540"/>
    <w:rsid w:val="0087182B"/>
    <w:rsid w:val="00871BD9"/>
    <w:rsid w:val="00871DF7"/>
    <w:rsid w:val="00872291"/>
    <w:rsid w:val="008722F1"/>
    <w:rsid w:val="00872512"/>
    <w:rsid w:val="0087257E"/>
    <w:rsid w:val="008729B9"/>
    <w:rsid w:val="00873495"/>
    <w:rsid w:val="008735FD"/>
    <w:rsid w:val="00873BA2"/>
    <w:rsid w:val="00873DDB"/>
    <w:rsid w:val="00873F72"/>
    <w:rsid w:val="008740B6"/>
    <w:rsid w:val="008743A7"/>
    <w:rsid w:val="00874435"/>
    <w:rsid w:val="00874BDC"/>
    <w:rsid w:val="00874DD7"/>
    <w:rsid w:val="008750D3"/>
    <w:rsid w:val="008757E7"/>
    <w:rsid w:val="00876158"/>
    <w:rsid w:val="0087628E"/>
    <w:rsid w:val="008765E1"/>
    <w:rsid w:val="00876FAA"/>
    <w:rsid w:val="0087716F"/>
    <w:rsid w:val="0087734D"/>
    <w:rsid w:val="0087758B"/>
    <w:rsid w:val="00877631"/>
    <w:rsid w:val="008777B7"/>
    <w:rsid w:val="00877972"/>
    <w:rsid w:val="00877B3C"/>
    <w:rsid w:val="00877CD0"/>
    <w:rsid w:val="00877D4A"/>
    <w:rsid w:val="00877F05"/>
    <w:rsid w:val="00880156"/>
    <w:rsid w:val="0088019D"/>
    <w:rsid w:val="00880A82"/>
    <w:rsid w:val="00880E2F"/>
    <w:rsid w:val="008811E6"/>
    <w:rsid w:val="008818EC"/>
    <w:rsid w:val="00881DA0"/>
    <w:rsid w:val="00881F62"/>
    <w:rsid w:val="00882021"/>
    <w:rsid w:val="00882865"/>
    <w:rsid w:val="00882AC3"/>
    <w:rsid w:val="00882C3E"/>
    <w:rsid w:val="00882E93"/>
    <w:rsid w:val="0088321F"/>
    <w:rsid w:val="0088334A"/>
    <w:rsid w:val="00883509"/>
    <w:rsid w:val="00883B8B"/>
    <w:rsid w:val="00883BDF"/>
    <w:rsid w:val="00884596"/>
    <w:rsid w:val="00884A63"/>
    <w:rsid w:val="00884FB4"/>
    <w:rsid w:val="0088507A"/>
    <w:rsid w:val="0088516A"/>
    <w:rsid w:val="00885870"/>
    <w:rsid w:val="008858A7"/>
    <w:rsid w:val="00885A85"/>
    <w:rsid w:val="00885FF3"/>
    <w:rsid w:val="008865FE"/>
    <w:rsid w:val="00886756"/>
    <w:rsid w:val="0088676E"/>
    <w:rsid w:val="0088692C"/>
    <w:rsid w:val="0088732C"/>
    <w:rsid w:val="008874A0"/>
    <w:rsid w:val="00887753"/>
    <w:rsid w:val="00887B4B"/>
    <w:rsid w:val="00887B51"/>
    <w:rsid w:val="00887D03"/>
    <w:rsid w:val="008907B9"/>
    <w:rsid w:val="00890C20"/>
    <w:rsid w:val="00890F5C"/>
    <w:rsid w:val="008910C3"/>
    <w:rsid w:val="008915BE"/>
    <w:rsid w:val="00891967"/>
    <w:rsid w:val="00891E50"/>
    <w:rsid w:val="00891FC8"/>
    <w:rsid w:val="008921B1"/>
    <w:rsid w:val="0089223D"/>
    <w:rsid w:val="008928FB"/>
    <w:rsid w:val="00892B01"/>
    <w:rsid w:val="008931A2"/>
    <w:rsid w:val="00893228"/>
    <w:rsid w:val="008935DA"/>
    <w:rsid w:val="0089371D"/>
    <w:rsid w:val="008938A1"/>
    <w:rsid w:val="00893A08"/>
    <w:rsid w:val="008942FF"/>
    <w:rsid w:val="00894AD3"/>
    <w:rsid w:val="00894CAC"/>
    <w:rsid w:val="008953E0"/>
    <w:rsid w:val="00895764"/>
    <w:rsid w:val="00895935"/>
    <w:rsid w:val="00896430"/>
    <w:rsid w:val="0089697D"/>
    <w:rsid w:val="00896A21"/>
    <w:rsid w:val="00896AA5"/>
    <w:rsid w:val="00896AE2"/>
    <w:rsid w:val="00896B6A"/>
    <w:rsid w:val="00896CAF"/>
    <w:rsid w:val="00896D5F"/>
    <w:rsid w:val="00896FD1"/>
    <w:rsid w:val="0089724D"/>
    <w:rsid w:val="00897425"/>
    <w:rsid w:val="0089764F"/>
    <w:rsid w:val="00897A08"/>
    <w:rsid w:val="00897C18"/>
    <w:rsid w:val="00897D77"/>
    <w:rsid w:val="008A0139"/>
    <w:rsid w:val="008A0267"/>
    <w:rsid w:val="008A0370"/>
    <w:rsid w:val="008A0376"/>
    <w:rsid w:val="008A0630"/>
    <w:rsid w:val="008A103B"/>
    <w:rsid w:val="008A1364"/>
    <w:rsid w:val="008A1422"/>
    <w:rsid w:val="008A145C"/>
    <w:rsid w:val="008A1835"/>
    <w:rsid w:val="008A19E4"/>
    <w:rsid w:val="008A1B0A"/>
    <w:rsid w:val="008A22BF"/>
    <w:rsid w:val="008A22DD"/>
    <w:rsid w:val="008A24DC"/>
    <w:rsid w:val="008A27C0"/>
    <w:rsid w:val="008A28C5"/>
    <w:rsid w:val="008A2A7B"/>
    <w:rsid w:val="008A2BB9"/>
    <w:rsid w:val="008A2C6A"/>
    <w:rsid w:val="008A2D6C"/>
    <w:rsid w:val="008A2F43"/>
    <w:rsid w:val="008A3348"/>
    <w:rsid w:val="008A3613"/>
    <w:rsid w:val="008A3669"/>
    <w:rsid w:val="008A3754"/>
    <w:rsid w:val="008A3BFB"/>
    <w:rsid w:val="008A3CB0"/>
    <w:rsid w:val="008A419F"/>
    <w:rsid w:val="008A445D"/>
    <w:rsid w:val="008A4546"/>
    <w:rsid w:val="008A473E"/>
    <w:rsid w:val="008A47A4"/>
    <w:rsid w:val="008A4E49"/>
    <w:rsid w:val="008A527A"/>
    <w:rsid w:val="008A538C"/>
    <w:rsid w:val="008A5599"/>
    <w:rsid w:val="008A5995"/>
    <w:rsid w:val="008A5C4E"/>
    <w:rsid w:val="008A5F92"/>
    <w:rsid w:val="008A6009"/>
    <w:rsid w:val="008A603D"/>
    <w:rsid w:val="008A6075"/>
    <w:rsid w:val="008A6119"/>
    <w:rsid w:val="008A611F"/>
    <w:rsid w:val="008A643E"/>
    <w:rsid w:val="008A6A26"/>
    <w:rsid w:val="008A6C21"/>
    <w:rsid w:val="008A6CF3"/>
    <w:rsid w:val="008A7285"/>
    <w:rsid w:val="008A7A1C"/>
    <w:rsid w:val="008B0185"/>
    <w:rsid w:val="008B025B"/>
    <w:rsid w:val="008B0306"/>
    <w:rsid w:val="008B1D53"/>
    <w:rsid w:val="008B2152"/>
    <w:rsid w:val="008B24FC"/>
    <w:rsid w:val="008B269B"/>
    <w:rsid w:val="008B2CF3"/>
    <w:rsid w:val="008B30CB"/>
    <w:rsid w:val="008B310E"/>
    <w:rsid w:val="008B3D48"/>
    <w:rsid w:val="008B41BC"/>
    <w:rsid w:val="008B4409"/>
    <w:rsid w:val="008B48CE"/>
    <w:rsid w:val="008B4E24"/>
    <w:rsid w:val="008B55D2"/>
    <w:rsid w:val="008B5747"/>
    <w:rsid w:val="008B5A9E"/>
    <w:rsid w:val="008B5E27"/>
    <w:rsid w:val="008B6240"/>
    <w:rsid w:val="008B637B"/>
    <w:rsid w:val="008B6417"/>
    <w:rsid w:val="008B66F7"/>
    <w:rsid w:val="008B719E"/>
    <w:rsid w:val="008B74F5"/>
    <w:rsid w:val="008B750E"/>
    <w:rsid w:val="008B7597"/>
    <w:rsid w:val="008B7D15"/>
    <w:rsid w:val="008C0103"/>
    <w:rsid w:val="008C0659"/>
    <w:rsid w:val="008C095B"/>
    <w:rsid w:val="008C0EAD"/>
    <w:rsid w:val="008C13F7"/>
    <w:rsid w:val="008C1722"/>
    <w:rsid w:val="008C1996"/>
    <w:rsid w:val="008C1B80"/>
    <w:rsid w:val="008C1DE9"/>
    <w:rsid w:val="008C207B"/>
    <w:rsid w:val="008C21AA"/>
    <w:rsid w:val="008C2247"/>
    <w:rsid w:val="008C2381"/>
    <w:rsid w:val="008C24E0"/>
    <w:rsid w:val="008C2644"/>
    <w:rsid w:val="008C2739"/>
    <w:rsid w:val="008C2DBC"/>
    <w:rsid w:val="008C329E"/>
    <w:rsid w:val="008C330D"/>
    <w:rsid w:val="008C360E"/>
    <w:rsid w:val="008C3997"/>
    <w:rsid w:val="008C3E5F"/>
    <w:rsid w:val="008C4114"/>
    <w:rsid w:val="008C4CBF"/>
    <w:rsid w:val="008C5400"/>
    <w:rsid w:val="008C54EA"/>
    <w:rsid w:val="008C5864"/>
    <w:rsid w:val="008C58E0"/>
    <w:rsid w:val="008C5FD3"/>
    <w:rsid w:val="008C64D9"/>
    <w:rsid w:val="008C6779"/>
    <w:rsid w:val="008C6874"/>
    <w:rsid w:val="008C68B1"/>
    <w:rsid w:val="008C6DCD"/>
    <w:rsid w:val="008C7014"/>
    <w:rsid w:val="008C75E7"/>
    <w:rsid w:val="008C78B2"/>
    <w:rsid w:val="008C78EB"/>
    <w:rsid w:val="008C7B8C"/>
    <w:rsid w:val="008C7B98"/>
    <w:rsid w:val="008D00E5"/>
    <w:rsid w:val="008D0369"/>
    <w:rsid w:val="008D04F2"/>
    <w:rsid w:val="008D0754"/>
    <w:rsid w:val="008D0D6E"/>
    <w:rsid w:val="008D130C"/>
    <w:rsid w:val="008D1385"/>
    <w:rsid w:val="008D16F8"/>
    <w:rsid w:val="008D1970"/>
    <w:rsid w:val="008D1F0B"/>
    <w:rsid w:val="008D1F53"/>
    <w:rsid w:val="008D209F"/>
    <w:rsid w:val="008D3101"/>
    <w:rsid w:val="008D345E"/>
    <w:rsid w:val="008D4018"/>
    <w:rsid w:val="008D433C"/>
    <w:rsid w:val="008D4A9D"/>
    <w:rsid w:val="008D4C1B"/>
    <w:rsid w:val="008D4D9B"/>
    <w:rsid w:val="008D5010"/>
    <w:rsid w:val="008D50A9"/>
    <w:rsid w:val="008D50B2"/>
    <w:rsid w:val="008D51D3"/>
    <w:rsid w:val="008D5245"/>
    <w:rsid w:val="008D5296"/>
    <w:rsid w:val="008D5368"/>
    <w:rsid w:val="008D547C"/>
    <w:rsid w:val="008D57DD"/>
    <w:rsid w:val="008D585A"/>
    <w:rsid w:val="008D606B"/>
    <w:rsid w:val="008D6514"/>
    <w:rsid w:val="008D6820"/>
    <w:rsid w:val="008D6A4D"/>
    <w:rsid w:val="008D6E31"/>
    <w:rsid w:val="008D6E51"/>
    <w:rsid w:val="008D7069"/>
    <w:rsid w:val="008D721A"/>
    <w:rsid w:val="008D7725"/>
    <w:rsid w:val="008E0091"/>
    <w:rsid w:val="008E05B4"/>
    <w:rsid w:val="008E0A68"/>
    <w:rsid w:val="008E0D19"/>
    <w:rsid w:val="008E0EEA"/>
    <w:rsid w:val="008E138E"/>
    <w:rsid w:val="008E15D8"/>
    <w:rsid w:val="008E18D7"/>
    <w:rsid w:val="008E1DC3"/>
    <w:rsid w:val="008E1F8C"/>
    <w:rsid w:val="008E21F4"/>
    <w:rsid w:val="008E2624"/>
    <w:rsid w:val="008E275C"/>
    <w:rsid w:val="008E2B72"/>
    <w:rsid w:val="008E2D70"/>
    <w:rsid w:val="008E32FC"/>
    <w:rsid w:val="008E395D"/>
    <w:rsid w:val="008E3EA0"/>
    <w:rsid w:val="008E406D"/>
    <w:rsid w:val="008E4D18"/>
    <w:rsid w:val="008E4FAB"/>
    <w:rsid w:val="008E5088"/>
    <w:rsid w:val="008E5A45"/>
    <w:rsid w:val="008E600E"/>
    <w:rsid w:val="008E6047"/>
    <w:rsid w:val="008E606E"/>
    <w:rsid w:val="008E6633"/>
    <w:rsid w:val="008E67B3"/>
    <w:rsid w:val="008E67C3"/>
    <w:rsid w:val="008E6E83"/>
    <w:rsid w:val="008E73AE"/>
    <w:rsid w:val="008E7F3D"/>
    <w:rsid w:val="008F09C3"/>
    <w:rsid w:val="008F0C7A"/>
    <w:rsid w:val="008F0D82"/>
    <w:rsid w:val="008F0DC8"/>
    <w:rsid w:val="008F0FE7"/>
    <w:rsid w:val="008F1060"/>
    <w:rsid w:val="008F116A"/>
    <w:rsid w:val="008F12D9"/>
    <w:rsid w:val="008F19A6"/>
    <w:rsid w:val="008F1F9E"/>
    <w:rsid w:val="008F1FAD"/>
    <w:rsid w:val="008F2574"/>
    <w:rsid w:val="008F275D"/>
    <w:rsid w:val="008F2776"/>
    <w:rsid w:val="008F2A46"/>
    <w:rsid w:val="008F2AB9"/>
    <w:rsid w:val="008F2B59"/>
    <w:rsid w:val="008F2DA9"/>
    <w:rsid w:val="008F39AB"/>
    <w:rsid w:val="008F3D96"/>
    <w:rsid w:val="008F3DE3"/>
    <w:rsid w:val="008F4D6D"/>
    <w:rsid w:val="008F4EA2"/>
    <w:rsid w:val="008F501F"/>
    <w:rsid w:val="008F556F"/>
    <w:rsid w:val="008F5764"/>
    <w:rsid w:val="008F5F30"/>
    <w:rsid w:val="008F6793"/>
    <w:rsid w:val="008F6BE4"/>
    <w:rsid w:val="008F6E2F"/>
    <w:rsid w:val="008F7468"/>
    <w:rsid w:val="008F77CE"/>
    <w:rsid w:val="008F7EB2"/>
    <w:rsid w:val="009006E9"/>
    <w:rsid w:val="00900AA7"/>
    <w:rsid w:val="00900BB5"/>
    <w:rsid w:val="00900DD8"/>
    <w:rsid w:val="00901274"/>
    <w:rsid w:val="00901385"/>
    <w:rsid w:val="0090139D"/>
    <w:rsid w:val="009013B9"/>
    <w:rsid w:val="009014FD"/>
    <w:rsid w:val="009017A6"/>
    <w:rsid w:val="009018C3"/>
    <w:rsid w:val="009024AF"/>
    <w:rsid w:val="0090286D"/>
    <w:rsid w:val="0090290D"/>
    <w:rsid w:val="00902D27"/>
    <w:rsid w:val="00903137"/>
    <w:rsid w:val="00903180"/>
    <w:rsid w:val="00903260"/>
    <w:rsid w:val="0090334A"/>
    <w:rsid w:val="00903B90"/>
    <w:rsid w:val="00903C5C"/>
    <w:rsid w:val="00903D96"/>
    <w:rsid w:val="009045B8"/>
    <w:rsid w:val="009046F3"/>
    <w:rsid w:val="00904AD3"/>
    <w:rsid w:val="00904D81"/>
    <w:rsid w:val="00904D8D"/>
    <w:rsid w:val="00904DCC"/>
    <w:rsid w:val="0090543B"/>
    <w:rsid w:val="00905A84"/>
    <w:rsid w:val="00905AB6"/>
    <w:rsid w:val="00905BB0"/>
    <w:rsid w:val="00905BBD"/>
    <w:rsid w:val="009060C1"/>
    <w:rsid w:val="00906B41"/>
    <w:rsid w:val="00906C1A"/>
    <w:rsid w:val="0090703D"/>
    <w:rsid w:val="009070A8"/>
    <w:rsid w:val="00907259"/>
    <w:rsid w:val="009075B6"/>
    <w:rsid w:val="009076EA"/>
    <w:rsid w:val="009078A0"/>
    <w:rsid w:val="00907B51"/>
    <w:rsid w:val="00907CEA"/>
    <w:rsid w:val="00907FD7"/>
    <w:rsid w:val="0091016D"/>
    <w:rsid w:val="0091026A"/>
    <w:rsid w:val="009102DF"/>
    <w:rsid w:val="00910454"/>
    <w:rsid w:val="00910961"/>
    <w:rsid w:val="00910C8F"/>
    <w:rsid w:val="00911610"/>
    <w:rsid w:val="009119BD"/>
    <w:rsid w:val="00911C0F"/>
    <w:rsid w:val="00911C31"/>
    <w:rsid w:val="009121E6"/>
    <w:rsid w:val="0091255A"/>
    <w:rsid w:val="00912A9A"/>
    <w:rsid w:val="00913615"/>
    <w:rsid w:val="00913824"/>
    <w:rsid w:val="00913B2F"/>
    <w:rsid w:val="00913DDA"/>
    <w:rsid w:val="00914014"/>
    <w:rsid w:val="0091404D"/>
    <w:rsid w:val="009142A3"/>
    <w:rsid w:val="009142D3"/>
    <w:rsid w:val="0091433D"/>
    <w:rsid w:val="009144E2"/>
    <w:rsid w:val="00914657"/>
    <w:rsid w:val="00914C40"/>
    <w:rsid w:val="00914DF7"/>
    <w:rsid w:val="00915614"/>
    <w:rsid w:val="00915BCB"/>
    <w:rsid w:val="00915E26"/>
    <w:rsid w:val="00915E99"/>
    <w:rsid w:val="00915FEC"/>
    <w:rsid w:val="009166B1"/>
    <w:rsid w:val="0091687A"/>
    <w:rsid w:val="00916970"/>
    <w:rsid w:val="00916BE4"/>
    <w:rsid w:val="00916DAD"/>
    <w:rsid w:val="00917B69"/>
    <w:rsid w:val="00917D70"/>
    <w:rsid w:val="00920202"/>
    <w:rsid w:val="0092067A"/>
    <w:rsid w:val="0092135B"/>
    <w:rsid w:val="009215B7"/>
    <w:rsid w:val="00921E2C"/>
    <w:rsid w:val="00922204"/>
    <w:rsid w:val="00922584"/>
    <w:rsid w:val="00922BC6"/>
    <w:rsid w:val="00922D66"/>
    <w:rsid w:val="00922D9F"/>
    <w:rsid w:val="00922F35"/>
    <w:rsid w:val="0092304D"/>
    <w:rsid w:val="00923471"/>
    <w:rsid w:val="00923994"/>
    <w:rsid w:val="00923DC8"/>
    <w:rsid w:val="00923F6E"/>
    <w:rsid w:val="00924534"/>
    <w:rsid w:val="009247B6"/>
    <w:rsid w:val="00924A82"/>
    <w:rsid w:val="00924B3E"/>
    <w:rsid w:val="00924C34"/>
    <w:rsid w:val="00924C55"/>
    <w:rsid w:val="00924D39"/>
    <w:rsid w:val="00925A79"/>
    <w:rsid w:val="00925C9C"/>
    <w:rsid w:val="00925D48"/>
    <w:rsid w:val="0092635C"/>
    <w:rsid w:val="00926692"/>
    <w:rsid w:val="00926F7A"/>
    <w:rsid w:val="009279DF"/>
    <w:rsid w:val="00927A3C"/>
    <w:rsid w:val="00927FD1"/>
    <w:rsid w:val="00930117"/>
    <w:rsid w:val="009309BD"/>
    <w:rsid w:val="00930F01"/>
    <w:rsid w:val="00930F99"/>
    <w:rsid w:val="009316B8"/>
    <w:rsid w:val="0093212C"/>
    <w:rsid w:val="0093223F"/>
    <w:rsid w:val="00932323"/>
    <w:rsid w:val="009326E2"/>
    <w:rsid w:val="0093286E"/>
    <w:rsid w:val="0093294B"/>
    <w:rsid w:val="00932BA4"/>
    <w:rsid w:val="00933154"/>
    <w:rsid w:val="00933166"/>
    <w:rsid w:val="009337CB"/>
    <w:rsid w:val="00933F70"/>
    <w:rsid w:val="00934134"/>
    <w:rsid w:val="00934194"/>
    <w:rsid w:val="0093432C"/>
    <w:rsid w:val="009346B4"/>
    <w:rsid w:val="00934727"/>
    <w:rsid w:val="00934B0E"/>
    <w:rsid w:val="00934CDA"/>
    <w:rsid w:val="00934E4C"/>
    <w:rsid w:val="00935237"/>
    <w:rsid w:val="009352CA"/>
    <w:rsid w:val="009355A6"/>
    <w:rsid w:val="00935827"/>
    <w:rsid w:val="00935856"/>
    <w:rsid w:val="00935F23"/>
    <w:rsid w:val="00935FBB"/>
    <w:rsid w:val="00936126"/>
    <w:rsid w:val="00936ACA"/>
    <w:rsid w:val="00936AE6"/>
    <w:rsid w:val="00936CAB"/>
    <w:rsid w:val="00937161"/>
    <w:rsid w:val="00937209"/>
    <w:rsid w:val="0093732A"/>
    <w:rsid w:val="009375FD"/>
    <w:rsid w:val="00937C08"/>
    <w:rsid w:val="00937E6D"/>
    <w:rsid w:val="00937F5A"/>
    <w:rsid w:val="00937F6B"/>
    <w:rsid w:val="009400FA"/>
    <w:rsid w:val="009401CB"/>
    <w:rsid w:val="00940F5F"/>
    <w:rsid w:val="00941061"/>
    <w:rsid w:val="00941855"/>
    <w:rsid w:val="0094196D"/>
    <w:rsid w:val="009419C0"/>
    <w:rsid w:val="00941BEF"/>
    <w:rsid w:val="00941C64"/>
    <w:rsid w:val="00941E93"/>
    <w:rsid w:val="00942186"/>
    <w:rsid w:val="009421F6"/>
    <w:rsid w:val="00942536"/>
    <w:rsid w:val="00942650"/>
    <w:rsid w:val="0094271D"/>
    <w:rsid w:val="009429A9"/>
    <w:rsid w:val="00942D56"/>
    <w:rsid w:val="00943508"/>
    <w:rsid w:val="00943631"/>
    <w:rsid w:val="009437DC"/>
    <w:rsid w:val="00944367"/>
    <w:rsid w:val="009449AE"/>
    <w:rsid w:val="00944BDA"/>
    <w:rsid w:val="00944C06"/>
    <w:rsid w:val="00945321"/>
    <w:rsid w:val="00945444"/>
    <w:rsid w:val="00945927"/>
    <w:rsid w:val="00945A66"/>
    <w:rsid w:val="00945B86"/>
    <w:rsid w:val="00945BE7"/>
    <w:rsid w:val="00945ED7"/>
    <w:rsid w:val="00946385"/>
    <w:rsid w:val="00946DFC"/>
    <w:rsid w:val="00947332"/>
    <w:rsid w:val="0094786D"/>
    <w:rsid w:val="00947897"/>
    <w:rsid w:val="009478A2"/>
    <w:rsid w:val="00947F09"/>
    <w:rsid w:val="009508E1"/>
    <w:rsid w:val="00950976"/>
    <w:rsid w:val="009509F1"/>
    <w:rsid w:val="0095139A"/>
    <w:rsid w:val="009515E1"/>
    <w:rsid w:val="0095162B"/>
    <w:rsid w:val="009522FE"/>
    <w:rsid w:val="009527CC"/>
    <w:rsid w:val="00952C1E"/>
    <w:rsid w:val="00952D90"/>
    <w:rsid w:val="00952E10"/>
    <w:rsid w:val="00952EEB"/>
    <w:rsid w:val="0095309A"/>
    <w:rsid w:val="00953233"/>
    <w:rsid w:val="009534AF"/>
    <w:rsid w:val="0095352C"/>
    <w:rsid w:val="00954598"/>
    <w:rsid w:val="00954874"/>
    <w:rsid w:val="00954B06"/>
    <w:rsid w:val="00954DE6"/>
    <w:rsid w:val="0095538B"/>
    <w:rsid w:val="009559A4"/>
    <w:rsid w:val="00955FBA"/>
    <w:rsid w:val="00956C7E"/>
    <w:rsid w:val="00956F49"/>
    <w:rsid w:val="009574A1"/>
    <w:rsid w:val="009579D1"/>
    <w:rsid w:val="00960D44"/>
    <w:rsid w:val="00960E32"/>
    <w:rsid w:val="009612CD"/>
    <w:rsid w:val="009614F3"/>
    <w:rsid w:val="009615A4"/>
    <w:rsid w:val="00961EA6"/>
    <w:rsid w:val="0096203C"/>
    <w:rsid w:val="009628A8"/>
    <w:rsid w:val="00962944"/>
    <w:rsid w:val="00962B81"/>
    <w:rsid w:val="00962C2A"/>
    <w:rsid w:val="00962EB4"/>
    <w:rsid w:val="009630DF"/>
    <w:rsid w:val="009636F1"/>
    <w:rsid w:val="00963A8D"/>
    <w:rsid w:val="00964112"/>
    <w:rsid w:val="0096427B"/>
    <w:rsid w:val="00964756"/>
    <w:rsid w:val="009649E8"/>
    <w:rsid w:val="009650BC"/>
    <w:rsid w:val="0096595D"/>
    <w:rsid w:val="00966032"/>
    <w:rsid w:val="00966251"/>
    <w:rsid w:val="0096638D"/>
    <w:rsid w:val="00966C37"/>
    <w:rsid w:val="0096733C"/>
    <w:rsid w:val="00967B3C"/>
    <w:rsid w:val="00967C6A"/>
    <w:rsid w:val="0097056B"/>
    <w:rsid w:val="00970D7D"/>
    <w:rsid w:val="00971EA5"/>
    <w:rsid w:val="00971FA3"/>
    <w:rsid w:val="009722FF"/>
    <w:rsid w:val="009725D4"/>
    <w:rsid w:val="00972F15"/>
    <w:rsid w:val="00973002"/>
    <w:rsid w:val="0097300D"/>
    <w:rsid w:val="009734D7"/>
    <w:rsid w:val="009735C5"/>
    <w:rsid w:val="00973705"/>
    <w:rsid w:val="00973B64"/>
    <w:rsid w:val="009749B1"/>
    <w:rsid w:val="00975151"/>
    <w:rsid w:val="0097593F"/>
    <w:rsid w:val="00975B16"/>
    <w:rsid w:val="00976105"/>
    <w:rsid w:val="0097681C"/>
    <w:rsid w:val="00976B35"/>
    <w:rsid w:val="00976E93"/>
    <w:rsid w:val="009771BC"/>
    <w:rsid w:val="009771E1"/>
    <w:rsid w:val="00977E41"/>
    <w:rsid w:val="00980483"/>
    <w:rsid w:val="0098049A"/>
    <w:rsid w:val="00980B13"/>
    <w:rsid w:val="009815E0"/>
    <w:rsid w:val="00981998"/>
    <w:rsid w:val="00981B0E"/>
    <w:rsid w:val="00981F40"/>
    <w:rsid w:val="00982011"/>
    <w:rsid w:val="00982455"/>
    <w:rsid w:val="009829D0"/>
    <w:rsid w:val="00982A7D"/>
    <w:rsid w:val="00982E68"/>
    <w:rsid w:val="00982FAB"/>
    <w:rsid w:val="009830B2"/>
    <w:rsid w:val="009833AB"/>
    <w:rsid w:val="00983541"/>
    <w:rsid w:val="009838EE"/>
    <w:rsid w:val="00984040"/>
    <w:rsid w:val="009844B0"/>
    <w:rsid w:val="0098508D"/>
    <w:rsid w:val="009853D5"/>
    <w:rsid w:val="009856FC"/>
    <w:rsid w:val="00985D9C"/>
    <w:rsid w:val="00986015"/>
    <w:rsid w:val="00986312"/>
    <w:rsid w:val="00986787"/>
    <w:rsid w:val="00986AEE"/>
    <w:rsid w:val="00986B11"/>
    <w:rsid w:val="00986D27"/>
    <w:rsid w:val="00986F6D"/>
    <w:rsid w:val="00987536"/>
    <w:rsid w:val="00987572"/>
    <w:rsid w:val="009875F7"/>
    <w:rsid w:val="0098764C"/>
    <w:rsid w:val="00987B34"/>
    <w:rsid w:val="00987E97"/>
    <w:rsid w:val="0099003A"/>
    <w:rsid w:val="0099014D"/>
    <w:rsid w:val="00990682"/>
    <w:rsid w:val="00990C80"/>
    <w:rsid w:val="009913C2"/>
    <w:rsid w:val="00991430"/>
    <w:rsid w:val="00991587"/>
    <w:rsid w:val="00991DBD"/>
    <w:rsid w:val="00992355"/>
    <w:rsid w:val="009926E6"/>
    <w:rsid w:val="009926F1"/>
    <w:rsid w:val="009927C0"/>
    <w:rsid w:val="0099297A"/>
    <w:rsid w:val="00992E2E"/>
    <w:rsid w:val="00992EBB"/>
    <w:rsid w:val="009932ED"/>
    <w:rsid w:val="0099342B"/>
    <w:rsid w:val="00993634"/>
    <w:rsid w:val="009936AF"/>
    <w:rsid w:val="00993769"/>
    <w:rsid w:val="00994345"/>
    <w:rsid w:val="009945D4"/>
    <w:rsid w:val="0099463D"/>
    <w:rsid w:val="009949DC"/>
    <w:rsid w:val="009956A2"/>
    <w:rsid w:val="0099583E"/>
    <w:rsid w:val="0099593E"/>
    <w:rsid w:val="00995E05"/>
    <w:rsid w:val="00995F5F"/>
    <w:rsid w:val="0099601E"/>
    <w:rsid w:val="00996114"/>
    <w:rsid w:val="00996248"/>
    <w:rsid w:val="00996588"/>
    <w:rsid w:val="009965C7"/>
    <w:rsid w:val="0099692C"/>
    <w:rsid w:val="00997761"/>
    <w:rsid w:val="00997763"/>
    <w:rsid w:val="009977BE"/>
    <w:rsid w:val="00997C67"/>
    <w:rsid w:val="00997D31"/>
    <w:rsid w:val="00997DC3"/>
    <w:rsid w:val="009A0276"/>
    <w:rsid w:val="009A0814"/>
    <w:rsid w:val="009A0F64"/>
    <w:rsid w:val="009A10B5"/>
    <w:rsid w:val="009A1180"/>
    <w:rsid w:val="009A14E0"/>
    <w:rsid w:val="009A15BE"/>
    <w:rsid w:val="009A15D5"/>
    <w:rsid w:val="009A169B"/>
    <w:rsid w:val="009A17A8"/>
    <w:rsid w:val="009A17F2"/>
    <w:rsid w:val="009A18F1"/>
    <w:rsid w:val="009A1C78"/>
    <w:rsid w:val="009A1F20"/>
    <w:rsid w:val="009A242A"/>
    <w:rsid w:val="009A27E2"/>
    <w:rsid w:val="009A2DF7"/>
    <w:rsid w:val="009A3E4C"/>
    <w:rsid w:val="009A4233"/>
    <w:rsid w:val="009A4824"/>
    <w:rsid w:val="009A4CDD"/>
    <w:rsid w:val="009A4D1F"/>
    <w:rsid w:val="009A5BC2"/>
    <w:rsid w:val="009A6301"/>
    <w:rsid w:val="009A65D7"/>
    <w:rsid w:val="009A667A"/>
    <w:rsid w:val="009A70DD"/>
    <w:rsid w:val="009A712B"/>
    <w:rsid w:val="009A7280"/>
    <w:rsid w:val="009A7546"/>
    <w:rsid w:val="009A755C"/>
    <w:rsid w:val="009A7A8E"/>
    <w:rsid w:val="009A7AF2"/>
    <w:rsid w:val="009A7F5E"/>
    <w:rsid w:val="009B032C"/>
    <w:rsid w:val="009B0622"/>
    <w:rsid w:val="009B07D5"/>
    <w:rsid w:val="009B08DF"/>
    <w:rsid w:val="009B17C6"/>
    <w:rsid w:val="009B1C6C"/>
    <w:rsid w:val="009B251F"/>
    <w:rsid w:val="009B2548"/>
    <w:rsid w:val="009B2F68"/>
    <w:rsid w:val="009B305A"/>
    <w:rsid w:val="009B3067"/>
    <w:rsid w:val="009B30A4"/>
    <w:rsid w:val="009B30CD"/>
    <w:rsid w:val="009B3208"/>
    <w:rsid w:val="009B3C69"/>
    <w:rsid w:val="009B4338"/>
    <w:rsid w:val="009B43A3"/>
    <w:rsid w:val="009B4517"/>
    <w:rsid w:val="009B5061"/>
    <w:rsid w:val="009B5276"/>
    <w:rsid w:val="009B570F"/>
    <w:rsid w:val="009B578D"/>
    <w:rsid w:val="009B5BDE"/>
    <w:rsid w:val="009B5ED7"/>
    <w:rsid w:val="009B5FE0"/>
    <w:rsid w:val="009B63E8"/>
    <w:rsid w:val="009B6852"/>
    <w:rsid w:val="009B72A6"/>
    <w:rsid w:val="009B7396"/>
    <w:rsid w:val="009B7851"/>
    <w:rsid w:val="009B7916"/>
    <w:rsid w:val="009C0715"/>
    <w:rsid w:val="009C0809"/>
    <w:rsid w:val="009C0993"/>
    <w:rsid w:val="009C0CA0"/>
    <w:rsid w:val="009C11F3"/>
    <w:rsid w:val="009C1479"/>
    <w:rsid w:val="009C151D"/>
    <w:rsid w:val="009C1603"/>
    <w:rsid w:val="009C1B14"/>
    <w:rsid w:val="009C1C36"/>
    <w:rsid w:val="009C1DBA"/>
    <w:rsid w:val="009C1F28"/>
    <w:rsid w:val="009C20E7"/>
    <w:rsid w:val="009C22EE"/>
    <w:rsid w:val="009C2BAB"/>
    <w:rsid w:val="009C3358"/>
    <w:rsid w:val="009C35E8"/>
    <w:rsid w:val="009C3852"/>
    <w:rsid w:val="009C3870"/>
    <w:rsid w:val="009C3CE4"/>
    <w:rsid w:val="009C4445"/>
    <w:rsid w:val="009C46F6"/>
    <w:rsid w:val="009C472B"/>
    <w:rsid w:val="009C499F"/>
    <w:rsid w:val="009C4D5C"/>
    <w:rsid w:val="009C53EA"/>
    <w:rsid w:val="009C55B1"/>
    <w:rsid w:val="009C5BC6"/>
    <w:rsid w:val="009C5FBC"/>
    <w:rsid w:val="009C673B"/>
    <w:rsid w:val="009C6D14"/>
    <w:rsid w:val="009C6DC0"/>
    <w:rsid w:val="009C727D"/>
    <w:rsid w:val="009C7A3A"/>
    <w:rsid w:val="009D0209"/>
    <w:rsid w:val="009D0854"/>
    <w:rsid w:val="009D0B13"/>
    <w:rsid w:val="009D0B40"/>
    <w:rsid w:val="009D0EF2"/>
    <w:rsid w:val="009D0F66"/>
    <w:rsid w:val="009D13C4"/>
    <w:rsid w:val="009D140B"/>
    <w:rsid w:val="009D199F"/>
    <w:rsid w:val="009D205C"/>
    <w:rsid w:val="009D220B"/>
    <w:rsid w:val="009D22DB"/>
    <w:rsid w:val="009D2357"/>
    <w:rsid w:val="009D28F5"/>
    <w:rsid w:val="009D3247"/>
    <w:rsid w:val="009D33C1"/>
    <w:rsid w:val="009D376E"/>
    <w:rsid w:val="009D3992"/>
    <w:rsid w:val="009D3C08"/>
    <w:rsid w:val="009D3CAD"/>
    <w:rsid w:val="009D400F"/>
    <w:rsid w:val="009D410B"/>
    <w:rsid w:val="009D4DBA"/>
    <w:rsid w:val="009D4DDE"/>
    <w:rsid w:val="009D4DF7"/>
    <w:rsid w:val="009D4E43"/>
    <w:rsid w:val="009D5495"/>
    <w:rsid w:val="009D57D4"/>
    <w:rsid w:val="009D5BA2"/>
    <w:rsid w:val="009D5C12"/>
    <w:rsid w:val="009D5CD0"/>
    <w:rsid w:val="009D5D3B"/>
    <w:rsid w:val="009D5D6A"/>
    <w:rsid w:val="009D62FA"/>
    <w:rsid w:val="009D6437"/>
    <w:rsid w:val="009D6883"/>
    <w:rsid w:val="009D6A5B"/>
    <w:rsid w:val="009D6D08"/>
    <w:rsid w:val="009D6D1E"/>
    <w:rsid w:val="009D6D59"/>
    <w:rsid w:val="009D7CB5"/>
    <w:rsid w:val="009D7DF2"/>
    <w:rsid w:val="009E0782"/>
    <w:rsid w:val="009E11B3"/>
    <w:rsid w:val="009E1273"/>
    <w:rsid w:val="009E1984"/>
    <w:rsid w:val="009E1FD0"/>
    <w:rsid w:val="009E21DF"/>
    <w:rsid w:val="009E2AC5"/>
    <w:rsid w:val="009E2E02"/>
    <w:rsid w:val="009E3020"/>
    <w:rsid w:val="009E3265"/>
    <w:rsid w:val="009E442F"/>
    <w:rsid w:val="009E4671"/>
    <w:rsid w:val="009E470C"/>
    <w:rsid w:val="009E503B"/>
    <w:rsid w:val="009E5073"/>
    <w:rsid w:val="009E5318"/>
    <w:rsid w:val="009E5347"/>
    <w:rsid w:val="009E61A1"/>
    <w:rsid w:val="009E64F8"/>
    <w:rsid w:val="009E67C4"/>
    <w:rsid w:val="009E6CFA"/>
    <w:rsid w:val="009E6D80"/>
    <w:rsid w:val="009E6E7A"/>
    <w:rsid w:val="009E7592"/>
    <w:rsid w:val="009F0467"/>
    <w:rsid w:val="009F0526"/>
    <w:rsid w:val="009F0B87"/>
    <w:rsid w:val="009F13A1"/>
    <w:rsid w:val="009F19BE"/>
    <w:rsid w:val="009F1BF4"/>
    <w:rsid w:val="009F1E23"/>
    <w:rsid w:val="009F2209"/>
    <w:rsid w:val="009F231F"/>
    <w:rsid w:val="009F2697"/>
    <w:rsid w:val="009F2AE9"/>
    <w:rsid w:val="009F2B51"/>
    <w:rsid w:val="009F3358"/>
    <w:rsid w:val="009F3BB5"/>
    <w:rsid w:val="009F4143"/>
    <w:rsid w:val="009F4221"/>
    <w:rsid w:val="009F50DD"/>
    <w:rsid w:val="009F5393"/>
    <w:rsid w:val="009F53CE"/>
    <w:rsid w:val="009F540B"/>
    <w:rsid w:val="009F55AE"/>
    <w:rsid w:val="009F575A"/>
    <w:rsid w:val="009F58C1"/>
    <w:rsid w:val="009F61F3"/>
    <w:rsid w:val="009F6BB7"/>
    <w:rsid w:val="009F6CBD"/>
    <w:rsid w:val="009F6F0F"/>
    <w:rsid w:val="009F6F10"/>
    <w:rsid w:val="009F7184"/>
    <w:rsid w:val="009F7524"/>
    <w:rsid w:val="009F7AEF"/>
    <w:rsid w:val="00A00393"/>
    <w:rsid w:val="00A0060B"/>
    <w:rsid w:val="00A00BE9"/>
    <w:rsid w:val="00A00C21"/>
    <w:rsid w:val="00A00E4A"/>
    <w:rsid w:val="00A014C8"/>
    <w:rsid w:val="00A0163E"/>
    <w:rsid w:val="00A01930"/>
    <w:rsid w:val="00A01966"/>
    <w:rsid w:val="00A01B0A"/>
    <w:rsid w:val="00A02006"/>
    <w:rsid w:val="00A02185"/>
    <w:rsid w:val="00A024E6"/>
    <w:rsid w:val="00A02871"/>
    <w:rsid w:val="00A02BC7"/>
    <w:rsid w:val="00A02D50"/>
    <w:rsid w:val="00A02D53"/>
    <w:rsid w:val="00A02E43"/>
    <w:rsid w:val="00A02FB0"/>
    <w:rsid w:val="00A030D0"/>
    <w:rsid w:val="00A0398C"/>
    <w:rsid w:val="00A04442"/>
    <w:rsid w:val="00A04B81"/>
    <w:rsid w:val="00A05C4D"/>
    <w:rsid w:val="00A0648D"/>
    <w:rsid w:val="00A071E4"/>
    <w:rsid w:val="00A0752C"/>
    <w:rsid w:val="00A07AC1"/>
    <w:rsid w:val="00A07AF1"/>
    <w:rsid w:val="00A07E22"/>
    <w:rsid w:val="00A07EE2"/>
    <w:rsid w:val="00A100CD"/>
    <w:rsid w:val="00A10190"/>
    <w:rsid w:val="00A104E2"/>
    <w:rsid w:val="00A1109B"/>
    <w:rsid w:val="00A11B7E"/>
    <w:rsid w:val="00A11E8F"/>
    <w:rsid w:val="00A12112"/>
    <w:rsid w:val="00A12472"/>
    <w:rsid w:val="00A125C7"/>
    <w:rsid w:val="00A12637"/>
    <w:rsid w:val="00A12CDE"/>
    <w:rsid w:val="00A12E9B"/>
    <w:rsid w:val="00A13053"/>
    <w:rsid w:val="00A13B2E"/>
    <w:rsid w:val="00A13E60"/>
    <w:rsid w:val="00A1478F"/>
    <w:rsid w:val="00A148EA"/>
    <w:rsid w:val="00A14997"/>
    <w:rsid w:val="00A14C8E"/>
    <w:rsid w:val="00A14DEE"/>
    <w:rsid w:val="00A156B3"/>
    <w:rsid w:val="00A15DB0"/>
    <w:rsid w:val="00A16086"/>
    <w:rsid w:val="00A16090"/>
    <w:rsid w:val="00A16C7D"/>
    <w:rsid w:val="00A16CD5"/>
    <w:rsid w:val="00A16EE8"/>
    <w:rsid w:val="00A17435"/>
    <w:rsid w:val="00A1794A"/>
    <w:rsid w:val="00A17EAD"/>
    <w:rsid w:val="00A20445"/>
    <w:rsid w:val="00A2070A"/>
    <w:rsid w:val="00A20BA0"/>
    <w:rsid w:val="00A20C13"/>
    <w:rsid w:val="00A210BC"/>
    <w:rsid w:val="00A212A7"/>
    <w:rsid w:val="00A21AA4"/>
    <w:rsid w:val="00A21BB0"/>
    <w:rsid w:val="00A21C90"/>
    <w:rsid w:val="00A21D06"/>
    <w:rsid w:val="00A21F2B"/>
    <w:rsid w:val="00A21F5D"/>
    <w:rsid w:val="00A22A16"/>
    <w:rsid w:val="00A22A6A"/>
    <w:rsid w:val="00A22B23"/>
    <w:rsid w:val="00A22E0B"/>
    <w:rsid w:val="00A23055"/>
    <w:rsid w:val="00A23276"/>
    <w:rsid w:val="00A234FC"/>
    <w:rsid w:val="00A236A1"/>
    <w:rsid w:val="00A23BE6"/>
    <w:rsid w:val="00A23CA1"/>
    <w:rsid w:val="00A2404B"/>
    <w:rsid w:val="00A242C1"/>
    <w:rsid w:val="00A24646"/>
    <w:rsid w:val="00A247C2"/>
    <w:rsid w:val="00A247CB"/>
    <w:rsid w:val="00A24CDF"/>
    <w:rsid w:val="00A256CC"/>
    <w:rsid w:val="00A25878"/>
    <w:rsid w:val="00A260BC"/>
    <w:rsid w:val="00A260F0"/>
    <w:rsid w:val="00A26173"/>
    <w:rsid w:val="00A26787"/>
    <w:rsid w:val="00A26FFE"/>
    <w:rsid w:val="00A270BB"/>
    <w:rsid w:val="00A2766E"/>
    <w:rsid w:val="00A27896"/>
    <w:rsid w:val="00A27A05"/>
    <w:rsid w:val="00A27B98"/>
    <w:rsid w:val="00A300C5"/>
    <w:rsid w:val="00A302EB"/>
    <w:rsid w:val="00A30C14"/>
    <w:rsid w:val="00A30EBF"/>
    <w:rsid w:val="00A3172B"/>
    <w:rsid w:val="00A31742"/>
    <w:rsid w:val="00A31BDA"/>
    <w:rsid w:val="00A31D74"/>
    <w:rsid w:val="00A31F73"/>
    <w:rsid w:val="00A32307"/>
    <w:rsid w:val="00A32346"/>
    <w:rsid w:val="00A3246D"/>
    <w:rsid w:val="00A324A9"/>
    <w:rsid w:val="00A325D2"/>
    <w:rsid w:val="00A3274C"/>
    <w:rsid w:val="00A329C3"/>
    <w:rsid w:val="00A32A93"/>
    <w:rsid w:val="00A32D5B"/>
    <w:rsid w:val="00A33235"/>
    <w:rsid w:val="00A33549"/>
    <w:rsid w:val="00A33564"/>
    <w:rsid w:val="00A33796"/>
    <w:rsid w:val="00A3379D"/>
    <w:rsid w:val="00A33DEA"/>
    <w:rsid w:val="00A34311"/>
    <w:rsid w:val="00A34428"/>
    <w:rsid w:val="00A34756"/>
    <w:rsid w:val="00A34D00"/>
    <w:rsid w:val="00A34DE6"/>
    <w:rsid w:val="00A34E57"/>
    <w:rsid w:val="00A35A00"/>
    <w:rsid w:val="00A35F8E"/>
    <w:rsid w:val="00A35FEB"/>
    <w:rsid w:val="00A3618F"/>
    <w:rsid w:val="00A36206"/>
    <w:rsid w:val="00A367BE"/>
    <w:rsid w:val="00A367CB"/>
    <w:rsid w:val="00A36854"/>
    <w:rsid w:val="00A36874"/>
    <w:rsid w:val="00A36C83"/>
    <w:rsid w:val="00A36CCF"/>
    <w:rsid w:val="00A371CC"/>
    <w:rsid w:val="00A3730E"/>
    <w:rsid w:val="00A373E8"/>
    <w:rsid w:val="00A37A02"/>
    <w:rsid w:val="00A37A14"/>
    <w:rsid w:val="00A37DE3"/>
    <w:rsid w:val="00A37E15"/>
    <w:rsid w:val="00A403ED"/>
    <w:rsid w:val="00A404DB"/>
    <w:rsid w:val="00A40AB4"/>
    <w:rsid w:val="00A40D4D"/>
    <w:rsid w:val="00A40E55"/>
    <w:rsid w:val="00A41251"/>
    <w:rsid w:val="00A41E65"/>
    <w:rsid w:val="00A42416"/>
    <w:rsid w:val="00A42459"/>
    <w:rsid w:val="00A4291B"/>
    <w:rsid w:val="00A42B24"/>
    <w:rsid w:val="00A4305E"/>
    <w:rsid w:val="00A437D1"/>
    <w:rsid w:val="00A445D5"/>
    <w:rsid w:val="00A44606"/>
    <w:rsid w:val="00A44EEB"/>
    <w:rsid w:val="00A45289"/>
    <w:rsid w:val="00A459B0"/>
    <w:rsid w:val="00A45F1E"/>
    <w:rsid w:val="00A4616B"/>
    <w:rsid w:val="00A4617F"/>
    <w:rsid w:val="00A47038"/>
    <w:rsid w:val="00A475A4"/>
    <w:rsid w:val="00A476A8"/>
    <w:rsid w:val="00A47E1E"/>
    <w:rsid w:val="00A5006C"/>
    <w:rsid w:val="00A501CF"/>
    <w:rsid w:val="00A5078E"/>
    <w:rsid w:val="00A50ACD"/>
    <w:rsid w:val="00A50B91"/>
    <w:rsid w:val="00A50D17"/>
    <w:rsid w:val="00A50DD0"/>
    <w:rsid w:val="00A510E1"/>
    <w:rsid w:val="00A51457"/>
    <w:rsid w:val="00A5164D"/>
    <w:rsid w:val="00A5181E"/>
    <w:rsid w:val="00A527B3"/>
    <w:rsid w:val="00A528CF"/>
    <w:rsid w:val="00A53017"/>
    <w:rsid w:val="00A53477"/>
    <w:rsid w:val="00A53E7C"/>
    <w:rsid w:val="00A53F86"/>
    <w:rsid w:val="00A540C3"/>
    <w:rsid w:val="00A54319"/>
    <w:rsid w:val="00A54401"/>
    <w:rsid w:val="00A54624"/>
    <w:rsid w:val="00A54733"/>
    <w:rsid w:val="00A54A53"/>
    <w:rsid w:val="00A54C4E"/>
    <w:rsid w:val="00A54C84"/>
    <w:rsid w:val="00A5594C"/>
    <w:rsid w:val="00A55F75"/>
    <w:rsid w:val="00A56A9F"/>
    <w:rsid w:val="00A56EC0"/>
    <w:rsid w:val="00A56FFA"/>
    <w:rsid w:val="00A571EF"/>
    <w:rsid w:val="00A574D6"/>
    <w:rsid w:val="00A5764A"/>
    <w:rsid w:val="00A57A11"/>
    <w:rsid w:val="00A57EE2"/>
    <w:rsid w:val="00A57FE6"/>
    <w:rsid w:val="00A57FED"/>
    <w:rsid w:val="00A602EB"/>
    <w:rsid w:val="00A605C8"/>
    <w:rsid w:val="00A6061B"/>
    <w:rsid w:val="00A60881"/>
    <w:rsid w:val="00A60994"/>
    <w:rsid w:val="00A609FE"/>
    <w:rsid w:val="00A6110C"/>
    <w:rsid w:val="00A61148"/>
    <w:rsid w:val="00A612F7"/>
    <w:rsid w:val="00A61A68"/>
    <w:rsid w:val="00A61F38"/>
    <w:rsid w:val="00A62250"/>
    <w:rsid w:val="00A6264C"/>
    <w:rsid w:val="00A62849"/>
    <w:rsid w:val="00A62934"/>
    <w:rsid w:val="00A62E51"/>
    <w:rsid w:val="00A63620"/>
    <w:rsid w:val="00A63866"/>
    <w:rsid w:val="00A63EF5"/>
    <w:rsid w:val="00A640C6"/>
    <w:rsid w:val="00A64149"/>
    <w:rsid w:val="00A64443"/>
    <w:rsid w:val="00A644F6"/>
    <w:rsid w:val="00A64518"/>
    <w:rsid w:val="00A646CE"/>
    <w:rsid w:val="00A6488E"/>
    <w:rsid w:val="00A65299"/>
    <w:rsid w:val="00A660D0"/>
    <w:rsid w:val="00A662C0"/>
    <w:rsid w:val="00A6657E"/>
    <w:rsid w:val="00A6686E"/>
    <w:rsid w:val="00A66A4A"/>
    <w:rsid w:val="00A66E79"/>
    <w:rsid w:val="00A67176"/>
    <w:rsid w:val="00A67377"/>
    <w:rsid w:val="00A67831"/>
    <w:rsid w:val="00A6791D"/>
    <w:rsid w:val="00A6793D"/>
    <w:rsid w:val="00A67B12"/>
    <w:rsid w:val="00A67B58"/>
    <w:rsid w:val="00A7041D"/>
    <w:rsid w:val="00A70A3F"/>
    <w:rsid w:val="00A70AB9"/>
    <w:rsid w:val="00A70B32"/>
    <w:rsid w:val="00A70E47"/>
    <w:rsid w:val="00A70F04"/>
    <w:rsid w:val="00A7131F"/>
    <w:rsid w:val="00A71CE4"/>
    <w:rsid w:val="00A71EA1"/>
    <w:rsid w:val="00A72450"/>
    <w:rsid w:val="00A727B4"/>
    <w:rsid w:val="00A727F6"/>
    <w:rsid w:val="00A729B1"/>
    <w:rsid w:val="00A729DA"/>
    <w:rsid w:val="00A72B67"/>
    <w:rsid w:val="00A72BB8"/>
    <w:rsid w:val="00A72DA0"/>
    <w:rsid w:val="00A7322B"/>
    <w:rsid w:val="00A7335E"/>
    <w:rsid w:val="00A735FF"/>
    <w:rsid w:val="00A73822"/>
    <w:rsid w:val="00A73BB0"/>
    <w:rsid w:val="00A73CE0"/>
    <w:rsid w:val="00A73F0F"/>
    <w:rsid w:val="00A73FCE"/>
    <w:rsid w:val="00A73FF6"/>
    <w:rsid w:val="00A74423"/>
    <w:rsid w:val="00A74442"/>
    <w:rsid w:val="00A7492C"/>
    <w:rsid w:val="00A74C20"/>
    <w:rsid w:val="00A76403"/>
    <w:rsid w:val="00A76503"/>
    <w:rsid w:val="00A765D1"/>
    <w:rsid w:val="00A7684C"/>
    <w:rsid w:val="00A76902"/>
    <w:rsid w:val="00A76BEE"/>
    <w:rsid w:val="00A76C22"/>
    <w:rsid w:val="00A76CBF"/>
    <w:rsid w:val="00A774B8"/>
    <w:rsid w:val="00A776FF"/>
    <w:rsid w:val="00A77873"/>
    <w:rsid w:val="00A7795E"/>
    <w:rsid w:val="00A77E20"/>
    <w:rsid w:val="00A77E49"/>
    <w:rsid w:val="00A80049"/>
    <w:rsid w:val="00A805DC"/>
    <w:rsid w:val="00A806C5"/>
    <w:rsid w:val="00A809F1"/>
    <w:rsid w:val="00A80A17"/>
    <w:rsid w:val="00A8195B"/>
    <w:rsid w:val="00A81B8A"/>
    <w:rsid w:val="00A82131"/>
    <w:rsid w:val="00A82296"/>
    <w:rsid w:val="00A82306"/>
    <w:rsid w:val="00A826DF"/>
    <w:rsid w:val="00A82934"/>
    <w:rsid w:val="00A832FC"/>
    <w:rsid w:val="00A833BC"/>
    <w:rsid w:val="00A83546"/>
    <w:rsid w:val="00A8371F"/>
    <w:rsid w:val="00A837D1"/>
    <w:rsid w:val="00A8393E"/>
    <w:rsid w:val="00A83CC5"/>
    <w:rsid w:val="00A83D89"/>
    <w:rsid w:val="00A83DB5"/>
    <w:rsid w:val="00A8409C"/>
    <w:rsid w:val="00A84C77"/>
    <w:rsid w:val="00A84DD3"/>
    <w:rsid w:val="00A84F8A"/>
    <w:rsid w:val="00A8522D"/>
    <w:rsid w:val="00A85240"/>
    <w:rsid w:val="00A855A0"/>
    <w:rsid w:val="00A85A30"/>
    <w:rsid w:val="00A85BF0"/>
    <w:rsid w:val="00A85CAB"/>
    <w:rsid w:val="00A86003"/>
    <w:rsid w:val="00A86017"/>
    <w:rsid w:val="00A8667F"/>
    <w:rsid w:val="00A8699D"/>
    <w:rsid w:val="00A869DE"/>
    <w:rsid w:val="00A86C6C"/>
    <w:rsid w:val="00A873AC"/>
    <w:rsid w:val="00A87554"/>
    <w:rsid w:val="00A87624"/>
    <w:rsid w:val="00A87ACF"/>
    <w:rsid w:val="00A87CCD"/>
    <w:rsid w:val="00A87DC0"/>
    <w:rsid w:val="00A90197"/>
    <w:rsid w:val="00A901CC"/>
    <w:rsid w:val="00A90302"/>
    <w:rsid w:val="00A9077D"/>
    <w:rsid w:val="00A90D3C"/>
    <w:rsid w:val="00A90D5A"/>
    <w:rsid w:val="00A9134F"/>
    <w:rsid w:val="00A91500"/>
    <w:rsid w:val="00A91E3E"/>
    <w:rsid w:val="00A92124"/>
    <w:rsid w:val="00A9212C"/>
    <w:rsid w:val="00A923B5"/>
    <w:rsid w:val="00A92652"/>
    <w:rsid w:val="00A927E3"/>
    <w:rsid w:val="00A941A4"/>
    <w:rsid w:val="00A947D2"/>
    <w:rsid w:val="00A94EC5"/>
    <w:rsid w:val="00A94F26"/>
    <w:rsid w:val="00A951F7"/>
    <w:rsid w:val="00A95AB6"/>
    <w:rsid w:val="00A961A4"/>
    <w:rsid w:val="00A96285"/>
    <w:rsid w:val="00A966EF"/>
    <w:rsid w:val="00A96D5E"/>
    <w:rsid w:val="00A97323"/>
    <w:rsid w:val="00A9740E"/>
    <w:rsid w:val="00A9775F"/>
    <w:rsid w:val="00A97A0A"/>
    <w:rsid w:val="00A97B65"/>
    <w:rsid w:val="00AA0152"/>
    <w:rsid w:val="00AA0402"/>
    <w:rsid w:val="00AA0746"/>
    <w:rsid w:val="00AA0899"/>
    <w:rsid w:val="00AA0D53"/>
    <w:rsid w:val="00AA0DC2"/>
    <w:rsid w:val="00AA118C"/>
    <w:rsid w:val="00AA11F8"/>
    <w:rsid w:val="00AA13EA"/>
    <w:rsid w:val="00AA14E0"/>
    <w:rsid w:val="00AA1722"/>
    <w:rsid w:val="00AA19F0"/>
    <w:rsid w:val="00AA1A94"/>
    <w:rsid w:val="00AA1E2C"/>
    <w:rsid w:val="00AA1E78"/>
    <w:rsid w:val="00AA1FBB"/>
    <w:rsid w:val="00AA21B5"/>
    <w:rsid w:val="00AA236C"/>
    <w:rsid w:val="00AA2ACD"/>
    <w:rsid w:val="00AA3562"/>
    <w:rsid w:val="00AA3653"/>
    <w:rsid w:val="00AA4CC9"/>
    <w:rsid w:val="00AA5043"/>
    <w:rsid w:val="00AA53FD"/>
    <w:rsid w:val="00AA5442"/>
    <w:rsid w:val="00AA54BB"/>
    <w:rsid w:val="00AA5620"/>
    <w:rsid w:val="00AA5743"/>
    <w:rsid w:val="00AA5823"/>
    <w:rsid w:val="00AA5A2B"/>
    <w:rsid w:val="00AA5A8F"/>
    <w:rsid w:val="00AA5F0F"/>
    <w:rsid w:val="00AA620F"/>
    <w:rsid w:val="00AA6467"/>
    <w:rsid w:val="00AA6A33"/>
    <w:rsid w:val="00AA6CDE"/>
    <w:rsid w:val="00AA6DB1"/>
    <w:rsid w:val="00AA70AC"/>
    <w:rsid w:val="00AA7401"/>
    <w:rsid w:val="00AA7430"/>
    <w:rsid w:val="00AA76B4"/>
    <w:rsid w:val="00AA78F0"/>
    <w:rsid w:val="00AA798C"/>
    <w:rsid w:val="00AA7C4F"/>
    <w:rsid w:val="00AB0076"/>
    <w:rsid w:val="00AB0209"/>
    <w:rsid w:val="00AB0A3C"/>
    <w:rsid w:val="00AB0C43"/>
    <w:rsid w:val="00AB0CC0"/>
    <w:rsid w:val="00AB17C5"/>
    <w:rsid w:val="00AB19FE"/>
    <w:rsid w:val="00AB1B32"/>
    <w:rsid w:val="00AB1C51"/>
    <w:rsid w:val="00AB1E37"/>
    <w:rsid w:val="00AB1EF1"/>
    <w:rsid w:val="00AB2266"/>
    <w:rsid w:val="00AB26BC"/>
    <w:rsid w:val="00AB2823"/>
    <w:rsid w:val="00AB2844"/>
    <w:rsid w:val="00AB2858"/>
    <w:rsid w:val="00AB2AE4"/>
    <w:rsid w:val="00AB2F94"/>
    <w:rsid w:val="00AB35AC"/>
    <w:rsid w:val="00AB395D"/>
    <w:rsid w:val="00AB3D31"/>
    <w:rsid w:val="00AB3DE5"/>
    <w:rsid w:val="00AB424A"/>
    <w:rsid w:val="00AB4711"/>
    <w:rsid w:val="00AB4892"/>
    <w:rsid w:val="00AB5214"/>
    <w:rsid w:val="00AB532F"/>
    <w:rsid w:val="00AB59A7"/>
    <w:rsid w:val="00AB5A0F"/>
    <w:rsid w:val="00AB5A42"/>
    <w:rsid w:val="00AB5A87"/>
    <w:rsid w:val="00AB5C7D"/>
    <w:rsid w:val="00AB5C92"/>
    <w:rsid w:val="00AB6069"/>
    <w:rsid w:val="00AB60E4"/>
    <w:rsid w:val="00AB68FC"/>
    <w:rsid w:val="00AB6DBE"/>
    <w:rsid w:val="00AB6F2A"/>
    <w:rsid w:val="00AB7135"/>
    <w:rsid w:val="00AB73C1"/>
    <w:rsid w:val="00AB750D"/>
    <w:rsid w:val="00AB7DB2"/>
    <w:rsid w:val="00AC06A7"/>
    <w:rsid w:val="00AC08B8"/>
    <w:rsid w:val="00AC08EB"/>
    <w:rsid w:val="00AC0951"/>
    <w:rsid w:val="00AC0C77"/>
    <w:rsid w:val="00AC0F58"/>
    <w:rsid w:val="00AC11D7"/>
    <w:rsid w:val="00AC14A6"/>
    <w:rsid w:val="00AC16D1"/>
    <w:rsid w:val="00AC1A61"/>
    <w:rsid w:val="00AC1B5A"/>
    <w:rsid w:val="00AC1CA4"/>
    <w:rsid w:val="00AC1CB0"/>
    <w:rsid w:val="00AC2098"/>
    <w:rsid w:val="00AC2111"/>
    <w:rsid w:val="00AC21E5"/>
    <w:rsid w:val="00AC2208"/>
    <w:rsid w:val="00AC2911"/>
    <w:rsid w:val="00AC2C70"/>
    <w:rsid w:val="00AC2ED3"/>
    <w:rsid w:val="00AC32EF"/>
    <w:rsid w:val="00AC33C3"/>
    <w:rsid w:val="00AC3734"/>
    <w:rsid w:val="00AC395C"/>
    <w:rsid w:val="00AC3A71"/>
    <w:rsid w:val="00AC3A9E"/>
    <w:rsid w:val="00AC3B00"/>
    <w:rsid w:val="00AC3F05"/>
    <w:rsid w:val="00AC4885"/>
    <w:rsid w:val="00AC4997"/>
    <w:rsid w:val="00AC4C37"/>
    <w:rsid w:val="00AC5123"/>
    <w:rsid w:val="00AC53DA"/>
    <w:rsid w:val="00AC5531"/>
    <w:rsid w:val="00AC5958"/>
    <w:rsid w:val="00AC59C1"/>
    <w:rsid w:val="00AC5DE7"/>
    <w:rsid w:val="00AC63C2"/>
    <w:rsid w:val="00AC674D"/>
    <w:rsid w:val="00AC67D7"/>
    <w:rsid w:val="00AC6F0A"/>
    <w:rsid w:val="00AC76E9"/>
    <w:rsid w:val="00AC7805"/>
    <w:rsid w:val="00AC7E1E"/>
    <w:rsid w:val="00AD0103"/>
    <w:rsid w:val="00AD0686"/>
    <w:rsid w:val="00AD0F46"/>
    <w:rsid w:val="00AD1257"/>
    <w:rsid w:val="00AD1391"/>
    <w:rsid w:val="00AD1E8F"/>
    <w:rsid w:val="00AD2213"/>
    <w:rsid w:val="00AD25B3"/>
    <w:rsid w:val="00AD266F"/>
    <w:rsid w:val="00AD2673"/>
    <w:rsid w:val="00AD2DBC"/>
    <w:rsid w:val="00AD3569"/>
    <w:rsid w:val="00AD3CD4"/>
    <w:rsid w:val="00AD422C"/>
    <w:rsid w:val="00AD4275"/>
    <w:rsid w:val="00AD4475"/>
    <w:rsid w:val="00AD4D2B"/>
    <w:rsid w:val="00AD5240"/>
    <w:rsid w:val="00AD550C"/>
    <w:rsid w:val="00AD5E63"/>
    <w:rsid w:val="00AD6108"/>
    <w:rsid w:val="00AD6770"/>
    <w:rsid w:val="00AD6F6B"/>
    <w:rsid w:val="00AD7068"/>
    <w:rsid w:val="00AD7354"/>
    <w:rsid w:val="00AD78FD"/>
    <w:rsid w:val="00AD7A42"/>
    <w:rsid w:val="00AE0185"/>
    <w:rsid w:val="00AE05F2"/>
    <w:rsid w:val="00AE08B3"/>
    <w:rsid w:val="00AE0C4D"/>
    <w:rsid w:val="00AE1205"/>
    <w:rsid w:val="00AE178E"/>
    <w:rsid w:val="00AE1B08"/>
    <w:rsid w:val="00AE1BD5"/>
    <w:rsid w:val="00AE25BB"/>
    <w:rsid w:val="00AE2755"/>
    <w:rsid w:val="00AE27F7"/>
    <w:rsid w:val="00AE2CD8"/>
    <w:rsid w:val="00AE375D"/>
    <w:rsid w:val="00AE3F25"/>
    <w:rsid w:val="00AE4010"/>
    <w:rsid w:val="00AE414C"/>
    <w:rsid w:val="00AE42C0"/>
    <w:rsid w:val="00AE43D3"/>
    <w:rsid w:val="00AE4877"/>
    <w:rsid w:val="00AE4B28"/>
    <w:rsid w:val="00AE4D0D"/>
    <w:rsid w:val="00AE4EA6"/>
    <w:rsid w:val="00AE53A0"/>
    <w:rsid w:val="00AE5DF6"/>
    <w:rsid w:val="00AE5FB6"/>
    <w:rsid w:val="00AE5FBC"/>
    <w:rsid w:val="00AE644B"/>
    <w:rsid w:val="00AE7828"/>
    <w:rsid w:val="00AE79AF"/>
    <w:rsid w:val="00AF0136"/>
    <w:rsid w:val="00AF03E0"/>
    <w:rsid w:val="00AF043B"/>
    <w:rsid w:val="00AF0577"/>
    <w:rsid w:val="00AF0621"/>
    <w:rsid w:val="00AF0693"/>
    <w:rsid w:val="00AF0D95"/>
    <w:rsid w:val="00AF0DCF"/>
    <w:rsid w:val="00AF0FF1"/>
    <w:rsid w:val="00AF11DA"/>
    <w:rsid w:val="00AF1460"/>
    <w:rsid w:val="00AF2060"/>
    <w:rsid w:val="00AF26BE"/>
    <w:rsid w:val="00AF27B2"/>
    <w:rsid w:val="00AF2A67"/>
    <w:rsid w:val="00AF2E0D"/>
    <w:rsid w:val="00AF2FAC"/>
    <w:rsid w:val="00AF37D2"/>
    <w:rsid w:val="00AF410D"/>
    <w:rsid w:val="00AF4283"/>
    <w:rsid w:val="00AF4D9F"/>
    <w:rsid w:val="00AF5391"/>
    <w:rsid w:val="00AF58BE"/>
    <w:rsid w:val="00AF5B49"/>
    <w:rsid w:val="00AF5D6A"/>
    <w:rsid w:val="00AF5FBC"/>
    <w:rsid w:val="00AF62B8"/>
    <w:rsid w:val="00AF6406"/>
    <w:rsid w:val="00AF6716"/>
    <w:rsid w:val="00AF6799"/>
    <w:rsid w:val="00AF685D"/>
    <w:rsid w:val="00AF6B6D"/>
    <w:rsid w:val="00AF6F8E"/>
    <w:rsid w:val="00AF7976"/>
    <w:rsid w:val="00AF7C36"/>
    <w:rsid w:val="00B0034A"/>
    <w:rsid w:val="00B00494"/>
    <w:rsid w:val="00B00574"/>
    <w:rsid w:val="00B0060C"/>
    <w:rsid w:val="00B00DC4"/>
    <w:rsid w:val="00B00EDE"/>
    <w:rsid w:val="00B01068"/>
    <w:rsid w:val="00B011E1"/>
    <w:rsid w:val="00B0165D"/>
    <w:rsid w:val="00B018D3"/>
    <w:rsid w:val="00B018EE"/>
    <w:rsid w:val="00B01A35"/>
    <w:rsid w:val="00B022E6"/>
    <w:rsid w:val="00B02422"/>
    <w:rsid w:val="00B025D5"/>
    <w:rsid w:val="00B02D8B"/>
    <w:rsid w:val="00B02EBC"/>
    <w:rsid w:val="00B03AF1"/>
    <w:rsid w:val="00B03B83"/>
    <w:rsid w:val="00B03DC0"/>
    <w:rsid w:val="00B03EAA"/>
    <w:rsid w:val="00B03EAC"/>
    <w:rsid w:val="00B04427"/>
    <w:rsid w:val="00B05598"/>
    <w:rsid w:val="00B055F0"/>
    <w:rsid w:val="00B057C8"/>
    <w:rsid w:val="00B05F37"/>
    <w:rsid w:val="00B06291"/>
    <w:rsid w:val="00B06567"/>
    <w:rsid w:val="00B06600"/>
    <w:rsid w:val="00B06E7B"/>
    <w:rsid w:val="00B07318"/>
    <w:rsid w:val="00B0774E"/>
    <w:rsid w:val="00B07E4C"/>
    <w:rsid w:val="00B10666"/>
    <w:rsid w:val="00B109D6"/>
    <w:rsid w:val="00B10A8F"/>
    <w:rsid w:val="00B10C9F"/>
    <w:rsid w:val="00B10CE8"/>
    <w:rsid w:val="00B1112A"/>
    <w:rsid w:val="00B112EB"/>
    <w:rsid w:val="00B11356"/>
    <w:rsid w:val="00B11DB6"/>
    <w:rsid w:val="00B11FA6"/>
    <w:rsid w:val="00B12494"/>
    <w:rsid w:val="00B126F7"/>
    <w:rsid w:val="00B128FF"/>
    <w:rsid w:val="00B12A6B"/>
    <w:rsid w:val="00B12B96"/>
    <w:rsid w:val="00B13731"/>
    <w:rsid w:val="00B13BAA"/>
    <w:rsid w:val="00B1401C"/>
    <w:rsid w:val="00B144B3"/>
    <w:rsid w:val="00B14B52"/>
    <w:rsid w:val="00B14B7E"/>
    <w:rsid w:val="00B14C78"/>
    <w:rsid w:val="00B14E16"/>
    <w:rsid w:val="00B1505D"/>
    <w:rsid w:val="00B151F1"/>
    <w:rsid w:val="00B151F9"/>
    <w:rsid w:val="00B1533F"/>
    <w:rsid w:val="00B154C5"/>
    <w:rsid w:val="00B160EB"/>
    <w:rsid w:val="00B160FB"/>
    <w:rsid w:val="00B167CC"/>
    <w:rsid w:val="00B16925"/>
    <w:rsid w:val="00B16D4F"/>
    <w:rsid w:val="00B16F68"/>
    <w:rsid w:val="00B17090"/>
    <w:rsid w:val="00B171B3"/>
    <w:rsid w:val="00B177D6"/>
    <w:rsid w:val="00B1795C"/>
    <w:rsid w:val="00B17E42"/>
    <w:rsid w:val="00B17FC0"/>
    <w:rsid w:val="00B2029E"/>
    <w:rsid w:val="00B2030A"/>
    <w:rsid w:val="00B203AE"/>
    <w:rsid w:val="00B203CC"/>
    <w:rsid w:val="00B205DD"/>
    <w:rsid w:val="00B20F33"/>
    <w:rsid w:val="00B21346"/>
    <w:rsid w:val="00B214CA"/>
    <w:rsid w:val="00B215E3"/>
    <w:rsid w:val="00B217DD"/>
    <w:rsid w:val="00B21806"/>
    <w:rsid w:val="00B21A10"/>
    <w:rsid w:val="00B222C5"/>
    <w:rsid w:val="00B22326"/>
    <w:rsid w:val="00B22375"/>
    <w:rsid w:val="00B2240D"/>
    <w:rsid w:val="00B2295A"/>
    <w:rsid w:val="00B22993"/>
    <w:rsid w:val="00B229C1"/>
    <w:rsid w:val="00B23167"/>
    <w:rsid w:val="00B233F3"/>
    <w:rsid w:val="00B24052"/>
    <w:rsid w:val="00B243BC"/>
    <w:rsid w:val="00B24925"/>
    <w:rsid w:val="00B24A59"/>
    <w:rsid w:val="00B24A6C"/>
    <w:rsid w:val="00B24F5B"/>
    <w:rsid w:val="00B252F2"/>
    <w:rsid w:val="00B25644"/>
    <w:rsid w:val="00B256FF"/>
    <w:rsid w:val="00B25903"/>
    <w:rsid w:val="00B25B75"/>
    <w:rsid w:val="00B25DF1"/>
    <w:rsid w:val="00B25FBA"/>
    <w:rsid w:val="00B2646C"/>
    <w:rsid w:val="00B2647D"/>
    <w:rsid w:val="00B2656B"/>
    <w:rsid w:val="00B2671F"/>
    <w:rsid w:val="00B267F8"/>
    <w:rsid w:val="00B276FD"/>
    <w:rsid w:val="00B27988"/>
    <w:rsid w:val="00B27A22"/>
    <w:rsid w:val="00B302CC"/>
    <w:rsid w:val="00B303C9"/>
    <w:rsid w:val="00B30487"/>
    <w:rsid w:val="00B3082F"/>
    <w:rsid w:val="00B309A8"/>
    <w:rsid w:val="00B30B5B"/>
    <w:rsid w:val="00B31160"/>
    <w:rsid w:val="00B31295"/>
    <w:rsid w:val="00B316FA"/>
    <w:rsid w:val="00B31AEC"/>
    <w:rsid w:val="00B32097"/>
    <w:rsid w:val="00B320B0"/>
    <w:rsid w:val="00B320F0"/>
    <w:rsid w:val="00B32286"/>
    <w:rsid w:val="00B329A3"/>
    <w:rsid w:val="00B331E9"/>
    <w:rsid w:val="00B3340B"/>
    <w:rsid w:val="00B3368A"/>
    <w:rsid w:val="00B33A1F"/>
    <w:rsid w:val="00B33D90"/>
    <w:rsid w:val="00B33F43"/>
    <w:rsid w:val="00B342D0"/>
    <w:rsid w:val="00B343B5"/>
    <w:rsid w:val="00B34D64"/>
    <w:rsid w:val="00B34E7C"/>
    <w:rsid w:val="00B350B4"/>
    <w:rsid w:val="00B35398"/>
    <w:rsid w:val="00B353A9"/>
    <w:rsid w:val="00B35408"/>
    <w:rsid w:val="00B35826"/>
    <w:rsid w:val="00B35CEF"/>
    <w:rsid w:val="00B35F97"/>
    <w:rsid w:val="00B368F8"/>
    <w:rsid w:val="00B36A38"/>
    <w:rsid w:val="00B36F10"/>
    <w:rsid w:val="00B37048"/>
    <w:rsid w:val="00B37133"/>
    <w:rsid w:val="00B37320"/>
    <w:rsid w:val="00B374EB"/>
    <w:rsid w:val="00B374F4"/>
    <w:rsid w:val="00B376EF"/>
    <w:rsid w:val="00B37FDA"/>
    <w:rsid w:val="00B40347"/>
    <w:rsid w:val="00B4069A"/>
    <w:rsid w:val="00B407E3"/>
    <w:rsid w:val="00B408B7"/>
    <w:rsid w:val="00B40948"/>
    <w:rsid w:val="00B4095F"/>
    <w:rsid w:val="00B409B8"/>
    <w:rsid w:val="00B40DF5"/>
    <w:rsid w:val="00B4171F"/>
    <w:rsid w:val="00B41810"/>
    <w:rsid w:val="00B4201A"/>
    <w:rsid w:val="00B420BE"/>
    <w:rsid w:val="00B42134"/>
    <w:rsid w:val="00B421C7"/>
    <w:rsid w:val="00B42229"/>
    <w:rsid w:val="00B42474"/>
    <w:rsid w:val="00B426E6"/>
    <w:rsid w:val="00B42B34"/>
    <w:rsid w:val="00B42D93"/>
    <w:rsid w:val="00B431BE"/>
    <w:rsid w:val="00B43894"/>
    <w:rsid w:val="00B43C92"/>
    <w:rsid w:val="00B444FE"/>
    <w:rsid w:val="00B44504"/>
    <w:rsid w:val="00B445A3"/>
    <w:rsid w:val="00B4491F"/>
    <w:rsid w:val="00B44C79"/>
    <w:rsid w:val="00B44DCE"/>
    <w:rsid w:val="00B45D18"/>
    <w:rsid w:val="00B45ED2"/>
    <w:rsid w:val="00B461BE"/>
    <w:rsid w:val="00B46AD5"/>
    <w:rsid w:val="00B46F50"/>
    <w:rsid w:val="00B472E1"/>
    <w:rsid w:val="00B47576"/>
    <w:rsid w:val="00B4788B"/>
    <w:rsid w:val="00B47F49"/>
    <w:rsid w:val="00B50030"/>
    <w:rsid w:val="00B5037F"/>
    <w:rsid w:val="00B50691"/>
    <w:rsid w:val="00B50821"/>
    <w:rsid w:val="00B508F5"/>
    <w:rsid w:val="00B514A2"/>
    <w:rsid w:val="00B516C5"/>
    <w:rsid w:val="00B51964"/>
    <w:rsid w:val="00B519C4"/>
    <w:rsid w:val="00B51C6B"/>
    <w:rsid w:val="00B52049"/>
    <w:rsid w:val="00B52867"/>
    <w:rsid w:val="00B52C56"/>
    <w:rsid w:val="00B53038"/>
    <w:rsid w:val="00B532FB"/>
    <w:rsid w:val="00B53908"/>
    <w:rsid w:val="00B53993"/>
    <w:rsid w:val="00B53B73"/>
    <w:rsid w:val="00B54037"/>
    <w:rsid w:val="00B5436B"/>
    <w:rsid w:val="00B54496"/>
    <w:rsid w:val="00B54791"/>
    <w:rsid w:val="00B5491F"/>
    <w:rsid w:val="00B54CC8"/>
    <w:rsid w:val="00B54FDE"/>
    <w:rsid w:val="00B54FFF"/>
    <w:rsid w:val="00B5521C"/>
    <w:rsid w:val="00B55756"/>
    <w:rsid w:val="00B5580E"/>
    <w:rsid w:val="00B55C32"/>
    <w:rsid w:val="00B55E82"/>
    <w:rsid w:val="00B55EA7"/>
    <w:rsid w:val="00B565D7"/>
    <w:rsid w:val="00B566C0"/>
    <w:rsid w:val="00B56C42"/>
    <w:rsid w:val="00B56C52"/>
    <w:rsid w:val="00B57114"/>
    <w:rsid w:val="00B577FE"/>
    <w:rsid w:val="00B57990"/>
    <w:rsid w:val="00B57AD8"/>
    <w:rsid w:val="00B57C4F"/>
    <w:rsid w:val="00B57CA2"/>
    <w:rsid w:val="00B57EB2"/>
    <w:rsid w:val="00B57F33"/>
    <w:rsid w:val="00B610FF"/>
    <w:rsid w:val="00B61234"/>
    <w:rsid w:val="00B615E1"/>
    <w:rsid w:val="00B61A78"/>
    <w:rsid w:val="00B61D82"/>
    <w:rsid w:val="00B62157"/>
    <w:rsid w:val="00B62BF6"/>
    <w:rsid w:val="00B62EDC"/>
    <w:rsid w:val="00B635C8"/>
    <w:rsid w:val="00B6377E"/>
    <w:rsid w:val="00B6385A"/>
    <w:rsid w:val="00B63B1B"/>
    <w:rsid w:val="00B63C55"/>
    <w:rsid w:val="00B63CCB"/>
    <w:rsid w:val="00B63EEA"/>
    <w:rsid w:val="00B64636"/>
    <w:rsid w:val="00B64717"/>
    <w:rsid w:val="00B64F1D"/>
    <w:rsid w:val="00B65078"/>
    <w:rsid w:val="00B65214"/>
    <w:rsid w:val="00B65378"/>
    <w:rsid w:val="00B65C40"/>
    <w:rsid w:val="00B6643E"/>
    <w:rsid w:val="00B66713"/>
    <w:rsid w:val="00B669B2"/>
    <w:rsid w:val="00B66CA4"/>
    <w:rsid w:val="00B66CCE"/>
    <w:rsid w:val="00B66EF9"/>
    <w:rsid w:val="00B67264"/>
    <w:rsid w:val="00B673DE"/>
    <w:rsid w:val="00B67479"/>
    <w:rsid w:val="00B67772"/>
    <w:rsid w:val="00B6790D"/>
    <w:rsid w:val="00B67A32"/>
    <w:rsid w:val="00B67B22"/>
    <w:rsid w:val="00B67B9A"/>
    <w:rsid w:val="00B70283"/>
    <w:rsid w:val="00B708B8"/>
    <w:rsid w:val="00B70B2A"/>
    <w:rsid w:val="00B712BC"/>
    <w:rsid w:val="00B714F6"/>
    <w:rsid w:val="00B719D1"/>
    <w:rsid w:val="00B72882"/>
    <w:rsid w:val="00B72D82"/>
    <w:rsid w:val="00B72DFD"/>
    <w:rsid w:val="00B72FB5"/>
    <w:rsid w:val="00B7328C"/>
    <w:rsid w:val="00B737B3"/>
    <w:rsid w:val="00B739A8"/>
    <w:rsid w:val="00B7400C"/>
    <w:rsid w:val="00B74938"/>
    <w:rsid w:val="00B749A0"/>
    <w:rsid w:val="00B749A4"/>
    <w:rsid w:val="00B74EB2"/>
    <w:rsid w:val="00B74F27"/>
    <w:rsid w:val="00B750D8"/>
    <w:rsid w:val="00B760CF"/>
    <w:rsid w:val="00B76792"/>
    <w:rsid w:val="00B8008B"/>
    <w:rsid w:val="00B80108"/>
    <w:rsid w:val="00B8091D"/>
    <w:rsid w:val="00B80C5C"/>
    <w:rsid w:val="00B80E3B"/>
    <w:rsid w:val="00B81119"/>
    <w:rsid w:val="00B811AC"/>
    <w:rsid w:val="00B811E7"/>
    <w:rsid w:val="00B81577"/>
    <w:rsid w:val="00B81AA5"/>
    <w:rsid w:val="00B81DE9"/>
    <w:rsid w:val="00B8265C"/>
    <w:rsid w:val="00B828B7"/>
    <w:rsid w:val="00B8306C"/>
    <w:rsid w:val="00B83230"/>
    <w:rsid w:val="00B83976"/>
    <w:rsid w:val="00B83A66"/>
    <w:rsid w:val="00B83E91"/>
    <w:rsid w:val="00B83EFC"/>
    <w:rsid w:val="00B848CE"/>
    <w:rsid w:val="00B85054"/>
    <w:rsid w:val="00B8517A"/>
    <w:rsid w:val="00B85A98"/>
    <w:rsid w:val="00B85E05"/>
    <w:rsid w:val="00B86041"/>
    <w:rsid w:val="00B8612F"/>
    <w:rsid w:val="00B86260"/>
    <w:rsid w:val="00B86292"/>
    <w:rsid w:val="00B86301"/>
    <w:rsid w:val="00B86ABF"/>
    <w:rsid w:val="00B86C5B"/>
    <w:rsid w:val="00B86C79"/>
    <w:rsid w:val="00B8779F"/>
    <w:rsid w:val="00B90414"/>
    <w:rsid w:val="00B909B2"/>
    <w:rsid w:val="00B90C0C"/>
    <w:rsid w:val="00B90DC1"/>
    <w:rsid w:val="00B90EE3"/>
    <w:rsid w:val="00B92336"/>
    <w:rsid w:val="00B9246C"/>
    <w:rsid w:val="00B926DA"/>
    <w:rsid w:val="00B927A0"/>
    <w:rsid w:val="00B92AA0"/>
    <w:rsid w:val="00B92FD5"/>
    <w:rsid w:val="00B93173"/>
    <w:rsid w:val="00B93250"/>
    <w:rsid w:val="00B93506"/>
    <w:rsid w:val="00B9383E"/>
    <w:rsid w:val="00B93B77"/>
    <w:rsid w:val="00B93E56"/>
    <w:rsid w:val="00B93FFD"/>
    <w:rsid w:val="00B943FB"/>
    <w:rsid w:val="00B9460A"/>
    <w:rsid w:val="00B9468F"/>
    <w:rsid w:val="00B94701"/>
    <w:rsid w:val="00B94B37"/>
    <w:rsid w:val="00B955DF"/>
    <w:rsid w:val="00B95816"/>
    <w:rsid w:val="00B95F8D"/>
    <w:rsid w:val="00B9625C"/>
    <w:rsid w:val="00B96396"/>
    <w:rsid w:val="00B96447"/>
    <w:rsid w:val="00B966B1"/>
    <w:rsid w:val="00B970C7"/>
    <w:rsid w:val="00B97491"/>
    <w:rsid w:val="00B97C24"/>
    <w:rsid w:val="00B97CA2"/>
    <w:rsid w:val="00BA04B8"/>
    <w:rsid w:val="00BA05C8"/>
    <w:rsid w:val="00BA0D72"/>
    <w:rsid w:val="00BA14A1"/>
    <w:rsid w:val="00BA14BD"/>
    <w:rsid w:val="00BA21C5"/>
    <w:rsid w:val="00BA2312"/>
    <w:rsid w:val="00BA23D4"/>
    <w:rsid w:val="00BA2548"/>
    <w:rsid w:val="00BA27F5"/>
    <w:rsid w:val="00BA2E4E"/>
    <w:rsid w:val="00BA342B"/>
    <w:rsid w:val="00BA3480"/>
    <w:rsid w:val="00BA3C4F"/>
    <w:rsid w:val="00BA3CB8"/>
    <w:rsid w:val="00BA3DA0"/>
    <w:rsid w:val="00BA4379"/>
    <w:rsid w:val="00BA4791"/>
    <w:rsid w:val="00BA492F"/>
    <w:rsid w:val="00BA4991"/>
    <w:rsid w:val="00BA49EE"/>
    <w:rsid w:val="00BA4B66"/>
    <w:rsid w:val="00BA4D1C"/>
    <w:rsid w:val="00BA530A"/>
    <w:rsid w:val="00BA55F0"/>
    <w:rsid w:val="00BA5747"/>
    <w:rsid w:val="00BA5BCF"/>
    <w:rsid w:val="00BA65E5"/>
    <w:rsid w:val="00BA6960"/>
    <w:rsid w:val="00BA698D"/>
    <w:rsid w:val="00BA72D9"/>
    <w:rsid w:val="00BA74AA"/>
    <w:rsid w:val="00BA795C"/>
    <w:rsid w:val="00BA7C6C"/>
    <w:rsid w:val="00BA7DFA"/>
    <w:rsid w:val="00BB0224"/>
    <w:rsid w:val="00BB02DD"/>
    <w:rsid w:val="00BB0F5B"/>
    <w:rsid w:val="00BB157A"/>
    <w:rsid w:val="00BB23E1"/>
    <w:rsid w:val="00BB2760"/>
    <w:rsid w:val="00BB2F29"/>
    <w:rsid w:val="00BB322C"/>
    <w:rsid w:val="00BB334E"/>
    <w:rsid w:val="00BB3386"/>
    <w:rsid w:val="00BB3468"/>
    <w:rsid w:val="00BB3529"/>
    <w:rsid w:val="00BB389A"/>
    <w:rsid w:val="00BB38EC"/>
    <w:rsid w:val="00BB3A11"/>
    <w:rsid w:val="00BB3A57"/>
    <w:rsid w:val="00BB3B51"/>
    <w:rsid w:val="00BB3DAE"/>
    <w:rsid w:val="00BB4430"/>
    <w:rsid w:val="00BB464A"/>
    <w:rsid w:val="00BB4E70"/>
    <w:rsid w:val="00BB59BB"/>
    <w:rsid w:val="00BB5C10"/>
    <w:rsid w:val="00BB67D6"/>
    <w:rsid w:val="00BB685E"/>
    <w:rsid w:val="00BB70BC"/>
    <w:rsid w:val="00BB71FF"/>
    <w:rsid w:val="00BB725E"/>
    <w:rsid w:val="00BB7A8A"/>
    <w:rsid w:val="00BC086F"/>
    <w:rsid w:val="00BC0AF7"/>
    <w:rsid w:val="00BC0B27"/>
    <w:rsid w:val="00BC0F83"/>
    <w:rsid w:val="00BC1110"/>
    <w:rsid w:val="00BC1652"/>
    <w:rsid w:val="00BC190B"/>
    <w:rsid w:val="00BC193C"/>
    <w:rsid w:val="00BC1B34"/>
    <w:rsid w:val="00BC1C78"/>
    <w:rsid w:val="00BC1DF9"/>
    <w:rsid w:val="00BC20FA"/>
    <w:rsid w:val="00BC2211"/>
    <w:rsid w:val="00BC25A9"/>
    <w:rsid w:val="00BC25E9"/>
    <w:rsid w:val="00BC25F3"/>
    <w:rsid w:val="00BC2C22"/>
    <w:rsid w:val="00BC2D2C"/>
    <w:rsid w:val="00BC35B6"/>
    <w:rsid w:val="00BC382D"/>
    <w:rsid w:val="00BC3A2A"/>
    <w:rsid w:val="00BC3DD7"/>
    <w:rsid w:val="00BC40DB"/>
    <w:rsid w:val="00BC49B5"/>
    <w:rsid w:val="00BC4B5F"/>
    <w:rsid w:val="00BC4BB4"/>
    <w:rsid w:val="00BC4E44"/>
    <w:rsid w:val="00BC57D9"/>
    <w:rsid w:val="00BC5D07"/>
    <w:rsid w:val="00BC5DDF"/>
    <w:rsid w:val="00BC5E07"/>
    <w:rsid w:val="00BC5FC1"/>
    <w:rsid w:val="00BC638D"/>
    <w:rsid w:val="00BC65F5"/>
    <w:rsid w:val="00BC6D51"/>
    <w:rsid w:val="00BC7027"/>
    <w:rsid w:val="00BC7702"/>
    <w:rsid w:val="00BC77CE"/>
    <w:rsid w:val="00BC7BAE"/>
    <w:rsid w:val="00BC7F2A"/>
    <w:rsid w:val="00BC7F7D"/>
    <w:rsid w:val="00BD0098"/>
    <w:rsid w:val="00BD0201"/>
    <w:rsid w:val="00BD0BA3"/>
    <w:rsid w:val="00BD14FA"/>
    <w:rsid w:val="00BD1759"/>
    <w:rsid w:val="00BD17AA"/>
    <w:rsid w:val="00BD2237"/>
    <w:rsid w:val="00BD2813"/>
    <w:rsid w:val="00BD2895"/>
    <w:rsid w:val="00BD30EB"/>
    <w:rsid w:val="00BD32F6"/>
    <w:rsid w:val="00BD33E3"/>
    <w:rsid w:val="00BD359B"/>
    <w:rsid w:val="00BD3E6C"/>
    <w:rsid w:val="00BD3FE5"/>
    <w:rsid w:val="00BD4275"/>
    <w:rsid w:val="00BD44E2"/>
    <w:rsid w:val="00BD46D2"/>
    <w:rsid w:val="00BD4E61"/>
    <w:rsid w:val="00BD52F0"/>
    <w:rsid w:val="00BD567A"/>
    <w:rsid w:val="00BD5803"/>
    <w:rsid w:val="00BD5CDF"/>
    <w:rsid w:val="00BD5F7F"/>
    <w:rsid w:val="00BD6817"/>
    <w:rsid w:val="00BD76D5"/>
    <w:rsid w:val="00BD7799"/>
    <w:rsid w:val="00BD79A5"/>
    <w:rsid w:val="00BD7E7C"/>
    <w:rsid w:val="00BE07D8"/>
    <w:rsid w:val="00BE0C4F"/>
    <w:rsid w:val="00BE0E0B"/>
    <w:rsid w:val="00BE0E8D"/>
    <w:rsid w:val="00BE0F91"/>
    <w:rsid w:val="00BE1A47"/>
    <w:rsid w:val="00BE1CBA"/>
    <w:rsid w:val="00BE256D"/>
    <w:rsid w:val="00BE2960"/>
    <w:rsid w:val="00BE2AAF"/>
    <w:rsid w:val="00BE2D31"/>
    <w:rsid w:val="00BE30EA"/>
    <w:rsid w:val="00BE3467"/>
    <w:rsid w:val="00BE35D6"/>
    <w:rsid w:val="00BE402E"/>
    <w:rsid w:val="00BE403C"/>
    <w:rsid w:val="00BE45CC"/>
    <w:rsid w:val="00BE4B10"/>
    <w:rsid w:val="00BE51CE"/>
    <w:rsid w:val="00BE54D3"/>
    <w:rsid w:val="00BE5764"/>
    <w:rsid w:val="00BE5865"/>
    <w:rsid w:val="00BE5DA7"/>
    <w:rsid w:val="00BE5EAC"/>
    <w:rsid w:val="00BE6E77"/>
    <w:rsid w:val="00BE7919"/>
    <w:rsid w:val="00BE7BA5"/>
    <w:rsid w:val="00BE7D97"/>
    <w:rsid w:val="00BF02CC"/>
    <w:rsid w:val="00BF0A54"/>
    <w:rsid w:val="00BF0AB5"/>
    <w:rsid w:val="00BF0B16"/>
    <w:rsid w:val="00BF0E94"/>
    <w:rsid w:val="00BF10C3"/>
    <w:rsid w:val="00BF1765"/>
    <w:rsid w:val="00BF19BA"/>
    <w:rsid w:val="00BF1B53"/>
    <w:rsid w:val="00BF1B9D"/>
    <w:rsid w:val="00BF222B"/>
    <w:rsid w:val="00BF2824"/>
    <w:rsid w:val="00BF2983"/>
    <w:rsid w:val="00BF2D9C"/>
    <w:rsid w:val="00BF3103"/>
    <w:rsid w:val="00BF33D3"/>
    <w:rsid w:val="00BF3457"/>
    <w:rsid w:val="00BF3DFA"/>
    <w:rsid w:val="00BF3E80"/>
    <w:rsid w:val="00BF3EA1"/>
    <w:rsid w:val="00BF3FA9"/>
    <w:rsid w:val="00BF43F0"/>
    <w:rsid w:val="00BF45A0"/>
    <w:rsid w:val="00BF49F3"/>
    <w:rsid w:val="00BF4F7F"/>
    <w:rsid w:val="00BF5C50"/>
    <w:rsid w:val="00BF5CEC"/>
    <w:rsid w:val="00BF6717"/>
    <w:rsid w:val="00BF684B"/>
    <w:rsid w:val="00BF69D3"/>
    <w:rsid w:val="00BF69EE"/>
    <w:rsid w:val="00BF6C4C"/>
    <w:rsid w:val="00BF6D24"/>
    <w:rsid w:val="00BF6EA7"/>
    <w:rsid w:val="00BF78A0"/>
    <w:rsid w:val="00BF78CB"/>
    <w:rsid w:val="00BF7CF7"/>
    <w:rsid w:val="00BF7F47"/>
    <w:rsid w:val="00BF7F7A"/>
    <w:rsid w:val="00C0040F"/>
    <w:rsid w:val="00C010DA"/>
    <w:rsid w:val="00C013F0"/>
    <w:rsid w:val="00C017BC"/>
    <w:rsid w:val="00C019DA"/>
    <w:rsid w:val="00C01B6B"/>
    <w:rsid w:val="00C01C29"/>
    <w:rsid w:val="00C0212A"/>
    <w:rsid w:val="00C02599"/>
    <w:rsid w:val="00C025D7"/>
    <w:rsid w:val="00C02DD1"/>
    <w:rsid w:val="00C03436"/>
    <w:rsid w:val="00C03DB4"/>
    <w:rsid w:val="00C03DF6"/>
    <w:rsid w:val="00C04227"/>
    <w:rsid w:val="00C04528"/>
    <w:rsid w:val="00C04A22"/>
    <w:rsid w:val="00C050CD"/>
    <w:rsid w:val="00C05303"/>
    <w:rsid w:val="00C05402"/>
    <w:rsid w:val="00C05E75"/>
    <w:rsid w:val="00C060C6"/>
    <w:rsid w:val="00C060EB"/>
    <w:rsid w:val="00C062FA"/>
    <w:rsid w:val="00C06CCC"/>
    <w:rsid w:val="00C06E2D"/>
    <w:rsid w:val="00C06FD8"/>
    <w:rsid w:val="00C07677"/>
    <w:rsid w:val="00C077F5"/>
    <w:rsid w:val="00C0785E"/>
    <w:rsid w:val="00C07D6C"/>
    <w:rsid w:val="00C07FE8"/>
    <w:rsid w:val="00C10933"/>
    <w:rsid w:val="00C114E0"/>
    <w:rsid w:val="00C11A5E"/>
    <w:rsid w:val="00C11F0C"/>
    <w:rsid w:val="00C12043"/>
    <w:rsid w:val="00C12219"/>
    <w:rsid w:val="00C122FD"/>
    <w:rsid w:val="00C12766"/>
    <w:rsid w:val="00C12E7E"/>
    <w:rsid w:val="00C13197"/>
    <w:rsid w:val="00C13883"/>
    <w:rsid w:val="00C14543"/>
    <w:rsid w:val="00C148E4"/>
    <w:rsid w:val="00C149BE"/>
    <w:rsid w:val="00C15330"/>
    <w:rsid w:val="00C15364"/>
    <w:rsid w:val="00C15853"/>
    <w:rsid w:val="00C15CE3"/>
    <w:rsid w:val="00C15D5E"/>
    <w:rsid w:val="00C15FEA"/>
    <w:rsid w:val="00C1609B"/>
    <w:rsid w:val="00C169FD"/>
    <w:rsid w:val="00C17743"/>
    <w:rsid w:val="00C177B8"/>
    <w:rsid w:val="00C177F2"/>
    <w:rsid w:val="00C17FAD"/>
    <w:rsid w:val="00C2017F"/>
    <w:rsid w:val="00C20188"/>
    <w:rsid w:val="00C20477"/>
    <w:rsid w:val="00C20A9F"/>
    <w:rsid w:val="00C20ADC"/>
    <w:rsid w:val="00C20D77"/>
    <w:rsid w:val="00C20E20"/>
    <w:rsid w:val="00C216A8"/>
    <w:rsid w:val="00C21AB0"/>
    <w:rsid w:val="00C21AC1"/>
    <w:rsid w:val="00C21D5C"/>
    <w:rsid w:val="00C22168"/>
    <w:rsid w:val="00C224A7"/>
    <w:rsid w:val="00C229A7"/>
    <w:rsid w:val="00C22D4C"/>
    <w:rsid w:val="00C22E2D"/>
    <w:rsid w:val="00C23380"/>
    <w:rsid w:val="00C234FB"/>
    <w:rsid w:val="00C23920"/>
    <w:rsid w:val="00C23C97"/>
    <w:rsid w:val="00C241C5"/>
    <w:rsid w:val="00C2425D"/>
    <w:rsid w:val="00C243C7"/>
    <w:rsid w:val="00C245A1"/>
    <w:rsid w:val="00C24DD3"/>
    <w:rsid w:val="00C25032"/>
    <w:rsid w:val="00C2504B"/>
    <w:rsid w:val="00C269EC"/>
    <w:rsid w:val="00C26B5A"/>
    <w:rsid w:val="00C26D31"/>
    <w:rsid w:val="00C26E74"/>
    <w:rsid w:val="00C26FBD"/>
    <w:rsid w:val="00C270D4"/>
    <w:rsid w:val="00C27801"/>
    <w:rsid w:val="00C2782D"/>
    <w:rsid w:val="00C27969"/>
    <w:rsid w:val="00C279DC"/>
    <w:rsid w:val="00C27A4B"/>
    <w:rsid w:val="00C27C9E"/>
    <w:rsid w:val="00C27D18"/>
    <w:rsid w:val="00C315F6"/>
    <w:rsid w:val="00C31BF7"/>
    <w:rsid w:val="00C31E72"/>
    <w:rsid w:val="00C31EEE"/>
    <w:rsid w:val="00C323C6"/>
    <w:rsid w:val="00C325B2"/>
    <w:rsid w:val="00C32766"/>
    <w:rsid w:val="00C32C8C"/>
    <w:rsid w:val="00C33107"/>
    <w:rsid w:val="00C331FB"/>
    <w:rsid w:val="00C333B6"/>
    <w:rsid w:val="00C33468"/>
    <w:rsid w:val="00C3365D"/>
    <w:rsid w:val="00C33851"/>
    <w:rsid w:val="00C33D1F"/>
    <w:rsid w:val="00C33FC6"/>
    <w:rsid w:val="00C34C23"/>
    <w:rsid w:val="00C34F54"/>
    <w:rsid w:val="00C36026"/>
    <w:rsid w:val="00C36B83"/>
    <w:rsid w:val="00C36E79"/>
    <w:rsid w:val="00C371D4"/>
    <w:rsid w:val="00C378A3"/>
    <w:rsid w:val="00C37D0F"/>
    <w:rsid w:val="00C40328"/>
    <w:rsid w:val="00C41409"/>
    <w:rsid w:val="00C419CB"/>
    <w:rsid w:val="00C41BA1"/>
    <w:rsid w:val="00C41BFE"/>
    <w:rsid w:val="00C41C4B"/>
    <w:rsid w:val="00C4207C"/>
    <w:rsid w:val="00C424C1"/>
    <w:rsid w:val="00C427B2"/>
    <w:rsid w:val="00C4298F"/>
    <w:rsid w:val="00C42AFB"/>
    <w:rsid w:val="00C42CEC"/>
    <w:rsid w:val="00C42EAF"/>
    <w:rsid w:val="00C432B6"/>
    <w:rsid w:val="00C432FD"/>
    <w:rsid w:val="00C43A07"/>
    <w:rsid w:val="00C43A22"/>
    <w:rsid w:val="00C43CEF"/>
    <w:rsid w:val="00C43ED7"/>
    <w:rsid w:val="00C441E9"/>
    <w:rsid w:val="00C4441F"/>
    <w:rsid w:val="00C445CD"/>
    <w:rsid w:val="00C44A4D"/>
    <w:rsid w:val="00C44A8E"/>
    <w:rsid w:val="00C45251"/>
    <w:rsid w:val="00C4528F"/>
    <w:rsid w:val="00C455FE"/>
    <w:rsid w:val="00C456CD"/>
    <w:rsid w:val="00C45BF5"/>
    <w:rsid w:val="00C45E9C"/>
    <w:rsid w:val="00C4620B"/>
    <w:rsid w:val="00C46293"/>
    <w:rsid w:val="00C465CE"/>
    <w:rsid w:val="00C46BA0"/>
    <w:rsid w:val="00C4706C"/>
    <w:rsid w:val="00C47073"/>
    <w:rsid w:val="00C472B7"/>
    <w:rsid w:val="00C47B1B"/>
    <w:rsid w:val="00C504CF"/>
    <w:rsid w:val="00C50834"/>
    <w:rsid w:val="00C509BC"/>
    <w:rsid w:val="00C50C10"/>
    <w:rsid w:val="00C50CA2"/>
    <w:rsid w:val="00C510A7"/>
    <w:rsid w:val="00C51542"/>
    <w:rsid w:val="00C515A8"/>
    <w:rsid w:val="00C51953"/>
    <w:rsid w:val="00C51B82"/>
    <w:rsid w:val="00C51D3D"/>
    <w:rsid w:val="00C51E6A"/>
    <w:rsid w:val="00C51F59"/>
    <w:rsid w:val="00C5268E"/>
    <w:rsid w:val="00C52AC5"/>
    <w:rsid w:val="00C52D09"/>
    <w:rsid w:val="00C53024"/>
    <w:rsid w:val="00C5303E"/>
    <w:rsid w:val="00C53213"/>
    <w:rsid w:val="00C532EF"/>
    <w:rsid w:val="00C5359B"/>
    <w:rsid w:val="00C53D0E"/>
    <w:rsid w:val="00C53DE0"/>
    <w:rsid w:val="00C5424F"/>
    <w:rsid w:val="00C54316"/>
    <w:rsid w:val="00C54C53"/>
    <w:rsid w:val="00C55843"/>
    <w:rsid w:val="00C55CC9"/>
    <w:rsid w:val="00C561D2"/>
    <w:rsid w:val="00C56254"/>
    <w:rsid w:val="00C565BC"/>
    <w:rsid w:val="00C566B2"/>
    <w:rsid w:val="00C56D58"/>
    <w:rsid w:val="00C571C8"/>
    <w:rsid w:val="00C57699"/>
    <w:rsid w:val="00C5791C"/>
    <w:rsid w:val="00C57A5C"/>
    <w:rsid w:val="00C57B50"/>
    <w:rsid w:val="00C57B63"/>
    <w:rsid w:val="00C57B9E"/>
    <w:rsid w:val="00C57CEF"/>
    <w:rsid w:val="00C57EAE"/>
    <w:rsid w:val="00C57F62"/>
    <w:rsid w:val="00C60276"/>
    <w:rsid w:val="00C60726"/>
    <w:rsid w:val="00C60729"/>
    <w:rsid w:val="00C6080F"/>
    <w:rsid w:val="00C60E31"/>
    <w:rsid w:val="00C61046"/>
    <w:rsid w:val="00C61433"/>
    <w:rsid w:val="00C616BF"/>
    <w:rsid w:val="00C617E7"/>
    <w:rsid w:val="00C6187E"/>
    <w:rsid w:val="00C61CCE"/>
    <w:rsid w:val="00C61E34"/>
    <w:rsid w:val="00C6200A"/>
    <w:rsid w:val="00C62488"/>
    <w:rsid w:val="00C62720"/>
    <w:rsid w:val="00C629C3"/>
    <w:rsid w:val="00C6336E"/>
    <w:rsid w:val="00C637AE"/>
    <w:rsid w:val="00C638A9"/>
    <w:rsid w:val="00C63AF2"/>
    <w:rsid w:val="00C63DFD"/>
    <w:rsid w:val="00C6488A"/>
    <w:rsid w:val="00C64E1F"/>
    <w:rsid w:val="00C64F1E"/>
    <w:rsid w:val="00C6501C"/>
    <w:rsid w:val="00C65038"/>
    <w:rsid w:val="00C65164"/>
    <w:rsid w:val="00C656D4"/>
    <w:rsid w:val="00C65758"/>
    <w:rsid w:val="00C65B1A"/>
    <w:rsid w:val="00C6658C"/>
    <w:rsid w:val="00C6685D"/>
    <w:rsid w:val="00C66D79"/>
    <w:rsid w:val="00C67238"/>
    <w:rsid w:val="00C674F2"/>
    <w:rsid w:val="00C678C2"/>
    <w:rsid w:val="00C67913"/>
    <w:rsid w:val="00C679F6"/>
    <w:rsid w:val="00C67CD9"/>
    <w:rsid w:val="00C67F3B"/>
    <w:rsid w:val="00C707AA"/>
    <w:rsid w:val="00C70E9F"/>
    <w:rsid w:val="00C710A0"/>
    <w:rsid w:val="00C71205"/>
    <w:rsid w:val="00C7129E"/>
    <w:rsid w:val="00C71446"/>
    <w:rsid w:val="00C716C0"/>
    <w:rsid w:val="00C716FF"/>
    <w:rsid w:val="00C72022"/>
    <w:rsid w:val="00C7243B"/>
    <w:rsid w:val="00C7263E"/>
    <w:rsid w:val="00C7267A"/>
    <w:rsid w:val="00C73BAC"/>
    <w:rsid w:val="00C73E6F"/>
    <w:rsid w:val="00C7419D"/>
    <w:rsid w:val="00C74AED"/>
    <w:rsid w:val="00C752B4"/>
    <w:rsid w:val="00C754C1"/>
    <w:rsid w:val="00C758DF"/>
    <w:rsid w:val="00C76155"/>
    <w:rsid w:val="00C76581"/>
    <w:rsid w:val="00C765E5"/>
    <w:rsid w:val="00C766AE"/>
    <w:rsid w:val="00C778E5"/>
    <w:rsid w:val="00C800B6"/>
    <w:rsid w:val="00C8020D"/>
    <w:rsid w:val="00C80471"/>
    <w:rsid w:val="00C8049A"/>
    <w:rsid w:val="00C8050C"/>
    <w:rsid w:val="00C80C28"/>
    <w:rsid w:val="00C810C7"/>
    <w:rsid w:val="00C8116A"/>
    <w:rsid w:val="00C812C5"/>
    <w:rsid w:val="00C8190F"/>
    <w:rsid w:val="00C81F33"/>
    <w:rsid w:val="00C8234B"/>
    <w:rsid w:val="00C82530"/>
    <w:rsid w:val="00C8254D"/>
    <w:rsid w:val="00C829C9"/>
    <w:rsid w:val="00C82AE7"/>
    <w:rsid w:val="00C82E30"/>
    <w:rsid w:val="00C8366F"/>
    <w:rsid w:val="00C83C21"/>
    <w:rsid w:val="00C84BED"/>
    <w:rsid w:val="00C857B5"/>
    <w:rsid w:val="00C863E2"/>
    <w:rsid w:val="00C86522"/>
    <w:rsid w:val="00C866AA"/>
    <w:rsid w:val="00C867B9"/>
    <w:rsid w:val="00C869D4"/>
    <w:rsid w:val="00C86C47"/>
    <w:rsid w:val="00C87205"/>
    <w:rsid w:val="00C87B5E"/>
    <w:rsid w:val="00C87E48"/>
    <w:rsid w:val="00C87EBF"/>
    <w:rsid w:val="00C901EC"/>
    <w:rsid w:val="00C90531"/>
    <w:rsid w:val="00C906B3"/>
    <w:rsid w:val="00C907D5"/>
    <w:rsid w:val="00C90DB6"/>
    <w:rsid w:val="00C91363"/>
    <w:rsid w:val="00C913F5"/>
    <w:rsid w:val="00C914E5"/>
    <w:rsid w:val="00C91688"/>
    <w:rsid w:val="00C91AF8"/>
    <w:rsid w:val="00C92334"/>
    <w:rsid w:val="00C923FB"/>
    <w:rsid w:val="00C92625"/>
    <w:rsid w:val="00C92769"/>
    <w:rsid w:val="00C9283F"/>
    <w:rsid w:val="00C92AE3"/>
    <w:rsid w:val="00C92BD8"/>
    <w:rsid w:val="00C92BFB"/>
    <w:rsid w:val="00C92C69"/>
    <w:rsid w:val="00C92F0B"/>
    <w:rsid w:val="00C9318F"/>
    <w:rsid w:val="00C93357"/>
    <w:rsid w:val="00C9354F"/>
    <w:rsid w:val="00C93617"/>
    <w:rsid w:val="00C93810"/>
    <w:rsid w:val="00C93C1A"/>
    <w:rsid w:val="00C93F52"/>
    <w:rsid w:val="00C9474F"/>
    <w:rsid w:val="00C947F4"/>
    <w:rsid w:val="00C948E5"/>
    <w:rsid w:val="00C95380"/>
    <w:rsid w:val="00C95F4E"/>
    <w:rsid w:val="00C95FA5"/>
    <w:rsid w:val="00C9656D"/>
    <w:rsid w:val="00C96616"/>
    <w:rsid w:val="00C9667C"/>
    <w:rsid w:val="00C966E3"/>
    <w:rsid w:val="00C9676A"/>
    <w:rsid w:val="00C96B66"/>
    <w:rsid w:val="00C977B2"/>
    <w:rsid w:val="00CA00CB"/>
    <w:rsid w:val="00CA0702"/>
    <w:rsid w:val="00CA0816"/>
    <w:rsid w:val="00CA0C3A"/>
    <w:rsid w:val="00CA0D62"/>
    <w:rsid w:val="00CA18A5"/>
    <w:rsid w:val="00CA1D74"/>
    <w:rsid w:val="00CA2190"/>
    <w:rsid w:val="00CA234C"/>
    <w:rsid w:val="00CA2810"/>
    <w:rsid w:val="00CA286C"/>
    <w:rsid w:val="00CA2D70"/>
    <w:rsid w:val="00CA2EAA"/>
    <w:rsid w:val="00CA3229"/>
    <w:rsid w:val="00CA35AC"/>
    <w:rsid w:val="00CA389E"/>
    <w:rsid w:val="00CA3946"/>
    <w:rsid w:val="00CA3CF4"/>
    <w:rsid w:val="00CA3D0E"/>
    <w:rsid w:val="00CA3D3E"/>
    <w:rsid w:val="00CA3FB6"/>
    <w:rsid w:val="00CA419E"/>
    <w:rsid w:val="00CA44D9"/>
    <w:rsid w:val="00CA48F3"/>
    <w:rsid w:val="00CA4953"/>
    <w:rsid w:val="00CA4A13"/>
    <w:rsid w:val="00CA4C9A"/>
    <w:rsid w:val="00CA4F57"/>
    <w:rsid w:val="00CA51B3"/>
    <w:rsid w:val="00CA539A"/>
    <w:rsid w:val="00CA54EC"/>
    <w:rsid w:val="00CA5AAA"/>
    <w:rsid w:val="00CA5DB2"/>
    <w:rsid w:val="00CA5E26"/>
    <w:rsid w:val="00CA60FB"/>
    <w:rsid w:val="00CA614B"/>
    <w:rsid w:val="00CA61BD"/>
    <w:rsid w:val="00CA65C4"/>
    <w:rsid w:val="00CA6665"/>
    <w:rsid w:val="00CA6C97"/>
    <w:rsid w:val="00CA7759"/>
    <w:rsid w:val="00CA782D"/>
    <w:rsid w:val="00CA7879"/>
    <w:rsid w:val="00CA7ED5"/>
    <w:rsid w:val="00CB0072"/>
    <w:rsid w:val="00CB02A5"/>
    <w:rsid w:val="00CB0A9A"/>
    <w:rsid w:val="00CB0E15"/>
    <w:rsid w:val="00CB1426"/>
    <w:rsid w:val="00CB143A"/>
    <w:rsid w:val="00CB1519"/>
    <w:rsid w:val="00CB1682"/>
    <w:rsid w:val="00CB178F"/>
    <w:rsid w:val="00CB21D5"/>
    <w:rsid w:val="00CB23D1"/>
    <w:rsid w:val="00CB246E"/>
    <w:rsid w:val="00CB2ACE"/>
    <w:rsid w:val="00CB35DD"/>
    <w:rsid w:val="00CB3BD2"/>
    <w:rsid w:val="00CB3D54"/>
    <w:rsid w:val="00CB3F05"/>
    <w:rsid w:val="00CB4149"/>
    <w:rsid w:val="00CB4711"/>
    <w:rsid w:val="00CB4734"/>
    <w:rsid w:val="00CB47D9"/>
    <w:rsid w:val="00CB48E8"/>
    <w:rsid w:val="00CB4BE8"/>
    <w:rsid w:val="00CB4DCB"/>
    <w:rsid w:val="00CB4E0E"/>
    <w:rsid w:val="00CB52ED"/>
    <w:rsid w:val="00CB577E"/>
    <w:rsid w:val="00CB5E60"/>
    <w:rsid w:val="00CB615F"/>
    <w:rsid w:val="00CB63D4"/>
    <w:rsid w:val="00CB6708"/>
    <w:rsid w:val="00CB6E29"/>
    <w:rsid w:val="00CB701F"/>
    <w:rsid w:val="00CB7348"/>
    <w:rsid w:val="00CB73FB"/>
    <w:rsid w:val="00CB764A"/>
    <w:rsid w:val="00CB78B5"/>
    <w:rsid w:val="00CB78C3"/>
    <w:rsid w:val="00CB78FF"/>
    <w:rsid w:val="00CC02D0"/>
    <w:rsid w:val="00CC03C8"/>
    <w:rsid w:val="00CC0711"/>
    <w:rsid w:val="00CC0EE8"/>
    <w:rsid w:val="00CC12B3"/>
    <w:rsid w:val="00CC14E5"/>
    <w:rsid w:val="00CC174D"/>
    <w:rsid w:val="00CC175F"/>
    <w:rsid w:val="00CC19B9"/>
    <w:rsid w:val="00CC1CF7"/>
    <w:rsid w:val="00CC2722"/>
    <w:rsid w:val="00CC27CB"/>
    <w:rsid w:val="00CC2C7F"/>
    <w:rsid w:val="00CC2E32"/>
    <w:rsid w:val="00CC30C2"/>
    <w:rsid w:val="00CC3F3B"/>
    <w:rsid w:val="00CC4049"/>
    <w:rsid w:val="00CC43F9"/>
    <w:rsid w:val="00CC44AE"/>
    <w:rsid w:val="00CC498B"/>
    <w:rsid w:val="00CC4AF2"/>
    <w:rsid w:val="00CC4C81"/>
    <w:rsid w:val="00CC4DB4"/>
    <w:rsid w:val="00CC4FAA"/>
    <w:rsid w:val="00CC5000"/>
    <w:rsid w:val="00CC559C"/>
    <w:rsid w:val="00CC55B8"/>
    <w:rsid w:val="00CC577E"/>
    <w:rsid w:val="00CC6102"/>
    <w:rsid w:val="00CC61B4"/>
    <w:rsid w:val="00CC62C1"/>
    <w:rsid w:val="00CC62D7"/>
    <w:rsid w:val="00CC68F4"/>
    <w:rsid w:val="00CC68FC"/>
    <w:rsid w:val="00CC6954"/>
    <w:rsid w:val="00CC6CBC"/>
    <w:rsid w:val="00CC6D41"/>
    <w:rsid w:val="00CC6DAE"/>
    <w:rsid w:val="00CC717F"/>
    <w:rsid w:val="00CC79FF"/>
    <w:rsid w:val="00CC7A7A"/>
    <w:rsid w:val="00CD024C"/>
    <w:rsid w:val="00CD06CE"/>
    <w:rsid w:val="00CD088A"/>
    <w:rsid w:val="00CD0997"/>
    <w:rsid w:val="00CD1061"/>
    <w:rsid w:val="00CD18CC"/>
    <w:rsid w:val="00CD1A6D"/>
    <w:rsid w:val="00CD1D39"/>
    <w:rsid w:val="00CD2135"/>
    <w:rsid w:val="00CD21DA"/>
    <w:rsid w:val="00CD3370"/>
    <w:rsid w:val="00CD339E"/>
    <w:rsid w:val="00CD38E1"/>
    <w:rsid w:val="00CD3D8D"/>
    <w:rsid w:val="00CD3FD5"/>
    <w:rsid w:val="00CD41D5"/>
    <w:rsid w:val="00CD4BF9"/>
    <w:rsid w:val="00CD5176"/>
    <w:rsid w:val="00CD5634"/>
    <w:rsid w:val="00CD57B6"/>
    <w:rsid w:val="00CD5899"/>
    <w:rsid w:val="00CD5A96"/>
    <w:rsid w:val="00CD60CA"/>
    <w:rsid w:val="00CD6247"/>
    <w:rsid w:val="00CD629E"/>
    <w:rsid w:val="00CD62EA"/>
    <w:rsid w:val="00CD65FD"/>
    <w:rsid w:val="00CD681D"/>
    <w:rsid w:val="00CD6980"/>
    <w:rsid w:val="00CD6B32"/>
    <w:rsid w:val="00CD6B45"/>
    <w:rsid w:val="00CD6C94"/>
    <w:rsid w:val="00CD6FC1"/>
    <w:rsid w:val="00CD721A"/>
    <w:rsid w:val="00CD72CA"/>
    <w:rsid w:val="00CD7537"/>
    <w:rsid w:val="00CD771C"/>
    <w:rsid w:val="00CD7CCF"/>
    <w:rsid w:val="00CE012E"/>
    <w:rsid w:val="00CE0464"/>
    <w:rsid w:val="00CE0534"/>
    <w:rsid w:val="00CE0614"/>
    <w:rsid w:val="00CE0A1A"/>
    <w:rsid w:val="00CE0A9B"/>
    <w:rsid w:val="00CE1085"/>
    <w:rsid w:val="00CE16F8"/>
    <w:rsid w:val="00CE23CB"/>
    <w:rsid w:val="00CE28F8"/>
    <w:rsid w:val="00CE30D3"/>
    <w:rsid w:val="00CE333B"/>
    <w:rsid w:val="00CE35A2"/>
    <w:rsid w:val="00CE3605"/>
    <w:rsid w:val="00CE364B"/>
    <w:rsid w:val="00CE3F25"/>
    <w:rsid w:val="00CE3F4E"/>
    <w:rsid w:val="00CE4471"/>
    <w:rsid w:val="00CE4887"/>
    <w:rsid w:val="00CE48F9"/>
    <w:rsid w:val="00CE4986"/>
    <w:rsid w:val="00CE49AB"/>
    <w:rsid w:val="00CE49B6"/>
    <w:rsid w:val="00CE4B51"/>
    <w:rsid w:val="00CE4F32"/>
    <w:rsid w:val="00CE50EF"/>
    <w:rsid w:val="00CE606A"/>
    <w:rsid w:val="00CE6162"/>
    <w:rsid w:val="00CE67B2"/>
    <w:rsid w:val="00CE6B8A"/>
    <w:rsid w:val="00CE6ED7"/>
    <w:rsid w:val="00CE7910"/>
    <w:rsid w:val="00CE7A13"/>
    <w:rsid w:val="00CE7BC8"/>
    <w:rsid w:val="00CE7BDB"/>
    <w:rsid w:val="00CE7DFD"/>
    <w:rsid w:val="00CF07AC"/>
    <w:rsid w:val="00CF0CDC"/>
    <w:rsid w:val="00CF0D16"/>
    <w:rsid w:val="00CF0EFA"/>
    <w:rsid w:val="00CF0F15"/>
    <w:rsid w:val="00CF0F27"/>
    <w:rsid w:val="00CF1055"/>
    <w:rsid w:val="00CF17F9"/>
    <w:rsid w:val="00CF1A90"/>
    <w:rsid w:val="00CF1B58"/>
    <w:rsid w:val="00CF1FE2"/>
    <w:rsid w:val="00CF20A9"/>
    <w:rsid w:val="00CF2340"/>
    <w:rsid w:val="00CF235F"/>
    <w:rsid w:val="00CF2438"/>
    <w:rsid w:val="00CF2535"/>
    <w:rsid w:val="00CF27A3"/>
    <w:rsid w:val="00CF27F4"/>
    <w:rsid w:val="00CF28EC"/>
    <w:rsid w:val="00CF2EE8"/>
    <w:rsid w:val="00CF3818"/>
    <w:rsid w:val="00CF3C09"/>
    <w:rsid w:val="00CF3D20"/>
    <w:rsid w:val="00CF3ED1"/>
    <w:rsid w:val="00CF3FEF"/>
    <w:rsid w:val="00CF4F9B"/>
    <w:rsid w:val="00CF5A61"/>
    <w:rsid w:val="00CF5EF9"/>
    <w:rsid w:val="00CF6197"/>
    <w:rsid w:val="00CF6974"/>
    <w:rsid w:val="00CF6DA5"/>
    <w:rsid w:val="00CF7AFE"/>
    <w:rsid w:val="00CF7EA0"/>
    <w:rsid w:val="00CF7F30"/>
    <w:rsid w:val="00D000B4"/>
    <w:rsid w:val="00D003CE"/>
    <w:rsid w:val="00D00794"/>
    <w:rsid w:val="00D008FA"/>
    <w:rsid w:val="00D0158A"/>
    <w:rsid w:val="00D01973"/>
    <w:rsid w:val="00D019A7"/>
    <w:rsid w:val="00D01BBE"/>
    <w:rsid w:val="00D01FC0"/>
    <w:rsid w:val="00D02A41"/>
    <w:rsid w:val="00D02A46"/>
    <w:rsid w:val="00D0308B"/>
    <w:rsid w:val="00D0356D"/>
    <w:rsid w:val="00D03764"/>
    <w:rsid w:val="00D040EA"/>
    <w:rsid w:val="00D04304"/>
    <w:rsid w:val="00D0493C"/>
    <w:rsid w:val="00D04B73"/>
    <w:rsid w:val="00D04FD3"/>
    <w:rsid w:val="00D05129"/>
    <w:rsid w:val="00D05156"/>
    <w:rsid w:val="00D052D7"/>
    <w:rsid w:val="00D061BF"/>
    <w:rsid w:val="00D06235"/>
    <w:rsid w:val="00D064E2"/>
    <w:rsid w:val="00D0651E"/>
    <w:rsid w:val="00D06863"/>
    <w:rsid w:val="00D06F42"/>
    <w:rsid w:val="00D070BC"/>
    <w:rsid w:val="00D0749D"/>
    <w:rsid w:val="00D0755D"/>
    <w:rsid w:val="00D075A9"/>
    <w:rsid w:val="00D079E7"/>
    <w:rsid w:val="00D07B78"/>
    <w:rsid w:val="00D07CEF"/>
    <w:rsid w:val="00D07F5F"/>
    <w:rsid w:val="00D10512"/>
    <w:rsid w:val="00D10518"/>
    <w:rsid w:val="00D1074F"/>
    <w:rsid w:val="00D10963"/>
    <w:rsid w:val="00D10F0E"/>
    <w:rsid w:val="00D11051"/>
    <w:rsid w:val="00D12445"/>
    <w:rsid w:val="00D124DE"/>
    <w:rsid w:val="00D128BD"/>
    <w:rsid w:val="00D12CD4"/>
    <w:rsid w:val="00D12D0B"/>
    <w:rsid w:val="00D12D8C"/>
    <w:rsid w:val="00D13216"/>
    <w:rsid w:val="00D1407F"/>
    <w:rsid w:val="00D14088"/>
    <w:rsid w:val="00D15013"/>
    <w:rsid w:val="00D1554A"/>
    <w:rsid w:val="00D15D1F"/>
    <w:rsid w:val="00D16279"/>
    <w:rsid w:val="00D16347"/>
    <w:rsid w:val="00D1635B"/>
    <w:rsid w:val="00D1643F"/>
    <w:rsid w:val="00D165D7"/>
    <w:rsid w:val="00D16CFC"/>
    <w:rsid w:val="00D16F3A"/>
    <w:rsid w:val="00D16FDB"/>
    <w:rsid w:val="00D1731F"/>
    <w:rsid w:val="00D17815"/>
    <w:rsid w:val="00D17A08"/>
    <w:rsid w:val="00D17FD1"/>
    <w:rsid w:val="00D20175"/>
    <w:rsid w:val="00D203A1"/>
    <w:rsid w:val="00D20C43"/>
    <w:rsid w:val="00D20EA2"/>
    <w:rsid w:val="00D20ED0"/>
    <w:rsid w:val="00D21151"/>
    <w:rsid w:val="00D220D1"/>
    <w:rsid w:val="00D23191"/>
    <w:rsid w:val="00D231EF"/>
    <w:rsid w:val="00D24402"/>
    <w:rsid w:val="00D24605"/>
    <w:rsid w:val="00D24867"/>
    <w:rsid w:val="00D249D6"/>
    <w:rsid w:val="00D25008"/>
    <w:rsid w:val="00D251CE"/>
    <w:rsid w:val="00D25730"/>
    <w:rsid w:val="00D264E0"/>
    <w:rsid w:val="00D2662C"/>
    <w:rsid w:val="00D269B6"/>
    <w:rsid w:val="00D26AE3"/>
    <w:rsid w:val="00D270D7"/>
    <w:rsid w:val="00D275A8"/>
    <w:rsid w:val="00D27B1A"/>
    <w:rsid w:val="00D27C0C"/>
    <w:rsid w:val="00D27F4B"/>
    <w:rsid w:val="00D27FDC"/>
    <w:rsid w:val="00D300D1"/>
    <w:rsid w:val="00D303D9"/>
    <w:rsid w:val="00D30491"/>
    <w:rsid w:val="00D30551"/>
    <w:rsid w:val="00D30C51"/>
    <w:rsid w:val="00D30DA5"/>
    <w:rsid w:val="00D30EF4"/>
    <w:rsid w:val="00D313CB"/>
    <w:rsid w:val="00D314DD"/>
    <w:rsid w:val="00D31B97"/>
    <w:rsid w:val="00D31BF0"/>
    <w:rsid w:val="00D31FB4"/>
    <w:rsid w:val="00D3258F"/>
    <w:rsid w:val="00D32840"/>
    <w:rsid w:val="00D32A17"/>
    <w:rsid w:val="00D32F3C"/>
    <w:rsid w:val="00D3373A"/>
    <w:rsid w:val="00D339D3"/>
    <w:rsid w:val="00D339F2"/>
    <w:rsid w:val="00D33BDF"/>
    <w:rsid w:val="00D33C16"/>
    <w:rsid w:val="00D33C78"/>
    <w:rsid w:val="00D34008"/>
    <w:rsid w:val="00D342AD"/>
    <w:rsid w:val="00D34464"/>
    <w:rsid w:val="00D34F3E"/>
    <w:rsid w:val="00D35151"/>
    <w:rsid w:val="00D352E7"/>
    <w:rsid w:val="00D3546D"/>
    <w:rsid w:val="00D35A08"/>
    <w:rsid w:val="00D35CFF"/>
    <w:rsid w:val="00D362DD"/>
    <w:rsid w:val="00D362F4"/>
    <w:rsid w:val="00D36461"/>
    <w:rsid w:val="00D36641"/>
    <w:rsid w:val="00D36A53"/>
    <w:rsid w:val="00D36CEB"/>
    <w:rsid w:val="00D373F5"/>
    <w:rsid w:val="00D37523"/>
    <w:rsid w:val="00D37869"/>
    <w:rsid w:val="00D37B54"/>
    <w:rsid w:val="00D401DA"/>
    <w:rsid w:val="00D40476"/>
    <w:rsid w:val="00D406C6"/>
    <w:rsid w:val="00D408A3"/>
    <w:rsid w:val="00D410C6"/>
    <w:rsid w:val="00D4154E"/>
    <w:rsid w:val="00D415ED"/>
    <w:rsid w:val="00D41636"/>
    <w:rsid w:val="00D41AAA"/>
    <w:rsid w:val="00D41D91"/>
    <w:rsid w:val="00D423A3"/>
    <w:rsid w:val="00D4243D"/>
    <w:rsid w:val="00D4256D"/>
    <w:rsid w:val="00D42CF8"/>
    <w:rsid w:val="00D431B4"/>
    <w:rsid w:val="00D44219"/>
    <w:rsid w:val="00D44515"/>
    <w:rsid w:val="00D44601"/>
    <w:rsid w:val="00D4479D"/>
    <w:rsid w:val="00D44A70"/>
    <w:rsid w:val="00D44B38"/>
    <w:rsid w:val="00D44C31"/>
    <w:rsid w:val="00D44D25"/>
    <w:rsid w:val="00D44EC6"/>
    <w:rsid w:val="00D45128"/>
    <w:rsid w:val="00D4577B"/>
    <w:rsid w:val="00D45974"/>
    <w:rsid w:val="00D45A19"/>
    <w:rsid w:val="00D45A69"/>
    <w:rsid w:val="00D45C5C"/>
    <w:rsid w:val="00D45E2F"/>
    <w:rsid w:val="00D45FB8"/>
    <w:rsid w:val="00D4610F"/>
    <w:rsid w:val="00D46C6A"/>
    <w:rsid w:val="00D474E2"/>
    <w:rsid w:val="00D47757"/>
    <w:rsid w:val="00D47A83"/>
    <w:rsid w:val="00D47B96"/>
    <w:rsid w:val="00D47CCB"/>
    <w:rsid w:val="00D47D4F"/>
    <w:rsid w:val="00D50060"/>
    <w:rsid w:val="00D50167"/>
    <w:rsid w:val="00D50426"/>
    <w:rsid w:val="00D50681"/>
    <w:rsid w:val="00D51631"/>
    <w:rsid w:val="00D5174A"/>
    <w:rsid w:val="00D519B0"/>
    <w:rsid w:val="00D51A26"/>
    <w:rsid w:val="00D51A8C"/>
    <w:rsid w:val="00D5209B"/>
    <w:rsid w:val="00D52305"/>
    <w:rsid w:val="00D523CD"/>
    <w:rsid w:val="00D52682"/>
    <w:rsid w:val="00D529D2"/>
    <w:rsid w:val="00D53335"/>
    <w:rsid w:val="00D534D5"/>
    <w:rsid w:val="00D5393E"/>
    <w:rsid w:val="00D53B7E"/>
    <w:rsid w:val="00D53DF2"/>
    <w:rsid w:val="00D54026"/>
    <w:rsid w:val="00D540FA"/>
    <w:rsid w:val="00D544D5"/>
    <w:rsid w:val="00D5512C"/>
    <w:rsid w:val="00D55158"/>
    <w:rsid w:val="00D55775"/>
    <w:rsid w:val="00D5582F"/>
    <w:rsid w:val="00D55BB9"/>
    <w:rsid w:val="00D55E74"/>
    <w:rsid w:val="00D562B6"/>
    <w:rsid w:val="00D562C4"/>
    <w:rsid w:val="00D56B64"/>
    <w:rsid w:val="00D57921"/>
    <w:rsid w:val="00D57D99"/>
    <w:rsid w:val="00D57DA3"/>
    <w:rsid w:val="00D60113"/>
    <w:rsid w:val="00D6056C"/>
    <w:rsid w:val="00D60812"/>
    <w:rsid w:val="00D60CE4"/>
    <w:rsid w:val="00D6110F"/>
    <w:rsid w:val="00D61859"/>
    <w:rsid w:val="00D61BFC"/>
    <w:rsid w:val="00D6257E"/>
    <w:rsid w:val="00D63327"/>
    <w:rsid w:val="00D6334B"/>
    <w:rsid w:val="00D636CD"/>
    <w:rsid w:val="00D63858"/>
    <w:rsid w:val="00D63BF7"/>
    <w:rsid w:val="00D63DA2"/>
    <w:rsid w:val="00D63F5A"/>
    <w:rsid w:val="00D63FF6"/>
    <w:rsid w:val="00D6437C"/>
    <w:rsid w:val="00D64821"/>
    <w:rsid w:val="00D64F04"/>
    <w:rsid w:val="00D6524D"/>
    <w:rsid w:val="00D652BC"/>
    <w:rsid w:val="00D656AF"/>
    <w:rsid w:val="00D65DB7"/>
    <w:rsid w:val="00D6614D"/>
    <w:rsid w:val="00D6651A"/>
    <w:rsid w:val="00D665DA"/>
    <w:rsid w:val="00D6663F"/>
    <w:rsid w:val="00D66774"/>
    <w:rsid w:val="00D66A3D"/>
    <w:rsid w:val="00D66AF1"/>
    <w:rsid w:val="00D66C85"/>
    <w:rsid w:val="00D66D8B"/>
    <w:rsid w:val="00D66DA8"/>
    <w:rsid w:val="00D677FF"/>
    <w:rsid w:val="00D67BF9"/>
    <w:rsid w:val="00D67F08"/>
    <w:rsid w:val="00D70475"/>
    <w:rsid w:val="00D7052F"/>
    <w:rsid w:val="00D7112B"/>
    <w:rsid w:val="00D71228"/>
    <w:rsid w:val="00D71731"/>
    <w:rsid w:val="00D7181E"/>
    <w:rsid w:val="00D71891"/>
    <w:rsid w:val="00D719D6"/>
    <w:rsid w:val="00D71CA8"/>
    <w:rsid w:val="00D720FD"/>
    <w:rsid w:val="00D7210C"/>
    <w:rsid w:val="00D72FDA"/>
    <w:rsid w:val="00D732EB"/>
    <w:rsid w:val="00D734B8"/>
    <w:rsid w:val="00D73648"/>
    <w:rsid w:val="00D73E8A"/>
    <w:rsid w:val="00D7418F"/>
    <w:rsid w:val="00D750B4"/>
    <w:rsid w:val="00D7574C"/>
    <w:rsid w:val="00D759F4"/>
    <w:rsid w:val="00D75D1C"/>
    <w:rsid w:val="00D762EE"/>
    <w:rsid w:val="00D7630C"/>
    <w:rsid w:val="00D764CD"/>
    <w:rsid w:val="00D7680E"/>
    <w:rsid w:val="00D769E2"/>
    <w:rsid w:val="00D76D40"/>
    <w:rsid w:val="00D76EE6"/>
    <w:rsid w:val="00D770F0"/>
    <w:rsid w:val="00D773A6"/>
    <w:rsid w:val="00D7756A"/>
    <w:rsid w:val="00D77916"/>
    <w:rsid w:val="00D77B4E"/>
    <w:rsid w:val="00D8088B"/>
    <w:rsid w:val="00D80E00"/>
    <w:rsid w:val="00D81100"/>
    <w:rsid w:val="00D81486"/>
    <w:rsid w:val="00D814F1"/>
    <w:rsid w:val="00D8166A"/>
    <w:rsid w:val="00D819BE"/>
    <w:rsid w:val="00D81ABA"/>
    <w:rsid w:val="00D81BA5"/>
    <w:rsid w:val="00D81D8F"/>
    <w:rsid w:val="00D82248"/>
    <w:rsid w:val="00D827A2"/>
    <w:rsid w:val="00D827DE"/>
    <w:rsid w:val="00D82AEF"/>
    <w:rsid w:val="00D83159"/>
    <w:rsid w:val="00D832D7"/>
    <w:rsid w:val="00D83406"/>
    <w:rsid w:val="00D834B3"/>
    <w:rsid w:val="00D8388C"/>
    <w:rsid w:val="00D843B4"/>
    <w:rsid w:val="00D84563"/>
    <w:rsid w:val="00D84D08"/>
    <w:rsid w:val="00D8507A"/>
    <w:rsid w:val="00D8519D"/>
    <w:rsid w:val="00D85913"/>
    <w:rsid w:val="00D85A83"/>
    <w:rsid w:val="00D85B18"/>
    <w:rsid w:val="00D86786"/>
    <w:rsid w:val="00D86808"/>
    <w:rsid w:val="00D86C09"/>
    <w:rsid w:val="00D873BE"/>
    <w:rsid w:val="00D87974"/>
    <w:rsid w:val="00D87FD6"/>
    <w:rsid w:val="00D901CD"/>
    <w:rsid w:val="00D90271"/>
    <w:rsid w:val="00D9037A"/>
    <w:rsid w:val="00D9069B"/>
    <w:rsid w:val="00D90770"/>
    <w:rsid w:val="00D90CA7"/>
    <w:rsid w:val="00D910B2"/>
    <w:rsid w:val="00D91158"/>
    <w:rsid w:val="00D917DE"/>
    <w:rsid w:val="00D91847"/>
    <w:rsid w:val="00D91A76"/>
    <w:rsid w:val="00D91E0C"/>
    <w:rsid w:val="00D91EA7"/>
    <w:rsid w:val="00D91F36"/>
    <w:rsid w:val="00D9224E"/>
    <w:rsid w:val="00D92686"/>
    <w:rsid w:val="00D9297F"/>
    <w:rsid w:val="00D92F13"/>
    <w:rsid w:val="00D92FD7"/>
    <w:rsid w:val="00D9311A"/>
    <w:rsid w:val="00D9315B"/>
    <w:rsid w:val="00D931F6"/>
    <w:rsid w:val="00D932BD"/>
    <w:rsid w:val="00D932E1"/>
    <w:rsid w:val="00D937BC"/>
    <w:rsid w:val="00D937F1"/>
    <w:rsid w:val="00D93B61"/>
    <w:rsid w:val="00D93D21"/>
    <w:rsid w:val="00D93DE7"/>
    <w:rsid w:val="00D93F5A"/>
    <w:rsid w:val="00D94086"/>
    <w:rsid w:val="00D94127"/>
    <w:rsid w:val="00D94AC3"/>
    <w:rsid w:val="00D94BC2"/>
    <w:rsid w:val="00D94F29"/>
    <w:rsid w:val="00D95049"/>
    <w:rsid w:val="00D9513D"/>
    <w:rsid w:val="00D952BF"/>
    <w:rsid w:val="00D95570"/>
    <w:rsid w:val="00D95C6B"/>
    <w:rsid w:val="00D9604A"/>
    <w:rsid w:val="00D966E5"/>
    <w:rsid w:val="00D967A0"/>
    <w:rsid w:val="00D967D0"/>
    <w:rsid w:val="00D96ACB"/>
    <w:rsid w:val="00D96CC2"/>
    <w:rsid w:val="00D973D8"/>
    <w:rsid w:val="00D97529"/>
    <w:rsid w:val="00D9787C"/>
    <w:rsid w:val="00D97946"/>
    <w:rsid w:val="00D97D53"/>
    <w:rsid w:val="00DA00E8"/>
    <w:rsid w:val="00DA01AE"/>
    <w:rsid w:val="00DA05E3"/>
    <w:rsid w:val="00DA093F"/>
    <w:rsid w:val="00DA0B1D"/>
    <w:rsid w:val="00DA0F35"/>
    <w:rsid w:val="00DA1208"/>
    <w:rsid w:val="00DA1A22"/>
    <w:rsid w:val="00DA1B75"/>
    <w:rsid w:val="00DA1E72"/>
    <w:rsid w:val="00DA204F"/>
    <w:rsid w:val="00DA31EF"/>
    <w:rsid w:val="00DA33C3"/>
    <w:rsid w:val="00DA350C"/>
    <w:rsid w:val="00DA36E6"/>
    <w:rsid w:val="00DA39D7"/>
    <w:rsid w:val="00DA3A0E"/>
    <w:rsid w:val="00DA3AC9"/>
    <w:rsid w:val="00DA3B68"/>
    <w:rsid w:val="00DA41AA"/>
    <w:rsid w:val="00DA42FD"/>
    <w:rsid w:val="00DA437D"/>
    <w:rsid w:val="00DA4838"/>
    <w:rsid w:val="00DA499D"/>
    <w:rsid w:val="00DA4A09"/>
    <w:rsid w:val="00DA4C35"/>
    <w:rsid w:val="00DA4D51"/>
    <w:rsid w:val="00DA559E"/>
    <w:rsid w:val="00DA55D3"/>
    <w:rsid w:val="00DA6221"/>
    <w:rsid w:val="00DA630D"/>
    <w:rsid w:val="00DA67E6"/>
    <w:rsid w:val="00DA71B0"/>
    <w:rsid w:val="00DA71ED"/>
    <w:rsid w:val="00DA7ECF"/>
    <w:rsid w:val="00DB06C5"/>
    <w:rsid w:val="00DB070F"/>
    <w:rsid w:val="00DB09A0"/>
    <w:rsid w:val="00DB0BF2"/>
    <w:rsid w:val="00DB0D7A"/>
    <w:rsid w:val="00DB0DCF"/>
    <w:rsid w:val="00DB0F34"/>
    <w:rsid w:val="00DB0FCA"/>
    <w:rsid w:val="00DB129F"/>
    <w:rsid w:val="00DB1C57"/>
    <w:rsid w:val="00DB1CCD"/>
    <w:rsid w:val="00DB2535"/>
    <w:rsid w:val="00DB2730"/>
    <w:rsid w:val="00DB28D4"/>
    <w:rsid w:val="00DB307C"/>
    <w:rsid w:val="00DB3182"/>
    <w:rsid w:val="00DB33A5"/>
    <w:rsid w:val="00DB3561"/>
    <w:rsid w:val="00DB4191"/>
    <w:rsid w:val="00DB4EBD"/>
    <w:rsid w:val="00DB4EC0"/>
    <w:rsid w:val="00DB533C"/>
    <w:rsid w:val="00DB57D3"/>
    <w:rsid w:val="00DB587F"/>
    <w:rsid w:val="00DB59EB"/>
    <w:rsid w:val="00DB5A0D"/>
    <w:rsid w:val="00DB5C56"/>
    <w:rsid w:val="00DB5E3D"/>
    <w:rsid w:val="00DB63E1"/>
    <w:rsid w:val="00DB6701"/>
    <w:rsid w:val="00DB6790"/>
    <w:rsid w:val="00DB6A68"/>
    <w:rsid w:val="00DB6DE0"/>
    <w:rsid w:val="00DB6FB9"/>
    <w:rsid w:val="00DB75A6"/>
    <w:rsid w:val="00DB75CC"/>
    <w:rsid w:val="00DB7D37"/>
    <w:rsid w:val="00DC018F"/>
    <w:rsid w:val="00DC019B"/>
    <w:rsid w:val="00DC026C"/>
    <w:rsid w:val="00DC0490"/>
    <w:rsid w:val="00DC0518"/>
    <w:rsid w:val="00DC05B2"/>
    <w:rsid w:val="00DC09FF"/>
    <w:rsid w:val="00DC0D95"/>
    <w:rsid w:val="00DC0F8D"/>
    <w:rsid w:val="00DC1A69"/>
    <w:rsid w:val="00DC1C01"/>
    <w:rsid w:val="00DC25BD"/>
    <w:rsid w:val="00DC2D10"/>
    <w:rsid w:val="00DC3F55"/>
    <w:rsid w:val="00DC3F68"/>
    <w:rsid w:val="00DC4420"/>
    <w:rsid w:val="00DC4502"/>
    <w:rsid w:val="00DC480D"/>
    <w:rsid w:val="00DC4820"/>
    <w:rsid w:val="00DC4A3A"/>
    <w:rsid w:val="00DC4C6B"/>
    <w:rsid w:val="00DC4E82"/>
    <w:rsid w:val="00DC4FA8"/>
    <w:rsid w:val="00DC55C9"/>
    <w:rsid w:val="00DC567B"/>
    <w:rsid w:val="00DC5B74"/>
    <w:rsid w:val="00DC6D89"/>
    <w:rsid w:val="00DC6F22"/>
    <w:rsid w:val="00DC6F47"/>
    <w:rsid w:val="00DC70C2"/>
    <w:rsid w:val="00DC752C"/>
    <w:rsid w:val="00DC7B09"/>
    <w:rsid w:val="00DD002D"/>
    <w:rsid w:val="00DD0378"/>
    <w:rsid w:val="00DD0380"/>
    <w:rsid w:val="00DD086C"/>
    <w:rsid w:val="00DD08C1"/>
    <w:rsid w:val="00DD0AAD"/>
    <w:rsid w:val="00DD0BFC"/>
    <w:rsid w:val="00DD0E86"/>
    <w:rsid w:val="00DD10B4"/>
    <w:rsid w:val="00DD14C5"/>
    <w:rsid w:val="00DD1AC1"/>
    <w:rsid w:val="00DD1D19"/>
    <w:rsid w:val="00DD201A"/>
    <w:rsid w:val="00DD2371"/>
    <w:rsid w:val="00DD2404"/>
    <w:rsid w:val="00DD2B28"/>
    <w:rsid w:val="00DD31BF"/>
    <w:rsid w:val="00DD34CE"/>
    <w:rsid w:val="00DD35E1"/>
    <w:rsid w:val="00DD38D3"/>
    <w:rsid w:val="00DD4000"/>
    <w:rsid w:val="00DD41D6"/>
    <w:rsid w:val="00DD4217"/>
    <w:rsid w:val="00DD452F"/>
    <w:rsid w:val="00DD4C2F"/>
    <w:rsid w:val="00DD5284"/>
    <w:rsid w:val="00DD58CE"/>
    <w:rsid w:val="00DD59E0"/>
    <w:rsid w:val="00DD5C30"/>
    <w:rsid w:val="00DD5CB7"/>
    <w:rsid w:val="00DD5D71"/>
    <w:rsid w:val="00DD6016"/>
    <w:rsid w:val="00DD6299"/>
    <w:rsid w:val="00DD637B"/>
    <w:rsid w:val="00DD6574"/>
    <w:rsid w:val="00DD66DC"/>
    <w:rsid w:val="00DD6BBB"/>
    <w:rsid w:val="00DD6EF7"/>
    <w:rsid w:val="00DD7152"/>
    <w:rsid w:val="00DD735D"/>
    <w:rsid w:val="00DD785E"/>
    <w:rsid w:val="00DD79C4"/>
    <w:rsid w:val="00DD7B48"/>
    <w:rsid w:val="00DE0083"/>
    <w:rsid w:val="00DE0695"/>
    <w:rsid w:val="00DE072F"/>
    <w:rsid w:val="00DE0839"/>
    <w:rsid w:val="00DE1265"/>
    <w:rsid w:val="00DE1F16"/>
    <w:rsid w:val="00DE2B35"/>
    <w:rsid w:val="00DE2FF1"/>
    <w:rsid w:val="00DE359C"/>
    <w:rsid w:val="00DE3E86"/>
    <w:rsid w:val="00DE4496"/>
    <w:rsid w:val="00DE473C"/>
    <w:rsid w:val="00DE489E"/>
    <w:rsid w:val="00DE4F97"/>
    <w:rsid w:val="00DE521E"/>
    <w:rsid w:val="00DE5736"/>
    <w:rsid w:val="00DE5789"/>
    <w:rsid w:val="00DE58AD"/>
    <w:rsid w:val="00DE5CEC"/>
    <w:rsid w:val="00DE5EDB"/>
    <w:rsid w:val="00DE61A3"/>
    <w:rsid w:val="00DE63E1"/>
    <w:rsid w:val="00DE648C"/>
    <w:rsid w:val="00DE67ED"/>
    <w:rsid w:val="00DE6813"/>
    <w:rsid w:val="00DE6A30"/>
    <w:rsid w:val="00DE6B67"/>
    <w:rsid w:val="00DE6F18"/>
    <w:rsid w:val="00DE6F8C"/>
    <w:rsid w:val="00DE70B8"/>
    <w:rsid w:val="00DE72EB"/>
    <w:rsid w:val="00DE78EC"/>
    <w:rsid w:val="00DE7B93"/>
    <w:rsid w:val="00DE7C55"/>
    <w:rsid w:val="00DE7D5C"/>
    <w:rsid w:val="00DE7EDE"/>
    <w:rsid w:val="00DF07C3"/>
    <w:rsid w:val="00DF0AE2"/>
    <w:rsid w:val="00DF0D08"/>
    <w:rsid w:val="00DF1282"/>
    <w:rsid w:val="00DF1603"/>
    <w:rsid w:val="00DF1662"/>
    <w:rsid w:val="00DF1B2C"/>
    <w:rsid w:val="00DF1D80"/>
    <w:rsid w:val="00DF22A3"/>
    <w:rsid w:val="00DF250A"/>
    <w:rsid w:val="00DF27CD"/>
    <w:rsid w:val="00DF2C0E"/>
    <w:rsid w:val="00DF3586"/>
    <w:rsid w:val="00DF3613"/>
    <w:rsid w:val="00DF3A44"/>
    <w:rsid w:val="00DF409C"/>
    <w:rsid w:val="00DF4110"/>
    <w:rsid w:val="00DF4402"/>
    <w:rsid w:val="00DF465E"/>
    <w:rsid w:val="00DF47B4"/>
    <w:rsid w:val="00DF4943"/>
    <w:rsid w:val="00DF4FEB"/>
    <w:rsid w:val="00DF5302"/>
    <w:rsid w:val="00DF5C83"/>
    <w:rsid w:val="00DF5E9C"/>
    <w:rsid w:val="00DF5EFA"/>
    <w:rsid w:val="00DF5F7A"/>
    <w:rsid w:val="00DF613D"/>
    <w:rsid w:val="00DF648C"/>
    <w:rsid w:val="00DF65B0"/>
    <w:rsid w:val="00DF6C82"/>
    <w:rsid w:val="00DF73E8"/>
    <w:rsid w:val="00DF767C"/>
    <w:rsid w:val="00DF78F9"/>
    <w:rsid w:val="00E005F7"/>
    <w:rsid w:val="00E0078E"/>
    <w:rsid w:val="00E00919"/>
    <w:rsid w:val="00E00988"/>
    <w:rsid w:val="00E00D6C"/>
    <w:rsid w:val="00E00E8D"/>
    <w:rsid w:val="00E010F6"/>
    <w:rsid w:val="00E0112C"/>
    <w:rsid w:val="00E01628"/>
    <w:rsid w:val="00E01884"/>
    <w:rsid w:val="00E019DE"/>
    <w:rsid w:val="00E01BEC"/>
    <w:rsid w:val="00E01E59"/>
    <w:rsid w:val="00E01EFB"/>
    <w:rsid w:val="00E02515"/>
    <w:rsid w:val="00E02971"/>
    <w:rsid w:val="00E02CD6"/>
    <w:rsid w:val="00E02DAE"/>
    <w:rsid w:val="00E02E1B"/>
    <w:rsid w:val="00E03411"/>
    <w:rsid w:val="00E03B0F"/>
    <w:rsid w:val="00E03B11"/>
    <w:rsid w:val="00E041CE"/>
    <w:rsid w:val="00E04552"/>
    <w:rsid w:val="00E04C6F"/>
    <w:rsid w:val="00E04E18"/>
    <w:rsid w:val="00E05157"/>
    <w:rsid w:val="00E051A4"/>
    <w:rsid w:val="00E05328"/>
    <w:rsid w:val="00E05376"/>
    <w:rsid w:val="00E05443"/>
    <w:rsid w:val="00E05AC3"/>
    <w:rsid w:val="00E061AB"/>
    <w:rsid w:val="00E062B0"/>
    <w:rsid w:val="00E06648"/>
    <w:rsid w:val="00E06726"/>
    <w:rsid w:val="00E067B6"/>
    <w:rsid w:val="00E068EA"/>
    <w:rsid w:val="00E069DD"/>
    <w:rsid w:val="00E06EF5"/>
    <w:rsid w:val="00E07461"/>
    <w:rsid w:val="00E0772C"/>
    <w:rsid w:val="00E07C74"/>
    <w:rsid w:val="00E07DC5"/>
    <w:rsid w:val="00E10029"/>
    <w:rsid w:val="00E10A03"/>
    <w:rsid w:val="00E10CE0"/>
    <w:rsid w:val="00E10CFE"/>
    <w:rsid w:val="00E10F27"/>
    <w:rsid w:val="00E10F86"/>
    <w:rsid w:val="00E10FC6"/>
    <w:rsid w:val="00E114E5"/>
    <w:rsid w:val="00E1152B"/>
    <w:rsid w:val="00E1157B"/>
    <w:rsid w:val="00E1168B"/>
    <w:rsid w:val="00E119AB"/>
    <w:rsid w:val="00E11AB4"/>
    <w:rsid w:val="00E12766"/>
    <w:rsid w:val="00E12845"/>
    <w:rsid w:val="00E12997"/>
    <w:rsid w:val="00E12B9C"/>
    <w:rsid w:val="00E12E03"/>
    <w:rsid w:val="00E138E4"/>
    <w:rsid w:val="00E1428C"/>
    <w:rsid w:val="00E143E6"/>
    <w:rsid w:val="00E14402"/>
    <w:rsid w:val="00E14A2A"/>
    <w:rsid w:val="00E154D8"/>
    <w:rsid w:val="00E162FC"/>
    <w:rsid w:val="00E1632B"/>
    <w:rsid w:val="00E16746"/>
    <w:rsid w:val="00E1676B"/>
    <w:rsid w:val="00E169C9"/>
    <w:rsid w:val="00E16C87"/>
    <w:rsid w:val="00E16CEB"/>
    <w:rsid w:val="00E16D49"/>
    <w:rsid w:val="00E17039"/>
    <w:rsid w:val="00E178E4"/>
    <w:rsid w:val="00E17984"/>
    <w:rsid w:val="00E17B74"/>
    <w:rsid w:val="00E20319"/>
    <w:rsid w:val="00E20970"/>
    <w:rsid w:val="00E20B9B"/>
    <w:rsid w:val="00E20FA9"/>
    <w:rsid w:val="00E20FBE"/>
    <w:rsid w:val="00E21000"/>
    <w:rsid w:val="00E211AA"/>
    <w:rsid w:val="00E211DB"/>
    <w:rsid w:val="00E215B2"/>
    <w:rsid w:val="00E215EE"/>
    <w:rsid w:val="00E217FC"/>
    <w:rsid w:val="00E21FB4"/>
    <w:rsid w:val="00E226B6"/>
    <w:rsid w:val="00E227E0"/>
    <w:rsid w:val="00E229FD"/>
    <w:rsid w:val="00E22B62"/>
    <w:rsid w:val="00E22E6B"/>
    <w:rsid w:val="00E22E99"/>
    <w:rsid w:val="00E230BA"/>
    <w:rsid w:val="00E234EE"/>
    <w:rsid w:val="00E235C3"/>
    <w:rsid w:val="00E236EE"/>
    <w:rsid w:val="00E239C9"/>
    <w:rsid w:val="00E23A4E"/>
    <w:rsid w:val="00E23C2C"/>
    <w:rsid w:val="00E2467E"/>
    <w:rsid w:val="00E24AC0"/>
    <w:rsid w:val="00E24F71"/>
    <w:rsid w:val="00E252C7"/>
    <w:rsid w:val="00E25705"/>
    <w:rsid w:val="00E25DAF"/>
    <w:rsid w:val="00E2606C"/>
    <w:rsid w:val="00E261FE"/>
    <w:rsid w:val="00E26406"/>
    <w:rsid w:val="00E26EDB"/>
    <w:rsid w:val="00E270A8"/>
    <w:rsid w:val="00E270A9"/>
    <w:rsid w:val="00E2717B"/>
    <w:rsid w:val="00E27405"/>
    <w:rsid w:val="00E2742F"/>
    <w:rsid w:val="00E2754C"/>
    <w:rsid w:val="00E27991"/>
    <w:rsid w:val="00E30067"/>
    <w:rsid w:val="00E30112"/>
    <w:rsid w:val="00E3048C"/>
    <w:rsid w:val="00E305FD"/>
    <w:rsid w:val="00E30A5C"/>
    <w:rsid w:val="00E30FAD"/>
    <w:rsid w:val="00E31067"/>
    <w:rsid w:val="00E3109E"/>
    <w:rsid w:val="00E3166B"/>
    <w:rsid w:val="00E31741"/>
    <w:rsid w:val="00E31EA1"/>
    <w:rsid w:val="00E3206D"/>
    <w:rsid w:val="00E320AB"/>
    <w:rsid w:val="00E32297"/>
    <w:rsid w:val="00E3263F"/>
    <w:rsid w:val="00E32B77"/>
    <w:rsid w:val="00E330CE"/>
    <w:rsid w:val="00E33159"/>
    <w:rsid w:val="00E33519"/>
    <w:rsid w:val="00E336C9"/>
    <w:rsid w:val="00E337F2"/>
    <w:rsid w:val="00E33D41"/>
    <w:rsid w:val="00E34467"/>
    <w:rsid w:val="00E3468E"/>
    <w:rsid w:val="00E3470B"/>
    <w:rsid w:val="00E34763"/>
    <w:rsid w:val="00E347C0"/>
    <w:rsid w:val="00E34BB9"/>
    <w:rsid w:val="00E35021"/>
    <w:rsid w:val="00E35042"/>
    <w:rsid w:val="00E35102"/>
    <w:rsid w:val="00E35749"/>
    <w:rsid w:val="00E357CC"/>
    <w:rsid w:val="00E357CE"/>
    <w:rsid w:val="00E359A6"/>
    <w:rsid w:val="00E35CB0"/>
    <w:rsid w:val="00E362E6"/>
    <w:rsid w:val="00E36658"/>
    <w:rsid w:val="00E3688A"/>
    <w:rsid w:val="00E36981"/>
    <w:rsid w:val="00E36D05"/>
    <w:rsid w:val="00E36E28"/>
    <w:rsid w:val="00E36FEF"/>
    <w:rsid w:val="00E36FFE"/>
    <w:rsid w:val="00E370AE"/>
    <w:rsid w:val="00E37E74"/>
    <w:rsid w:val="00E402A8"/>
    <w:rsid w:val="00E402B1"/>
    <w:rsid w:val="00E4037D"/>
    <w:rsid w:val="00E406F3"/>
    <w:rsid w:val="00E40C69"/>
    <w:rsid w:val="00E40E29"/>
    <w:rsid w:val="00E41519"/>
    <w:rsid w:val="00E41711"/>
    <w:rsid w:val="00E41E09"/>
    <w:rsid w:val="00E42178"/>
    <w:rsid w:val="00E4252A"/>
    <w:rsid w:val="00E4275C"/>
    <w:rsid w:val="00E42C6E"/>
    <w:rsid w:val="00E42CA3"/>
    <w:rsid w:val="00E430D9"/>
    <w:rsid w:val="00E43285"/>
    <w:rsid w:val="00E433FE"/>
    <w:rsid w:val="00E435CB"/>
    <w:rsid w:val="00E43F19"/>
    <w:rsid w:val="00E443F7"/>
    <w:rsid w:val="00E4464B"/>
    <w:rsid w:val="00E446DE"/>
    <w:rsid w:val="00E44738"/>
    <w:rsid w:val="00E449AD"/>
    <w:rsid w:val="00E451ED"/>
    <w:rsid w:val="00E45315"/>
    <w:rsid w:val="00E45514"/>
    <w:rsid w:val="00E45AEC"/>
    <w:rsid w:val="00E46A57"/>
    <w:rsid w:val="00E46DA5"/>
    <w:rsid w:val="00E47002"/>
    <w:rsid w:val="00E47091"/>
    <w:rsid w:val="00E470E3"/>
    <w:rsid w:val="00E47198"/>
    <w:rsid w:val="00E471FA"/>
    <w:rsid w:val="00E4757E"/>
    <w:rsid w:val="00E47B30"/>
    <w:rsid w:val="00E502D9"/>
    <w:rsid w:val="00E503EA"/>
    <w:rsid w:val="00E505B5"/>
    <w:rsid w:val="00E50CDB"/>
    <w:rsid w:val="00E51052"/>
    <w:rsid w:val="00E5113B"/>
    <w:rsid w:val="00E51234"/>
    <w:rsid w:val="00E515CC"/>
    <w:rsid w:val="00E519E3"/>
    <w:rsid w:val="00E51FC3"/>
    <w:rsid w:val="00E52D00"/>
    <w:rsid w:val="00E5320D"/>
    <w:rsid w:val="00E534E0"/>
    <w:rsid w:val="00E53FA4"/>
    <w:rsid w:val="00E55819"/>
    <w:rsid w:val="00E55A3E"/>
    <w:rsid w:val="00E55FA4"/>
    <w:rsid w:val="00E5610A"/>
    <w:rsid w:val="00E5615F"/>
    <w:rsid w:val="00E56785"/>
    <w:rsid w:val="00E56B5F"/>
    <w:rsid w:val="00E56E97"/>
    <w:rsid w:val="00E57245"/>
    <w:rsid w:val="00E575A1"/>
    <w:rsid w:val="00E57987"/>
    <w:rsid w:val="00E60758"/>
    <w:rsid w:val="00E60832"/>
    <w:rsid w:val="00E60A9A"/>
    <w:rsid w:val="00E60AF6"/>
    <w:rsid w:val="00E60C9B"/>
    <w:rsid w:val="00E60CE3"/>
    <w:rsid w:val="00E6139C"/>
    <w:rsid w:val="00E614A4"/>
    <w:rsid w:val="00E6189F"/>
    <w:rsid w:val="00E61A49"/>
    <w:rsid w:val="00E62235"/>
    <w:rsid w:val="00E62748"/>
    <w:rsid w:val="00E62944"/>
    <w:rsid w:val="00E62C9F"/>
    <w:rsid w:val="00E62DDA"/>
    <w:rsid w:val="00E62F3E"/>
    <w:rsid w:val="00E63271"/>
    <w:rsid w:val="00E63480"/>
    <w:rsid w:val="00E6350E"/>
    <w:rsid w:val="00E63760"/>
    <w:rsid w:val="00E638B3"/>
    <w:rsid w:val="00E639A7"/>
    <w:rsid w:val="00E63B89"/>
    <w:rsid w:val="00E63DC0"/>
    <w:rsid w:val="00E64332"/>
    <w:rsid w:val="00E6439A"/>
    <w:rsid w:val="00E64606"/>
    <w:rsid w:val="00E6461A"/>
    <w:rsid w:val="00E64638"/>
    <w:rsid w:val="00E64B99"/>
    <w:rsid w:val="00E64BB7"/>
    <w:rsid w:val="00E65442"/>
    <w:rsid w:val="00E65BED"/>
    <w:rsid w:val="00E665FC"/>
    <w:rsid w:val="00E6677A"/>
    <w:rsid w:val="00E668CE"/>
    <w:rsid w:val="00E672DB"/>
    <w:rsid w:val="00E67317"/>
    <w:rsid w:val="00E67462"/>
    <w:rsid w:val="00E67835"/>
    <w:rsid w:val="00E678B7"/>
    <w:rsid w:val="00E6792F"/>
    <w:rsid w:val="00E679DB"/>
    <w:rsid w:val="00E67B1D"/>
    <w:rsid w:val="00E67D4D"/>
    <w:rsid w:val="00E67EAB"/>
    <w:rsid w:val="00E67F41"/>
    <w:rsid w:val="00E70114"/>
    <w:rsid w:val="00E70245"/>
    <w:rsid w:val="00E7048D"/>
    <w:rsid w:val="00E705C6"/>
    <w:rsid w:val="00E709A1"/>
    <w:rsid w:val="00E70A89"/>
    <w:rsid w:val="00E7122A"/>
    <w:rsid w:val="00E713CA"/>
    <w:rsid w:val="00E71592"/>
    <w:rsid w:val="00E717F2"/>
    <w:rsid w:val="00E718AC"/>
    <w:rsid w:val="00E71ABA"/>
    <w:rsid w:val="00E71B81"/>
    <w:rsid w:val="00E71C98"/>
    <w:rsid w:val="00E7238B"/>
    <w:rsid w:val="00E727F1"/>
    <w:rsid w:val="00E72A5A"/>
    <w:rsid w:val="00E73094"/>
    <w:rsid w:val="00E73144"/>
    <w:rsid w:val="00E73213"/>
    <w:rsid w:val="00E7323F"/>
    <w:rsid w:val="00E73CB2"/>
    <w:rsid w:val="00E747E0"/>
    <w:rsid w:val="00E74895"/>
    <w:rsid w:val="00E74956"/>
    <w:rsid w:val="00E7495C"/>
    <w:rsid w:val="00E74DB4"/>
    <w:rsid w:val="00E75148"/>
    <w:rsid w:val="00E75831"/>
    <w:rsid w:val="00E75A55"/>
    <w:rsid w:val="00E76808"/>
    <w:rsid w:val="00E768FD"/>
    <w:rsid w:val="00E76B33"/>
    <w:rsid w:val="00E772C1"/>
    <w:rsid w:val="00E77555"/>
    <w:rsid w:val="00E776D6"/>
    <w:rsid w:val="00E77821"/>
    <w:rsid w:val="00E77B5D"/>
    <w:rsid w:val="00E802B0"/>
    <w:rsid w:val="00E8043A"/>
    <w:rsid w:val="00E808F8"/>
    <w:rsid w:val="00E80AFF"/>
    <w:rsid w:val="00E80B6F"/>
    <w:rsid w:val="00E81030"/>
    <w:rsid w:val="00E810E2"/>
    <w:rsid w:val="00E8125D"/>
    <w:rsid w:val="00E8152F"/>
    <w:rsid w:val="00E8176A"/>
    <w:rsid w:val="00E81A14"/>
    <w:rsid w:val="00E81DB4"/>
    <w:rsid w:val="00E820BA"/>
    <w:rsid w:val="00E820DA"/>
    <w:rsid w:val="00E829E8"/>
    <w:rsid w:val="00E82B27"/>
    <w:rsid w:val="00E8311C"/>
    <w:rsid w:val="00E83196"/>
    <w:rsid w:val="00E831E2"/>
    <w:rsid w:val="00E83228"/>
    <w:rsid w:val="00E833C0"/>
    <w:rsid w:val="00E83444"/>
    <w:rsid w:val="00E83F4D"/>
    <w:rsid w:val="00E84267"/>
    <w:rsid w:val="00E84283"/>
    <w:rsid w:val="00E84290"/>
    <w:rsid w:val="00E842F8"/>
    <w:rsid w:val="00E845F8"/>
    <w:rsid w:val="00E84F4C"/>
    <w:rsid w:val="00E850A1"/>
    <w:rsid w:val="00E8529B"/>
    <w:rsid w:val="00E85AC1"/>
    <w:rsid w:val="00E85CF8"/>
    <w:rsid w:val="00E8615B"/>
    <w:rsid w:val="00E864B3"/>
    <w:rsid w:val="00E8712B"/>
    <w:rsid w:val="00E87212"/>
    <w:rsid w:val="00E8754B"/>
    <w:rsid w:val="00E87598"/>
    <w:rsid w:val="00E8783C"/>
    <w:rsid w:val="00E87AF9"/>
    <w:rsid w:val="00E87B2F"/>
    <w:rsid w:val="00E87C2E"/>
    <w:rsid w:val="00E87F37"/>
    <w:rsid w:val="00E90B34"/>
    <w:rsid w:val="00E90CCB"/>
    <w:rsid w:val="00E90DEA"/>
    <w:rsid w:val="00E90DF2"/>
    <w:rsid w:val="00E90EBE"/>
    <w:rsid w:val="00E91374"/>
    <w:rsid w:val="00E91574"/>
    <w:rsid w:val="00E915BC"/>
    <w:rsid w:val="00E919A0"/>
    <w:rsid w:val="00E919DA"/>
    <w:rsid w:val="00E920B5"/>
    <w:rsid w:val="00E9213E"/>
    <w:rsid w:val="00E922C7"/>
    <w:rsid w:val="00E927E4"/>
    <w:rsid w:val="00E92E91"/>
    <w:rsid w:val="00E93057"/>
    <w:rsid w:val="00E9308B"/>
    <w:rsid w:val="00E935E8"/>
    <w:rsid w:val="00E93714"/>
    <w:rsid w:val="00E93754"/>
    <w:rsid w:val="00E937CE"/>
    <w:rsid w:val="00E94431"/>
    <w:rsid w:val="00E94472"/>
    <w:rsid w:val="00E9457E"/>
    <w:rsid w:val="00E9476D"/>
    <w:rsid w:val="00E9508C"/>
    <w:rsid w:val="00E95A48"/>
    <w:rsid w:val="00E95ACB"/>
    <w:rsid w:val="00E96316"/>
    <w:rsid w:val="00E964CA"/>
    <w:rsid w:val="00E96557"/>
    <w:rsid w:val="00E96AC7"/>
    <w:rsid w:val="00E96F5A"/>
    <w:rsid w:val="00E9728D"/>
    <w:rsid w:val="00E97639"/>
    <w:rsid w:val="00E97790"/>
    <w:rsid w:val="00E979DE"/>
    <w:rsid w:val="00E97DDF"/>
    <w:rsid w:val="00E97F90"/>
    <w:rsid w:val="00EA14A0"/>
    <w:rsid w:val="00EA16B0"/>
    <w:rsid w:val="00EA194D"/>
    <w:rsid w:val="00EA2B04"/>
    <w:rsid w:val="00EA2ECA"/>
    <w:rsid w:val="00EA3605"/>
    <w:rsid w:val="00EA38A9"/>
    <w:rsid w:val="00EA45A5"/>
    <w:rsid w:val="00EA4635"/>
    <w:rsid w:val="00EA49C9"/>
    <w:rsid w:val="00EA49DA"/>
    <w:rsid w:val="00EA51A9"/>
    <w:rsid w:val="00EA5986"/>
    <w:rsid w:val="00EA5AA0"/>
    <w:rsid w:val="00EA6489"/>
    <w:rsid w:val="00EA6D72"/>
    <w:rsid w:val="00EA6E36"/>
    <w:rsid w:val="00EA6F9F"/>
    <w:rsid w:val="00EA70A2"/>
    <w:rsid w:val="00EA7264"/>
    <w:rsid w:val="00EA7A6E"/>
    <w:rsid w:val="00EA7CC4"/>
    <w:rsid w:val="00EB008F"/>
    <w:rsid w:val="00EB02DE"/>
    <w:rsid w:val="00EB040B"/>
    <w:rsid w:val="00EB0D66"/>
    <w:rsid w:val="00EB0FB4"/>
    <w:rsid w:val="00EB0FD5"/>
    <w:rsid w:val="00EB2373"/>
    <w:rsid w:val="00EB2A90"/>
    <w:rsid w:val="00EB2BF2"/>
    <w:rsid w:val="00EB2C4E"/>
    <w:rsid w:val="00EB30EC"/>
    <w:rsid w:val="00EB3166"/>
    <w:rsid w:val="00EB37C5"/>
    <w:rsid w:val="00EB3A94"/>
    <w:rsid w:val="00EB3EBE"/>
    <w:rsid w:val="00EB4203"/>
    <w:rsid w:val="00EB43BD"/>
    <w:rsid w:val="00EB5312"/>
    <w:rsid w:val="00EB5337"/>
    <w:rsid w:val="00EB55DB"/>
    <w:rsid w:val="00EB5D97"/>
    <w:rsid w:val="00EB5F8D"/>
    <w:rsid w:val="00EB6963"/>
    <w:rsid w:val="00EB6E09"/>
    <w:rsid w:val="00EB75D5"/>
    <w:rsid w:val="00EB78A6"/>
    <w:rsid w:val="00EB7952"/>
    <w:rsid w:val="00EB7B05"/>
    <w:rsid w:val="00EB7B17"/>
    <w:rsid w:val="00EB7B29"/>
    <w:rsid w:val="00EB7F5A"/>
    <w:rsid w:val="00EC00E6"/>
    <w:rsid w:val="00EC01DE"/>
    <w:rsid w:val="00EC0A57"/>
    <w:rsid w:val="00EC0ADF"/>
    <w:rsid w:val="00EC0C33"/>
    <w:rsid w:val="00EC1706"/>
    <w:rsid w:val="00EC18B9"/>
    <w:rsid w:val="00EC1FE8"/>
    <w:rsid w:val="00EC2921"/>
    <w:rsid w:val="00EC29A6"/>
    <w:rsid w:val="00EC2BF8"/>
    <w:rsid w:val="00EC3008"/>
    <w:rsid w:val="00EC339B"/>
    <w:rsid w:val="00EC407D"/>
    <w:rsid w:val="00EC41F4"/>
    <w:rsid w:val="00EC428C"/>
    <w:rsid w:val="00EC4657"/>
    <w:rsid w:val="00EC4699"/>
    <w:rsid w:val="00EC5037"/>
    <w:rsid w:val="00EC5260"/>
    <w:rsid w:val="00EC5506"/>
    <w:rsid w:val="00EC5B5D"/>
    <w:rsid w:val="00EC638B"/>
    <w:rsid w:val="00EC64B2"/>
    <w:rsid w:val="00EC6A8D"/>
    <w:rsid w:val="00EC72C6"/>
    <w:rsid w:val="00EC730F"/>
    <w:rsid w:val="00EC7326"/>
    <w:rsid w:val="00EC73B0"/>
    <w:rsid w:val="00EC7E35"/>
    <w:rsid w:val="00ED06AB"/>
    <w:rsid w:val="00ED09A6"/>
    <w:rsid w:val="00ED0AB4"/>
    <w:rsid w:val="00ED0CDE"/>
    <w:rsid w:val="00ED12E2"/>
    <w:rsid w:val="00ED13D8"/>
    <w:rsid w:val="00ED1DA7"/>
    <w:rsid w:val="00ED215A"/>
    <w:rsid w:val="00ED2AAF"/>
    <w:rsid w:val="00ED2C01"/>
    <w:rsid w:val="00ED35B8"/>
    <w:rsid w:val="00ED3635"/>
    <w:rsid w:val="00ED36CA"/>
    <w:rsid w:val="00ED3A2C"/>
    <w:rsid w:val="00ED3BA4"/>
    <w:rsid w:val="00ED3CD7"/>
    <w:rsid w:val="00ED465E"/>
    <w:rsid w:val="00ED47F8"/>
    <w:rsid w:val="00ED48D4"/>
    <w:rsid w:val="00ED4A9E"/>
    <w:rsid w:val="00ED5199"/>
    <w:rsid w:val="00ED570A"/>
    <w:rsid w:val="00ED5F0E"/>
    <w:rsid w:val="00ED6115"/>
    <w:rsid w:val="00ED621E"/>
    <w:rsid w:val="00ED6BDC"/>
    <w:rsid w:val="00ED6EE8"/>
    <w:rsid w:val="00ED7DB5"/>
    <w:rsid w:val="00EE0284"/>
    <w:rsid w:val="00EE0287"/>
    <w:rsid w:val="00EE0363"/>
    <w:rsid w:val="00EE03A5"/>
    <w:rsid w:val="00EE03D7"/>
    <w:rsid w:val="00EE0604"/>
    <w:rsid w:val="00EE0CE2"/>
    <w:rsid w:val="00EE0EF0"/>
    <w:rsid w:val="00EE0FB1"/>
    <w:rsid w:val="00EE13B9"/>
    <w:rsid w:val="00EE1A15"/>
    <w:rsid w:val="00EE1C4B"/>
    <w:rsid w:val="00EE1F5B"/>
    <w:rsid w:val="00EE2042"/>
    <w:rsid w:val="00EE23C4"/>
    <w:rsid w:val="00EE2558"/>
    <w:rsid w:val="00EE255C"/>
    <w:rsid w:val="00EE27A9"/>
    <w:rsid w:val="00EE2820"/>
    <w:rsid w:val="00EE28F3"/>
    <w:rsid w:val="00EE2AB6"/>
    <w:rsid w:val="00EE2F89"/>
    <w:rsid w:val="00EE300D"/>
    <w:rsid w:val="00EE337E"/>
    <w:rsid w:val="00EE3557"/>
    <w:rsid w:val="00EE4212"/>
    <w:rsid w:val="00EE439E"/>
    <w:rsid w:val="00EE4772"/>
    <w:rsid w:val="00EE4A44"/>
    <w:rsid w:val="00EE5126"/>
    <w:rsid w:val="00EE565D"/>
    <w:rsid w:val="00EE577A"/>
    <w:rsid w:val="00EE5C12"/>
    <w:rsid w:val="00EE619F"/>
    <w:rsid w:val="00EE63B3"/>
    <w:rsid w:val="00EE65C6"/>
    <w:rsid w:val="00EE70B6"/>
    <w:rsid w:val="00EE7458"/>
    <w:rsid w:val="00EE7D76"/>
    <w:rsid w:val="00EF073D"/>
    <w:rsid w:val="00EF0A08"/>
    <w:rsid w:val="00EF0DFF"/>
    <w:rsid w:val="00EF0E97"/>
    <w:rsid w:val="00EF12B9"/>
    <w:rsid w:val="00EF159B"/>
    <w:rsid w:val="00EF1A8E"/>
    <w:rsid w:val="00EF1AF5"/>
    <w:rsid w:val="00EF1BF6"/>
    <w:rsid w:val="00EF1DD6"/>
    <w:rsid w:val="00EF21DE"/>
    <w:rsid w:val="00EF243E"/>
    <w:rsid w:val="00EF295F"/>
    <w:rsid w:val="00EF3291"/>
    <w:rsid w:val="00EF337B"/>
    <w:rsid w:val="00EF3788"/>
    <w:rsid w:val="00EF378B"/>
    <w:rsid w:val="00EF3B58"/>
    <w:rsid w:val="00EF3CCA"/>
    <w:rsid w:val="00EF40B2"/>
    <w:rsid w:val="00EF4375"/>
    <w:rsid w:val="00EF4609"/>
    <w:rsid w:val="00EF4A1F"/>
    <w:rsid w:val="00EF4A58"/>
    <w:rsid w:val="00EF4E93"/>
    <w:rsid w:val="00EF4EC6"/>
    <w:rsid w:val="00EF50A9"/>
    <w:rsid w:val="00EF5225"/>
    <w:rsid w:val="00EF52D4"/>
    <w:rsid w:val="00EF5666"/>
    <w:rsid w:val="00EF5BA0"/>
    <w:rsid w:val="00EF6125"/>
    <w:rsid w:val="00EF612D"/>
    <w:rsid w:val="00EF664E"/>
    <w:rsid w:val="00EF67B1"/>
    <w:rsid w:val="00EF6BD3"/>
    <w:rsid w:val="00EF6BE3"/>
    <w:rsid w:val="00EF6DAB"/>
    <w:rsid w:val="00EF7011"/>
    <w:rsid w:val="00EF72BC"/>
    <w:rsid w:val="00EF7719"/>
    <w:rsid w:val="00EF7B44"/>
    <w:rsid w:val="00EF7C16"/>
    <w:rsid w:val="00F000F1"/>
    <w:rsid w:val="00F0045E"/>
    <w:rsid w:val="00F00686"/>
    <w:rsid w:val="00F00B5E"/>
    <w:rsid w:val="00F00B65"/>
    <w:rsid w:val="00F01678"/>
    <w:rsid w:val="00F019EE"/>
    <w:rsid w:val="00F01A83"/>
    <w:rsid w:val="00F01E0E"/>
    <w:rsid w:val="00F02249"/>
    <w:rsid w:val="00F02425"/>
    <w:rsid w:val="00F02966"/>
    <w:rsid w:val="00F02B02"/>
    <w:rsid w:val="00F03401"/>
    <w:rsid w:val="00F0351D"/>
    <w:rsid w:val="00F0382B"/>
    <w:rsid w:val="00F03863"/>
    <w:rsid w:val="00F03865"/>
    <w:rsid w:val="00F038EC"/>
    <w:rsid w:val="00F03EA7"/>
    <w:rsid w:val="00F04630"/>
    <w:rsid w:val="00F04710"/>
    <w:rsid w:val="00F04B8C"/>
    <w:rsid w:val="00F05602"/>
    <w:rsid w:val="00F05762"/>
    <w:rsid w:val="00F05803"/>
    <w:rsid w:val="00F05897"/>
    <w:rsid w:val="00F05AFD"/>
    <w:rsid w:val="00F05E99"/>
    <w:rsid w:val="00F06484"/>
    <w:rsid w:val="00F06678"/>
    <w:rsid w:val="00F071C4"/>
    <w:rsid w:val="00F073B1"/>
    <w:rsid w:val="00F0753D"/>
    <w:rsid w:val="00F076C1"/>
    <w:rsid w:val="00F07728"/>
    <w:rsid w:val="00F07733"/>
    <w:rsid w:val="00F07AC9"/>
    <w:rsid w:val="00F1017D"/>
    <w:rsid w:val="00F10290"/>
    <w:rsid w:val="00F10628"/>
    <w:rsid w:val="00F11117"/>
    <w:rsid w:val="00F11663"/>
    <w:rsid w:val="00F11B08"/>
    <w:rsid w:val="00F11B99"/>
    <w:rsid w:val="00F11C4E"/>
    <w:rsid w:val="00F11FB4"/>
    <w:rsid w:val="00F12535"/>
    <w:rsid w:val="00F128B4"/>
    <w:rsid w:val="00F13171"/>
    <w:rsid w:val="00F131F9"/>
    <w:rsid w:val="00F13389"/>
    <w:rsid w:val="00F1352C"/>
    <w:rsid w:val="00F13808"/>
    <w:rsid w:val="00F143EA"/>
    <w:rsid w:val="00F14740"/>
    <w:rsid w:val="00F14931"/>
    <w:rsid w:val="00F14A23"/>
    <w:rsid w:val="00F14F4E"/>
    <w:rsid w:val="00F14F65"/>
    <w:rsid w:val="00F15017"/>
    <w:rsid w:val="00F1518D"/>
    <w:rsid w:val="00F152FF"/>
    <w:rsid w:val="00F153D7"/>
    <w:rsid w:val="00F153EB"/>
    <w:rsid w:val="00F158C4"/>
    <w:rsid w:val="00F15AF3"/>
    <w:rsid w:val="00F15CD7"/>
    <w:rsid w:val="00F15D6B"/>
    <w:rsid w:val="00F15DAF"/>
    <w:rsid w:val="00F161CD"/>
    <w:rsid w:val="00F16A9B"/>
    <w:rsid w:val="00F172D7"/>
    <w:rsid w:val="00F17330"/>
    <w:rsid w:val="00F17A27"/>
    <w:rsid w:val="00F17BA3"/>
    <w:rsid w:val="00F17D44"/>
    <w:rsid w:val="00F20068"/>
    <w:rsid w:val="00F20426"/>
    <w:rsid w:val="00F20433"/>
    <w:rsid w:val="00F20E27"/>
    <w:rsid w:val="00F2111D"/>
    <w:rsid w:val="00F221DD"/>
    <w:rsid w:val="00F221EB"/>
    <w:rsid w:val="00F226DF"/>
    <w:rsid w:val="00F22AE9"/>
    <w:rsid w:val="00F22F2C"/>
    <w:rsid w:val="00F23B34"/>
    <w:rsid w:val="00F23CA6"/>
    <w:rsid w:val="00F23E37"/>
    <w:rsid w:val="00F23EC8"/>
    <w:rsid w:val="00F23FF9"/>
    <w:rsid w:val="00F242E0"/>
    <w:rsid w:val="00F24414"/>
    <w:rsid w:val="00F25078"/>
    <w:rsid w:val="00F2576F"/>
    <w:rsid w:val="00F2644C"/>
    <w:rsid w:val="00F266DA"/>
    <w:rsid w:val="00F26719"/>
    <w:rsid w:val="00F2689D"/>
    <w:rsid w:val="00F268E8"/>
    <w:rsid w:val="00F26A18"/>
    <w:rsid w:val="00F26B39"/>
    <w:rsid w:val="00F26C28"/>
    <w:rsid w:val="00F270B5"/>
    <w:rsid w:val="00F27BD8"/>
    <w:rsid w:val="00F27F2A"/>
    <w:rsid w:val="00F30693"/>
    <w:rsid w:val="00F30B06"/>
    <w:rsid w:val="00F30C40"/>
    <w:rsid w:val="00F30DBD"/>
    <w:rsid w:val="00F3160F"/>
    <w:rsid w:val="00F31F4A"/>
    <w:rsid w:val="00F322C1"/>
    <w:rsid w:val="00F3247C"/>
    <w:rsid w:val="00F32810"/>
    <w:rsid w:val="00F328EB"/>
    <w:rsid w:val="00F32BFB"/>
    <w:rsid w:val="00F33FD3"/>
    <w:rsid w:val="00F34114"/>
    <w:rsid w:val="00F34388"/>
    <w:rsid w:val="00F35395"/>
    <w:rsid w:val="00F3556B"/>
    <w:rsid w:val="00F357F0"/>
    <w:rsid w:val="00F35964"/>
    <w:rsid w:val="00F35C82"/>
    <w:rsid w:val="00F35EB1"/>
    <w:rsid w:val="00F36416"/>
    <w:rsid w:val="00F36441"/>
    <w:rsid w:val="00F3682F"/>
    <w:rsid w:val="00F371E1"/>
    <w:rsid w:val="00F373E4"/>
    <w:rsid w:val="00F377FC"/>
    <w:rsid w:val="00F378BE"/>
    <w:rsid w:val="00F40100"/>
    <w:rsid w:val="00F40462"/>
    <w:rsid w:val="00F40710"/>
    <w:rsid w:val="00F40A82"/>
    <w:rsid w:val="00F40C57"/>
    <w:rsid w:val="00F40F56"/>
    <w:rsid w:val="00F40F8A"/>
    <w:rsid w:val="00F4119D"/>
    <w:rsid w:val="00F4121F"/>
    <w:rsid w:val="00F417A8"/>
    <w:rsid w:val="00F4194D"/>
    <w:rsid w:val="00F419E8"/>
    <w:rsid w:val="00F41A41"/>
    <w:rsid w:val="00F41B4B"/>
    <w:rsid w:val="00F41B64"/>
    <w:rsid w:val="00F41E81"/>
    <w:rsid w:val="00F41FFF"/>
    <w:rsid w:val="00F42328"/>
    <w:rsid w:val="00F426B4"/>
    <w:rsid w:val="00F429FB"/>
    <w:rsid w:val="00F42B3D"/>
    <w:rsid w:val="00F42BDD"/>
    <w:rsid w:val="00F42C5D"/>
    <w:rsid w:val="00F435EE"/>
    <w:rsid w:val="00F4464B"/>
    <w:rsid w:val="00F44873"/>
    <w:rsid w:val="00F44B87"/>
    <w:rsid w:val="00F44E3C"/>
    <w:rsid w:val="00F45447"/>
    <w:rsid w:val="00F45861"/>
    <w:rsid w:val="00F45B7D"/>
    <w:rsid w:val="00F45C0A"/>
    <w:rsid w:val="00F45EC7"/>
    <w:rsid w:val="00F464DA"/>
    <w:rsid w:val="00F467BA"/>
    <w:rsid w:val="00F46895"/>
    <w:rsid w:val="00F4708A"/>
    <w:rsid w:val="00F47245"/>
    <w:rsid w:val="00F47BBD"/>
    <w:rsid w:val="00F50221"/>
    <w:rsid w:val="00F505F1"/>
    <w:rsid w:val="00F507E4"/>
    <w:rsid w:val="00F50D61"/>
    <w:rsid w:val="00F51436"/>
    <w:rsid w:val="00F516F7"/>
    <w:rsid w:val="00F518CF"/>
    <w:rsid w:val="00F5228C"/>
    <w:rsid w:val="00F528A9"/>
    <w:rsid w:val="00F53107"/>
    <w:rsid w:val="00F531A5"/>
    <w:rsid w:val="00F532F8"/>
    <w:rsid w:val="00F5374B"/>
    <w:rsid w:val="00F53CE6"/>
    <w:rsid w:val="00F54288"/>
    <w:rsid w:val="00F54610"/>
    <w:rsid w:val="00F54A38"/>
    <w:rsid w:val="00F54DEF"/>
    <w:rsid w:val="00F54E99"/>
    <w:rsid w:val="00F54F99"/>
    <w:rsid w:val="00F54FF8"/>
    <w:rsid w:val="00F551E2"/>
    <w:rsid w:val="00F556DF"/>
    <w:rsid w:val="00F55EA1"/>
    <w:rsid w:val="00F564B7"/>
    <w:rsid w:val="00F56E78"/>
    <w:rsid w:val="00F56FDF"/>
    <w:rsid w:val="00F56FE2"/>
    <w:rsid w:val="00F5715A"/>
    <w:rsid w:val="00F5794F"/>
    <w:rsid w:val="00F57B3C"/>
    <w:rsid w:val="00F57DE2"/>
    <w:rsid w:val="00F600F0"/>
    <w:rsid w:val="00F60298"/>
    <w:rsid w:val="00F6029E"/>
    <w:rsid w:val="00F604FF"/>
    <w:rsid w:val="00F6069A"/>
    <w:rsid w:val="00F60DD4"/>
    <w:rsid w:val="00F60EFC"/>
    <w:rsid w:val="00F6165A"/>
    <w:rsid w:val="00F6169B"/>
    <w:rsid w:val="00F616D1"/>
    <w:rsid w:val="00F61AF2"/>
    <w:rsid w:val="00F61F12"/>
    <w:rsid w:val="00F624D7"/>
    <w:rsid w:val="00F62618"/>
    <w:rsid w:val="00F62E85"/>
    <w:rsid w:val="00F633D8"/>
    <w:rsid w:val="00F63852"/>
    <w:rsid w:val="00F6385E"/>
    <w:rsid w:val="00F638D3"/>
    <w:rsid w:val="00F639F2"/>
    <w:rsid w:val="00F63A1E"/>
    <w:rsid w:val="00F63E2F"/>
    <w:rsid w:val="00F6450E"/>
    <w:rsid w:val="00F6486B"/>
    <w:rsid w:val="00F64D5C"/>
    <w:rsid w:val="00F650CC"/>
    <w:rsid w:val="00F652D6"/>
    <w:rsid w:val="00F6590A"/>
    <w:rsid w:val="00F65A37"/>
    <w:rsid w:val="00F65D9B"/>
    <w:rsid w:val="00F6604A"/>
    <w:rsid w:val="00F6633D"/>
    <w:rsid w:val="00F66378"/>
    <w:rsid w:val="00F672AB"/>
    <w:rsid w:val="00F67916"/>
    <w:rsid w:val="00F67C61"/>
    <w:rsid w:val="00F700E2"/>
    <w:rsid w:val="00F701D5"/>
    <w:rsid w:val="00F70271"/>
    <w:rsid w:val="00F7042F"/>
    <w:rsid w:val="00F70AC1"/>
    <w:rsid w:val="00F70E05"/>
    <w:rsid w:val="00F71013"/>
    <w:rsid w:val="00F715BA"/>
    <w:rsid w:val="00F71796"/>
    <w:rsid w:val="00F72B31"/>
    <w:rsid w:val="00F72B39"/>
    <w:rsid w:val="00F73012"/>
    <w:rsid w:val="00F730BC"/>
    <w:rsid w:val="00F73339"/>
    <w:rsid w:val="00F73388"/>
    <w:rsid w:val="00F7388E"/>
    <w:rsid w:val="00F738DF"/>
    <w:rsid w:val="00F73AA9"/>
    <w:rsid w:val="00F73B4F"/>
    <w:rsid w:val="00F73CAF"/>
    <w:rsid w:val="00F7443A"/>
    <w:rsid w:val="00F74543"/>
    <w:rsid w:val="00F745FE"/>
    <w:rsid w:val="00F74C2E"/>
    <w:rsid w:val="00F74C97"/>
    <w:rsid w:val="00F752A5"/>
    <w:rsid w:val="00F7552C"/>
    <w:rsid w:val="00F756CB"/>
    <w:rsid w:val="00F7584E"/>
    <w:rsid w:val="00F75F60"/>
    <w:rsid w:val="00F75FA4"/>
    <w:rsid w:val="00F76035"/>
    <w:rsid w:val="00F767CA"/>
    <w:rsid w:val="00F77535"/>
    <w:rsid w:val="00F7753E"/>
    <w:rsid w:val="00F77555"/>
    <w:rsid w:val="00F777EA"/>
    <w:rsid w:val="00F77B12"/>
    <w:rsid w:val="00F81151"/>
    <w:rsid w:val="00F8169D"/>
    <w:rsid w:val="00F81A07"/>
    <w:rsid w:val="00F81DF7"/>
    <w:rsid w:val="00F81F4E"/>
    <w:rsid w:val="00F82449"/>
    <w:rsid w:val="00F82515"/>
    <w:rsid w:val="00F825A6"/>
    <w:rsid w:val="00F828E0"/>
    <w:rsid w:val="00F82924"/>
    <w:rsid w:val="00F82D06"/>
    <w:rsid w:val="00F83120"/>
    <w:rsid w:val="00F83671"/>
    <w:rsid w:val="00F83B59"/>
    <w:rsid w:val="00F83DCA"/>
    <w:rsid w:val="00F83EBB"/>
    <w:rsid w:val="00F8429A"/>
    <w:rsid w:val="00F84556"/>
    <w:rsid w:val="00F8476E"/>
    <w:rsid w:val="00F84C32"/>
    <w:rsid w:val="00F84CA8"/>
    <w:rsid w:val="00F84CB1"/>
    <w:rsid w:val="00F84F3F"/>
    <w:rsid w:val="00F852FA"/>
    <w:rsid w:val="00F8585F"/>
    <w:rsid w:val="00F85D10"/>
    <w:rsid w:val="00F85DBB"/>
    <w:rsid w:val="00F86266"/>
    <w:rsid w:val="00F866CE"/>
    <w:rsid w:val="00F86765"/>
    <w:rsid w:val="00F90282"/>
    <w:rsid w:val="00F90554"/>
    <w:rsid w:val="00F90945"/>
    <w:rsid w:val="00F90A89"/>
    <w:rsid w:val="00F90CB3"/>
    <w:rsid w:val="00F90D9E"/>
    <w:rsid w:val="00F9143A"/>
    <w:rsid w:val="00F91ABB"/>
    <w:rsid w:val="00F91B39"/>
    <w:rsid w:val="00F93219"/>
    <w:rsid w:val="00F9329D"/>
    <w:rsid w:val="00F93306"/>
    <w:rsid w:val="00F93AC2"/>
    <w:rsid w:val="00F93E75"/>
    <w:rsid w:val="00F94ABA"/>
    <w:rsid w:val="00F94E29"/>
    <w:rsid w:val="00F94FB0"/>
    <w:rsid w:val="00F95053"/>
    <w:rsid w:val="00F956A1"/>
    <w:rsid w:val="00F95A21"/>
    <w:rsid w:val="00F95B26"/>
    <w:rsid w:val="00F95C14"/>
    <w:rsid w:val="00F95E42"/>
    <w:rsid w:val="00F963C4"/>
    <w:rsid w:val="00F96416"/>
    <w:rsid w:val="00F965C6"/>
    <w:rsid w:val="00F96FCA"/>
    <w:rsid w:val="00F9735E"/>
    <w:rsid w:val="00F974D1"/>
    <w:rsid w:val="00FA0026"/>
    <w:rsid w:val="00FA022F"/>
    <w:rsid w:val="00FA0B6C"/>
    <w:rsid w:val="00FA0E28"/>
    <w:rsid w:val="00FA1420"/>
    <w:rsid w:val="00FA1812"/>
    <w:rsid w:val="00FA19DD"/>
    <w:rsid w:val="00FA1DD8"/>
    <w:rsid w:val="00FA1DEB"/>
    <w:rsid w:val="00FA1E95"/>
    <w:rsid w:val="00FA265A"/>
    <w:rsid w:val="00FA2751"/>
    <w:rsid w:val="00FA2CE2"/>
    <w:rsid w:val="00FA2E3B"/>
    <w:rsid w:val="00FA2F31"/>
    <w:rsid w:val="00FA2F43"/>
    <w:rsid w:val="00FA2F79"/>
    <w:rsid w:val="00FA35DF"/>
    <w:rsid w:val="00FA3966"/>
    <w:rsid w:val="00FA39F3"/>
    <w:rsid w:val="00FA3D6F"/>
    <w:rsid w:val="00FA3D7F"/>
    <w:rsid w:val="00FA4102"/>
    <w:rsid w:val="00FA4525"/>
    <w:rsid w:val="00FA45EA"/>
    <w:rsid w:val="00FA497F"/>
    <w:rsid w:val="00FA4A2F"/>
    <w:rsid w:val="00FA5B5C"/>
    <w:rsid w:val="00FA5B87"/>
    <w:rsid w:val="00FA60AC"/>
    <w:rsid w:val="00FA6220"/>
    <w:rsid w:val="00FA6506"/>
    <w:rsid w:val="00FA6BBF"/>
    <w:rsid w:val="00FA6DCC"/>
    <w:rsid w:val="00FA6E12"/>
    <w:rsid w:val="00FA73B9"/>
    <w:rsid w:val="00FA7618"/>
    <w:rsid w:val="00FA7E7C"/>
    <w:rsid w:val="00FB001E"/>
    <w:rsid w:val="00FB0147"/>
    <w:rsid w:val="00FB015F"/>
    <w:rsid w:val="00FB02F0"/>
    <w:rsid w:val="00FB0871"/>
    <w:rsid w:val="00FB0B12"/>
    <w:rsid w:val="00FB0FDA"/>
    <w:rsid w:val="00FB116D"/>
    <w:rsid w:val="00FB117A"/>
    <w:rsid w:val="00FB1853"/>
    <w:rsid w:val="00FB1E2F"/>
    <w:rsid w:val="00FB25E1"/>
    <w:rsid w:val="00FB2AD4"/>
    <w:rsid w:val="00FB2C3E"/>
    <w:rsid w:val="00FB2EE7"/>
    <w:rsid w:val="00FB2F56"/>
    <w:rsid w:val="00FB3006"/>
    <w:rsid w:val="00FB302D"/>
    <w:rsid w:val="00FB30F4"/>
    <w:rsid w:val="00FB376B"/>
    <w:rsid w:val="00FB390B"/>
    <w:rsid w:val="00FB3ABB"/>
    <w:rsid w:val="00FB3FFE"/>
    <w:rsid w:val="00FB452A"/>
    <w:rsid w:val="00FB4535"/>
    <w:rsid w:val="00FB4710"/>
    <w:rsid w:val="00FB4908"/>
    <w:rsid w:val="00FB4E9E"/>
    <w:rsid w:val="00FB4FFE"/>
    <w:rsid w:val="00FB52D7"/>
    <w:rsid w:val="00FB5366"/>
    <w:rsid w:val="00FB577D"/>
    <w:rsid w:val="00FB5B2E"/>
    <w:rsid w:val="00FB5CE9"/>
    <w:rsid w:val="00FB5D25"/>
    <w:rsid w:val="00FB6016"/>
    <w:rsid w:val="00FB6136"/>
    <w:rsid w:val="00FB6419"/>
    <w:rsid w:val="00FB6659"/>
    <w:rsid w:val="00FB6C9B"/>
    <w:rsid w:val="00FB6DEA"/>
    <w:rsid w:val="00FB6FB2"/>
    <w:rsid w:val="00FB6FE2"/>
    <w:rsid w:val="00FB76EE"/>
    <w:rsid w:val="00FB7796"/>
    <w:rsid w:val="00FB79EE"/>
    <w:rsid w:val="00FC00C7"/>
    <w:rsid w:val="00FC00FB"/>
    <w:rsid w:val="00FC02E5"/>
    <w:rsid w:val="00FC086F"/>
    <w:rsid w:val="00FC109A"/>
    <w:rsid w:val="00FC1BA4"/>
    <w:rsid w:val="00FC2007"/>
    <w:rsid w:val="00FC20FB"/>
    <w:rsid w:val="00FC251D"/>
    <w:rsid w:val="00FC2524"/>
    <w:rsid w:val="00FC25F8"/>
    <w:rsid w:val="00FC2656"/>
    <w:rsid w:val="00FC2677"/>
    <w:rsid w:val="00FC279D"/>
    <w:rsid w:val="00FC29E1"/>
    <w:rsid w:val="00FC2BBA"/>
    <w:rsid w:val="00FC3405"/>
    <w:rsid w:val="00FC37B3"/>
    <w:rsid w:val="00FC3B85"/>
    <w:rsid w:val="00FC3BE3"/>
    <w:rsid w:val="00FC3D47"/>
    <w:rsid w:val="00FC3E17"/>
    <w:rsid w:val="00FC3E84"/>
    <w:rsid w:val="00FC3F35"/>
    <w:rsid w:val="00FC3FDD"/>
    <w:rsid w:val="00FC4183"/>
    <w:rsid w:val="00FC41ED"/>
    <w:rsid w:val="00FC4611"/>
    <w:rsid w:val="00FC48AB"/>
    <w:rsid w:val="00FC4A1E"/>
    <w:rsid w:val="00FC4C94"/>
    <w:rsid w:val="00FC4E57"/>
    <w:rsid w:val="00FC556D"/>
    <w:rsid w:val="00FC57E0"/>
    <w:rsid w:val="00FC582A"/>
    <w:rsid w:val="00FC59DF"/>
    <w:rsid w:val="00FC5C1B"/>
    <w:rsid w:val="00FC6114"/>
    <w:rsid w:val="00FC6212"/>
    <w:rsid w:val="00FC67EC"/>
    <w:rsid w:val="00FC6D29"/>
    <w:rsid w:val="00FC6E09"/>
    <w:rsid w:val="00FC6F1C"/>
    <w:rsid w:val="00FC6F35"/>
    <w:rsid w:val="00FC728C"/>
    <w:rsid w:val="00FC7463"/>
    <w:rsid w:val="00FC753B"/>
    <w:rsid w:val="00FC76DC"/>
    <w:rsid w:val="00FC77EA"/>
    <w:rsid w:val="00FC7C5C"/>
    <w:rsid w:val="00FD03E0"/>
    <w:rsid w:val="00FD06DA"/>
    <w:rsid w:val="00FD09DC"/>
    <w:rsid w:val="00FD0F50"/>
    <w:rsid w:val="00FD1136"/>
    <w:rsid w:val="00FD1304"/>
    <w:rsid w:val="00FD16DA"/>
    <w:rsid w:val="00FD1746"/>
    <w:rsid w:val="00FD18D0"/>
    <w:rsid w:val="00FD192C"/>
    <w:rsid w:val="00FD209C"/>
    <w:rsid w:val="00FD236E"/>
    <w:rsid w:val="00FD27CA"/>
    <w:rsid w:val="00FD295D"/>
    <w:rsid w:val="00FD2D77"/>
    <w:rsid w:val="00FD2F21"/>
    <w:rsid w:val="00FD38FF"/>
    <w:rsid w:val="00FD398D"/>
    <w:rsid w:val="00FD3CD8"/>
    <w:rsid w:val="00FD3DBB"/>
    <w:rsid w:val="00FD3E13"/>
    <w:rsid w:val="00FD3EDD"/>
    <w:rsid w:val="00FD3EE1"/>
    <w:rsid w:val="00FD4404"/>
    <w:rsid w:val="00FD45BE"/>
    <w:rsid w:val="00FD4671"/>
    <w:rsid w:val="00FD47AA"/>
    <w:rsid w:val="00FD48D8"/>
    <w:rsid w:val="00FD4AE8"/>
    <w:rsid w:val="00FD4B2B"/>
    <w:rsid w:val="00FD4EA8"/>
    <w:rsid w:val="00FD5094"/>
    <w:rsid w:val="00FD55A0"/>
    <w:rsid w:val="00FD58E9"/>
    <w:rsid w:val="00FD5B68"/>
    <w:rsid w:val="00FD607C"/>
    <w:rsid w:val="00FD61D7"/>
    <w:rsid w:val="00FD677C"/>
    <w:rsid w:val="00FD6818"/>
    <w:rsid w:val="00FD6AC9"/>
    <w:rsid w:val="00FD6DBE"/>
    <w:rsid w:val="00FD7500"/>
    <w:rsid w:val="00FD75F4"/>
    <w:rsid w:val="00FD766A"/>
    <w:rsid w:val="00FD7B39"/>
    <w:rsid w:val="00FD7D12"/>
    <w:rsid w:val="00FE0697"/>
    <w:rsid w:val="00FE06FC"/>
    <w:rsid w:val="00FE0728"/>
    <w:rsid w:val="00FE0CB6"/>
    <w:rsid w:val="00FE0F23"/>
    <w:rsid w:val="00FE11A4"/>
    <w:rsid w:val="00FE12C8"/>
    <w:rsid w:val="00FE15F6"/>
    <w:rsid w:val="00FE1CBD"/>
    <w:rsid w:val="00FE1D62"/>
    <w:rsid w:val="00FE273B"/>
    <w:rsid w:val="00FE27B3"/>
    <w:rsid w:val="00FE291E"/>
    <w:rsid w:val="00FE2E1A"/>
    <w:rsid w:val="00FE2FC1"/>
    <w:rsid w:val="00FE3D1D"/>
    <w:rsid w:val="00FE3FB5"/>
    <w:rsid w:val="00FE3FDB"/>
    <w:rsid w:val="00FE411D"/>
    <w:rsid w:val="00FE413B"/>
    <w:rsid w:val="00FE439E"/>
    <w:rsid w:val="00FE524D"/>
    <w:rsid w:val="00FE5462"/>
    <w:rsid w:val="00FE54FC"/>
    <w:rsid w:val="00FE6189"/>
    <w:rsid w:val="00FE6740"/>
    <w:rsid w:val="00FE6BAF"/>
    <w:rsid w:val="00FE6C3C"/>
    <w:rsid w:val="00FE730C"/>
    <w:rsid w:val="00FE7736"/>
    <w:rsid w:val="00FE7B77"/>
    <w:rsid w:val="00FE7B9B"/>
    <w:rsid w:val="00FF029B"/>
    <w:rsid w:val="00FF04E6"/>
    <w:rsid w:val="00FF06B0"/>
    <w:rsid w:val="00FF0760"/>
    <w:rsid w:val="00FF085D"/>
    <w:rsid w:val="00FF0985"/>
    <w:rsid w:val="00FF0A05"/>
    <w:rsid w:val="00FF0B1A"/>
    <w:rsid w:val="00FF0C5E"/>
    <w:rsid w:val="00FF0D34"/>
    <w:rsid w:val="00FF0F67"/>
    <w:rsid w:val="00FF110B"/>
    <w:rsid w:val="00FF13D2"/>
    <w:rsid w:val="00FF1406"/>
    <w:rsid w:val="00FF1CAE"/>
    <w:rsid w:val="00FF227D"/>
    <w:rsid w:val="00FF2C47"/>
    <w:rsid w:val="00FF35EC"/>
    <w:rsid w:val="00FF3ABE"/>
    <w:rsid w:val="00FF3F97"/>
    <w:rsid w:val="00FF421A"/>
    <w:rsid w:val="00FF4970"/>
    <w:rsid w:val="00FF4AEC"/>
    <w:rsid w:val="00FF5207"/>
    <w:rsid w:val="00FF559C"/>
    <w:rsid w:val="00FF55AF"/>
    <w:rsid w:val="00FF57E2"/>
    <w:rsid w:val="00FF5A71"/>
    <w:rsid w:val="00FF6139"/>
    <w:rsid w:val="00FF6180"/>
    <w:rsid w:val="00FF6489"/>
    <w:rsid w:val="00FF69F3"/>
    <w:rsid w:val="00FF72B8"/>
    <w:rsid w:val="00FF7304"/>
    <w:rsid w:val="00FF797C"/>
    <w:rsid w:val="00FF7D7F"/>
    <w:rsid w:val="019F5C17"/>
    <w:rsid w:val="053D8DA0"/>
    <w:rsid w:val="06F1F84B"/>
    <w:rsid w:val="07D4F08C"/>
    <w:rsid w:val="07F76038"/>
    <w:rsid w:val="0BEC131C"/>
    <w:rsid w:val="0FB69E1B"/>
    <w:rsid w:val="16D286D1"/>
    <w:rsid w:val="1752DB18"/>
    <w:rsid w:val="19CE745B"/>
    <w:rsid w:val="1DFA2C35"/>
    <w:rsid w:val="1F699A55"/>
    <w:rsid w:val="22E40D87"/>
    <w:rsid w:val="31BF2685"/>
    <w:rsid w:val="32E9CD85"/>
    <w:rsid w:val="369153D9"/>
    <w:rsid w:val="37AF7D4D"/>
    <w:rsid w:val="3BAB68DB"/>
    <w:rsid w:val="3EE5501D"/>
    <w:rsid w:val="44EEC2DE"/>
    <w:rsid w:val="4642C849"/>
    <w:rsid w:val="464440FC"/>
    <w:rsid w:val="48DD250B"/>
    <w:rsid w:val="4B669F28"/>
    <w:rsid w:val="4EC225E7"/>
    <w:rsid w:val="52696A79"/>
    <w:rsid w:val="5582FE21"/>
    <w:rsid w:val="5619D4A5"/>
    <w:rsid w:val="56248EFA"/>
    <w:rsid w:val="596DD851"/>
    <w:rsid w:val="5A844A87"/>
    <w:rsid w:val="5FC86CED"/>
    <w:rsid w:val="60AAF485"/>
    <w:rsid w:val="613CB9C8"/>
    <w:rsid w:val="62E197DE"/>
    <w:rsid w:val="637E0243"/>
    <w:rsid w:val="64BA3D10"/>
    <w:rsid w:val="6966EF96"/>
    <w:rsid w:val="6A8ED39A"/>
    <w:rsid w:val="6AD30C79"/>
    <w:rsid w:val="6CDAA35E"/>
    <w:rsid w:val="6CF6D2FD"/>
    <w:rsid w:val="6D10729A"/>
    <w:rsid w:val="6D316C00"/>
    <w:rsid w:val="713E35EC"/>
    <w:rsid w:val="71E4871B"/>
    <w:rsid w:val="74A3CEAB"/>
    <w:rsid w:val="76560A4F"/>
    <w:rsid w:val="76A14212"/>
    <w:rsid w:val="799E90B5"/>
    <w:rsid w:val="7A39A612"/>
    <w:rsid w:val="7BA54AC5"/>
    <w:rsid w:val="7F3D124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01177B"/>
  <w15:docId w15:val="{997CBFEA-4E14-4AAE-AE7C-034FEB74E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4" w:qFormat="1"/>
    <w:lsdException w:name="heading 2" w:locked="0" w:uiPriority="4" w:qFormat="1"/>
    <w:lsdException w:name="heading 3" w:locked="0" w:uiPriority="4" w:qFormat="1"/>
    <w:lsdException w:name="heading 4" w:locked="0" w:uiPriority="4" w:qFormat="1"/>
    <w:lsdException w:name="heading 5" w:locked="0" w:uiPriority="4" w:qFormat="1"/>
    <w:lsdException w:name="heading 6" w:locked="0" w:uiPriority="9" w:qFormat="1"/>
    <w:lsdException w:name="heading 7" w:locked="0" w:semiHidden="1" w:uiPriority="9" w:qFormat="1"/>
    <w:lsdException w:name="heading 8" w:locked="0" w:semiHidden="1" w:uiPriority="9" w:qFormat="1"/>
    <w:lsdException w:name="heading 9" w:locked="0" w:semiHidden="1" w:uiPriority="9" w:qFormat="1"/>
    <w:lsdException w:name="index 1" w:locked="0" w:semiHidden="1"/>
    <w:lsdException w:name="index 2" w:locked="0" w:semiHidden="1"/>
    <w:lsdException w:name="index 3" w:locked="0" w:semiHidden="1"/>
    <w:lsdException w:name="index 4" w:locked="0" w:semiHidden="1"/>
    <w:lsdException w:name="index 5" w:locked="0" w:semiHidden="1"/>
    <w:lsdException w:name="index 6" w:locked="0" w:semiHidden="1"/>
    <w:lsdException w:name="index 7" w:locked="0" w:semiHidden="1"/>
    <w:lsdException w:name="index 8" w:locked="0" w:semiHidden="1"/>
    <w:lsdException w:name="index 9" w:locked="0" w:semiHidden="1"/>
    <w:lsdException w:name="toc 1" w:locked="0" w:uiPriority="39" w:unhideWhenUsed="1"/>
    <w:lsdException w:name="toc 2" w:locked="0" w:uiPriority="39" w:unhideWhenUsed="1"/>
    <w:lsdException w:name="toc 3" w:locked="0" w:uiPriority="39" w:unhideWhenUsed="1"/>
    <w:lsdException w:name="toc 4" w:locked="0" w:semiHidden="1" w:uiPriority="39"/>
    <w:lsdException w:name="toc 5" w:locked="0" w:semiHidden="1" w:uiPriority="39"/>
    <w:lsdException w:name="toc 6" w:locked="0" w:semiHidden="1" w:uiPriority="39"/>
    <w:lsdException w:name="toc 7" w:locked="0" w:semiHidden="1" w:uiPriority="39"/>
    <w:lsdException w:name="toc 8" w:locked="0" w:semiHidden="1" w:uiPriority="39"/>
    <w:lsdException w:name="toc 9" w:locked="0" w:semiHidden="1" w:uiPriority="39"/>
    <w:lsdException w:name="Normal Indent" w:locked="0" w:semiHidden="1"/>
    <w:lsdException w:name="footnote text" w:locked="0" w:semiHidden="1"/>
    <w:lsdException w:name="annotation text" w:locked="0" w:semiHidden="1"/>
    <w:lsdException w:name="header" w:locked="0" w:uiPriority="29" w:unhideWhenUsed="1"/>
    <w:lsdException w:name="footer" w:locked="0" w:unhideWhenUsed="1"/>
    <w:lsdException w:name="index heading" w:locked="0" w:semiHidden="1"/>
    <w:lsdException w:name="caption" w:locked="0" w:uiPriority="22" w:unhideWhenUsed="1"/>
    <w:lsdException w:name="table of figures" w:locked="0" w:unhideWhenUsed="1"/>
    <w:lsdException w:name="envelope address" w:locked="0" w:semiHidden="1"/>
    <w:lsdException w:name="envelope return" w:locked="0" w:semiHidden="1"/>
    <w:lsdException w:name="footnote reference" w:locked="0" w:semiHidden="1"/>
    <w:lsdException w:name="annotation reference" w:locked="0" w:semiHidden="1"/>
    <w:lsdException w:name="line number" w:locked="0" w:semiHidden="1"/>
    <w:lsdException w:name="page number" w:locked="0" w:unhideWhenUsed="1"/>
    <w:lsdException w:name="endnote reference" w:locked="0" w:semiHidden="1"/>
    <w:lsdException w:name="endnote text" w:locked="0" w:semiHidden="1"/>
    <w:lsdException w:name="table of authorities" w:semiHidden="1"/>
    <w:lsdException w:name="macro" w:locked="0" w:semiHidden="1"/>
    <w:lsdException w:name="toa heading" w:locked="0" w:semiHidden="1"/>
    <w:lsdException w:name="List" w:locked="0" w:semiHidden="1"/>
    <w:lsdException w:name="List Bullet" w:locked="0" w:semiHidden="1" w:uiPriority="4" w:unhideWhenUsed="1" w:qFormat="1"/>
    <w:lsdException w:name="List Number" w:locked="0" w:semiHidden="1" w:uiPriority="5" w:unhideWhenUsed="1" w:qFormat="1"/>
    <w:lsdException w:name="List 2" w:locked="0" w:semiHidden="1"/>
    <w:lsdException w:name="List 3" w:locked="0" w:semiHidden="1"/>
    <w:lsdException w:name="List 4" w:locked="0" w:semiHidden="1"/>
    <w:lsdException w:name="List 5" w:locked="0" w:semiHidden="1"/>
    <w:lsdException w:name="List Bullet 2" w:locked="0" w:semiHidden="1" w:uiPriority="4" w:unhideWhenUsed="1" w:qFormat="1"/>
    <w:lsdException w:name="List Bullet 3" w:locked="0" w:semiHidden="1" w:uiPriority="4" w:unhideWhenUsed="1" w:qFormat="1"/>
    <w:lsdException w:name="List Bullet 4" w:locked="0" w:semiHidden="1"/>
    <w:lsdException w:name="List Bullet 5" w:locked="0" w:semiHidden="1"/>
    <w:lsdException w:name="List Number 2" w:locked="0" w:semiHidden="1" w:uiPriority="5" w:unhideWhenUsed="1" w:qFormat="1"/>
    <w:lsdException w:name="List Number 3" w:locked="0" w:semiHidden="1" w:uiPriority="5" w:unhideWhenUsed="1" w:qFormat="1"/>
    <w:lsdException w:name="List Number 4" w:locked="0" w:semiHidden="1"/>
    <w:lsdException w:name="List Number 5" w:locked="0" w:semiHidden="1"/>
    <w:lsdException w:name="Title" w:locked="0" w:uiPriority="24"/>
    <w:lsdException w:name="Closing" w:locked="0" w:semiHidden="1"/>
    <w:lsdException w:name="Signature" w:locked="0" w:semiHidden="1" w:uiPriority="23"/>
    <w:lsdException w:name="Default Paragraph Font" w:locked="0" w:semiHidden="1" w:uiPriority="1" w:unhideWhenUsed="1"/>
    <w:lsdException w:name="Body Text" w:locked="0" w:uiPriority="0" w:unhideWhenUsed="1" w:qFormat="1"/>
    <w:lsdException w:name="Body Text Indent" w:locked="0" w:semiHidden="1"/>
    <w:lsdException w:name="List Continue" w:locked="0" w:semiHidden="1"/>
    <w:lsdException w:name="List Continue 2" w:locked="0" w:semiHidden="1"/>
    <w:lsdException w:name="List Continue 3" w:locked="0" w:semiHidden="1"/>
    <w:lsdException w:name="List Continue 4" w:locked="0" w:semiHidden="1"/>
    <w:lsdException w:name="List Continue 5" w:locked="0" w:semiHidden="1"/>
    <w:lsdException w:name="Message Header" w:locked="0" w:semiHidden="1"/>
    <w:lsdException w:name="Subtitle" w:locked="0" w:uiPriority="24"/>
    <w:lsdException w:name="Salutation" w:locked="0" w:semiHidden="1"/>
    <w:lsdException w:name="Date" w:locked="0" w:semiHidden="1"/>
    <w:lsdException w:name="Body Text First Indent" w:locked="0" w:semiHidden="1"/>
    <w:lsdException w:name="Body Text First Indent 2" w:locked="0" w:semiHidden="1"/>
    <w:lsdException w:name="Note Heading" w:locked="0" w:semiHidden="1"/>
    <w:lsdException w:name="Body Text 2" w:locked="0" w:semiHidden="1"/>
    <w:lsdException w:name="Body Text 3" w:locked="0" w:semiHidden="1"/>
    <w:lsdException w:name="Body Text Indent 2" w:locked="0" w:semiHidden="1"/>
    <w:lsdException w:name="Body Text Indent 3" w:locked="0" w:semiHidden="1"/>
    <w:lsdException w:name="Block Text" w:locked="0" w:semiHidden="1"/>
    <w:lsdException w:name="Hyperlink" w:locked="0" w:semiHidden="1" w:unhideWhenUsed="1" w:qFormat="1"/>
    <w:lsdException w:name="FollowedHyperlink" w:locked="0" w:semiHidden="1"/>
    <w:lsdException w:name="Strong" w:locked="0" w:semiHidden="1" w:qFormat="1"/>
    <w:lsdException w:name="Emphasis" w:locked="0" w:semiHidden="1" w:qFormat="1"/>
    <w:lsdException w:name="Document Map" w:locked="0" w:semiHidden="1"/>
    <w:lsdException w:name="Plain Text" w:locked="0" w:semiHidden="1"/>
    <w:lsdException w:name="E-mail Signature" w:locked="0" w:semiHidden="1"/>
    <w:lsdException w:name="HTML Top of Form" w:locked="0" w:semiHidden="1" w:unhideWhenUsed="1"/>
    <w:lsdException w:name="HTML Bottom of Form" w:locked="0" w:semiHidden="1" w:unhideWhenUsed="1"/>
    <w:lsdException w:name="Normal (Web)" w:locked="0" w:semiHidden="1"/>
    <w:lsdException w:name="HTML Acronym" w:locked="0" w:semiHidden="1"/>
    <w:lsdException w:name="HTML Address" w:locked="0" w:semiHidden="1"/>
    <w:lsdException w:name="HTML Cite" w:locked="0" w:semiHidden="1"/>
    <w:lsdException w:name="HTML Code" w:locked="0" w:semiHidden="1"/>
    <w:lsdException w:name="HTML Definition" w:locked="0" w:semiHidden="1"/>
    <w:lsdException w:name="HTML Keyboard" w:locked="0" w:semiHidden="1"/>
    <w:lsdException w:name="HTML Preformatted" w:locked="0" w:semiHidden="1"/>
    <w:lsdException w:name="HTML Sample" w:locked="0" w:semiHidden="1"/>
    <w:lsdException w:name="HTML Typewriter" w:locked="0" w:semiHidden="1"/>
    <w:lsdException w:name="HTML Variable" w:locked="0" w:semiHidden="1" w:unhideWhenUsed="1"/>
    <w:lsdException w:name="Normal Table" w:locked="0" w:semiHidden="1" w:unhideWhenUsed="1"/>
    <w:lsdException w:name="annotation subject" w:locked="0" w:semiHidden="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19" w:qFormat="1"/>
    <w:lsdException w:name="Intense Quote" w:locked="0"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semiHidden="1" w:qFormat="1"/>
    <w:lsdException w:name="Intense Emphasis" w:locked="0" w:semiHidden="1" w:qFormat="1"/>
    <w:lsdException w:name="Subtle Reference" w:locked="0" w:semiHidden="1" w:qFormat="1"/>
    <w:lsdException w:name="Intense Reference" w:locked="0" w:semiHidden="1" w:qFormat="1"/>
    <w:lsdException w:name="Book Title" w:locked="0" w:semiHidden="1" w:qFormat="1"/>
    <w:lsdException w:name="Bibliography" w:locked="0" w:semiHidden="1"/>
    <w:lsdException w:name="TOC Heading" w:locked="0" w:semiHidden="1" w:uiPriority="2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CA35AC"/>
    <w:pPr>
      <w:spacing w:before="40" w:after="40" w:line="240" w:lineRule="auto"/>
    </w:pPr>
    <w:rPr>
      <w:rFonts w:ascii="Arial" w:hAnsi="Arial"/>
      <w:sz w:val="22"/>
      <w:lang w:val="en-AU"/>
    </w:rPr>
  </w:style>
  <w:style w:type="paragraph" w:styleId="Heading1">
    <w:name w:val="heading 1"/>
    <w:basedOn w:val="BodyText"/>
    <w:next w:val="BodyText"/>
    <w:link w:val="Heading1Char"/>
    <w:uiPriority w:val="9"/>
    <w:qFormat/>
    <w:rsid w:val="00B320F0"/>
    <w:pPr>
      <w:keepNext/>
      <w:spacing w:before="0" w:after="400"/>
      <w:outlineLvl w:val="0"/>
    </w:pPr>
    <w:rPr>
      <w:rFonts w:eastAsia="Times New Roman" w:cs="Arial"/>
      <w:b/>
      <w:bCs/>
      <w:color w:val="4B0985"/>
      <w:sz w:val="48"/>
      <w:szCs w:val="32"/>
      <w:lang w:eastAsia="en-AU"/>
    </w:rPr>
  </w:style>
  <w:style w:type="paragraph" w:styleId="Heading2">
    <w:name w:val="heading 2"/>
    <w:basedOn w:val="Heading1"/>
    <w:next w:val="BodyText"/>
    <w:link w:val="Heading2Char"/>
    <w:uiPriority w:val="9"/>
    <w:qFormat/>
    <w:rsid w:val="00B96396"/>
    <w:pPr>
      <w:numPr>
        <w:ilvl w:val="1"/>
      </w:numPr>
      <w:tabs>
        <w:tab w:val="clear" w:pos="357"/>
        <w:tab w:val="clear" w:pos="714"/>
        <w:tab w:val="clear" w:pos="1429"/>
      </w:tabs>
      <w:spacing w:before="240" w:after="0"/>
      <w:outlineLvl w:val="1"/>
    </w:pPr>
    <w:rPr>
      <w:bCs w:val="0"/>
      <w:iCs/>
      <w:color w:val="2F005F"/>
      <w:sz w:val="32"/>
      <w:szCs w:val="28"/>
    </w:rPr>
  </w:style>
  <w:style w:type="paragraph" w:styleId="Heading3">
    <w:name w:val="heading 3"/>
    <w:basedOn w:val="Heading1"/>
    <w:next w:val="BodyText"/>
    <w:link w:val="Heading3Char"/>
    <w:uiPriority w:val="9"/>
    <w:qFormat/>
    <w:rsid w:val="00925D48"/>
    <w:pPr>
      <w:numPr>
        <w:ilvl w:val="2"/>
      </w:numPr>
      <w:tabs>
        <w:tab w:val="clear" w:pos="357"/>
        <w:tab w:val="clear" w:pos="714"/>
        <w:tab w:val="clear" w:pos="1429"/>
      </w:tabs>
      <w:spacing w:before="240" w:after="0"/>
      <w:outlineLvl w:val="2"/>
    </w:pPr>
    <w:rPr>
      <w:bCs w:val="0"/>
      <w:sz w:val="26"/>
      <w:szCs w:val="26"/>
    </w:rPr>
  </w:style>
  <w:style w:type="paragraph" w:styleId="Heading4">
    <w:name w:val="heading 4"/>
    <w:basedOn w:val="Heading1"/>
    <w:next w:val="BodyText"/>
    <w:link w:val="Heading4Char"/>
    <w:uiPriority w:val="9"/>
    <w:qFormat/>
    <w:rsid w:val="00925D48"/>
    <w:pPr>
      <w:numPr>
        <w:ilvl w:val="3"/>
      </w:numPr>
      <w:tabs>
        <w:tab w:val="clear" w:pos="357"/>
        <w:tab w:val="clear" w:pos="714"/>
        <w:tab w:val="clear" w:pos="1429"/>
      </w:tabs>
      <w:spacing w:before="240" w:after="0"/>
      <w:outlineLvl w:val="3"/>
    </w:pPr>
    <w:rPr>
      <w:bCs w:val="0"/>
      <w:color w:val="012749"/>
      <w:sz w:val="22"/>
      <w:szCs w:val="21"/>
    </w:rPr>
  </w:style>
  <w:style w:type="paragraph" w:styleId="Heading5">
    <w:name w:val="heading 5"/>
    <w:basedOn w:val="Normal"/>
    <w:next w:val="Normal"/>
    <w:link w:val="Heading5Char"/>
    <w:uiPriority w:val="9"/>
    <w:qFormat/>
    <w:rsid w:val="00F00686"/>
    <w:pPr>
      <w:tabs>
        <w:tab w:val="left" w:pos="1072"/>
      </w:tabs>
      <w:spacing w:before="240" w:after="0" w:line="276" w:lineRule="auto"/>
      <w:outlineLvl w:val="4"/>
    </w:pPr>
    <w:rPr>
      <w:rFonts w:eastAsia="Times New Roman" w:cs="Times New Roman"/>
      <w:bCs/>
      <w:iCs/>
      <w:color w:val="012749"/>
      <w:lang w:val="en-GB" w:eastAsia="en-AU"/>
    </w:rPr>
  </w:style>
  <w:style w:type="paragraph" w:styleId="Heading6">
    <w:name w:val="heading 6"/>
    <w:basedOn w:val="Normal"/>
    <w:next w:val="Normal"/>
    <w:link w:val="Heading6Char"/>
    <w:uiPriority w:val="9"/>
    <w:semiHidden/>
    <w:qFormat/>
    <w:rsid w:val="003C7246"/>
    <w:pPr>
      <w:keepNext/>
      <w:keepLines/>
      <w:spacing w:before="240" w:after="0" w:line="276" w:lineRule="auto"/>
      <w:outlineLvl w:val="5"/>
    </w:pPr>
    <w:rPr>
      <w:rFonts w:eastAsiaTheme="majorEastAsia" w:cstheme="majorBidi"/>
      <w:color w:val="4B0885"/>
      <w:sz w:val="1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6D26D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26D8"/>
    <w:rPr>
      <w:rFonts w:ascii="Tahoma" w:hAnsi="Tahoma" w:cs="Tahoma"/>
      <w:sz w:val="16"/>
      <w:szCs w:val="16"/>
    </w:rPr>
  </w:style>
  <w:style w:type="paragraph" w:styleId="ListBullet">
    <w:name w:val="List Bullet"/>
    <w:basedOn w:val="Normal"/>
    <w:uiPriority w:val="4"/>
    <w:qFormat/>
    <w:rsid w:val="005002B4"/>
    <w:pPr>
      <w:tabs>
        <w:tab w:val="num" w:pos="501"/>
      </w:tabs>
      <w:spacing w:before="120" w:after="120" w:line="276" w:lineRule="auto"/>
      <w:ind w:left="501" w:hanging="360"/>
    </w:pPr>
    <w:rPr>
      <w:rFonts w:eastAsia="Times New Roman" w:cs="Times New Roman"/>
      <w:szCs w:val="24"/>
      <w:lang w:eastAsia="en-GB"/>
    </w:rPr>
  </w:style>
  <w:style w:type="numbering" w:customStyle="1" w:styleId="ListBulletmaster">
    <w:name w:val="List Bullet (master)"/>
    <w:rsid w:val="006E4F12"/>
    <w:pPr>
      <w:numPr>
        <w:numId w:val="3"/>
      </w:numPr>
    </w:pPr>
  </w:style>
  <w:style w:type="paragraph" w:styleId="ListBullet2">
    <w:name w:val="List Bullet 2"/>
    <w:basedOn w:val="Normal"/>
    <w:uiPriority w:val="4"/>
    <w:qFormat/>
    <w:rsid w:val="005002B4"/>
    <w:pPr>
      <w:spacing w:before="120" w:after="120" w:line="276" w:lineRule="auto"/>
      <w:ind w:left="714" w:hanging="357"/>
    </w:pPr>
    <w:rPr>
      <w:rFonts w:eastAsia="Times New Roman" w:cs="Times New Roman"/>
      <w:szCs w:val="24"/>
      <w:lang w:eastAsia="en-GB"/>
    </w:rPr>
  </w:style>
  <w:style w:type="paragraph" w:styleId="ListBullet3">
    <w:name w:val="List Bullet 3"/>
    <w:basedOn w:val="Normal"/>
    <w:uiPriority w:val="4"/>
    <w:qFormat/>
    <w:rsid w:val="005002B4"/>
    <w:pPr>
      <w:spacing w:before="120" w:after="120" w:line="276" w:lineRule="auto"/>
      <w:ind w:left="1072" w:hanging="358"/>
    </w:pPr>
    <w:rPr>
      <w:rFonts w:eastAsia="Times New Roman" w:cs="Times New Roman"/>
      <w:szCs w:val="24"/>
      <w:lang w:eastAsia="en-GB"/>
    </w:rPr>
  </w:style>
  <w:style w:type="numbering" w:customStyle="1" w:styleId="ListNumbermaster">
    <w:name w:val="List Number (master)"/>
    <w:rsid w:val="000419F4"/>
    <w:pPr>
      <w:numPr>
        <w:numId w:val="4"/>
      </w:numPr>
    </w:pPr>
  </w:style>
  <w:style w:type="paragraph" w:styleId="ListNumber2">
    <w:name w:val="List Number 2"/>
    <w:basedOn w:val="Normal"/>
    <w:uiPriority w:val="5"/>
    <w:qFormat/>
    <w:rsid w:val="005002B4"/>
    <w:pPr>
      <w:spacing w:before="120" w:after="120" w:line="276" w:lineRule="auto"/>
      <w:ind w:left="720" w:hanging="360"/>
    </w:pPr>
    <w:rPr>
      <w:rFonts w:eastAsia="Times New Roman" w:cs="Times New Roman"/>
      <w:szCs w:val="24"/>
      <w:lang w:eastAsia="en-GB"/>
    </w:rPr>
  </w:style>
  <w:style w:type="paragraph" w:styleId="ListNumber3">
    <w:name w:val="List Number 3"/>
    <w:basedOn w:val="Normal"/>
    <w:uiPriority w:val="5"/>
    <w:qFormat/>
    <w:rsid w:val="005002B4"/>
    <w:pPr>
      <w:spacing w:before="120" w:after="120" w:line="276" w:lineRule="auto"/>
      <w:ind w:left="1080" w:hanging="360"/>
    </w:pPr>
    <w:rPr>
      <w:rFonts w:eastAsia="Times New Roman" w:cs="Times New Roman"/>
      <w:szCs w:val="24"/>
      <w:lang w:eastAsia="en-GB"/>
    </w:rPr>
  </w:style>
  <w:style w:type="paragraph" w:styleId="ListNumber">
    <w:name w:val="List Number"/>
    <w:basedOn w:val="Normal"/>
    <w:uiPriority w:val="5"/>
    <w:qFormat/>
    <w:rsid w:val="005002B4"/>
    <w:pPr>
      <w:spacing w:before="120" w:after="120" w:line="276" w:lineRule="auto"/>
      <w:ind w:left="360" w:hanging="360"/>
    </w:pPr>
    <w:rPr>
      <w:rFonts w:eastAsia="Times New Roman" w:cs="Times New Roman"/>
      <w:szCs w:val="24"/>
      <w:lang w:eastAsia="en-GB"/>
    </w:rPr>
  </w:style>
  <w:style w:type="paragraph" w:styleId="NoSpacing">
    <w:name w:val="No Spacing"/>
    <w:link w:val="NoSpacingChar"/>
    <w:uiPriority w:val="1"/>
    <w:qFormat/>
    <w:rsid w:val="006722C0"/>
    <w:pPr>
      <w:spacing w:after="0" w:line="240" w:lineRule="auto"/>
    </w:pPr>
    <w:rPr>
      <w:rFonts w:ascii="Arial" w:eastAsia="Times New Roman" w:hAnsi="Arial" w:cs="Times New Roman"/>
      <w:sz w:val="2"/>
      <w:szCs w:val="24"/>
      <w:lang w:val="en-AU" w:eastAsia="en-GB"/>
    </w:rPr>
  </w:style>
  <w:style w:type="paragraph" w:customStyle="1" w:styleId="TableHeading1">
    <w:name w:val="Table Heading 1"/>
    <w:basedOn w:val="Normal"/>
    <w:uiPriority w:val="13"/>
    <w:qFormat/>
    <w:rsid w:val="0082152E"/>
    <w:pPr>
      <w:spacing w:before="80" w:after="80"/>
    </w:pPr>
    <w:rPr>
      <w:rFonts w:eastAsia="Times New Roman" w:cs="Times New Roman"/>
      <w:bCs/>
      <w:sz w:val="20"/>
      <w:szCs w:val="24"/>
      <w:lang w:eastAsia="en-GB"/>
    </w:rPr>
  </w:style>
  <w:style w:type="paragraph" w:customStyle="1" w:styleId="TableListBullet">
    <w:name w:val="Table List Bullet"/>
    <w:basedOn w:val="Normal"/>
    <w:uiPriority w:val="15"/>
    <w:qFormat/>
    <w:rsid w:val="0082152E"/>
    <w:pPr>
      <w:numPr>
        <w:numId w:val="18"/>
      </w:numPr>
      <w:spacing w:before="80" w:after="80"/>
    </w:pPr>
    <w:rPr>
      <w:rFonts w:eastAsia="Times New Roman" w:cs="Times New Roman"/>
      <w:bCs/>
      <w:sz w:val="20"/>
      <w:szCs w:val="24"/>
      <w:lang w:eastAsia="en-GB"/>
    </w:rPr>
  </w:style>
  <w:style w:type="numbering" w:customStyle="1" w:styleId="TableListBulletmaster">
    <w:name w:val="Table List Bullet (master)"/>
    <w:rsid w:val="00CF6974"/>
    <w:pPr>
      <w:numPr>
        <w:numId w:val="5"/>
      </w:numPr>
    </w:pPr>
  </w:style>
  <w:style w:type="paragraph" w:customStyle="1" w:styleId="TableListBullet2">
    <w:name w:val="Table List Bullet 2"/>
    <w:basedOn w:val="TableListBullet"/>
    <w:uiPriority w:val="15"/>
    <w:qFormat/>
    <w:rsid w:val="00544654"/>
    <w:pPr>
      <w:numPr>
        <w:ilvl w:val="1"/>
      </w:numPr>
      <w:ind w:left="568" w:hanging="284"/>
    </w:pPr>
  </w:style>
  <w:style w:type="paragraph" w:customStyle="1" w:styleId="TableListNumber">
    <w:name w:val="Table List Number"/>
    <w:basedOn w:val="Normal"/>
    <w:uiPriority w:val="15"/>
    <w:qFormat/>
    <w:rsid w:val="0082152E"/>
    <w:pPr>
      <w:numPr>
        <w:numId w:val="10"/>
      </w:numPr>
      <w:spacing w:before="80" w:after="80"/>
    </w:pPr>
    <w:rPr>
      <w:rFonts w:eastAsia="Times New Roman" w:cs="Times New Roman"/>
      <w:bCs/>
      <w:sz w:val="20"/>
      <w:szCs w:val="24"/>
      <w:lang w:eastAsia="en-GB"/>
    </w:rPr>
  </w:style>
  <w:style w:type="numbering" w:customStyle="1" w:styleId="TableListNumbermaster">
    <w:name w:val="Table List Number (master)"/>
    <w:rsid w:val="00CF6974"/>
    <w:pPr>
      <w:numPr>
        <w:numId w:val="6"/>
      </w:numPr>
    </w:pPr>
  </w:style>
  <w:style w:type="paragraph" w:customStyle="1" w:styleId="TableListNumber2">
    <w:name w:val="Table List Number 2"/>
    <w:basedOn w:val="TableListNumber"/>
    <w:uiPriority w:val="15"/>
    <w:qFormat/>
    <w:rsid w:val="0082152E"/>
    <w:pPr>
      <w:numPr>
        <w:ilvl w:val="1"/>
      </w:numPr>
      <w:ind w:left="568" w:hanging="284"/>
    </w:pPr>
  </w:style>
  <w:style w:type="paragraph" w:customStyle="1" w:styleId="TableBodyText">
    <w:name w:val="Table Body Text"/>
    <w:basedOn w:val="Normal"/>
    <w:uiPriority w:val="14"/>
    <w:qFormat/>
    <w:rsid w:val="0082152E"/>
    <w:pPr>
      <w:spacing w:before="80" w:after="80"/>
    </w:pPr>
    <w:rPr>
      <w:rFonts w:eastAsia="Times New Roman" w:cs="Times New Roman"/>
      <w:bCs/>
      <w:sz w:val="20"/>
      <w:szCs w:val="24"/>
      <w:lang w:eastAsia="en-GB"/>
    </w:rPr>
  </w:style>
  <w:style w:type="paragraph" w:customStyle="1" w:styleId="TableBodyTextsmall">
    <w:name w:val="Table Body Text (small)"/>
    <w:basedOn w:val="TableBodyText"/>
    <w:uiPriority w:val="16"/>
    <w:semiHidden/>
    <w:qFormat/>
    <w:rsid w:val="00544654"/>
    <w:pPr>
      <w:spacing w:before="20" w:after="20"/>
    </w:pPr>
    <w:rPr>
      <w:sz w:val="15"/>
    </w:rPr>
  </w:style>
  <w:style w:type="character" w:customStyle="1" w:styleId="Characterbold">
    <w:name w:val="Character (bold)"/>
    <w:basedOn w:val="DefaultParagraphFont"/>
    <w:uiPriority w:val="2"/>
    <w:qFormat/>
    <w:rsid w:val="005012B2"/>
    <w:rPr>
      <w:b/>
      <w:lang w:val="en-AU"/>
    </w:rPr>
  </w:style>
  <w:style w:type="character" w:customStyle="1" w:styleId="Characteritalic">
    <w:name w:val="Character (italic)"/>
    <w:basedOn w:val="DefaultParagraphFont"/>
    <w:uiPriority w:val="2"/>
    <w:qFormat/>
    <w:rsid w:val="005012B2"/>
    <w:rPr>
      <w:i/>
      <w:lang w:val="en-AU"/>
    </w:rPr>
  </w:style>
  <w:style w:type="character" w:customStyle="1" w:styleId="Charactersubscript">
    <w:name w:val="Character (subscript)"/>
    <w:basedOn w:val="DefaultParagraphFont"/>
    <w:uiPriority w:val="3"/>
    <w:qFormat/>
    <w:rsid w:val="005012B2"/>
    <w:rPr>
      <w:vertAlign w:val="subscript"/>
      <w:lang w:val="en-AU"/>
    </w:rPr>
  </w:style>
  <w:style w:type="character" w:customStyle="1" w:styleId="Charactersuperscript">
    <w:name w:val="Character (superscript)"/>
    <w:basedOn w:val="DefaultParagraphFont"/>
    <w:uiPriority w:val="3"/>
    <w:qFormat/>
    <w:rsid w:val="005012B2"/>
    <w:rPr>
      <w:vertAlign w:val="superscript"/>
      <w:lang w:val="en-AU"/>
    </w:rPr>
  </w:style>
  <w:style w:type="paragraph" w:styleId="ListParagraph">
    <w:name w:val="List Paragraph"/>
    <w:basedOn w:val="Normal"/>
    <w:uiPriority w:val="99"/>
    <w:semiHidden/>
    <w:qFormat/>
    <w:rsid w:val="0023754A"/>
    <w:pPr>
      <w:ind w:left="720"/>
      <w:contextualSpacing/>
    </w:pPr>
  </w:style>
  <w:style w:type="character" w:customStyle="1" w:styleId="Heading1Char">
    <w:name w:val="Heading 1 Char"/>
    <w:basedOn w:val="DefaultParagraphFont"/>
    <w:link w:val="Heading1"/>
    <w:uiPriority w:val="9"/>
    <w:rsid w:val="00B320F0"/>
    <w:rPr>
      <w:rFonts w:ascii="Arial" w:eastAsia="Times New Roman" w:hAnsi="Arial" w:cs="Arial"/>
      <w:b/>
      <w:bCs/>
      <w:color w:val="4B0985"/>
      <w:sz w:val="48"/>
      <w:szCs w:val="32"/>
      <w:lang w:val="en-AU" w:eastAsia="en-AU"/>
    </w:rPr>
  </w:style>
  <w:style w:type="character" w:customStyle="1" w:styleId="Heading2Char">
    <w:name w:val="Heading 2 Char"/>
    <w:basedOn w:val="DefaultParagraphFont"/>
    <w:link w:val="Heading2"/>
    <w:uiPriority w:val="9"/>
    <w:rsid w:val="00B96396"/>
    <w:rPr>
      <w:rFonts w:ascii="Arial" w:eastAsia="Times New Roman" w:hAnsi="Arial" w:cs="Arial"/>
      <w:b/>
      <w:iCs/>
      <w:color w:val="2F005F"/>
      <w:sz w:val="32"/>
      <w:szCs w:val="28"/>
      <w:lang w:val="en-AU" w:eastAsia="en-AU"/>
    </w:rPr>
  </w:style>
  <w:style w:type="character" w:customStyle="1" w:styleId="Heading3Char">
    <w:name w:val="Heading 3 Char"/>
    <w:basedOn w:val="DefaultParagraphFont"/>
    <w:link w:val="Heading3"/>
    <w:uiPriority w:val="9"/>
    <w:rsid w:val="00925D48"/>
    <w:rPr>
      <w:rFonts w:ascii="Arial" w:eastAsia="Times New Roman" w:hAnsi="Arial" w:cs="Arial"/>
      <w:b/>
      <w:color w:val="4B0985"/>
      <w:sz w:val="26"/>
      <w:szCs w:val="26"/>
      <w:lang w:val="en-AU" w:eastAsia="en-AU"/>
    </w:rPr>
  </w:style>
  <w:style w:type="character" w:customStyle="1" w:styleId="Heading4Char">
    <w:name w:val="Heading 4 Char"/>
    <w:basedOn w:val="DefaultParagraphFont"/>
    <w:link w:val="Heading4"/>
    <w:uiPriority w:val="9"/>
    <w:rsid w:val="00925D48"/>
    <w:rPr>
      <w:rFonts w:ascii="Arial" w:eastAsia="Times New Roman" w:hAnsi="Arial" w:cs="Arial"/>
      <w:b/>
      <w:color w:val="012749"/>
      <w:sz w:val="22"/>
      <w:szCs w:val="21"/>
      <w:lang w:val="en-AU" w:eastAsia="en-AU"/>
    </w:rPr>
  </w:style>
  <w:style w:type="character" w:customStyle="1" w:styleId="Heading5Char">
    <w:name w:val="Heading 5 Char"/>
    <w:basedOn w:val="DefaultParagraphFont"/>
    <w:link w:val="Heading5"/>
    <w:uiPriority w:val="9"/>
    <w:rsid w:val="00F00686"/>
    <w:rPr>
      <w:rFonts w:ascii="Arial" w:eastAsia="Times New Roman" w:hAnsi="Arial" w:cs="Times New Roman"/>
      <w:bCs/>
      <w:iCs/>
      <w:color w:val="012749"/>
      <w:sz w:val="22"/>
      <w:lang w:val="en-GB" w:eastAsia="en-AU"/>
    </w:rPr>
  </w:style>
  <w:style w:type="paragraph" w:customStyle="1" w:styleId="AppendixHeading1">
    <w:name w:val="Appendix Heading 1"/>
    <w:basedOn w:val="Heading1"/>
    <w:next w:val="BodyText"/>
    <w:uiPriority w:val="11"/>
    <w:qFormat/>
    <w:rsid w:val="009279DF"/>
    <w:pPr>
      <w:keepNext w:val="0"/>
      <w:numPr>
        <w:numId w:val="11"/>
      </w:numPr>
      <w:tabs>
        <w:tab w:val="left" w:pos="2268"/>
      </w:tabs>
      <w:suppressAutoHyphens/>
      <w:spacing w:after="800"/>
      <w:ind w:left="3402" w:hanging="3402"/>
    </w:pPr>
    <w:rPr>
      <w:szCs w:val="30"/>
    </w:rPr>
  </w:style>
  <w:style w:type="numbering" w:customStyle="1" w:styleId="AppendixHeadingmaster">
    <w:name w:val="Appendix Heading (master)"/>
    <w:uiPriority w:val="99"/>
    <w:rsid w:val="004A69CF"/>
    <w:pPr>
      <w:numPr>
        <w:numId w:val="1"/>
      </w:numPr>
    </w:pPr>
  </w:style>
  <w:style w:type="paragraph" w:styleId="BodyText">
    <w:name w:val="Body Text"/>
    <w:basedOn w:val="Normal"/>
    <w:link w:val="BodyTextChar"/>
    <w:qFormat/>
    <w:rsid w:val="00E77B5D"/>
    <w:pPr>
      <w:tabs>
        <w:tab w:val="left" w:pos="357"/>
        <w:tab w:val="left" w:pos="714"/>
        <w:tab w:val="left" w:pos="1072"/>
        <w:tab w:val="left" w:pos="1429"/>
      </w:tabs>
      <w:spacing w:before="120" w:after="120" w:line="276" w:lineRule="auto"/>
    </w:pPr>
  </w:style>
  <w:style w:type="character" w:customStyle="1" w:styleId="BodyTextChar">
    <w:name w:val="Body Text Char"/>
    <w:basedOn w:val="DefaultParagraphFont"/>
    <w:link w:val="BodyText"/>
    <w:rsid w:val="00E77B5D"/>
    <w:rPr>
      <w:rFonts w:ascii="Arial" w:hAnsi="Arial"/>
      <w:sz w:val="22"/>
      <w:lang w:val="en-AU"/>
    </w:rPr>
  </w:style>
  <w:style w:type="paragraph" w:customStyle="1" w:styleId="AppendixHeading2">
    <w:name w:val="Appendix Heading 2"/>
    <w:basedOn w:val="AppendixHeading1"/>
    <w:next w:val="BodyText"/>
    <w:uiPriority w:val="11"/>
    <w:qFormat/>
    <w:rsid w:val="00281D65"/>
    <w:pPr>
      <w:keepNext/>
      <w:numPr>
        <w:ilvl w:val="1"/>
      </w:numPr>
      <w:spacing w:after="120"/>
    </w:pPr>
    <w:rPr>
      <w:color w:val="012749"/>
      <w:sz w:val="28"/>
    </w:rPr>
  </w:style>
  <w:style w:type="paragraph" w:customStyle="1" w:styleId="AppendixHeading3">
    <w:name w:val="Appendix Heading 3"/>
    <w:basedOn w:val="Heading1"/>
    <w:next w:val="BodyText"/>
    <w:uiPriority w:val="11"/>
    <w:semiHidden/>
    <w:rsid w:val="000419F4"/>
    <w:pPr>
      <w:suppressAutoHyphens/>
      <w:spacing w:after="120" w:line="312" w:lineRule="auto"/>
    </w:pPr>
    <w:rPr>
      <w:b w:val="0"/>
      <w:color w:val="0C9FCD"/>
      <w:sz w:val="26"/>
      <w:szCs w:val="30"/>
    </w:rPr>
  </w:style>
  <w:style w:type="paragraph" w:customStyle="1" w:styleId="Heading1unnumbered">
    <w:name w:val="Heading 1 (unnumbered)"/>
    <w:basedOn w:val="Heading1"/>
    <w:next w:val="BodyText"/>
    <w:uiPriority w:val="10"/>
    <w:semiHidden/>
    <w:rsid w:val="00127F9F"/>
    <w:pPr>
      <w:spacing w:after="0"/>
    </w:pPr>
  </w:style>
  <w:style w:type="numbering" w:customStyle="1" w:styleId="Headingsmaster">
    <w:name w:val="Headings (master)"/>
    <w:uiPriority w:val="99"/>
    <w:rsid w:val="00E26406"/>
    <w:pPr>
      <w:numPr>
        <w:numId w:val="2"/>
      </w:numPr>
    </w:pPr>
  </w:style>
  <w:style w:type="paragraph" w:customStyle="1" w:styleId="Image">
    <w:name w:val="Image"/>
    <w:basedOn w:val="Normal"/>
    <w:next w:val="BodyText"/>
    <w:uiPriority w:val="19"/>
    <w:qFormat/>
    <w:rsid w:val="00891E50"/>
    <w:pPr>
      <w:spacing w:before="120" w:after="120" w:line="276" w:lineRule="auto"/>
    </w:pPr>
    <w:rPr>
      <w:rFonts w:eastAsia="Times New Roman" w:cs="Times New Roman"/>
      <w:szCs w:val="24"/>
      <w:lang w:eastAsia="en-AU"/>
    </w:rPr>
  </w:style>
  <w:style w:type="paragraph" w:customStyle="1" w:styleId="InstructionalText">
    <w:name w:val="Instructional Text"/>
    <w:basedOn w:val="Normal"/>
    <w:uiPriority w:val="40"/>
    <w:semiHidden/>
    <w:rsid w:val="000419F4"/>
    <w:pPr>
      <w:spacing w:after="80" w:line="288" w:lineRule="auto"/>
    </w:pPr>
    <w:rPr>
      <w:rFonts w:eastAsia="Times New Roman" w:cs="Times New Roman"/>
      <w:vanish/>
      <w:color w:val="FF0000"/>
      <w:sz w:val="16"/>
      <w:szCs w:val="24"/>
      <w:lang w:eastAsia="en-GB"/>
    </w:rPr>
  </w:style>
  <w:style w:type="paragraph" w:customStyle="1" w:styleId="Source">
    <w:name w:val="Source"/>
    <w:basedOn w:val="TableBodyText"/>
    <w:next w:val="BodyText"/>
    <w:uiPriority w:val="17"/>
    <w:qFormat/>
    <w:rsid w:val="002B3BCD"/>
    <w:pPr>
      <w:spacing w:line="200" w:lineRule="atLeast"/>
    </w:pPr>
    <w:rPr>
      <w:sz w:val="17"/>
    </w:rPr>
  </w:style>
  <w:style w:type="paragraph" w:customStyle="1" w:styleId="TableBodyTextright">
    <w:name w:val="Table Body Text (right)"/>
    <w:basedOn w:val="TableBodyText"/>
    <w:uiPriority w:val="14"/>
    <w:qFormat/>
    <w:rsid w:val="0082152E"/>
    <w:pPr>
      <w:jc w:val="right"/>
    </w:pPr>
  </w:style>
  <w:style w:type="table" w:styleId="TableGrid">
    <w:name w:val="Table Grid"/>
    <w:basedOn w:val="TableNormal"/>
    <w:uiPriority w:val="39"/>
    <w:locked/>
    <w:rsid w:val="00D32F3C"/>
    <w:pPr>
      <w:spacing w:after="0" w:line="240" w:lineRule="auto"/>
    </w:pPr>
    <w:rPr>
      <w:rFonts w:ascii="Arial" w:hAnsi="Arial"/>
      <w:sz w:val="18"/>
    </w:rPr>
    <w:tblPr/>
    <w:tblStylePr w:type="firstRow">
      <w:rPr>
        <w:rFonts w:ascii="Arial" w:hAnsi="Arial"/>
        <w:b w:val="0"/>
        <w:sz w:val="18"/>
      </w:rPr>
    </w:tblStylePr>
  </w:style>
  <w:style w:type="paragraph" w:styleId="Quote">
    <w:name w:val="Quote"/>
    <w:basedOn w:val="Normal"/>
    <w:link w:val="QuoteChar"/>
    <w:uiPriority w:val="18"/>
    <w:qFormat/>
    <w:rsid w:val="00B96396"/>
    <w:pPr>
      <w:spacing w:before="120" w:after="120" w:line="23" w:lineRule="atLeast"/>
      <w:ind w:left="714" w:right="714"/>
      <w:jc w:val="center"/>
    </w:pPr>
    <w:rPr>
      <w:i/>
      <w:iCs/>
      <w:color w:val="0F2532"/>
    </w:rPr>
  </w:style>
  <w:style w:type="character" w:customStyle="1" w:styleId="QuoteChar">
    <w:name w:val="Quote Char"/>
    <w:basedOn w:val="DefaultParagraphFont"/>
    <w:link w:val="Quote"/>
    <w:uiPriority w:val="18"/>
    <w:rsid w:val="00B96396"/>
    <w:rPr>
      <w:rFonts w:ascii="Arial" w:hAnsi="Arial"/>
      <w:i/>
      <w:iCs/>
      <w:color w:val="0F2532"/>
      <w:sz w:val="22"/>
      <w:lang w:val="en-AU"/>
    </w:rPr>
  </w:style>
  <w:style w:type="paragraph" w:styleId="Header">
    <w:name w:val="header"/>
    <w:basedOn w:val="Normal"/>
    <w:link w:val="HeaderChar"/>
    <w:uiPriority w:val="24"/>
    <w:rsid w:val="004714FB"/>
    <w:pPr>
      <w:tabs>
        <w:tab w:val="right" w:pos="0"/>
        <w:tab w:val="center" w:pos="4680"/>
        <w:tab w:val="right" w:pos="9360"/>
      </w:tabs>
      <w:spacing w:line="276" w:lineRule="auto"/>
    </w:pPr>
    <w:rPr>
      <w:sz w:val="16"/>
    </w:rPr>
  </w:style>
  <w:style w:type="character" w:customStyle="1" w:styleId="HeaderChar">
    <w:name w:val="Header Char"/>
    <w:basedOn w:val="DefaultParagraphFont"/>
    <w:link w:val="Header"/>
    <w:uiPriority w:val="24"/>
    <w:semiHidden/>
    <w:rsid w:val="003F3496"/>
    <w:rPr>
      <w:rFonts w:ascii="Arial" w:hAnsi="Arial"/>
      <w:sz w:val="16"/>
      <w:lang w:val="en-AU"/>
    </w:rPr>
  </w:style>
  <w:style w:type="paragraph" w:styleId="Footer">
    <w:name w:val="footer"/>
    <w:basedOn w:val="Normal"/>
    <w:link w:val="FooterChar"/>
    <w:uiPriority w:val="24"/>
    <w:semiHidden/>
    <w:rsid w:val="004714FB"/>
    <w:pPr>
      <w:tabs>
        <w:tab w:val="right" w:pos="14629"/>
      </w:tabs>
      <w:spacing w:line="276" w:lineRule="auto"/>
    </w:pPr>
    <w:rPr>
      <w:sz w:val="16"/>
    </w:rPr>
  </w:style>
  <w:style w:type="character" w:customStyle="1" w:styleId="FooterChar">
    <w:name w:val="Footer Char"/>
    <w:basedOn w:val="DefaultParagraphFont"/>
    <w:link w:val="Footer"/>
    <w:uiPriority w:val="24"/>
    <w:semiHidden/>
    <w:rsid w:val="003F3496"/>
    <w:rPr>
      <w:rFonts w:ascii="Arial" w:hAnsi="Arial"/>
      <w:sz w:val="16"/>
      <w:lang w:val="en-AU"/>
    </w:rPr>
  </w:style>
  <w:style w:type="character" w:styleId="PageNumber">
    <w:name w:val="page number"/>
    <w:basedOn w:val="DefaultParagraphFont"/>
    <w:uiPriority w:val="24"/>
    <w:semiHidden/>
    <w:rsid w:val="005012B2"/>
    <w:rPr>
      <w:lang w:val="en-AU"/>
    </w:rPr>
  </w:style>
  <w:style w:type="table" w:styleId="LightShading">
    <w:name w:val="Light Shading"/>
    <w:basedOn w:val="TableNormal"/>
    <w:uiPriority w:val="60"/>
    <w:locked/>
    <w:rsid w:val="009076EA"/>
    <w:pPr>
      <w:spacing w:after="0" w:line="240" w:lineRule="auto"/>
    </w:pPr>
    <w:rPr>
      <w:color w:val="000000" w:themeColor="text1" w:themeShade="BF"/>
    </w:rPr>
    <w:tblPr>
      <w:tblStyleRowBandSize w:val="1"/>
      <w:tblStyleColBandSize w:val="1"/>
    </w:tblPr>
    <w:tcPr>
      <w:tcBorders>
        <w:top w:val="single" w:sz="8" w:space="0" w:color="000000" w:themeColor="text1"/>
        <w:left w:val="nil"/>
        <w:bottom w:val="single" w:sz="8" w:space="0" w:color="000000" w:themeColor="text1"/>
        <w:right w:val="nil"/>
      </w:tcBorders>
      <w:shd w:val="clear" w:color="auto" w:fill="C0C0C0" w:themeFill="text1" w:themeFillTint="3F"/>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StylePr>
    <w:tblStylePr w:type="firstCol">
      <w:rPr>
        <w:b/>
        <w:bCs/>
      </w:rPr>
    </w:tblStylePr>
    <w:tblStylePr w:type="lastCol">
      <w:rPr>
        <w:b/>
        <w:bCs/>
      </w:rPr>
    </w:tblStylePr>
  </w:style>
  <w:style w:type="table" w:styleId="LightShading-Accent1">
    <w:name w:val="Light Shading Accent 1"/>
    <w:basedOn w:val="TableNormal"/>
    <w:uiPriority w:val="60"/>
    <w:locked/>
    <w:rsid w:val="009076EA"/>
    <w:pPr>
      <w:spacing w:after="0" w:line="240" w:lineRule="auto"/>
    </w:pPr>
    <w:rPr>
      <w:color w:val="4E1E92" w:themeColor="accent1" w:themeShade="BF"/>
    </w:rPr>
    <w:tblPr>
      <w:tblStyleRowBandSize w:val="1"/>
      <w:tblStyleColBandSize w:val="1"/>
    </w:tblPr>
    <w:tcPr>
      <w:tcBorders>
        <w:top w:val="single" w:sz="8" w:space="0" w:color="6929C4" w:themeColor="accent1"/>
        <w:left w:val="nil"/>
        <w:bottom w:val="single" w:sz="8" w:space="0" w:color="6929C4" w:themeColor="accent1"/>
        <w:right w:val="nil"/>
      </w:tcBorders>
      <w:shd w:val="clear" w:color="auto" w:fill="D9C7F3" w:themeFill="accent1" w:themeFillTint="3F"/>
    </w:tcPr>
    <w:tblStylePr w:type="firstRow">
      <w:pPr>
        <w:spacing w:before="0" w:after="0" w:line="240" w:lineRule="auto"/>
      </w:pPr>
      <w:rPr>
        <w:b/>
        <w:bCs/>
      </w:rPr>
      <w:tblPr/>
      <w:tcPr>
        <w:tcBorders>
          <w:top w:val="single" w:sz="8" w:space="0" w:color="6929C4" w:themeColor="accent1"/>
          <w:left w:val="nil"/>
          <w:bottom w:val="single" w:sz="8" w:space="0" w:color="6929C4" w:themeColor="accent1"/>
          <w:right w:val="nil"/>
          <w:insideH w:val="nil"/>
          <w:insideV w:val="nil"/>
        </w:tcBorders>
      </w:tcPr>
    </w:tblStylePr>
    <w:tblStylePr w:type="lastRow">
      <w:pPr>
        <w:spacing w:before="0" w:after="0" w:line="240" w:lineRule="auto"/>
      </w:pPr>
      <w:rPr>
        <w:b/>
        <w:bCs/>
      </w:rPr>
    </w:tblStylePr>
    <w:tblStylePr w:type="firstCol">
      <w:rPr>
        <w:b/>
        <w:bCs/>
      </w:rPr>
    </w:tblStylePr>
    <w:tblStylePr w:type="lastCol">
      <w:rPr>
        <w:b/>
        <w:bCs/>
      </w:rPr>
    </w:tblStylePr>
  </w:style>
  <w:style w:type="paragraph" w:styleId="Title">
    <w:name w:val="Title"/>
    <w:basedOn w:val="Normal"/>
    <w:next w:val="BodyText"/>
    <w:link w:val="TitleChar"/>
    <w:uiPriority w:val="24"/>
    <w:rsid w:val="00835A0D"/>
    <w:pPr>
      <w:spacing w:before="2600" w:after="400" w:line="276" w:lineRule="auto"/>
    </w:pPr>
    <w:rPr>
      <w:rFonts w:eastAsiaTheme="majorEastAsia" w:cs="Arial"/>
      <w:b/>
      <w:color w:val="FFFFFF" w:themeColor="background1"/>
      <w:kern w:val="28"/>
      <w:sz w:val="80"/>
      <w:szCs w:val="52"/>
    </w:rPr>
  </w:style>
  <w:style w:type="character" w:customStyle="1" w:styleId="TitleChar">
    <w:name w:val="Title Char"/>
    <w:basedOn w:val="DefaultParagraphFont"/>
    <w:link w:val="Title"/>
    <w:uiPriority w:val="24"/>
    <w:rsid w:val="00835A0D"/>
    <w:rPr>
      <w:rFonts w:ascii="Arial" w:eastAsiaTheme="majorEastAsia" w:hAnsi="Arial" w:cs="Arial"/>
      <w:b/>
      <w:color w:val="FFFFFF" w:themeColor="background1"/>
      <w:kern w:val="28"/>
      <w:sz w:val="80"/>
      <w:szCs w:val="52"/>
      <w:lang w:val="en-AU"/>
    </w:rPr>
  </w:style>
  <w:style w:type="paragraph" w:styleId="Subtitle">
    <w:name w:val="Subtitle"/>
    <w:basedOn w:val="Normal"/>
    <w:next w:val="BodyText"/>
    <w:link w:val="SubtitleChar"/>
    <w:uiPriority w:val="24"/>
    <w:rsid w:val="000803B6"/>
    <w:pPr>
      <w:numPr>
        <w:ilvl w:val="1"/>
      </w:numPr>
      <w:spacing w:before="480" w:after="240" w:line="276" w:lineRule="auto"/>
    </w:pPr>
    <w:rPr>
      <w:rFonts w:eastAsiaTheme="majorEastAsia" w:cstheme="majorBidi"/>
      <w:iCs/>
      <w:color w:val="FFFFFF" w:themeColor="background1"/>
      <w:sz w:val="48"/>
      <w:szCs w:val="24"/>
    </w:rPr>
  </w:style>
  <w:style w:type="character" w:customStyle="1" w:styleId="SubtitleChar">
    <w:name w:val="Subtitle Char"/>
    <w:basedOn w:val="DefaultParagraphFont"/>
    <w:link w:val="Subtitle"/>
    <w:uiPriority w:val="24"/>
    <w:rsid w:val="000803B6"/>
    <w:rPr>
      <w:rFonts w:ascii="Arial" w:eastAsiaTheme="majorEastAsia" w:hAnsi="Arial" w:cstheme="majorBidi"/>
      <w:iCs/>
      <w:color w:val="FFFFFF" w:themeColor="background1"/>
      <w:sz w:val="48"/>
      <w:szCs w:val="24"/>
      <w:lang w:val="en-AU"/>
    </w:rPr>
  </w:style>
  <w:style w:type="numbering" w:customStyle="1" w:styleId="ListAlphanumericmaster">
    <w:name w:val="List Alphanumeric (master)"/>
    <w:uiPriority w:val="99"/>
    <w:rsid w:val="003D2B56"/>
    <w:pPr>
      <w:numPr>
        <w:numId w:val="7"/>
      </w:numPr>
    </w:pPr>
  </w:style>
  <w:style w:type="paragraph" w:styleId="TOCHeading">
    <w:name w:val="TOC Heading"/>
    <w:basedOn w:val="Heading1"/>
    <w:next w:val="Normal"/>
    <w:uiPriority w:val="24"/>
    <w:rsid w:val="00F55EA1"/>
    <w:pPr>
      <w:keepLines/>
      <w:spacing w:after="0"/>
      <w:outlineLvl w:val="9"/>
    </w:pPr>
    <w:rPr>
      <w:rFonts w:eastAsiaTheme="majorEastAsia" w:cstheme="majorBidi"/>
      <w:szCs w:val="28"/>
      <w:lang w:eastAsia="en-US"/>
    </w:rPr>
  </w:style>
  <w:style w:type="paragraph" w:styleId="TOC1">
    <w:name w:val="toc 1"/>
    <w:basedOn w:val="Normal"/>
    <w:next w:val="Normal"/>
    <w:autoRedefine/>
    <w:uiPriority w:val="39"/>
    <w:rsid w:val="007665C8"/>
    <w:pPr>
      <w:tabs>
        <w:tab w:val="left" w:pos="440"/>
        <w:tab w:val="right" w:leader="dot" w:pos="9017"/>
      </w:tabs>
      <w:spacing w:after="100" w:line="276" w:lineRule="auto"/>
      <w:ind w:right="851"/>
    </w:pPr>
    <w:rPr>
      <w:b/>
      <w:color w:val="4B0985"/>
    </w:rPr>
  </w:style>
  <w:style w:type="paragraph" w:styleId="TOC2">
    <w:name w:val="toc 2"/>
    <w:basedOn w:val="Normal"/>
    <w:next w:val="Normal"/>
    <w:autoRedefine/>
    <w:uiPriority w:val="39"/>
    <w:rsid w:val="007665C8"/>
    <w:pPr>
      <w:tabs>
        <w:tab w:val="right" w:leader="dot" w:pos="9017"/>
      </w:tabs>
      <w:spacing w:after="100" w:line="276" w:lineRule="auto"/>
      <w:ind w:right="851"/>
    </w:pPr>
    <w:rPr>
      <w:b/>
    </w:rPr>
  </w:style>
  <w:style w:type="character" w:styleId="Hyperlink">
    <w:name w:val="Hyperlink"/>
    <w:basedOn w:val="DefaultParagraphFont"/>
    <w:uiPriority w:val="99"/>
    <w:qFormat/>
    <w:rsid w:val="003E6856"/>
    <w:rPr>
      <w:color w:val="215E9E"/>
      <w:u w:val="single"/>
    </w:rPr>
  </w:style>
  <w:style w:type="paragraph" w:styleId="TOC3">
    <w:name w:val="toc 3"/>
    <w:basedOn w:val="Normal"/>
    <w:next w:val="Normal"/>
    <w:autoRedefine/>
    <w:uiPriority w:val="39"/>
    <w:rsid w:val="006B1B08"/>
    <w:pPr>
      <w:tabs>
        <w:tab w:val="right" w:leader="dot" w:pos="9017"/>
      </w:tabs>
      <w:spacing w:after="100" w:line="276" w:lineRule="auto"/>
      <w:ind w:right="851"/>
    </w:pPr>
  </w:style>
  <w:style w:type="paragraph" w:styleId="Caption">
    <w:name w:val="caption"/>
    <w:basedOn w:val="Normal"/>
    <w:next w:val="BodyText"/>
    <w:uiPriority w:val="22"/>
    <w:rsid w:val="00783BA9"/>
    <w:pPr>
      <w:spacing w:before="120" w:line="276" w:lineRule="auto"/>
    </w:pPr>
    <w:rPr>
      <w:b/>
      <w:bCs/>
      <w:color w:val="012749"/>
      <w:sz w:val="18"/>
      <w:szCs w:val="18"/>
    </w:rPr>
  </w:style>
  <w:style w:type="paragraph" w:customStyle="1" w:styleId="Footerlandscape">
    <w:name w:val="Footer (landscape)"/>
    <w:basedOn w:val="Footer"/>
    <w:uiPriority w:val="24"/>
    <w:semiHidden/>
    <w:rsid w:val="008331A3"/>
    <w:pPr>
      <w:tabs>
        <w:tab w:val="right" w:pos="13608"/>
      </w:tabs>
    </w:pPr>
  </w:style>
  <w:style w:type="paragraph" w:customStyle="1" w:styleId="Headerlandscape">
    <w:name w:val="Header (landscape)"/>
    <w:basedOn w:val="Header"/>
    <w:uiPriority w:val="24"/>
    <w:semiHidden/>
    <w:rsid w:val="005012B2"/>
    <w:pPr>
      <w:tabs>
        <w:tab w:val="clear" w:pos="9360"/>
        <w:tab w:val="right" w:pos="13608"/>
      </w:tabs>
    </w:pPr>
  </w:style>
  <w:style w:type="paragraph" w:customStyle="1" w:styleId="ListLegal">
    <w:name w:val="List Legal"/>
    <w:basedOn w:val="ListNumber"/>
    <w:uiPriority w:val="8"/>
    <w:semiHidden/>
    <w:qFormat/>
    <w:rsid w:val="00291313"/>
    <w:pPr>
      <w:numPr>
        <w:numId w:val="9"/>
      </w:numPr>
    </w:pPr>
  </w:style>
  <w:style w:type="numbering" w:customStyle="1" w:styleId="ListLegalmaster">
    <w:name w:val="List Legal (master)"/>
    <w:uiPriority w:val="99"/>
    <w:rsid w:val="00291313"/>
    <w:pPr>
      <w:numPr>
        <w:numId w:val="8"/>
      </w:numPr>
    </w:pPr>
  </w:style>
  <w:style w:type="paragraph" w:customStyle="1" w:styleId="ListLegal2">
    <w:name w:val="List Legal 2"/>
    <w:basedOn w:val="ListNumber2"/>
    <w:uiPriority w:val="8"/>
    <w:semiHidden/>
    <w:qFormat/>
    <w:rsid w:val="00291313"/>
    <w:pPr>
      <w:numPr>
        <w:ilvl w:val="1"/>
        <w:numId w:val="9"/>
      </w:numPr>
      <w:tabs>
        <w:tab w:val="left" w:pos="1077"/>
      </w:tabs>
    </w:pPr>
  </w:style>
  <w:style w:type="paragraph" w:customStyle="1" w:styleId="ListLegal3">
    <w:name w:val="List Legal 3"/>
    <w:basedOn w:val="ListLegal2"/>
    <w:uiPriority w:val="8"/>
    <w:semiHidden/>
    <w:qFormat/>
    <w:rsid w:val="00291313"/>
    <w:pPr>
      <w:numPr>
        <w:ilvl w:val="2"/>
      </w:numPr>
      <w:tabs>
        <w:tab w:val="clear" w:pos="1077"/>
        <w:tab w:val="left" w:pos="1435"/>
      </w:tabs>
    </w:pPr>
  </w:style>
  <w:style w:type="paragraph" w:customStyle="1" w:styleId="DocumentDetails">
    <w:name w:val="Document Details"/>
    <w:basedOn w:val="Normal"/>
    <w:next w:val="BodyText"/>
    <w:uiPriority w:val="24"/>
    <w:rsid w:val="005E26EF"/>
    <w:pPr>
      <w:spacing w:before="480" w:after="240" w:line="276" w:lineRule="auto"/>
    </w:pPr>
    <w:rPr>
      <w:rFonts w:ascii="Arial Bold" w:hAnsi="Arial Bold"/>
      <w:b/>
      <w:color w:val="FFFFFF" w:themeColor="background1"/>
      <w:spacing w:val="-10"/>
      <w:sz w:val="28"/>
    </w:rPr>
  </w:style>
  <w:style w:type="paragraph" w:customStyle="1" w:styleId="SingleSpace">
    <w:name w:val="Single Space"/>
    <w:basedOn w:val="BodyText"/>
    <w:uiPriority w:val="21"/>
    <w:rsid w:val="00891E50"/>
    <w:pPr>
      <w:spacing w:before="0" w:after="0" w:line="240" w:lineRule="auto"/>
    </w:pPr>
    <w:rPr>
      <w:sz w:val="2"/>
    </w:rPr>
  </w:style>
  <w:style w:type="character" w:customStyle="1" w:styleId="Characteryellowhighlight">
    <w:name w:val="Character (yellow highlight)"/>
    <w:basedOn w:val="DefaultParagraphFont"/>
    <w:uiPriority w:val="2"/>
    <w:semiHidden/>
    <w:qFormat/>
    <w:rsid w:val="005012B2"/>
    <w:rPr>
      <w:bdr w:val="none" w:sz="0" w:space="0" w:color="auto"/>
      <w:shd w:val="clear" w:color="auto" w:fill="FFFF00"/>
      <w:lang w:val="en-AU"/>
    </w:rPr>
  </w:style>
  <w:style w:type="paragraph" w:styleId="TableofFigures">
    <w:name w:val="table of figures"/>
    <w:basedOn w:val="Normal"/>
    <w:next w:val="Normal"/>
    <w:uiPriority w:val="39"/>
    <w:semiHidden/>
    <w:rsid w:val="00891E50"/>
    <w:pPr>
      <w:spacing w:after="100" w:line="276" w:lineRule="auto"/>
      <w:ind w:right="851"/>
    </w:pPr>
  </w:style>
  <w:style w:type="paragraph" w:customStyle="1" w:styleId="BodyTextindent">
    <w:name w:val="Body Text (indent)"/>
    <w:basedOn w:val="BodyText"/>
    <w:semiHidden/>
    <w:qFormat/>
    <w:rsid w:val="00010BC1"/>
    <w:pPr>
      <w:ind w:left="357"/>
    </w:pPr>
  </w:style>
  <w:style w:type="paragraph" w:customStyle="1" w:styleId="BodyTextindent2">
    <w:name w:val="Body Text (indent 2)"/>
    <w:basedOn w:val="BodyText"/>
    <w:uiPriority w:val="1"/>
    <w:semiHidden/>
    <w:qFormat/>
    <w:rsid w:val="001C4183"/>
    <w:pPr>
      <w:ind w:left="714"/>
    </w:pPr>
  </w:style>
  <w:style w:type="paragraph" w:customStyle="1" w:styleId="BodyTextindent3">
    <w:name w:val="Body Text (indent 3)"/>
    <w:basedOn w:val="BodyText"/>
    <w:uiPriority w:val="1"/>
    <w:semiHidden/>
    <w:qFormat/>
    <w:rsid w:val="001C4183"/>
    <w:pPr>
      <w:ind w:left="1077"/>
    </w:pPr>
  </w:style>
  <w:style w:type="character" w:customStyle="1" w:styleId="Charactersourcecode">
    <w:name w:val="Character (source code)"/>
    <w:basedOn w:val="DefaultParagraphFont"/>
    <w:uiPriority w:val="3"/>
    <w:semiHidden/>
    <w:qFormat/>
    <w:rsid w:val="00CA539A"/>
    <w:rPr>
      <w:rFonts w:ascii="Courier New" w:hAnsi="Courier New"/>
    </w:rPr>
  </w:style>
  <w:style w:type="paragraph" w:customStyle="1" w:styleId="EndNoteBibliography">
    <w:name w:val="EndNote Bibliography"/>
    <w:basedOn w:val="BodyText"/>
    <w:link w:val="EndNoteBibliographyChar"/>
    <w:uiPriority w:val="23"/>
    <w:semiHidden/>
    <w:rsid w:val="00402E7E"/>
    <w:pPr>
      <w:ind w:left="720" w:hanging="720"/>
    </w:pPr>
    <w:rPr>
      <w:rFonts w:cs="Calibri"/>
      <w:noProof/>
      <w:szCs w:val="22"/>
    </w:rPr>
  </w:style>
  <w:style w:type="character" w:customStyle="1" w:styleId="EndNoteBibliographyChar">
    <w:name w:val="EndNote Bibliography Char"/>
    <w:basedOn w:val="BodyTextChar"/>
    <w:link w:val="EndNoteBibliography"/>
    <w:uiPriority w:val="23"/>
    <w:semiHidden/>
    <w:rsid w:val="009E61A1"/>
    <w:rPr>
      <w:rFonts w:ascii="Arial" w:hAnsi="Arial" w:cs="Calibri"/>
      <w:noProof/>
      <w:sz w:val="22"/>
      <w:szCs w:val="22"/>
      <w:lang w:val="en-AU"/>
    </w:rPr>
  </w:style>
  <w:style w:type="paragraph" w:customStyle="1" w:styleId="EndNoteBibliographyTitle">
    <w:name w:val="EndNote Bibliography Title"/>
    <w:basedOn w:val="Heading1"/>
    <w:next w:val="EndNoteBibliography"/>
    <w:link w:val="EndNoteBibliographyTitleChar4"/>
    <w:uiPriority w:val="23"/>
    <w:semiHidden/>
    <w:rsid w:val="00402E7E"/>
    <w:pPr>
      <w:spacing w:before="120" w:after="120"/>
    </w:pPr>
    <w:rPr>
      <w:rFonts w:cs="Calibri"/>
      <w:i/>
      <w:noProof/>
      <w:sz w:val="20"/>
    </w:rPr>
  </w:style>
  <w:style w:type="character" w:customStyle="1" w:styleId="EndNoteBibliographyTitleChar4">
    <w:name w:val="EndNote Bibliography Title Char4"/>
    <w:basedOn w:val="BodyTextChar"/>
    <w:link w:val="EndNoteBibliographyTitle"/>
    <w:uiPriority w:val="23"/>
    <w:semiHidden/>
    <w:rsid w:val="009E61A1"/>
    <w:rPr>
      <w:rFonts w:ascii="Arial" w:eastAsia="Times New Roman" w:hAnsi="Arial" w:cs="Calibri"/>
      <w:bCs/>
      <w:i/>
      <w:noProof/>
      <w:sz w:val="22"/>
      <w:szCs w:val="32"/>
      <w:lang w:val="en-AU" w:eastAsia="en-AU"/>
    </w:rPr>
  </w:style>
  <w:style w:type="character" w:styleId="PlaceholderText">
    <w:name w:val="Placeholder Text"/>
    <w:basedOn w:val="DefaultParagraphFont"/>
    <w:uiPriority w:val="99"/>
    <w:rsid w:val="00706D2D"/>
    <w:rPr>
      <w:color w:val="C00000"/>
    </w:rPr>
  </w:style>
  <w:style w:type="paragraph" w:styleId="TOC4">
    <w:name w:val="toc 4"/>
    <w:basedOn w:val="TOC1"/>
    <w:next w:val="Normal"/>
    <w:autoRedefine/>
    <w:uiPriority w:val="39"/>
    <w:rsid w:val="00D92686"/>
    <w:pPr>
      <w:tabs>
        <w:tab w:val="left" w:pos="1418"/>
      </w:tabs>
    </w:pPr>
    <w:rPr>
      <w:noProof/>
    </w:rPr>
  </w:style>
  <w:style w:type="paragraph" w:customStyle="1" w:styleId="BodyTextindent4">
    <w:name w:val="Body Text (indent 4)"/>
    <w:basedOn w:val="BodyText"/>
    <w:uiPriority w:val="1"/>
    <w:semiHidden/>
    <w:qFormat/>
    <w:rsid w:val="00291313"/>
    <w:pPr>
      <w:ind w:left="1435"/>
    </w:pPr>
  </w:style>
  <w:style w:type="paragraph" w:styleId="FootnoteText">
    <w:name w:val="footnote text"/>
    <w:basedOn w:val="Normal"/>
    <w:link w:val="FootnoteTextChar"/>
    <w:uiPriority w:val="99"/>
    <w:semiHidden/>
    <w:rsid w:val="00E23C2C"/>
    <w:pPr>
      <w:spacing w:before="0" w:after="80"/>
      <w:ind w:left="113" w:hanging="113"/>
    </w:pPr>
    <w:rPr>
      <w:sz w:val="18"/>
    </w:rPr>
  </w:style>
  <w:style w:type="character" w:customStyle="1" w:styleId="FootnoteTextChar">
    <w:name w:val="Footnote Text Char"/>
    <w:basedOn w:val="DefaultParagraphFont"/>
    <w:link w:val="FootnoteText"/>
    <w:uiPriority w:val="99"/>
    <w:semiHidden/>
    <w:rsid w:val="00E23C2C"/>
    <w:rPr>
      <w:rFonts w:ascii="Arial" w:hAnsi="Arial"/>
      <w:sz w:val="18"/>
      <w:lang w:val="en-AU"/>
    </w:rPr>
  </w:style>
  <w:style w:type="character" w:styleId="FootnoteReference">
    <w:name w:val="footnote reference"/>
    <w:basedOn w:val="DefaultParagraphFont"/>
    <w:uiPriority w:val="99"/>
    <w:semiHidden/>
    <w:rsid w:val="00600004"/>
    <w:rPr>
      <w:vertAlign w:val="superscript"/>
    </w:rPr>
  </w:style>
  <w:style w:type="table" w:customStyle="1" w:styleId="CustomTableoption1">
    <w:name w:val="Custom Table (option 1)"/>
    <w:basedOn w:val="TableNormal"/>
    <w:uiPriority w:val="99"/>
    <w:rsid w:val="001646CD"/>
    <w:pPr>
      <w:spacing w:after="0" w:line="240" w:lineRule="auto"/>
    </w:pPr>
    <w:rPr>
      <w:rFonts w:ascii="Arial" w:hAnsi="Arial"/>
      <w:sz w:val="22"/>
    </w:rPr>
    <w:tblPr/>
    <w:tblStylePr w:type="firstRow">
      <w:rPr>
        <w:b w:val="0"/>
        <w:color w:val="FFFFFF" w:themeColor="background1"/>
      </w:rPr>
    </w:tblStylePr>
    <w:tblStylePr w:type="lastRow">
      <w:rPr>
        <w:b/>
      </w:rPr>
    </w:tblStylePr>
    <w:tblStylePr w:type="firstCol">
      <w:rPr>
        <w:b w:val="0"/>
        <w:color w:val="FFFFFF" w:themeColor="background1"/>
      </w:rPr>
    </w:tblStylePr>
  </w:style>
  <w:style w:type="table" w:customStyle="1" w:styleId="CustomTableoption2">
    <w:name w:val="Custom Table (option 2)"/>
    <w:basedOn w:val="TableNormal"/>
    <w:uiPriority w:val="99"/>
    <w:rsid w:val="001646CD"/>
    <w:pPr>
      <w:spacing w:after="0" w:line="240" w:lineRule="auto"/>
    </w:pPr>
    <w:rPr>
      <w:rFonts w:ascii="Arial" w:hAnsi="Arial"/>
      <w:sz w:val="22"/>
    </w:rPr>
    <w:tblPr/>
    <w:tblStylePr w:type="firstRow">
      <w:rPr>
        <w:b w:val="0"/>
        <w:color w:val="FFFFFF" w:themeColor="background1"/>
      </w:rPr>
    </w:tblStylePr>
    <w:tblStylePr w:type="lastRow">
      <w:rPr>
        <w:b/>
      </w:rPr>
    </w:tblStylePr>
    <w:tblStylePr w:type="firstCol">
      <w:rPr>
        <w:b w:val="0"/>
        <w:color w:val="auto"/>
      </w:rPr>
    </w:tblStylePr>
  </w:style>
  <w:style w:type="paragraph" w:customStyle="1" w:styleId="LargeSpace">
    <w:name w:val="Large Space"/>
    <w:basedOn w:val="SingleSpace"/>
    <w:uiPriority w:val="21"/>
    <w:rsid w:val="00A1478F"/>
    <w:pPr>
      <w:spacing w:after="6000"/>
    </w:pPr>
    <w:rPr>
      <w:sz w:val="96"/>
    </w:rPr>
  </w:style>
  <w:style w:type="table" w:customStyle="1" w:styleId="CustomTableplaceholder">
    <w:name w:val="Custom Table (placeholder)"/>
    <w:basedOn w:val="TableNormal"/>
    <w:uiPriority w:val="99"/>
    <w:rsid w:val="007C1A44"/>
    <w:pPr>
      <w:spacing w:after="0" w:line="240" w:lineRule="auto"/>
    </w:pPr>
    <w:rPr>
      <w:rFonts w:ascii="Arial" w:hAnsi="Arial"/>
    </w:rPr>
    <w:tblPr/>
  </w:style>
  <w:style w:type="paragraph" w:styleId="Signature">
    <w:name w:val="Signature"/>
    <w:basedOn w:val="Normal"/>
    <w:link w:val="SignatureChar"/>
    <w:uiPriority w:val="23"/>
    <w:semiHidden/>
    <w:rsid w:val="009E61A1"/>
    <w:pPr>
      <w:spacing w:before="360" w:after="360"/>
    </w:pPr>
    <w:rPr>
      <w:rFonts w:ascii="Segoe Script" w:hAnsi="Segoe Script"/>
      <w:color w:val="9630F1" w:themeColor="text2" w:themeTint="99"/>
      <w:sz w:val="24"/>
    </w:rPr>
  </w:style>
  <w:style w:type="character" w:customStyle="1" w:styleId="SignatureChar">
    <w:name w:val="Signature Char"/>
    <w:basedOn w:val="DefaultParagraphFont"/>
    <w:link w:val="Signature"/>
    <w:uiPriority w:val="23"/>
    <w:semiHidden/>
    <w:rsid w:val="009E61A1"/>
    <w:rPr>
      <w:rFonts w:ascii="Segoe Script" w:hAnsi="Segoe Script"/>
      <w:color w:val="9630F1" w:themeColor="text2" w:themeTint="99"/>
      <w:sz w:val="24"/>
      <w:lang w:val="en-AU"/>
    </w:rPr>
  </w:style>
  <w:style w:type="character" w:customStyle="1" w:styleId="NoSpacingChar">
    <w:name w:val="No Spacing Char"/>
    <w:basedOn w:val="DefaultParagraphFont"/>
    <w:link w:val="NoSpacing"/>
    <w:uiPriority w:val="1"/>
    <w:rsid w:val="00544EC5"/>
    <w:rPr>
      <w:rFonts w:ascii="Arial" w:eastAsia="Times New Roman" w:hAnsi="Arial" w:cs="Times New Roman"/>
      <w:sz w:val="2"/>
      <w:szCs w:val="24"/>
      <w:lang w:val="en-AU" w:eastAsia="en-GB"/>
    </w:rPr>
  </w:style>
  <w:style w:type="character" w:customStyle="1" w:styleId="Characterbolditalic">
    <w:name w:val="Character (bold italic)"/>
    <w:basedOn w:val="DefaultParagraphFont"/>
    <w:uiPriority w:val="2"/>
    <w:qFormat/>
    <w:rsid w:val="00137E20"/>
    <w:rPr>
      <w:b/>
      <w:i/>
    </w:rPr>
  </w:style>
  <w:style w:type="table" w:styleId="PlainTable4">
    <w:name w:val="Plain Table 4"/>
    <w:basedOn w:val="TableNormal"/>
    <w:uiPriority w:val="44"/>
    <w:locked/>
    <w:rsid w:val="00F23E37"/>
    <w:pPr>
      <w:spacing w:after="0" w:line="240" w:lineRule="auto"/>
    </w:pPr>
    <w:rPr>
      <w:rFonts w:ascii="Arial" w:hAnsi="Arial"/>
      <w:sz w:val="22"/>
    </w:rPr>
    <w:tblPr/>
    <w:tblStylePr w:type="firstRow">
      <w:rPr>
        <w:b/>
        <w:bCs/>
      </w:rPr>
    </w:tblStylePr>
    <w:tblStylePr w:type="lastRow">
      <w:rPr>
        <w:b/>
        <w:bCs/>
      </w:rPr>
    </w:tblStylePr>
    <w:tblStylePr w:type="firstCol">
      <w:rPr>
        <w:b/>
        <w:bCs/>
      </w:rPr>
    </w:tblStylePr>
    <w:tblStylePr w:type="lastCol">
      <w:rPr>
        <w:b/>
        <w:bCs/>
      </w:rPr>
    </w:tblStylePr>
  </w:style>
  <w:style w:type="character" w:styleId="UnresolvedMention">
    <w:name w:val="Unresolved Mention"/>
    <w:basedOn w:val="DefaultParagraphFont"/>
    <w:uiPriority w:val="99"/>
    <w:unhideWhenUsed/>
    <w:rsid w:val="00E41E09"/>
    <w:rPr>
      <w:color w:val="605E5C"/>
      <w:shd w:val="clear" w:color="auto" w:fill="E1DFDD"/>
    </w:rPr>
  </w:style>
  <w:style w:type="table" w:customStyle="1" w:styleId="CustomTablestandard">
    <w:name w:val="Custom Table (standard)"/>
    <w:basedOn w:val="TableNormal"/>
    <w:uiPriority w:val="99"/>
    <w:locked/>
    <w:rsid w:val="00DD34CE"/>
    <w:pPr>
      <w:spacing w:after="0" w:line="240" w:lineRule="auto"/>
    </w:pPr>
    <w:rPr>
      <w:rFonts w:ascii="Arial" w:hAnsi="Arial"/>
      <w:sz w:val="18"/>
    </w:rPr>
    <w:tblPr/>
    <w:tblStylePr w:type="firstRow">
      <w:rPr>
        <w:rFonts w:ascii="Arial" w:hAnsi="Arial"/>
        <w:b w:val="0"/>
        <w:color w:val="FFFFFF" w:themeColor="background1"/>
      </w:rPr>
    </w:tblStylePr>
  </w:style>
  <w:style w:type="table" w:customStyle="1" w:styleId="CustomTablebasic">
    <w:name w:val="Custom Table (basic)"/>
    <w:basedOn w:val="TableNormal"/>
    <w:uiPriority w:val="99"/>
    <w:rsid w:val="007A171C"/>
    <w:pPr>
      <w:spacing w:after="0" w:line="240" w:lineRule="auto"/>
    </w:pPr>
    <w:rPr>
      <w:rFonts w:ascii="Arial" w:hAnsi="Arial"/>
      <w:sz w:val="22"/>
    </w:rPr>
    <w:tblPr/>
  </w:style>
  <w:style w:type="table" w:customStyle="1" w:styleId="CustomTablepulloutbox">
    <w:name w:val="Custom Table (pullout box)"/>
    <w:basedOn w:val="TableNormal"/>
    <w:uiPriority w:val="99"/>
    <w:rsid w:val="00AC33C3"/>
    <w:pPr>
      <w:spacing w:after="0" w:line="240" w:lineRule="auto"/>
    </w:pPr>
    <w:tblPr/>
  </w:style>
  <w:style w:type="table" w:customStyle="1" w:styleId="CustomTablekeythemes">
    <w:name w:val="Custom Table (key themes)"/>
    <w:basedOn w:val="TableNormal"/>
    <w:uiPriority w:val="99"/>
    <w:rsid w:val="006819D3"/>
    <w:pPr>
      <w:spacing w:after="0" w:line="240" w:lineRule="auto"/>
    </w:pPr>
    <w:tblPr/>
  </w:style>
  <w:style w:type="paragraph" w:customStyle="1" w:styleId="TableHeading1centre">
    <w:name w:val="Table Heading 1 (centre)"/>
    <w:basedOn w:val="TableHeading1"/>
    <w:uiPriority w:val="13"/>
    <w:qFormat/>
    <w:rsid w:val="005D70A0"/>
    <w:pPr>
      <w:jc w:val="center"/>
    </w:pPr>
    <w:rPr>
      <w:color w:val="FFFFFF" w:themeColor="background1"/>
    </w:rPr>
  </w:style>
  <w:style w:type="paragraph" w:customStyle="1" w:styleId="TableHeading1right">
    <w:name w:val="Table Heading 1 (right)"/>
    <w:basedOn w:val="TableHeading1"/>
    <w:uiPriority w:val="13"/>
    <w:qFormat/>
    <w:rsid w:val="005D70A0"/>
    <w:pPr>
      <w:jc w:val="right"/>
    </w:pPr>
    <w:rPr>
      <w:color w:val="FFFFFF" w:themeColor="background1"/>
    </w:rPr>
  </w:style>
  <w:style w:type="paragraph" w:customStyle="1" w:styleId="TableBodyTextcentre">
    <w:name w:val="Table Body Text (centre)"/>
    <w:basedOn w:val="TableBodyText"/>
    <w:uiPriority w:val="14"/>
    <w:qFormat/>
    <w:rsid w:val="005D70A0"/>
    <w:pPr>
      <w:jc w:val="center"/>
    </w:pPr>
  </w:style>
  <w:style w:type="character" w:customStyle="1" w:styleId="Heading6Char">
    <w:name w:val="Heading 6 Char"/>
    <w:basedOn w:val="DefaultParagraphFont"/>
    <w:link w:val="Heading6"/>
    <w:uiPriority w:val="9"/>
    <w:semiHidden/>
    <w:rsid w:val="0082152E"/>
    <w:rPr>
      <w:rFonts w:ascii="Arial" w:eastAsiaTheme="majorEastAsia" w:hAnsi="Arial" w:cstheme="majorBidi"/>
      <w:color w:val="4B0885"/>
      <w:sz w:val="19"/>
      <w:lang w:val="en-AU"/>
    </w:rPr>
  </w:style>
  <w:style w:type="paragraph" w:customStyle="1" w:styleId="Quotelarge">
    <w:name w:val="Quote (large)"/>
    <w:basedOn w:val="Quote"/>
    <w:uiPriority w:val="18"/>
    <w:qFormat/>
    <w:rsid w:val="00B74938"/>
    <w:rPr>
      <w:color w:val="4B0885"/>
      <w:sz w:val="28"/>
    </w:rPr>
  </w:style>
  <w:style w:type="paragraph" w:customStyle="1" w:styleId="BoxHeading">
    <w:name w:val="Box Heading"/>
    <w:basedOn w:val="BodyText"/>
    <w:uiPriority w:val="16"/>
    <w:qFormat/>
    <w:rsid w:val="00B96396"/>
    <w:pPr>
      <w:keepNext/>
    </w:pPr>
    <w:rPr>
      <w:b/>
      <w:color w:val="2F005F"/>
      <w:sz w:val="23"/>
      <w:lang w:eastAsia="en-GB"/>
    </w:rPr>
  </w:style>
  <w:style w:type="table" w:customStyle="1" w:styleId="CustomTablepulloutbox2">
    <w:name w:val="Custom Table (pullout box 2)"/>
    <w:basedOn w:val="CustomTablepulloutbox"/>
    <w:uiPriority w:val="99"/>
    <w:rsid w:val="00F4121F"/>
    <w:tblPr/>
  </w:style>
  <w:style w:type="character" w:styleId="CommentReference">
    <w:name w:val="annotation reference"/>
    <w:basedOn w:val="DefaultParagraphFont"/>
    <w:uiPriority w:val="99"/>
    <w:semiHidden/>
    <w:rsid w:val="009C2BAB"/>
    <w:rPr>
      <w:sz w:val="16"/>
      <w:szCs w:val="16"/>
    </w:rPr>
  </w:style>
  <w:style w:type="paragraph" w:styleId="CommentText">
    <w:name w:val="annotation text"/>
    <w:basedOn w:val="Normal"/>
    <w:link w:val="CommentTextChar"/>
    <w:uiPriority w:val="99"/>
    <w:semiHidden/>
    <w:rsid w:val="009C2BAB"/>
    <w:rPr>
      <w:sz w:val="20"/>
    </w:rPr>
  </w:style>
  <w:style w:type="character" w:customStyle="1" w:styleId="CommentTextChar">
    <w:name w:val="Comment Text Char"/>
    <w:basedOn w:val="DefaultParagraphFont"/>
    <w:link w:val="CommentText"/>
    <w:uiPriority w:val="99"/>
    <w:semiHidden/>
    <w:rsid w:val="009C2BAB"/>
    <w:rPr>
      <w:rFonts w:ascii="Arial" w:hAnsi="Arial"/>
      <w:lang w:val="en-AU"/>
    </w:rPr>
  </w:style>
  <w:style w:type="paragraph" w:styleId="CommentSubject">
    <w:name w:val="annotation subject"/>
    <w:basedOn w:val="CommentText"/>
    <w:next w:val="CommentText"/>
    <w:link w:val="CommentSubjectChar"/>
    <w:uiPriority w:val="99"/>
    <w:semiHidden/>
    <w:rsid w:val="009C2BAB"/>
    <w:rPr>
      <w:b/>
      <w:bCs/>
    </w:rPr>
  </w:style>
  <w:style w:type="character" w:customStyle="1" w:styleId="CommentSubjectChar">
    <w:name w:val="Comment Subject Char"/>
    <w:basedOn w:val="CommentTextChar"/>
    <w:link w:val="CommentSubject"/>
    <w:uiPriority w:val="99"/>
    <w:semiHidden/>
    <w:rsid w:val="009C2BAB"/>
    <w:rPr>
      <w:rFonts w:ascii="Arial" w:hAnsi="Arial"/>
      <w:b/>
      <w:bCs/>
      <w:lang w:val="en-AU"/>
    </w:rPr>
  </w:style>
  <w:style w:type="paragraph" w:styleId="Revision">
    <w:name w:val="Revision"/>
    <w:hidden/>
    <w:uiPriority w:val="99"/>
    <w:semiHidden/>
    <w:rsid w:val="003146CF"/>
    <w:pPr>
      <w:spacing w:after="0" w:line="240" w:lineRule="auto"/>
    </w:pPr>
    <w:rPr>
      <w:rFonts w:ascii="Arial" w:hAnsi="Arial"/>
      <w:sz w:val="22"/>
      <w:lang w:val="en-AU"/>
    </w:rPr>
  </w:style>
  <w:style w:type="paragraph" w:styleId="BodyTextIndent0">
    <w:name w:val="Body Text Indent"/>
    <w:basedOn w:val="Normal"/>
    <w:link w:val="BodyTextIndentChar"/>
    <w:uiPriority w:val="99"/>
    <w:semiHidden/>
    <w:rsid w:val="007A01C5"/>
    <w:pPr>
      <w:spacing w:after="120"/>
      <w:ind w:left="283"/>
    </w:pPr>
  </w:style>
  <w:style w:type="character" w:customStyle="1" w:styleId="BodyTextIndentChar">
    <w:name w:val="Body Text Indent Char"/>
    <w:basedOn w:val="DefaultParagraphFont"/>
    <w:link w:val="BodyTextIndent0"/>
    <w:uiPriority w:val="99"/>
    <w:semiHidden/>
    <w:rsid w:val="007A01C5"/>
    <w:rPr>
      <w:rFonts w:ascii="Arial" w:hAnsi="Arial"/>
      <w:sz w:val="22"/>
      <w:lang w:val="en-AU"/>
    </w:rPr>
  </w:style>
  <w:style w:type="paragraph" w:styleId="List">
    <w:name w:val="List"/>
    <w:basedOn w:val="Normal"/>
    <w:uiPriority w:val="99"/>
    <w:semiHidden/>
    <w:rsid w:val="007A01C5"/>
    <w:pPr>
      <w:ind w:left="283" w:hanging="283"/>
      <w:contextualSpacing/>
    </w:pPr>
  </w:style>
  <w:style w:type="paragraph" w:styleId="List2">
    <w:name w:val="List 2"/>
    <w:basedOn w:val="Normal"/>
    <w:uiPriority w:val="99"/>
    <w:semiHidden/>
    <w:rsid w:val="007A01C5"/>
    <w:pPr>
      <w:ind w:left="566" w:hanging="283"/>
      <w:contextualSpacing/>
    </w:pPr>
  </w:style>
  <w:style w:type="paragraph" w:styleId="ListBullet4">
    <w:name w:val="List Bullet 4"/>
    <w:basedOn w:val="Normal"/>
    <w:uiPriority w:val="99"/>
    <w:semiHidden/>
    <w:rsid w:val="00065EC0"/>
    <w:pPr>
      <w:numPr>
        <w:numId w:val="13"/>
      </w:numPr>
      <w:contextualSpacing/>
    </w:pPr>
  </w:style>
  <w:style w:type="paragraph" w:styleId="List5">
    <w:name w:val="List 5"/>
    <w:basedOn w:val="Normal"/>
    <w:uiPriority w:val="99"/>
    <w:semiHidden/>
    <w:rsid w:val="005E432E"/>
    <w:pPr>
      <w:ind w:left="1415" w:hanging="283"/>
      <w:contextualSpacing/>
    </w:pPr>
  </w:style>
  <w:style w:type="paragraph" w:styleId="ListBullet5">
    <w:name w:val="List Bullet 5"/>
    <w:basedOn w:val="Normal"/>
    <w:uiPriority w:val="99"/>
    <w:semiHidden/>
    <w:rsid w:val="005E432E"/>
    <w:pPr>
      <w:numPr>
        <w:numId w:val="14"/>
      </w:numPr>
      <w:contextualSpacing/>
    </w:pPr>
  </w:style>
  <w:style w:type="paragraph" w:styleId="ListContinue">
    <w:name w:val="List Continue"/>
    <w:basedOn w:val="Normal"/>
    <w:uiPriority w:val="99"/>
    <w:semiHidden/>
    <w:rsid w:val="005E432E"/>
    <w:pPr>
      <w:spacing w:after="120"/>
      <w:ind w:left="283"/>
      <w:contextualSpacing/>
    </w:pPr>
  </w:style>
  <w:style w:type="paragraph" w:styleId="ListContinue2">
    <w:name w:val="List Continue 2"/>
    <w:basedOn w:val="Normal"/>
    <w:uiPriority w:val="99"/>
    <w:semiHidden/>
    <w:rsid w:val="005E432E"/>
    <w:pPr>
      <w:spacing w:after="120"/>
      <w:ind w:left="566"/>
      <w:contextualSpacing/>
    </w:pPr>
  </w:style>
  <w:style w:type="character" w:styleId="Mention">
    <w:name w:val="Mention"/>
    <w:basedOn w:val="DefaultParagraphFont"/>
    <w:uiPriority w:val="99"/>
    <w:unhideWhenUsed/>
    <w:rsid w:val="006B52BF"/>
    <w:rPr>
      <w:color w:val="2B579A"/>
      <w:shd w:val="clear" w:color="auto" w:fill="E1DFDD"/>
    </w:rPr>
  </w:style>
  <w:style w:type="paragraph" w:styleId="BlockText">
    <w:name w:val="Block Text"/>
    <w:basedOn w:val="Normal"/>
    <w:uiPriority w:val="99"/>
    <w:semiHidden/>
    <w:rsid w:val="0032154B"/>
    <w:pPr>
      <w:pBdr>
        <w:top w:val="single" w:sz="2" w:space="10" w:color="6929C4" w:themeColor="accent1"/>
        <w:left w:val="single" w:sz="2" w:space="10" w:color="6929C4" w:themeColor="accent1"/>
        <w:bottom w:val="single" w:sz="2" w:space="10" w:color="6929C4" w:themeColor="accent1"/>
        <w:right w:val="single" w:sz="2" w:space="10" w:color="6929C4" w:themeColor="accent1"/>
      </w:pBdr>
      <w:ind w:left="1152" w:right="1152"/>
    </w:pPr>
    <w:rPr>
      <w:rFonts w:asciiTheme="minorHAnsi" w:eastAsiaTheme="minorEastAsia" w:hAnsiTheme="minorHAnsi"/>
      <w:i/>
      <w:iCs/>
      <w:color w:val="6929C4" w:themeColor="accent1"/>
    </w:rPr>
  </w:style>
  <w:style w:type="paragraph" w:styleId="BodyText2">
    <w:name w:val="Body Text 2"/>
    <w:basedOn w:val="Normal"/>
    <w:link w:val="BodyText2Char"/>
    <w:uiPriority w:val="99"/>
    <w:semiHidden/>
    <w:rsid w:val="00AC08B8"/>
    <w:pPr>
      <w:spacing w:after="120" w:line="480" w:lineRule="auto"/>
    </w:pPr>
  </w:style>
  <w:style w:type="character" w:customStyle="1" w:styleId="BodyText2Char">
    <w:name w:val="Body Text 2 Char"/>
    <w:basedOn w:val="DefaultParagraphFont"/>
    <w:link w:val="BodyText2"/>
    <w:uiPriority w:val="99"/>
    <w:semiHidden/>
    <w:rsid w:val="00AC08B8"/>
    <w:rPr>
      <w:rFonts w:ascii="Arial" w:hAnsi="Arial"/>
      <w:sz w:val="22"/>
      <w:lang w:val="en-AU"/>
    </w:rPr>
  </w:style>
  <w:style w:type="character" w:styleId="Emphasis">
    <w:name w:val="Emphasis"/>
    <w:basedOn w:val="DefaultParagraphFont"/>
    <w:uiPriority w:val="99"/>
    <w:semiHidden/>
    <w:qFormat/>
    <w:rsid w:val="00AE4877"/>
    <w:rPr>
      <w:i/>
      <w:iCs/>
    </w:rPr>
  </w:style>
  <w:style w:type="character" w:styleId="IntenseEmphasis">
    <w:name w:val="Intense Emphasis"/>
    <w:basedOn w:val="DefaultParagraphFont"/>
    <w:uiPriority w:val="99"/>
    <w:semiHidden/>
    <w:qFormat/>
    <w:rsid w:val="00477DC5"/>
    <w:rPr>
      <w:i/>
      <w:iCs/>
      <w:color w:val="6929C4" w:themeColor="accent1"/>
    </w:rPr>
  </w:style>
  <w:style w:type="paragraph" w:styleId="IntenseQuote">
    <w:name w:val="Intense Quote"/>
    <w:basedOn w:val="Normal"/>
    <w:next w:val="Normal"/>
    <w:link w:val="IntenseQuoteChar"/>
    <w:uiPriority w:val="99"/>
    <w:semiHidden/>
    <w:qFormat/>
    <w:rsid w:val="00477DC5"/>
    <w:pPr>
      <w:pBdr>
        <w:top w:val="single" w:sz="4" w:space="10" w:color="6929C4" w:themeColor="accent1"/>
        <w:bottom w:val="single" w:sz="4" w:space="10" w:color="6929C4" w:themeColor="accent1"/>
      </w:pBdr>
      <w:spacing w:before="360" w:after="360"/>
      <w:ind w:left="864" w:right="864"/>
      <w:jc w:val="center"/>
    </w:pPr>
    <w:rPr>
      <w:i/>
      <w:iCs/>
      <w:color w:val="6929C4" w:themeColor="accent1"/>
    </w:rPr>
  </w:style>
  <w:style w:type="character" w:customStyle="1" w:styleId="IntenseQuoteChar">
    <w:name w:val="Intense Quote Char"/>
    <w:basedOn w:val="DefaultParagraphFont"/>
    <w:link w:val="IntenseQuote"/>
    <w:uiPriority w:val="99"/>
    <w:semiHidden/>
    <w:rsid w:val="00477DC5"/>
    <w:rPr>
      <w:rFonts w:ascii="Arial" w:hAnsi="Arial"/>
      <w:i/>
      <w:iCs/>
      <w:color w:val="6929C4" w:themeColor="accent1"/>
      <w:sz w:val="22"/>
      <w:lang w:val="en-AU"/>
    </w:rPr>
  </w:style>
  <w:style w:type="character" w:styleId="IntenseReference">
    <w:name w:val="Intense Reference"/>
    <w:basedOn w:val="DefaultParagraphFont"/>
    <w:uiPriority w:val="99"/>
    <w:semiHidden/>
    <w:qFormat/>
    <w:rsid w:val="00477DC5"/>
    <w:rPr>
      <w:b/>
      <w:bCs/>
      <w:smallCaps/>
      <w:color w:val="6929C4" w:themeColor="accent1"/>
      <w:spacing w:val="5"/>
    </w:rPr>
  </w:style>
  <w:style w:type="character" w:styleId="SubtleEmphasis">
    <w:name w:val="Subtle Emphasis"/>
    <w:basedOn w:val="DefaultParagraphFont"/>
    <w:uiPriority w:val="99"/>
    <w:semiHidden/>
    <w:qFormat/>
    <w:rsid w:val="00925C9C"/>
    <w:rPr>
      <w:i/>
      <w:iCs/>
      <w:color w:val="404040" w:themeColor="text1" w:themeTint="BF"/>
    </w:rPr>
  </w:style>
  <w:style w:type="character" w:styleId="SubtleReference">
    <w:name w:val="Subtle Reference"/>
    <w:basedOn w:val="DefaultParagraphFont"/>
    <w:uiPriority w:val="99"/>
    <w:semiHidden/>
    <w:qFormat/>
    <w:rsid w:val="00925C9C"/>
    <w:rPr>
      <w:smallCaps/>
      <w:color w:val="5A5A5A" w:themeColor="text1" w:themeTint="A5"/>
    </w:rPr>
  </w:style>
  <w:style w:type="character" w:styleId="Strong">
    <w:name w:val="Strong"/>
    <w:basedOn w:val="DefaultParagraphFont"/>
    <w:uiPriority w:val="99"/>
    <w:semiHidden/>
    <w:qFormat/>
    <w:rsid w:val="00AE5DF6"/>
    <w:rPr>
      <w:b/>
      <w:bCs/>
    </w:rPr>
  </w:style>
  <w:style w:type="paragraph" w:styleId="Salutation">
    <w:name w:val="Salutation"/>
    <w:basedOn w:val="Normal"/>
    <w:next w:val="Normal"/>
    <w:link w:val="SalutationChar"/>
    <w:uiPriority w:val="99"/>
    <w:semiHidden/>
    <w:rsid w:val="008858A7"/>
  </w:style>
  <w:style w:type="character" w:customStyle="1" w:styleId="SalutationChar">
    <w:name w:val="Salutation Char"/>
    <w:basedOn w:val="DefaultParagraphFont"/>
    <w:link w:val="Salutation"/>
    <w:uiPriority w:val="99"/>
    <w:semiHidden/>
    <w:rsid w:val="008858A7"/>
    <w:rPr>
      <w:rFonts w:ascii="Arial" w:hAnsi="Arial"/>
      <w:sz w:val="22"/>
      <w:lang w:val="en-AU"/>
    </w:rPr>
  </w:style>
  <w:style w:type="table" w:customStyle="1" w:styleId="TableGrid1">
    <w:name w:val="Table Grid1"/>
    <w:basedOn w:val="TableNormal"/>
    <w:next w:val="TableGrid"/>
    <w:uiPriority w:val="39"/>
    <w:rsid w:val="00EA2B04"/>
    <w:pPr>
      <w:spacing w:after="0" w:line="240" w:lineRule="auto"/>
    </w:pPr>
    <w:rPr>
      <w:kern w:val="2"/>
      <w:sz w:val="22"/>
      <w:szCs w:val="22"/>
      <w:lang w:val="en-AU"/>
      <w14:ligatures w14:val="standardContextual"/>
    </w:rPr>
    <w:tblPr/>
  </w:style>
  <w:style w:type="table" w:customStyle="1" w:styleId="TableGrid2">
    <w:name w:val="Table Grid2"/>
    <w:basedOn w:val="TableNormal"/>
    <w:next w:val="TableGrid"/>
    <w:uiPriority w:val="39"/>
    <w:rsid w:val="00486153"/>
    <w:pPr>
      <w:spacing w:after="0" w:line="240" w:lineRule="auto"/>
    </w:pPr>
    <w:rPr>
      <w:kern w:val="2"/>
      <w:sz w:val="22"/>
      <w:szCs w:val="22"/>
      <w:lang w:val="en-AU"/>
      <w14:ligatures w14:val="standardContextual"/>
    </w:r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8717898">
      <w:bodyDiv w:val="1"/>
      <w:marLeft w:val="0"/>
      <w:marRight w:val="0"/>
      <w:marTop w:val="0"/>
      <w:marBottom w:val="0"/>
      <w:divBdr>
        <w:top w:val="none" w:sz="0" w:space="0" w:color="auto"/>
        <w:left w:val="none" w:sz="0" w:space="0" w:color="auto"/>
        <w:bottom w:val="none" w:sz="0" w:space="0" w:color="auto"/>
        <w:right w:val="none" w:sz="0" w:space="0" w:color="auto"/>
      </w:divBdr>
    </w:div>
    <w:div w:id="522591990">
      <w:bodyDiv w:val="1"/>
      <w:marLeft w:val="0"/>
      <w:marRight w:val="0"/>
      <w:marTop w:val="0"/>
      <w:marBottom w:val="0"/>
      <w:divBdr>
        <w:top w:val="none" w:sz="0" w:space="0" w:color="auto"/>
        <w:left w:val="none" w:sz="0" w:space="0" w:color="auto"/>
        <w:bottom w:val="none" w:sz="0" w:space="0" w:color="auto"/>
        <w:right w:val="none" w:sz="0" w:space="0" w:color="auto"/>
      </w:divBdr>
    </w:div>
    <w:div w:id="562252493">
      <w:bodyDiv w:val="1"/>
      <w:marLeft w:val="0"/>
      <w:marRight w:val="0"/>
      <w:marTop w:val="0"/>
      <w:marBottom w:val="0"/>
      <w:divBdr>
        <w:top w:val="none" w:sz="0" w:space="0" w:color="auto"/>
        <w:left w:val="none" w:sz="0" w:space="0" w:color="auto"/>
        <w:bottom w:val="none" w:sz="0" w:space="0" w:color="auto"/>
        <w:right w:val="none" w:sz="0" w:space="0" w:color="auto"/>
      </w:divBdr>
    </w:div>
    <w:div w:id="661858541">
      <w:bodyDiv w:val="1"/>
      <w:marLeft w:val="0"/>
      <w:marRight w:val="0"/>
      <w:marTop w:val="0"/>
      <w:marBottom w:val="0"/>
      <w:divBdr>
        <w:top w:val="none" w:sz="0" w:space="0" w:color="auto"/>
        <w:left w:val="none" w:sz="0" w:space="0" w:color="auto"/>
        <w:bottom w:val="none" w:sz="0" w:space="0" w:color="auto"/>
        <w:right w:val="none" w:sz="0" w:space="0" w:color="auto"/>
      </w:divBdr>
    </w:div>
    <w:div w:id="714623433">
      <w:bodyDiv w:val="1"/>
      <w:marLeft w:val="0"/>
      <w:marRight w:val="0"/>
      <w:marTop w:val="0"/>
      <w:marBottom w:val="0"/>
      <w:divBdr>
        <w:top w:val="none" w:sz="0" w:space="0" w:color="auto"/>
        <w:left w:val="none" w:sz="0" w:space="0" w:color="auto"/>
        <w:bottom w:val="none" w:sz="0" w:space="0" w:color="auto"/>
        <w:right w:val="none" w:sz="0" w:space="0" w:color="auto"/>
      </w:divBdr>
    </w:div>
    <w:div w:id="891425776">
      <w:bodyDiv w:val="1"/>
      <w:marLeft w:val="0"/>
      <w:marRight w:val="0"/>
      <w:marTop w:val="0"/>
      <w:marBottom w:val="0"/>
      <w:divBdr>
        <w:top w:val="none" w:sz="0" w:space="0" w:color="auto"/>
        <w:left w:val="none" w:sz="0" w:space="0" w:color="auto"/>
        <w:bottom w:val="none" w:sz="0" w:space="0" w:color="auto"/>
        <w:right w:val="none" w:sz="0" w:space="0" w:color="auto"/>
      </w:divBdr>
    </w:div>
    <w:div w:id="895746568">
      <w:bodyDiv w:val="1"/>
      <w:marLeft w:val="0"/>
      <w:marRight w:val="0"/>
      <w:marTop w:val="0"/>
      <w:marBottom w:val="0"/>
      <w:divBdr>
        <w:top w:val="none" w:sz="0" w:space="0" w:color="auto"/>
        <w:left w:val="none" w:sz="0" w:space="0" w:color="auto"/>
        <w:bottom w:val="none" w:sz="0" w:space="0" w:color="auto"/>
        <w:right w:val="none" w:sz="0" w:space="0" w:color="auto"/>
      </w:divBdr>
    </w:div>
    <w:div w:id="1005399642">
      <w:bodyDiv w:val="1"/>
      <w:marLeft w:val="0"/>
      <w:marRight w:val="0"/>
      <w:marTop w:val="0"/>
      <w:marBottom w:val="0"/>
      <w:divBdr>
        <w:top w:val="none" w:sz="0" w:space="0" w:color="auto"/>
        <w:left w:val="none" w:sz="0" w:space="0" w:color="auto"/>
        <w:bottom w:val="none" w:sz="0" w:space="0" w:color="auto"/>
        <w:right w:val="none" w:sz="0" w:space="0" w:color="auto"/>
      </w:divBdr>
    </w:div>
    <w:div w:id="1032727970">
      <w:bodyDiv w:val="1"/>
      <w:marLeft w:val="0"/>
      <w:marRight w:val="0"/>
      <w:marTop w:val="0"/>
      <w:marBottom w:val="0"/>
      <w:divBdr>
        <w:top w:val="none" w:sz="0" w:space="0" w:color="auto"/>
        <w:left w:val="none" w:sz="0" w:space="0" w:color="auto"/>
        <w:bottom w:val="none" w:sz="0" w:space="0" w:color="auto"/>
        <w:right w:val="none" w:sz="0" w:space="0" w:color="auto"/>
      </w:divBdr>
    </w:div>
    <w:div w:id="1084642738">
      <w:bodyDiv w:val="1"/>
      <w:marLeft w:val="0"/>
      <w:marRight w:val="0"/>
      <w:marTop w:val="0"/>
      <w:marBottom w:val="0"/>
      <w:divBdr>
        <w:top w:val="none" w:sz="0" w:space="0" w:color="auto"/>
        <w:left w:val="none" w:sz="0" w:space="0" w:color="auto"/>
        <w:bottom w:val="none" w:sz="0" w:space="0" w:color="auto"/>
        <w:right w:val="none" w:sz="0" w:space="0" w:color="auto"/>
      </w:divBdr>
    </w:div>
    <w:div w:id="1162699934">
      <w:bodyDiv w:val="1"/>
      <w:marLeft w:val="0"/>
      <w:marRight w:val="0"/>
      <w:marTop w:val="0"/>
      <w:marBottom w:val="0"/>
      <w:divBdr>
        <w:top w:val="none" w:sz="0" w:space="0" w:color="auto"/>
        <w:left w:val="none" w:sz="0" w:space="0" w:color="auto"/>
        <w:bottom w:val="none" w:sz="0" w:space="0" w:color="auto"/>
        <w:right w:val="none" w:sz="0" w:space="0" w:color="auto"/>
      </w:divBdr>
    </w:div>
    <w:div w:id="1285455281">
      <w:bodyDiv w:val="1"/>
      <w:marLeft w:val="0"/>
      <w:marRight w:val="0"/>
      <w:marTop w:val="0"/>
      <w:marBottom w:val="0"/>
      <w:divBdr>
        <w:top w:val="none" w:sz="0" w:space="0" w:color="auto"/>
        <w:left w:val="none" w:sz="0" w:space="0" w:color="auto"/>
        <w:bottom w:val="none" w:sz="0" w:space="0" w:color="auto"/>
        <w:right w:val="none" w:sz="0" w:space="0" w:color="auto"/>
      </w:divBdr>
    </w:div>
    <w:div w:id="1470174321">
      <w:bodyDiv w:val="1"/>
      <w:marLeft w:val="0"/>
      <w:marRight w:val="0"/>
      <w:marTop w:val="0"/>
      <w:marBottom w:val="0"/>
      <w:divBdr>
        <w:top w:val="none" w:sz="0" w:space="0" w:color="auto"/>
        <w:left w:val="none" w:sz="0" w:space="0" w:color="auto"/>
        <w:bottom w:val="none" w:sz="0" w:space="0" w:color="auto"/>
        <w:right w:val="none" w:sz="0" w:space="0" w:color="auto"/>
      </w:divBdr>
    </w:div>
    <w:div w:id="1500315974">
      <w:bodyDiv w:val="1"/>
      <w:marLeft w:val="0"/>
      <w:marRight w:val="0"/>
      <w:marTop w:val="0"/>
      <w:marBottom w:val="0"/>
      <w:divBdr>
        <w:top w:val="none" w:sz="0" w:space="0" w:color="auto"/>
        <w:left w:val="none" w:sz="0" w:space="0" w:color="auto"/>
        <w:bottom w:val="none" w:sz="0" w:space="0" w:color="auto"/>
        <w:right w:val="none" w:sz="0" w:space="0" w:color="auto"/>
      </w:divBdr>
    </w:div>
    <w:div w:id="1731272798">
      <w:bodyDiv w:val="1"/>
      <w:marLeft w:val="0"/>
      <w:marRight w:val="0"/>
      <w:marTop w:val="0"/>
      <w:marBottom w:val="0"/>
      <w:divBdr>
        <w:top w:val="none" w:sz="0" w:space="0" w:color="auto"/>
        <w:left w:val="none" w:sz="0" w:space="0" w:color="auto"/>
        <w:bottom w:val="none" w:sz="0" w:space="0" w:color="auto"/>
        <w:right w:val="none" w:sz="0" w:space="0" w:color="auto"/>
      </w:divBdr>
    </w:div>
    <w:div w:id="1942640481">
      <w:bodyDiv w:val="1"/>
      <w:marLeft w:val="0"/>
      <w:marRight w:val="0"/>
      <w:marTop w:val="0"/>
      <w:marBottom w:val="0"/>
      <w:divBdr>
        <w:top w:val="none" w:sz="0" w:space="0" w:color="auto"/>
        <w:left w:val="none" w:sz="0" w:space="0" w:color="auto"/>
        <w:bottom w:val="none" w:sz="0" w:space="0" w:color="auto"/>
        <w:right w:val="none" w:sz="0" w:space="0" w:color="auto"/>
      </w:divBdr>
    </w:div>
    <w:div w:id="1950892026">
      <w:bodyDiv w:val="1"/>
      <w:marLeft w:val="0"/>
      <w:marRight w:val="0"/>
      <w:marTop w:val="0"/>
      <w:marBottom w:val="0"/>
      <w:divBdr>
        <w:top w:val="none" w:sz="0" w:space="0" w:color="auto"/>
        <w:left w:val="none" w:sz="0" w:space="0" w:color="auto"/>
        <w:bottom w:val="none" w:sz="0" w:space="0" w:color="auto"/>
        <w:right w:val="none" w:sz="0" w:space="0" w:color="auto"/>
      </w:divBdr>
    </w:div>
    <w:div w:id="1984890530">
      <w:bodyDiv w:val="1"/>
      <w:marLeft w:val="0"/>
      <w:marRight w:val="0"/>
      <w:marTop w:val="0"/>
      <w:marBottom w:val="0"/>
      <w:divBdr>
        <w:top w:val="none" w:sz="0" w:space="0" w:color="auto"/>
        <w:left w:val="none" w:sz="0" w:space="0" w:color="auto"/>
        <w:bottom w:val="none" w:sz="0" w:space="0" w:color="auto"/>
        <w:right w:val="none" w:sz="0" w:space="0" w:color="auto"/>
      </w:divBdr>
    </w:div>
    <w:div w:id="2080444740">
      <w:bodyDiv w:val="1"/>
      <w:marLeft w:val="0"/>
      <w:marRight w:val="0"/>
      <w:marTop w:val="0"/>
      <w:marBottom w:val="0"/>
      <w:divBdr>
        <w:top w:val="none" w:sz="0" w:space="0" w:color="auto"/>
        <w:left w:val="none" w:sz="0" w:space="0" w:color="auto"/>
        <w:bottom w:val="none" w:sz="0" w:space="0" w:color="auto"/>
        <w:right w:val="none" w:sz="0" w:space="0" w:color="auto"/>
      </w:divBdr>
    </w:div>
    <w:div w:id="2134474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chart" Target="charts/chart6.xml"/><Relationship Id="rId39" Type="http://schemas.openxmlformats.org/officeDocument/2006/relationships/chart" Target="charts/chart19.xml"/><Relationship Id="rId21" Type="http://schemas.openxmlformats.org/officeDocument/2006/relationships/chart" Target="charts/chart1.xml"/><Relationship Id="rId34" Type="http://schemas.openxmlformats.org/officeDocument/2006/relationships/chart" Target="charts/chart14.xml"/><Relationship Id="rId42" Type="http://schemas.openxmlformats.org/officeDocument/2006/relationships/chart" Target="charts/chart22.xml"/><Relationship Id="rId47" Type="http://schemas.openxmlformats.org/officeDocument/2006/relationships/chart" Target="charts/chart27.xml"/><Relationship Id="rId50" Type="http://schemas.openxmlformats.org/officeDocument/2006/relationships/chart" Target="charts/chart30.xml"/><Relationship Id="rId55"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svg"/><Relationship Id="rId29" Type="http://schemas.openxmlformats.org/officeDocument/2006/relationships/chart" Target="charts/chart9.xml"/><Relationship Id="rId11" Type="http://schemas.openxmlformats.org/officeDocument/2006/relationships/header" Target="header1.xml"/><Relationship Id="rId24" Type="http://schemas.openxmlformats.org/officeDocument/2006/relationships/chart" Target="charts/chart4.xml"/><Relationship Id="rId32" Type="http://schemas.openxmlformats.org/officeDocument/2006/relationships/chart" Target="charts/chart12.xml"/><Relationship Id="rId37" Type="http://schemas.openxmlformats.org/officeDocument/2006/relationships/chart" Target="charts/chart17.xml"/><Relationship Id="rId40" Type="http://schemas.openxmlformats.org/officeDocument/2006/relationships/chart" Target="charts/chart20.xml"/><Relationship Id="rId45" Type="http://schemas.openxmlformats.org/officeDocument/2006/relationships/chart" Target="charts/chart25.xml"/><Relationship Id="rId53" Type="http://schemas.openxmlformats.org/officeDocument/2006/relationships/footer" Target="footer4.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chart" Target="charts/chart11.xml"/><Relationship Id="rId44" Type="http://schemas.openxmlformats.org/officeDocument/2006/relationships/chart" Target="charts/chart24.xml"/><Relationship Id="rId52" Type="http://schemas.openxmlformats.org/officeDocument/2006/relationships/hyperlink" Target="mailto:VNDA@jobsandskills.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chart" Target="charts/chart15.xml"/><Relationship Id="rId43" Type="http://schemas.openxmlformats.org/officeDocument/2006/relationships/chart" Target="charts/chart23.xml"/><Relationship Id="rId48" Type="http://schemas.openxmlformats.org/officeDocument/2006/relationships/chart" Target="charts/chart28.xm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chart" Target="charts/chart3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chart" Target="charts/chart5.xml"/><Relationship Id="rId33" Type="http://schemas.openxmlformats.org/officeDocument/2006/relationships/chart" Target="charts/chart13.xml"/><Relationship Id="rId38" Type="http://schemas.openxmlformats.org/officeDocument/2006/relationships/chart" Target="charts/chart18.xml"/><Relationship Id="rId46" Type="http://schemas.openxmlformats.org/officeDocument/2006/relationships/chart" Target="charts/chart26.xml"/><Relationship Id="rId20" Type="http://schemas.openxmlformats.org/officeDocument/2006/relationships/footer" Target="footer3.xml"/><Relationship Id="rId41" Type="http://schemas.openxmlformats.org/officeDocument/2006/relationships/chart" Target="charts/chart21.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chart" Target="charts/chart16.xml"/><Relationship Id="rId49" Type="http://schemas.openxmlformats.org/officeDocument/2006/relationships/chart" Target="charts/chart29.xml"/></Relationships>
</file>

<file path=word/_rels/settings.xml.rels><?xml version="1.0" encoding="UTF-8" standalone="yes"?>
<Relationships xmlns="http://schemas.openxmlformats.org/package/2006/relationships"><Relationship Id="rId1" Type="http://schemas.openxmlformats.org/officeDocument/2006/relationships/attachedTemplate" Target="https://sharedservicescentre.sharepoint.com/sites/JSA-Intranet/Files/Resource%20Library/JSA%20Templates/JSA%20Regular%20Report%20Template.dotx?OR=81dd2b71-fb82-4b33-ac71-fed46bf0f87a&amp;CID=18e6b2a1-500a-5000-8c2b-927ef11697af&amp;CT=1752819951858"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sharedservicescentre.sharepoint.com/sites/JSA-VSPVETSystemPerformance-TEAM/Shared%20Documents/General/02_Projects/2024_VNDA_19-20_Release/02_Data/Cohort%20analysis%20and%20charts%20(2025).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1.xlsx"/></Relationships>
</file>

<file path=word/charts/_rels/chart11.xml.rels><?xml version="1.0" encoding="UTF-8" standalone="yes"?>
<Relationships xmlns="http://schemas.openxmlformats.org/package/2006/relationships"><Relationship Id="rId3" Type="http://schemas.openxmlformats.org/officeDocument/2006/relationships/oleObject" Target="https://sharedservicescentre-my.sharepoint.com/personal/alexander_vilagosh_jobsandskills_gov_au/Documents/Desktop/VNDA/2020%202021%20final%20chart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2.xlsx"/></Relationships>
</file>

<file path=word/charts/_rels/chart13.xml.rels><?xml version="1.0" encoding="UTF-8" standalone="yes"?>
<Relationships xmlns="http://schemas.openxmlformats.org/package/2006/relationships"><Relationship Id="rId3" Type="http://schemas.openxmlformats.org/officeDocument/2006/relationships/oleObject" Target="https://sharedservicescentre.sharepoint.com/sites/JSA-VSPVETSystemPerformance-TEAM/Shared%20Documents/General/02_Projects/2025_VNDA_20-21_Release/07_Publication/Draft%20reports%20and%20table%20data%20excels/Draft%202%20report%20charts%20(T2).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4.xlsx"/></Relationships>
</file>

<file path=word/charts/_rels/chart16.xml.rels><?xml version="1.0" encoding="UTF-8" standalone="yes"?>
<Relationships xmlns="http://schemas.openxmlformats.org/package/2006/relationships"><Relationship Id="rId3" Type="http://schemas.openxmlformats.org/officeDocument/2006/relationships/oleObject" Target="https://sharedservicescentre.sharepoint.com/sites/JSA-VSPVETSystemPerformance-TEAM/Shared%20Documents/General/02_Projects/2024_VNDA_19-20_Release/02_Data/Cohort%20analysis%20and%20charts%20(2025).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sharedservicescentre.sharepoint.com/sites/JSA-VSPVETSystemPerformance-TEAM/Shared%20Documents/General/02_Projects/2024_VNDA_19-20_Release/02_Data/Cohort%20analysis%20and%20charts%20(2025).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5.xlsx"/></Relationships>
</file>

<file path=word/charts/_rels/chart19.xml.rels><?xml version="1.0" encoding="UTF-8" standalone="yes"?>
<Relationships xmlns="http://schemas.openxmlformats.org/package/2006/relationships"><Relationship Id="rId3" Type="http://schemas.openxmlformats.org/officeDocument/2006/relationships/oleObject" Target="file:///C:\Users\DG4424\Documents\Tranche%202%20report%20charts.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https://sharedservicescentre.sharepoint.com/sites/JSA-VSPVETSystemPerformance-TEAM/Shared%20Documents/General/02_Projects/2024_VNDA_19-20_Release/02_Data/Cohort%20analysis%20and%20charts%20(2025).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https://sharedservicescentre-my.sharepoint.com/personal/alexander_vilagosh_jobsandskills_gov_au/Documents/Desktop/VNDA/2020%202021%20final%20charts.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6.xlsx"/></Relationships>
</file>

<file path=word/charts/_rels/chart22.xml.rels><?xml version="1.0" encoding="UTF-8" standalone="yes"?>
<Relationships xmlns="http://schemas.openxmlformats.org/package/2006/relationships"><Relationship Id="rId3" Type="http://schemas.openxmlformats.org/officeDocument/2006/relationships/oleObject" Target="https://sharedservicescentre-my.sharepoint.com/personal/alexander_vilagosh_jobsandskills_gov_au/Documents/Desktop/VNDA/2020%202021%20final%20charts.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7.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Worksheet8.xlsx"/></Relationships>
</file>

<file path=word/charts/_rels/chart25.xml.rels><?xml version="1.0" encoding="UTF-8" standalone="yes"?>
<Relationships xmlns="http://schemas.openxmlformats.org/package/2006/relationships"><Relationship Id="rId3" Type="http://schemas.openxmlformats.org/officeDocument/2006/relationships/oleObject" Target="file:///C:\Users\DG4424\Documents\Tranche%202%20report%20charts.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https://sharedservicescentre-my.sharepoint.com/personal/alexander_vilagosh_jobsandskills_gov_au/Documents/Desktop/VNDA/2020%202021%20final%20charts.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Microsoft_Excel_Worksheet9.xlsx"/></Relationships>
</file>

<file path=word/charts/_rels/chart28.xml.rels><?xml version="1.0" encoding="UTF-8" standalone="yes"?>
<Relationships xmlns="http://schemas.openxmlformats.org/package/2006/relationships"><Relationship Id="rId3" Type="http://schemas.openxmlformats.org/officeDocument/2006/relationships/oleObject" Target="https://sharedservicescentre-my.sharepoint.com/personal/alexander_vilagosh_jobsandskills_gov_au/Documents/Desktop/VNDA/2020%202021%20final%20charts.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https://sharedservicescentre-my.sharepoint.com/personal/alexander_vilagosh_jobsandskills_gov_au/Documents/Desktop/VNDA/2020%202021%20final%20charts.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https://sharedservicescentre-my.sharepoint.com/personal/alexander_vilagosh_jobsandskills_gov_au/Documents/Desktop/VNDA/2020%202021%20final%20charts.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https://sharedservicescentre-my.sharepoint.com/personal/alexander_vilagosh_jobsandskills_gov_au/Documents/Desktop/VNDA/2020%202021%20final%20charts.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https://sharedservicescentre-my.sharepoint.com/personal/alexander_vilagosh_jobsandskills_gov_au/Documents/Desktop/VNDA/2020%202021%20final%20charts.xlsx" TargetMode="External"/><Relationship Id="rId2" Type="http://schemas.microsoft.com/office/2011/relationships/chartColorStyle" Target="colors31.xml"/><Relationship Id="rId1" Type="http://schemas.microsoft.com/office/2011/relationships/chartStyle" Target="style31.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xlsx"/></Relationships>
</file>

<file path=word/charts/_rels/chart5.xml.rels><?xml version="1.0" encoding="UTF-8" standalone="yes"?>
<Relationships xmlns="http://schemas.openxmlformats.org/package/2006/relationships"><Relationship Id="rId3" Type="http://schemas.openxmlformats.org/officeDocument/2006/relationships/oleObject" Target="https://sharedservicescentre-my.sharepoint.com/personal/alexander_vilagosh_jobsandskills_gov_au/Documents/Desktop/VNDA/2020%202021%20final%20chart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sharedservicescentre-my.sharepoint.com/personal/alexander_vilagosh_jobsandskills_gov_au/Documents/Desktop/VNDA/2020%202021%20final%20chart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sharedservicescentre.sharepoint.com/sites/JSA-VSPVETSystemPerformance-TEAM/Shared%20Documents/General/02_Projects/2024_VNDA_19-20_Release/02_Data/Cohort%20analysis%20and%20charts%20(2025).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sharedservicescentre.sharepoint.com/sites/JSA-VSPVETSystemPerformance-TEAM/Shared%20Documents/General/02_Projects/2024_VNDA_19-20_Release/02_Data/Cohort%20analysis%20and%20charts%20(2025).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sharedservicescentre-my.sharepoint.com/personal/alexander_vilagosh_jobsandskills_gov_au/Documents/Desktop/VNDA/2020%202021%20final%20chart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'Student Characteristics (nation'!$D$4</c:f>
              <c:strCache>
                <c:ptCount val="1"/>
                <c:pt idx="0">
                  <c:v>Median income post completion ($)</c:v>
                </c:pt>
              </c:strCache>
            </c:strRef>
          </c:tx>
          <c:spPr>
            <a:solidFill>
              <a:schemeClr val="accent1"/>
            </a:solidFill>
            <a:ln>
              <a:noFill/>
            </a:ln>
            <a:effectLst/>
          </c:spPr>
          <c:invertIfNegative val="0"/>
          <c:cat>
            <c:strRef>
              <c:f>'Student Characteristics (nation'!$B$19:$B$23</c:f>
              <c:strCache>
                <c:ptCount val="5"/>
                <c:pt idx="0">
                  <c:v>Under 20</c:v>
                </c:pt>
                <c:pt idx="1">
                  <c:v>20-24</c:v>
                </c:pt>
                <c:pt idx="2">
                  <c:v>25-34</c:v>
                </c:pt>
                <c:pt idx="3">
                  <c:v>35-44</c:v>
                </c:pt>
                <c:pt idx="4">
                  <c:v>45 and over</c:v>
                </c:pt>
              </c:strCache>
            </c:strRef>
          </c:cat>
          <c:val>
            <c:numRef>
              <c:f>'Student Characteristics (nation'!$D$19:$D$23</c:f>
              <c:numCache>
                <c:formatCode>_-"$"* #,##0_-;\-"$"* #,##0_-;_-"$"* "-"??_-;_-@_-</c:formatCode>
                <c:ptCount val="5"/>
                <c:pt idx="0">
                  <c:v>25800</c:v>
                </c:pt>
                <c:pt idx="1">
                  <c:v>49000</c:v>
                </c:pt>
                <c:pt idx="2">
                  <c:v>58200</c:v>
                </c:pt>
                <c:pt idx="3">
                  <c:v>60900</c:v>
                </c:pt>
                <c:pt idx="4">
                  <c:v>60400</c:v>
                </c:pt>
              </c:numCache>
            </c:numRef>
          </c:val>
          <c:extLst>
            <c:ext xmlns:c16="http://schemas.microsoft.com/office/drawing/2014/chart" uri="{C3380CC4-5D6E-409C-BE32-E72D297353CC}">
              <c16:uniqueId val="{00000000-7365-4D9D-98F2-2C823E52CE39}"/>
            </c:ext>
          </c:extLst>
        </c:ser>
        <c:ser>
          <c:idx val="1"/>
          <c:order val="1"/>
          <c:tx>
            <c:strRef>
              <c:f>'Student Characteristics (nation'!$E$4</c:f>
              <c:strCache>
                <c:ptCount val="1"/>
                <c:pt idx="0">
                  <c:v>Median income change ($)</c:v>
                </c:pt>
              </c:strCache>
            </c:strRef>
          </c:tx>
          <c:spPr>
            <a:solidFill>
              <a:schemeClr val="accent2"/>
            </a:solidFill>
            <a:ln>
              <a:noFill/>
            </a:ln>
            <a:effectLst/>
          </c:spPr>
          <c:invertIfNegative val="0"/>
          <c:cat>
            <c:strRef>
              <c:f>'Student Characteristics (nation'!$B$19:$B$23</c:f>
              <c:strCache>
                <c:ptCount val="5"/>
                <c:pt idx="0">
                  <c:v>Under 20</c:v>
                </c:pt>
                <c:pt idx="1">
                  <c:v>20-24</c:v>
                </c:pt>
                <c:pt idx="2">
                  <c:v>25-34</c:v>
                </c:pt>
                <c:pt idx="3">
                  <c:v>35-44</c:v>
                </c:pt>
                <c:pt idx="4">
                  <c:v>45 and over</c:v>
                </c:pt>
              </c:strCache>
            </c:strRef>
          </c:cat>
          <c:val>
            <c:numRef>
              <c:f>'Student Characteristics (nation'!$E$19:$E$23</c:f>
              <c:numCache>
                <c:formatCode>_-"$"* #,##0_-;\-"$"* #,##0_-;_-"$"* "-"??_-;_-@_-</c:formatCode>
                <c:ptCount val="5"/>
                <c:pt idx="0">
                  <c:v>23100</c:v>
                </c:pt>
                <c:pt idx="1">
                  <c:v>25700</c:v>
                </c:pt>
                <c:pt idx="2">
                  <c:v>13800</c:v>
                </c:pt>
                <c:pt idx="3">
                  <c:v>9600</c:v>
                </c:pt>
                <c:pt idx="4">
                  <c:v>4200</c:v>
                </c:pt>
              </c:numCache>
            </c:numRef>
          </c:val>
          <c:extLst>
            <c:ext xmlns:c16="http://schemas.microsoft.com/office/drawing/2014/chart" uri="{C3380CC4-5D6E-409C-BE32-E72D297353CC}">
              <c16:uniqueId val="{00000001-7365-4D9D-98F2-2C823E52CE39}"/>
            </c:ext>
          </c:extLst>
        </c:ser>
        <c:dLbls>
          <c:showLegendKey val="0"/>
          <c:showVal val="0"/>
          <c:showCatName val="0"/>
          <c:showSerName val="0"/>
          <c:showPercent val="0"/>
          <c:showBubbleSize val="0"/>
        </c:dLbls>
        <c:gapWidth val="182"/>
        <c:axId val="810625760"/>
        <c:axId val="810628160"/>
      </c:barChart>
      <c:catAx>
        <c:axId val="81062576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0628160"/>
        <c:crosses val="autoZero"/>
        <c:auto val="1"/>
        <c:lblAlgn val="ctr"/>
        <c:lblOffset val="100"/>
        <c:noMultiLvlLbl val="0"/>
      </c:catAx>
      <c:valAx>
        <c:axId val="810628160"/>
        <c:scaling>
          <c:orientation val="minMax"/>
        </c:scaling>
        <c:delete val="0"/>
        <c:axPos val="t"/>
        <c:majorGridlines>
          <c:spPr>
            <a:ln w="9525" cap="flat" cmpd="sng" algn="ctr">
              <a:solidFill>
                <a:schemeClr val="tx1">
                  <a:lumMod val="15000"/>
                  <a:lumOff val="85000"/>
                </a:schemeClr>
              </a:solidFill>
              <a:round/>
            </a:ln>
            <a:effectLst/>
          </c:spPr>
        </c:majorGridlines>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0625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Location!$A$9</c:f>
              <c:strCache>
                <c:ptCount val="1"/>
                <c:pt idx="0">
                  <c:v>Employment rate prior (%)</c:v>
                </c:pt>
              </c:strCache>
            </c:strRef>
          </c:tx>
          <c:spPr>
            <a:solidFill>
              <a:srgbClr val="6929C4"/>
            </a:solidFill>
            <a:ln>
              <a:noFill/>
            </a:ln>
            <a:effectLst/>
          </c:spPr>
          <c:invertIfNegative val="0"/>
          <c:cat>
            <c:strRef>
              <c:f>Location!$B$8:$D$8</c:f>
              <c:strCache>
                <c:ptCount val="3"/>
                <c:pt idx="0">
                  <c:v>Major city </c:v>
                </c:pt>
                <c:pt idx="1">
                  <c:v>Regional </c:v>
                </c:pt>
                <c:pt idx="2">
                  <c:v>Remote</c:v>
                </c:pt>
              </c:strCache>
            </c:strRef>
          </c:cat>
          <c:val>
            <c:numRef>
              <c:f>Location!$B$9:$D$9</c:f>
              <c:numCache>
                <c:formatCode>General</c:formatCode>
                <c:ptCount val="3"/>
                <c:pt idx="0">
                  <c:v>71</c:v>
                </c:pt>
                <c:pt idx="1">
                  <c:v>76</c:v>
                </c:pt>
                <c:pt idx="2">
                  <c:v>81</c:v>
                </c:pt>
              </c:numCache>
            </c:numRef>
          </c:val>
          <c:extLst>
            <c:ext xmlns:c16="http://schemas.microsoft.com/office/drawing/2014/chart" uri="{C3380CC4-5D6E-409C-BE32-E72D297353CC}">
              <c16:uniqueId val="{00000000-919D-4474-93A0-D55E8625C811}"/>
            </c:ext>
          </c:extLst>
        </c:ser>
        <c:ser>
          <c:idx val="1"/>
          <c:order val="1"/>
          <c:tx>
            <c:strRef>
              <c:f>Location!$A$10</c:f>
              <c:strCache>
                <c:ptCount val="1"/>
                <c:pt idx="0">
                  <c:v>Employment rate post (%)</c:v>
                </c:pt>
              </c:strCache>
            </c:strRef>
          </c:tx>
          <c:spPr>
            <a:solidFill>
              <a:srgbClr val="009D9A"/>
            </a:solidFill>
            <a:ln>
              <a:noFill/>
            </a:ln>
            <a:effectLst/>
          </c:spPr>
          <c:invertIfNegative val="0"/>
          <c:cat>
            <c:strRef>
              <c:f>Location!$B$8:$D$8</c:f>
              <c:strCache>
                <c:ptCount val="3"/>
                <c:pt idx="0">
                  <c:v>Major city </c:v>
                </c:pt>
                <c:pt idx="1">
                  <c:v>Regional </c:v>
                </c:pt>
                <c:pt idx="2">
                  <c:v>Remote</c:v>
                </c:pt>
              </c:strCache>
            </c:strRef>
          </c:cat>
          <c:val>
            <c:numRef>
              <c:f>Location!$B$10:$D$10</c:f>
              <c:numCache>
                <c:formatCode>General</c:formatCode>
                <c:ptCount val="3"/>
                <c:pt idx="0">
                  <c:v>87</c:v>
                </c:pt>
                <c:pt idx="1">
                  <c:v>90</c:v>
                </c:pt>
                <c:pt idx="2">
                  <c:v>90</c:v>
                </c:pt>
              </c:numCache>
            </c:numRef>
          </c:val>
          <c:extLst>
            <c:ext xmlns:c16="http://schemas.microsoft.com/office/drawing/2014/chart" uri="{C3380CC4-5D6E-409C-BE32-E72D297353CC}">
              <c16:uniqueId val="{00000001-919D-4474-93A0-D55E8625C811}"/>
            </c:ext>
          </c:extLst>
        </c:ser>
        <c:dLbls>
          <c:showLegendKey val="0"/>
          <c:showVal val="0"/>
          <c:showCatName val="0"/>
          <c:showSerName val="0"/>
          <c:showPercent val="0"/>
          <c:showBubbleSize val="0"/>
        </c:dLbls>
        <c:gapWidth val="182"/>
        <c:axId val="665761295"/>
        <c:axId val="665762255"/>
      </c:barChart>
      <c:catAx>
        <c:axId val="665761295"/>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5762255"/>
        <c:crosses val="autoZero"/>
        <c:auto val="1"/>
        <c:lblAlgn val="ctr"/>
        <c:lblOffset val="100"/>
        <c:noMultiLvlLbl val="0"/>
      </c:catAx>
      <c:valAx>
        <c:axId val="665762255"/>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57612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'2.5'!$B$3</c:f>
              <c:strCache>
                <c:ptCount val="1"/>
                <c:pt idx="0">
                  <c:v>Employment rate prior (%) </c:v>
                </c:pt>
              </c:strCache>
            </c:strRef>
          </c:tx>
          <c:spPr>
            <a:solidFill>
              <a:srgbClr val="6929C4"/>
            </a:solidFill>
            <a:ln>
              <a:noFill/>
            </a:ln>
            <a:effectLst/>
          </c:spPr>
          <c:invertIfNegative val="0"/>
          <c:cat>
            <c:strRef>
              <c:f>'2.5'!$A$4:$A$8</c:f>
              <c:strCache>
                <c:ptCount val="5"/>
                <c:pt idx="0">
                  <c:v>1 (most disadvantaged)</c:v>
                </c:pt>
                <c:pt idx="1">
                  <c:v>2</c:v>
                </c:pt>
                <c:pt idx="2">
                  <c:v>3</c:v>
                </c:pt>
                <c:pt idx="3">
                  <c:v>4</c:v>
                </c:pt>
                <c:pt idx="4">
                  <c:v>5 (least disadvantaged)</c:v>
                </c:pt>
              </c:strCache>
            </c:strRef>
          </c:cat>
          <c:val>
            <c:numRef>
              <c:f>'2.5'!$B$4:$B$8</c:f>
              <c:numCache>
                <c:formatCode>General</c:formatCode>
                <c:ptCount val="5"/>
                <c:pt idx="0">
                  <c:v>65</c:v>
                </c:pt>
                <c:pt idx="1">
                  <c:v>72</c:v>
                </c:pt>
                <c:pt idx="2">
                  <c:v>74</c:v>
                </c:pt>
                <c:pt idx="3">
                  <c:v>75</c:v>
                </c:pt>
                <c:pt idx="4">
                  <c:v>76</c:v>
                </c:pt>
              </c:numCache>
            </c:numRef>
          </c:val>
          <c:extLst>
            <c:ext xmlns:c16="http://schemas.microsoft.com/office/drawing/2014/chart" uri="{C3380CC4-5D6E-409C-BE32-E72D297353CC}">
              <c16:uniqueId val="{00000000-CB5F-47D1-A562-392885A77DAF}"/>
            </c:ext>
          </c:extLst>
        </c:ser>
        <c:ser>
          <c:idx val="1"/>
          <c:order val="1"/>
          <c:tx>
            <c:strRef>
              <c:f>'2.5'!$C$3</c:f>
              <c:strCache>
                <c:ptCount val="1"/>
                <c:pt idx="0">
                  <c:v>Employment rate post (%)</c:v>
                </c:pt>
              </c:strCache>
            </c:strRef>
          </c:tx>
          <c:spPr>
            <a:solidFill>
              <a:srgbClr val="009D9A"/>
            </a:solidFill>
            <a:ln>
              <a:noFill/>
            </a:ln>
            <a:effectLst/>
          </c:spPr>
          <c:invertIfNegative val="0"/>
          <c:cat>
            <c:strRef>
              <c:f>'2.5'!$A$4:$A$8</c:f>
              <c:strCache>
                <c:ptCount val="5"/>
                <c:pt idx="0">
                  <c:v>1 (most disadvantaged)</c:v>
                </c:pt>
                <c:pt idx="1">
                  <c:v>2</c:v>
                </c:pt>
                <c:pt idx="2">
                  <c:v>3</c:v>
                </c:pt>
                <c:pt idx="3">
                  <c:v>4</c:v>
                </c:pt>
                <c:pt idx="4">
                  <c:v>5 (least disadvantaged)</c:v>
                </c:pt>
              </c:strCache>
            </c:strRef>
          </c:cat>
          <c:val>
            <c:numRef>
              <c:f>'2.5'!$C$4:$C$8</c:f>
              <c:numCache>
                <c:formatCode>General</c:formatCode>
                <c:ptCount val="5"/>
                <c:pt idx="0">
                  <c:v>83</c:v>
                </c:pt>
                <c:pt idx="1">
                  <c:v>88</c:v>
                </c:pt>
                <c:pt idx="2">
                  <c:v>89</c:v>
                </c:pt>
                <c:pt idx="3">
                  <c:v>90</c:v>
                </c:pt>
                <c:pt idx="4">
                  <c:v>89</c:v>
                </c:pt>
              </c:numCache>
            </c:numRef>
          </c:val>
          <c:extLst>
            <c:ext xmlns:c16="http://schemas.microsoft.com/office/drawing/2014/chart" uri="{C3380CC4-5D6E-409C-BE32-E72D297353CC}">
              <c16:uniqueId val="{00000001-CB5F-47D1-A562-392885A77DAF}"/>
            </c:ext>
          </c:extLst>
        </c:ser>
        <c:dLbls>
          <c:showLegendKey val="0"/>
          <c:showVal val="0"/>
          <c:showCatName val="0"/>
          <c:showSerName val="0"/>
          <c:showPercent val="0"/>
          <c:showBubbleSize val="0"/>
        </c:dLbls>
        <c:gapWidth val="219"/>
        <c:axId val="153529808"/>
        <c:axId val="153531248"/>
      </c:barChart>
      <c:lineChart>
        <c:grouping val="standard"/>
        <c:varyColors val="0"/>
        <c:ser>
          <c:idx val="2"/>
          <c:order val="2"/>
          <c:tx>
            <c:strRef>
              <c:f>'2.5'!$D$3</c:f>
              <c:strCache>
                <c:ptCount val="1"/>
                <c:pt idx="0">
                  <c:v>National average prior (%)</c:v>
                </c:pt>
              </c:strCache>
            </c:strRef>
          </c:tx>
          <c:spPr>
            <a:ln w="28575" cap="rnd">
              <a:solidFill>
                <a:srgbClr val="012749"/>
              </a:solidFill>
              <a:round/>
            </a:ln>
            <a:effectLst/>
          </c:spPr>
          <c:marker>
            <c:symbol val="none"/>
          </c:marker>
          <c:cat>
            <c:strRef>
              <c:f>'2.5'!$A$4:$A$8</c:f>
              <c:strCache>
                <c:ptCount val="5"/>
                <c:pt idx="0">
                  <c:v>1 (most disadvantaged)</c:v>
                </c:pt>
                <c:pt idx="1">
                  <c:v>2</c:v>
                </c:pt>
                <c:pt idx="2">
                  <c:v>3</c:v>
                </c:pt>
                <c:pt idx="3">
                  <c:v>4</c:v>
                </c:pt>
                <c:pt idx="4">
                  <c:v>5 (least disadvantaged)</c:v>
                </c:pt>
              </c:strCache>
            </c:strRef>
          </c:cat>
          <c:val>
            <c:numRef>
              <c:f>'2.5'!$D$4:$D$8</c:f>
              <c:numCache>
                <c:formatCode>General</c:formatCode>
                <c:ptCount val="5"/>
                <c:pt idx="0">
                  <c:v>72</c:v>
                </c:pt>
                <c:pt idx="1">
                  <c:v>72</c:v>
                </c:pt>
                <c:pt idx="2">
                  <c:v>72</c:v>
                </c:pt>
                <c:pt idx="3">
                  <c:v>72</c:v>
                </c:pt>
                <c:pt idx="4">
                  <c:v>72</c:v>
                </c:pt>
              </c:numCache>
            </c:numRef>
          </c:val>
          <c:smooth val="0"/>
          <c:extLst>
            <c:ext xmlns:c16="http://schemas.microsoft.com/office/drawing/2014/chart" uri="{C3380CC4-5D6E-409C-BE32-E72D297353CC}">
              <c16:uniqueId val="{00000002-CB5F-47D1-A562-392885A77DAF}"/>
            </c:ext>
          </c:extLst>
        </c:ser>
        <c:ser>
          <c:idx val="3"/>
          <c:order val="3"/>
          <c:tx>
            <c:strRef>
              <c:f>'2.5'!$E$3</c:f>
              <c:strCache>
                <c:ptCount val="1"/>
                <c:pt idx="0">
                  <c:v>National average post (%)</c:v>
                </c:pt>
              </c:strCache>
            </c:strRef>
          </c:tx>
          <c:spPr>
            <a:ln w="28575" cap="rnd">
              <a:solidFill>
                <a:srgbClr val="EE538B"/>
              </a:solidFill>
              <a:round/>
            </a:ln>
            <a:effectLst/>
          </c:spPr>
          <c:marker>
            <c:symbol val="none"/>
          </c:marker>
          <c:cat>
            <c:strRef>
              <c:f>'2.5'!$A$4:$A$8</c:f>
              <c:strCache>
                <c:ptCount val="5"/>
                <c:pt idx="0">
                  <c:v>1 (most disadvantaged)</c:v>
                </c:pt>
                <c:pt idx="1">
                  <c:v>2</c:v>
                </c:pt>
                <c:pt idx="2">
                  <c:v>3</c:v>
                </c:pt>
                <c:pt idx="3">
                  <c:v>4</c:v>
                </c:pt>
                <c:pt idx="4">
                  <c:v>5 (least disadvantaged)</c:v>
                </c:pt>
              </c:strCache>
            </c:strRef>
          </c:cat>
          <c:val>
            <c:numRef>
              <c:f>'2.5'!$E$4:$E$8</c:f>
              <c:numCache>
                <c:formatCode>General</c:formatCode>
                <c:ptCount val="5"/>
                <c:pt idx="0">
                  <c:v>88</c:v>
                </c:pt>
                <c:pt idx="1">
                  <c:v>88</c:v>
                </c:pt>
                <c:pt idx="2">
                  <c:v>88</c:v>
                </c:pt>
                <c:pt idx="3">
                  <c:v>88</c:v>
                </c:pt>
                <c:pt idx="4">
                  <c:v>88</c:v>
                </c:pt>
              </c:numCache>
            </c:numRef>
          </c:val>
          <c:smooth val="0"/>
          <c:extLst>
            <c:ext xmlns:c16="http://schemas.microsoft.com/office/drawing/2014/chart" uri="{C3380CC4-5D6E-409C-BE32-E72D297353CC}">
              <c16:uniqueId val="{00000003-CB5F-47D1-A562-392885A77DAF}"/>
            </c:ext>
          </c:extLst>
        </c:ser>
        <c:dLbls>
          <c:showLegendKey val="0"/>
          <c:showVal val="0"/>
          <c:showCatName val="0"/>
          <c:showSerName val="0"/>
          <c:showPercent val="0"/>
          <c:showBubbleSize val="0"/>
        </c:dLbls>
        <c:marker val="1"/>
        <c:smooth val="0"/>
        <c:axId val="153529808"/>
        <c:axId val="153531248"/>
      </c:lineChart>
      <c:catAx>
        <c:axId val="153529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531248"/>
        <c:crosses val="autoZero"/>
        <c:auto val="1"/>
        <c:lblAlgn val="ctr"/>
        <c:lblOffset val="100"/>
        <c:noMultiLvlLbl val="0"/>
      </c:catAx>
      <c:valAx>
        <c:axId val="153531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529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'updated SC'!$B$17</c:f>
              <c:strCache>
                <c:ptCount val="1"/>
                <c:pt idx="0">
                  <c:v>Employment rate prior  (%)</c:v>
                </c:pt>
              </c:strCache>
            </c:strRef>
          </c:tx>
          <c:spPr>
            <a:solidFill>
              <a:srgbClr val="6929C4"/>
            </a:solidFill>
            <a:ln>
              <a:noFill/>
            </a:ln>
            <a:effectLst/>
          </c:spPr>
          <c:invertIfNegative val="0"/>
          <c:cat>
            <c:strRef>
              <c:f>'updated SC'!$A$18:$A$28</c:f>
              <c:strCache>
                <c:ptCount val="11"/>
                <c:pt idx="0">
                  <c:v>Prior employment </c:v>
                </c:pt>
                <c:pt idx="1">
                  <c:v>No  prior employment</c:v>
                </c:pt>
                <c:pt idx="3">
                  <c:v>Apprentice or trainee</c:v>
                </c:pt>
                <c:pt idx="4">
                  <c:v>Not Apprentice or trainee</c:v>
                </c:pt>
                <c:pt idx="6">
                  <c:v>Prior year 12 or Cert III</c:v>
                </c:pt>
                <c:pt idx="7">
                  <c:v>No prior year 12 or Cert III</c:v>
                </c:pt>
                <c:pt idx="9">
                  <c:v>Government funded</c:v>
                </c:pt>
                <c:pt idx="10">
                  <c:v>Not government funded</c:v>
                </c:pt>
              </c:strCache>
            </c:strRef>
          </c:cat>
          <c:val>
            <c:numRef>
              <c:f>'updated SC'!$B$18:$B$28</c:f>
              <c:numCache>
                <c:formatCode>General</c:formatCode>
                <c:ptCount val="11"/>
                <c:pt idx="0">
                  <c:v>96</c:v>
                </c:pt>
                <c:pt idx="1">
                  <c:v>0</c:v>
                </c:pt>
                <c:pt idx="3">
                  <c:v>80</c:v>
                </c:pt>
                <c:pt idx="4">
                  <c:v>71</c:v>
                </c:pt>
                <c:pt idx="6">
                  <c:v>77</c:v>
                </c:pt>
                <c:pt idx="7">
                  <c:v>60</c:v>
                </c:pt>
                <c:pt idx="9">
                  <c:v>69</c:v>
                </c:pt>
                <c:pt idx="10">
                  <c:v>77</c:v>
                </c:pt>
              </c:numCache>
            </c:numRef>
          </c:val>
          <c:extLst>
            <c:ext xmlns:c16="http://schemas.microsoft.com/office/drawing/2014/chart" uri="{C3380CC4-5D6E-409C-BE32-E72D297353CC}">
              <c16:uniqueId val="{00000000-4C4A-4157-94C1-2AF089D15B3F}"/>
            </c:ext>
          </c:extLst>
        </c:ser>
        <c:ser>
          <c:idx val="1"/>
          <c:order val="1"/>
          <c:tx>
            <c:strRef>
              <c:f>'updated SC'!$C$17</c:f>
              <c:strCache>
                <c:ptCount val="1"/>
                <c:pt idx="0">
                  <c:v>Employment rate post (%)</c:v>
                </c:pt>
              </c:strCache>
            </c:strRef>
          </c:tx>
          <c:spPr>
            <a:solidFill>
              <a:srgbClr val="009D9A"/>
            </a:solidFill>
            <a:ln>
              <a:noFill/>
            </a:ln>
            <a:effectLst/>
          </c:spPr>
          <c:invertIfNegative val="0"/>
          <c:cat>
            <c:strRef>
              <c:f>'updated SC'!$A$18:$A$28</c:f>
              <c:strCache>
                <c:ptCount val="11"/>
                <c:pt idx="0">
                  <c:v>Prior employment </c:v>
                </c:pt>
                <c:pt idx="1">
                  <c:v>No  prior employment</c:v>
                </c:pt>
                <c:pt idx="3">
                  <c:v>Apprentice or trainee</c:v>
                </c:pt>
                <c:pt idx="4">
                  <c:v>Not Apprentice or trainee</c:v>
                </c:pt>
                <c:pt idx="6">
                  <c:v>Prior year 12 or Cert III</c:v>
                </c:pt>
                <c:pt idx="7">
                  <c:v>No prior year 12 or Cert III</c:v>
                </c:pt>
                <c:pt idx="9">
                  <c:v>Government funded</c:v>
                </c:pt>
                <c:pt idx="10">
                  <c:v>Not government funded</c:v>
                </c:pt>
              </c:strCache>
            </c:strRef>
          </c:cat>
          <c:val>
            <c:numRef>
              <c:f>'updated SC'!$C$18:$C$28</c:f>
              <c:numCache>
                <c:formatCode>General</c:formatCode>
                <c:ptCount val="11"/>
                <c:pt idx="0">
                  <c:v>93</c:v>
                </c:pt>
                <c:pt idx="1">
                  <c:v>71</c:v>
                </c:pt>
                <c:pt idx="3">
                  <c:v>96</c:v>
                </c:pt>
                <c:pt idx="4">
                  <c:v>86</c:v>
                </c:pt>
                <c:pt idx="6">
                  <c:v>89</c:v>
                </c:pt>
                <c:pt idx="7">
                  <c:v>83</c:v>
                </c:pt>
                <c:pt idx="9">
                  <c:v>87</c:v>
                </c:pt>
                <c:pt idx="10">
                  <c:v>88</c:v>
                </c:pt>
              </c:numCache>
            </c:numRef>
          </c:val>
          <c:extLst>
            <c:ext xmlns:c16="http://schemas.microsoft.com/office/drawing/2014/chart" uri="{C3380CC4-5D6E-409C-BE32-E72D297353CC}">
              <c16:uniqueId val="{00000001-4C4A-4157-94C1-2AF089D15B3F}"/>
            </c:ext>
          </c:extLst>
        </c:ser>
        <c:dLbls>
          <c:showLegendKey val="0"/>
          <c:showVal val="0"/>
          <c:showCatName val="0"/>
          <c:showSerName val="0"/>
          <c:showPercent val="0"/>
          <c:showBubbleSize val="0"/>
        </c:dLbls>
        <c:gapWidth val="182"/>
        <c:axId val="269789807"/>
        <c:axId val="269788847"/>
      </c:barChart>
      <c:catAx>
        <c:axId val="26978980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9788847"/>
        <c:crosses val="autoZero"/>
        <c:auto val="1"/>
        <c:lblAlgn val="ctr"/>
        <c:lblOffset val="100"/>
        <c:noMultiLvlLbl val="0"/>
      </c:catAx>
      <c:valAx>
        <c:axId val="269788847"/>
        <c:scaling>
          <c:orientation val="minMax"/>
          <c:max val="100"/>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97898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'PT-FT'!$B$36</c:f>
              <c:strCache>
                <c:ptCount val="1"/>
                <c:pt idx="0">
                  <c:v>Transition rate from part-time employment to full-time employment (%)</c:v>
                </c:pt>
              </c:strCache>
            </c:strRef>
          </c:tx>
          <c:spPr>
            <a:solidFill>
              <a:srgbClr val="6929C4"/>
            </a:solidFill>
            <a:ln>
              <a:noFill/>
            </a:ln>
            <a:effectLst/>
          </c:spPr>
          <c:invertIfNegative val="0"/>
          <c:dPt>
            <c:idx val="1"/>
            <c:invertIfNegative val="0"/>
            <c:bubble3D val="0"/>
            <c:spPr>
              <a:solidFill>
                <a:srgbClr val="009D9A"/>
              </a:solidFill>
              <a:ln>
                <a:noFill/>
              </a:ln>
              <a:effectLst/>
            </c:spPr>
            <c:extLst>
              <c:ext xmlns:c16="http://schemas.microsoft.com/office/drawing/2014/chart" uri="{C3380CC4-5D6E-409C-BE32-E72D297353CC}">
                <c16:uniqueId val="{00000001-063B-4D39-96A1-107A5A642A28}"/>
              </c:ext>
            </c:extLst>
          </c:dPt>
          <c:dPt>
            <c:idx val="4"/>
            <c:invertIfNegative val="0"/>
            <c:bubble3D val="0"/>
            <c:spPr>
              <a:solidFill>
                <a:srgbClr val="009D9A"/>
              </a:solidFill>
              <a:ln>
                <a:noFill/>
              </a:ln>
              <a:effectLst/>
            </c:spPr>
            <c:extLst>
              <c:ext xmlns:c16="http://schemas.microsoft.com/office/drawing/2014/chart" uri="{C3380CC4-5D6E-409C-BE32-E72D297353CC}">
                <c16:uniqueId val="{00000003-063B-4D39-96A1-107A5A642A28}"/>
              </c:ext>
            </c:extLst>
          </c:dPt>
          <c:dPt>
            <c:idx val="7"/>
            <c:invertIfNegative val="0"/>
            <c:bubble3D val="0"/>
            <c:spPr>
              <a:solidFill>
                <a:srgbClr val="009D9A"/>
              </a:solidFill>
              <a:ln>
                <a:noFill/>
              </a:ln>
              <a:effectLst/>
            </c:spPr>
            <c:extLst>
              <c:ext xmlns:c16="http://schemas.microsoft.com/office/drawing/2014/chart" uri="{C3380CC4-5D6E-409C-BE32-E72D297353CC}">
                <c16:uniqueId val="{00000005-063B-4D39-96A1-107A5A642A28}"/>
              </c:ext>
            </c:extLst>
          </c:dPt>
          <c:dPt>
            <c:idx val="10"/>
            <c:invertIfNegative val="0"/>
            <c:bubble3D val="0"/>
            <c:spPr>
              <a:solidFill>
                <a:srgbClr val="009D9A"/>
              </a:solidFill>
              <a:ln>
                <a:noFill/>
              </a:ln>
              <a:effectLst/>
            </c:spPr>
            <c:extLst>
              <c:ext xmlns:c16="http://schemas.microsoft.com/office/drawing/2014/chart" uri="{C3380CC4-5D6E-409C-BE32-E72D297353CC}">
                <c16:uniqueId val="{00000007-063B-4D39-96A1-107A5A642A28}"/>
              </c:ext>
            </c:extLst>
          </c:dPt>
          <c:cat>
            <c:strRef>
              <c:f>'PT-FT'!$A$37:$A$47</c:f>
              <c:strCache>
                <c:ptCount val="11"/>
                <c:pt idx="0">
                  <c:v>Female </c:v>
                </c:pt>
                <c:pt idx="1">
                  <c:v>Male </c:v>
                </c:pt>
                <c:pt idx="3">
                  <c:v>First Nations</c:v>
                </c:pt>
                <c:pt idx="4">
                  <c:v>Not First Nations</c:v>
                </c:pt>
                <c:pt idx="6">
                  <c:v>Disability</c:v>
                </c:pt>
                <c:pt idx="7">
                  <c:v>No disability</c:v>
                </c:pt>
                <c:pt idx="9">
                  <c:v>CALD</c:v>
                </c:pt>
                <c:pt idx="10">
                  <c:v>Not CALD</c:v>
                </c:pt>
              </c:strCache>
            </c:strRef>
          </c:cat>
          <c:val>
            <c:numRef>
              <c:f>'PT-FT'!$B$37:$B$47</c:f>
              <c:numCache>
                <c:formatCode>General</c:formatCode>
                <c:ptCount val="11"/>
                <c:pt idx="0" formatCode="0">
                  <c:v>17</c:v>
                </c:pt>
                <c:pt idx="1">
                  <c:v>9</c:v>
                </c:pt>
                <c:pt idx="3">
                  <c:v>12</c:v>
                </c:pt>
                <c:pt idx="4">
                  <c:v>14</c:v>
                </c:pt>
                <c:pt idx="6">
                  <c:v>9</c:v>
                </c:pt>
                <c:pt idx="7">
                  <c:v>14</c:v>
                </c:pt>
                <c:pt idx="9">
                  <c:v>13</c:v>
                </c:pt>
                <c:pt idx="10">
                  <c:v>14</c:v>
                </c:pt>
              </c:numCache>
            </c:numRef>
          </c:val>
          <c:extLst>
            <c:ext xmlns:c16="http://schemas.microsoft.com/office/drawing/2014/chart" uri="{C3380CC4-5D6E-409C-BE32-E72D297353CC}">
              <c16:uniqueId val="{00000008-063B-4D39-96A1-107A5A642A28}"/>
            </c:ext>
          </c:extLst>
        </c:ser>
        <c:dLbls>
          <c:showLegendKey val="0"/>
          <c:showVal val="0"/>
          <c:showCatName val="0"/>
          <c:showSerName val="0"/>
          <c:showPercent val="0"/>
          <c:showBubbleSize val="0"/>
        </c:dLbls>
        <c:gapWidth val="0"/>
        <c:overlap val="30"/>
        <c:axId val="90260991"/>
        <c:axId val="90259551"/>
      </c:barChart>
      <c:catAx>
        <c:axId val="9026099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259551"/>
        <c:crosses val="autoZero"/>
        <c:auto val="1"/>
        <c:lblAlgn val="ctr"/>
        <c:lblOffset val="100"/>
        <c:noMultiLvlLbl val="0"/>
      </c:catAx>
      <c:valAx>
        <c:axId val="90259551"/>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260991"/>
        <c:crosses val="autoZero"/>
        <c:crossBetween val="between"/>
        <c:majorUnit val="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'PT-FT'!$A$32</c:f>
              <c:strCache>
                <c:ptCount val="1"/>
                <c:pt idx="0">
                  <c:v>Employment rate prior to training (%)</c:v>
                </c:pt>
              </c:strCache>
            </c:strRef>
          </c:tx>
          <c:spPr>
            <a:solidFill>
              <a:srgbClr val="6929C4"/>
            </a:solidFill>
            <a:ln>
              <a:noFill/>
            </a:ln>
            <a:effectLst/>
          </c:spPr>
          <c:invertIfNegative val="0"/>
          <c:cat>
            <c:strRef>
              <c:f>'PT-FT'!$B$31:$E$31</c:f>
              <c:strCache>
                <c:ptCount val="4"/>
                <c:pt idx="0">
                  <c:v>Female graduates </c:v>
                </c:pt>
                <c:pt idx="1">
                  <c:v>First Nations</c:v>
                </c:pt>
                <c:pt idx="2">
                  <c:v>People with disability</c:v>
                </c:pt>
                <c:pt idx="3">
                  <c:v>CALD graduates </c:v>
                </c:pt>
              </c:strCache>
            </c:strRef>
          </c:cat>
          <c:val>
            <c:numRef>
              <c:f>'PT-FT'!$B$32:$E$32</c:f>
              <c:numCache>
                <c:formatCode>General</c:formatCode>
                <c:ptCount val="4"/>
                <c:pt idx="0">
                  <c:v>41</c:v>
                </c:pt>
                <c:pt idx="1">
                  <c:v>25</c:v>
                </c:pt>
                <c:pt idx="2">
                  <c:v>27</c:v>
                </c:pt>
                <c:pt idx="3">
                  <c:v>27</c:v>
                </c:pt>
              </c:numCache>
            </c:numRef>
          </c:val>
          <c:extLst>
            <c:ext xmlns:c16="http://schemas.microsoft.com/office/drawing/2014/chart" uri="{C3380CC4-5D6E-409C-BE32-E72D297353CC}">
              <c16:uniqueId val="{00000000-5B22-42A7-9D57-8304740644E5}"/>
            </c:ext>
          </c:extLst>
        </c:ser>
        <c:ser>
          <c:idx val="1"/>
          <c:order val="1"/>
          <c:tx>
            <c:strRef>
              <c:f>'PT-FT'!$A$33</c:f>
              <c:strCache>
                <c:ptCount val="1"/>
                <c:pt idx="0">
                  <c:v>Employment rate post training (%)</c:v>
                </c:pt>
              </c:strCache>
            </c:strRef>
          </c:tx>
          <c:spPr>
            <a:solidFill>
              <a:srgbClr val="009D9A"/>
            </a:solidFill>
            <a:ln>
              <a:noFill/>
            </a:ln>
            <a:effectLst/>
          </c:spPr>
          <c:invertIfNegative val="0"/>
          <c:cat>
            <c:strRef>
              <c:f>'PT-FT'!$B$31:$E$31</c:f>
              <c:strCache>
                <c:ptCount val="4"/>
                <c:pt idx="0">
                  <c:v>Female graduates </c:v>
                </c:pt>
                <c:pt idx="1">
                  <c:v>First Nations</c:v>
                </c:pt>
                <c:pt idx="2">
                  <c:v>People with disability</c:v>
                </c:pt>
                <c:pt idx="3">
                  <c:v>CALD graduates </c:v>
                </c:pt>
              </c:strCache>
            </c:strRef>
          </c:cat>
          <c:val>
            <c:numRef>
              <c:f>'PT-FT'!$B$33:$E$33</c:f>
              <c:numCache>
                <c:formatCode>General</c:formatCode>
                <c:ptCount val="4"/>
                <c:pt idx="0">
                  <c:v>43</c:v>
                </c:pt>
                <c:pt idx="1">
                  <c:v>27</c:v>
                </c:pt>
                <c:pt idx="2">
                  <c:v>35</c:v>
                </c:pt>
                <c:pt idx="3">
                  <c:v>30</c:v>
                </c:pt>
              </c:numCache>
            </c:numRef>
          </c:val>
          <c:extLst>
            <c:ext xmlns:c16="http://schemas.microsoft.com/office/drawing/2014/chart" uri="{C3380CC4-5D6E-409C-BE32-E72D297353CC}">
              <c16:uniqueId val="{00000001-5B22-42A7-9D57-8304740644E5}"/>
            </c:ext>
          </c:extLst>
        </c:ser>
        <c:dLbls>
          <c:showLegendKey val="0"/>
          <c:showVal val="0"/>
          <c:showCatName val="0"/>
          <c:showSerName val="0"/>
          <c:showPercent val="0"/>
          <c:showBubbleSize val="0"/>
        </c:dLbls>
        <c:gapWidth val="182"/>
        <c:axId val="26198703"/>
        <c:axId val="26200623"/>
      </c:barChart>
      <c:catAx>
        <c:axId val="26198703"/>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200623"/>
        <c:crosses val="autoZero"/>
        <c:auto val="1"/>
        <c:lblAlgn val="ctr"/>
        <c:lblOffset val="100"/>
        <c:noMultiLvlLbl val="0"/>
      </c:catAx>
      <c:valAx>
        <c:axId val="26200623"/>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198703"/>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'PT-FT'!$A$27</c:f>
              <c:strCache>
                <c:ptCount val="1"/>
                <c:pt idx="0">
                  <c:v>Employment rate prior to training (%)</c:v>
                </c:pt>
              </c:strCache>
            </c:strRef>
          </c:tx>
          <c:spPr>
            <a:solidFill>
              <a:srgbClr val="6929C4"/>
            </a:solidFill>
            <a:ln>
              <a:noFill/>
            </a:ln>
            <a:effectLst/>
          </c:spPr>
          <c:invertIfNegative val="0"/>
          <c:cat>
            <c:strRef>
              <c:f>'PT-FT'!$B$26:$E$26</c:f>
              <c:strCache>
                <c:ptCount val="4"/>
                <c:pt idx="0">
                  <c:v>Female graduates </c:v>
                </c:pt>
                <c:pt idx="1">
                  <c:v>First Nations</c:v>
                </c:pt>
                <c:pt idx="2">
                  <c:v>People with disability</c:v>
                </c:pt>
                <c:pt idx="3">
                  <c:v>CALD graduates </c:v>
                </c:pt>
              </c:strCache>
            </c:strRef>
          </c:cat>
          <c:val>
            <c:numRef>
              <c:f>'PT-FT'!$B$27:$E$27</c:f>
              <c:numCache>
                <c:formatCode>General</c:formatCode>
                <c:ptCount val="4"/>
                <c:pt idx="0">
                  <c:v>31</c:v>
                </c:pt>
                <c:pt idx="1">
                  <c:v>42</c:v>
                </c:pt>
                <c:pt idx="2">
                  <c:v>27</c:v>
                </c:pt>
                <c:pt idx="3">
                  <c:v>38</c:v>
                </c:pt>
              </c:numCache>
            </c:numRef>
          </c:val>
          <c:extLst>
            <c:ext xmlns:c16="http://schemas.microsoft.com/office/drawing/2014/chart" uri="{C3380CC4-5D6E-409C-BE32-E72D297353CC}">
              <c16:uniqueId val="{00000000-8F44-44EC-A5A0-66EAFF4311E3}"/>
            </c:ext>
          </c:extLst>
        </c:ser>
        <c:ser>
          <c:idx val="1"/>
          <c:order val="1"/>
          <c:tx>
            <c:strRef>
              <c:f>'PT-FT'!$A$28</c:f>
              <c:strCache>
                <c:ptCount val="1"/>
                <c:pt idx="0">
                  <c:v>Employment rate post training (%)</c:v>
                </c:pt>
              </c:strCache>
            </c:strRef>
          </c:tx>
          <c:spPr>
            <a:solidFill>
              <a:srgbClr val="009D9A"/>
            </a:solidFill>
            <a:ln>
              <a:noFill/>
            </a:ln>
            <a:effectLst/>
          </c:spPr>
          <c:invertIfNegative val="0"/>
          <c:cat>
            <c:strRef>
              <c:f>'PT-FT'!$B$26:$E$26</c:f>
              <c:strCache>
                <c:ptCount val="4"/>
                <c:pt idx="0">
                  <c:v>Female graduates </c:v>
                </c:pt>
                <c:pt idx="1">
                  <c:v>First Nations</c:v>
                </c:pt>
                <c:pt idx="2">
                  <c:v>People with disability</c:v>
                </c:pt>
                <c:pt idx="3">
                  <c:v>CALD graduates </c:v>
                </c:pt>
              </c:strCache>
            </c:strRef>
          </c:cat>
          <c:val>
            <c:numRef>
              <c:f>'PT-FT'!$B$28:$E$28</c:f>
              <c:numCache>
                <c:formatCode>General</c:formatCode>
                <c:ptCount val="4"/>
                <c:pt idx="0">
                  <c:v>47</c:v>
                </c:pt>
                <c:pt idx="1">
                  <c:v>58</c:v>
                </c:pt>
                <c:pt idx="2">
                  <c:v>39</c:v>
                </c:pt>
                <c:pt idx="3">
                  <c:v>56</c:v>
                </c:pt>
              </c:numCache>
            </c:numRef>
          </c:val>
          <c:extLst>
            <c:ext xmlns:c16="http://schemas.microsoft.com/office/drawing/2014/chart" uri="{C3380CC4-5D6E-409C-BE32-E72D297353CC}">
              <c16:uniqueId val="{00000001-8F44-44EC-A5A0-66EAFF4311E3}"/>
            </c:ext>
          </c:extLst>
        </c:ser>
        <c:dLbls>
          <c:showLegendKey val="0"/>
          <c:showVal val="0"/>
          <c:showCatName val="0"/>
          <c:showSerName val="0"/>
          <c:showPercent val="0"/>
          <c:showBubbleSize val="0"/>
        </c:dLbls>
        <c:gapWidth val="182"/>
        <c:axId val="124620415"/>
        <c:axId val="124622335"/>
      </c:barChart>
      <c:catAx>
        <c:axId val="124620415"/>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622335"/>
        <c:crosses val="autoZero"/>
        <c:auto val="1"/>
        <c:lblAlgn val="ctr"/>
        <c:lblOffset val="100"/>
        <c:noMultiLvlLbl val="0"/>
      </c:catAx>
      <c:valAx>
        <c:axId val="124622335"/>
        <c:scaling>
          <c:orientation val="minMax"/>
          <c:max val="60"/>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6204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'Student Characteristics (nation'!$R$4</c:f>
              <c:strCache>
                <c:ptCount val="1"/>
                <c:pt idx="0">
                  <c:v>Any VET study (%)</c:v>
                </c:pt>
              </c:strCache>
            </c:strRef>
          </c:tx>
          <c:spPr>
            <a:solidFill>
              <a:schemeClr val="accent1"/>
            </a:solidFill>
            <a:ln>
              <a:noFill/>
            </a:ln>
            <a:effectLst/>
          </c:spPr>
          <c:invertIfNegative val="0"/>
          <c:cat>
            <c:strRef>
              <c:f>'Student Characteristics (nation'!$B$20:$B$24</c:f>
              <c:strCache>
                <c:ptCount val="5"/>
                <c:pt idx="0">
                  <c:v>Under 20</c:v>
                </c:pt>
                <c:pt idx="1">
                  <c:v>20-24</c:v>
                </c:pt>
                <c:pt idx="2">
                  <c:v>25-34</c:v>
                </c:pt>
                <c:pt idx="3">
                  <c:v>35-44</c:v>
                </c:pt>
                <c:pt idx="4">
                  <c:v>45 and over</c:v>
                </c:pt>
              </c:strCache>
            </c:strRef>
          </c:cat>
          <c:val>
            <c:numRef>
              <c:f>'Student Characteristics (nation'!$R$20:$R$24</c:f>
              <c:numCache>
                <c:formatCode>General</c:formatCode>
                <c:ptCount val="5"/>
                <c:pt idx="0">
                  <c:v>44</c:v>
                </c:pt>
                <c:pt idx="1">
                  <c:v>30</c:v>
                </c:pt>
                <c:pt idx="2">
                  <c:v>28</c:v>
                </c:pt>
                <c:pt idx="3">
                  <c:v>26</c:v>
                </c:pt>
                <c:pt idx="4">
                  <c:v>21</c:v>
                </c:pt>
              </c:numCache>
            </c:numRef>
          </c:val>
          <c:extLst>
            <c:ext xmlns:c16="http://schemas.microsoft.com/office/drawing/2014/chart" uri="{C3380CC4-5D6E-409C-BE32-E72D297353CC}">
              <c16:uniqueId val="{00000000-EFF8-4794-94B1-5A663D9002D1}"/>
            </c:ext>
          </c:extLst>
        </c:ser>
        <c:ser>
          <c:idx val="1"/>
          <c:order val="1"/>
          <c:tx>
            <c:strRef>
              <c:f>'Student Characteristics (nation'!$S$4</c:f>
              <c:strCache>
                <c:ptCount val="1"/>
                <c:pt idx="0">
                  <c:v>Higher level VET (%)</c:v>
                </c:pt>
              </c:strCache>
            </c:strRef>
          </c:tx>
          <c:spPr>
            <a:solidFill>
              <a:schemeClr val="accent2"/>
            </a:solidFill>
            <a:ln>
              <a:noFill/>
            </a:ln>
            <a:effectLst/>
          </c:spPr>
          <c:invertIfNegative val="0"/>
          <c:cat>
            <c:strRef>
              <c:f>'Student Characteristics (nation'!$B$20:$B$24</c:f>
              <c:strCache>
                <c:ptCount val="5"/>
                <c:pt idx="0">
                  <c:v>Under 20</c:v>
                </c:pt>
                <c:pt idx="1">
                  <c:v>20-24</c:v>
                </c:pt>
                <c:pt idx="2">
                  <c:v>25-34</c:v>
                </c:pt>
                <c:pt idx="3">
                  <c:v>35-44</c:v>
                </c:pt>
                <c:pt idx="4">
                  <c:v>45 and over</c:v>
                </c:pt>
              </c:strCache>
            </c:strRef>
          </c:cat>
          <c:val>
            <c:numRef>
              <c:f>'Student Characteristics (nation'!$S$20:$S$24</c:f>
              <c:numCache>
                <c:formatCode>General</c:formatCode>
                <c:ptCount val="5"/>
                <c:pt idx="0">
                  <c:v>31</c:v>
                </c:pt>
                <c:pt idx="1">
                  <c:v>18</c:v>
                </c:pt>
                <c:pt idx="2">
                  <c:v>16</c:v>
                </c:pt>
                <c:pt idx="3">
                  <c:v>14</c:v>
                </c:pt>
                <c:pt idx="4">
                  <c:v>11</c:v>
                </c:pt>
              </c:numCache>
            </c:numRef>
          </c:val>
          <c:extLst>
            <c:ext xmlns:c16="http://schemas.microsoft.com/office/drawing/2014/chart" uri="{C3380CC4-5D6E-409C-BE32-E72D297353CC}">
              <c16:uniqueId val="{00000001-EFF8-4794-94B1-5A663D9002D1}"/>
            </c:ext>
          </c:extLst>
        </c:ser>
        <c:dLbls>
          <c:showLegendKey val="0"/>
          <c:showVal val="0"/>
          <c:showCatName val="0"/>
          <c:showSerName val="0"/>
          <c:showPercent val="0"/>
          <c:showBubbleSize val="0"/>
        </c:dLbls>
        <c:gapWidth val="182"/>
        <c:axId val="691678767"/>
        <c:axId val="691676847"/>
        <c:extLst/>
      </c:barChart>
      <c:catAx>
        <c:axId val="69167876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1676847"/>
        <c:crosses val="autoZero"/>
        <c:auto val="1"/>
        <c:lblAlgn val="ctr"/>
        <c:lblOffset val="100"/>
        <c:noMultiLvlLbl val="0"/>
      </c:catAx>
      <c:valAx>
        <c:axId val="691676847"/>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16787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'AQF Level (national and state)'!$S$4</c:f>
              <c:strCache>
                <c:ptCount val="1"/>
                <c:pt idx="0">
                  <c:v>Any VET study (%)</c:v>
                </c:pt>
              </c:strCache>
            </c:strRef>
          </c:tx>
          <c:spPr>
            <a:solidFill>
              <a:schemeClr val="accent1"/>
            </a:solidFill>
            <a:ln>
              <a:noFill/>
            </a:ln>
            <a:effectLst/>
          </c:spPr>
          <c:invertIfNegative val="0"/>
          <c:cat>
            <c:strRef>
              <c:f>'AQF Level (national and state)'!$B$5:$B$11</c:f>
              <c:strCache>
                <c:ptCount val="7"/>
                <c:pt idx="0">
                  <c:v>Certificate I</c:v>
                </c:pt>
                <c:pt idx="1">
                  <c:v>Certificate II</c:v>
                </c:pt>
                <c:pt idx="2">
                  <c:v>Certificate III</c:v>
                </c:pt>
                <c:pt idx="3">
                  <c:v>Certificate IV</c:v>
                </c:pt>
                <c:pt idx="4">
                  <c:v>Diploma</c:v>
                </c:pt>
                <c:pt idx="5">
                  <c:v>Advanced Diploma</c:v>
                </c:pt>
                <c:pt idx="6">
                  <c:v>Grad. cert. / dip.</c:v>
                </c:pt>
              </c:strCache>
            </c:strRef>
          </c:cat>
          <c:val>
            <c:numRef>
              <c:f>'AQF Level (national and state)'!$S$5:$S$11</c:f>
              <c:numCache>
                <c:formatCode>General</c:formatCode>
                <c:ptCount val="7"/>
                <c:pt idx="0">
                  <c:v>45</c:v>
                </c:pt>
                <c:pt idx="1">
                  <c:v>43</c:v>
                </c:pt>
                <c:pt idx="2">
                  <c:v>28</c:v>
                </c:pt>
                <c:pt idx="3">
                  <c:v>26</c:v>
                </c:pt>
                <c:pt idx="4">
                  <c:v>20</c:v>
                </c:pt>
                <c:pt idx="5">
                  <c:v>23</c:v>
                </c:pt>
                <c:pt idx="6">
                  <c:v>12</c:v>
                </c:pt>
              </c:numCache>
            </c:numRef>
          </c:val>
          <c:extLst>
            <c:ext xmlns:c16="http://schemas.microsoft.com/office/drawing/2014/chart" uri="{C3380CC4-5D6E-409C-BE32-E72D297353CC}">
              <c16:uniqueId val="{00000000-871A-4616-8950-7D7968CD2683}"/>
            </c:ext>
          </c:extLst>
        </c:ser>
        <c:ser>
          <c:idx val="1"/>
          <c:order val="1"/>
          <c:tx>
            <c:strRef>
              <c:f>'AQF Level (national and state)'!$T$4</c:f>
              <c:strCache>
                <c:ptCount val="1"/>
                <c:pt idx="0">
                  <c:v>Higher level VET (%)</c:v>
                </c:pt>
              </c:strCache>
            </c:strRef>
          </c:tx>
          <c:spPr>
            <a:solidFill>
              <a:schemeClr val="accent2"/>
            </a:solidFill>
            <a:ln>
              <a:noFill/>
            </a:ln>
            <a:effectLst/>
          </c:spPr>
          <c:invertIfNegative val="0"/>
          <c:cat>
            <c:strRef>
              <c:f>'AQF Level (national and state)'!$B$5:$B$11</c:f>
              <c:strCache>
                <c:ptCount val="7"/>
                <c:pt idx="0">
                  <c:v>Certificate I</c:v>
                </c:pt>
                <c:pt idx="1">
                  <c:v>Certificate II</c:v>
                </c:pt>
                <c:pt idx="2">
                  <c:v>Certificate III</c:v>
                </c:pt>
                <c:pt idx="3">
                  <c:v>Certificate IV</c:v>
                </c:pt>
                <c:pt idx="4">
                  <c:v>Diploma</c:v>
                </c:pt>
                <c:pt idx="5">
                  <c:v>Advanced Diploma</c:v>
                </c:pt>
                <c:pt idx="6">
                  <c:v>Grad. cert. / dip.</c:v>
                </c:pt>
              </c:strCache>
            </c:strRef>
          </c:cat>
          <c:val>
            <c:numRef>
              <c:f>'AQF Level (national and state)'!$T$5:$T$11</c:f>
              <c:numCache>
                <c:formatCode>General</c:formatCode>
                <c:ptCount val="7"/>
                <c:pt idx="0">
                  <c:v>41</c:v>
                </c:pt>
                <c:pt idx="1">
                  <c:v>35</c:v>
                </c:pt>
                <c:pt idx="2">
                  <c:v>18</c:v>
                </c:pt>
                <c:pt idx="3">
                  <c:v>12</c:v>
                </c:pt>
                <c:pt idx="4">
                  <c:v>4</c:v>
                </c:pt>
                <c:pt idx="5">
                  <c:v>2</c:v>
                </c:pt>
                <c:pt idx="6">
                  <c:v>0</c:v>
                </c:pt>
              </c:numCache>
            </c:numRef>
          </c:val>
          <c:extLst>
            <c:ext xmlns:c16="http://schemas.microsoft.com/office/drawing/2014/chart" uri="{C3380CC4-5D6E-409C-BE32-E72D297353CC}">
              <c16:uniqueId val="{00000001-871A-4616-8950-7D7968CD2683}"/>
            </c:ext>
          </c:extLst>
        </c:ser>
        <c:dLbls>
          <c:showLegendKey val="0"/>
          <c:showVal val="0"/>
          <c:showCatName val="0"/>
          <c:showSerName val="0"/>
          <c:showPercent val="0"/>
          <c:showBubbleSize val="0"/>
        </c:dLbls>
        <c:gapWidth val="182"/>
        <c:axId val="691678767"/>
        <c:axId val="691676847"/>
        <c:extLst/>
      </c:barChart>
      <c:catAx>
        <c:axId val="69167876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1676847"/>
        <c:crosses val="autoZero"/>
        <c:auto val="1"/>
        <c:lblAlgn val="ctr"/>
        <c:lblOffset val="100"/>
        <c:noMultiLvlLbl val="0"/>
      </c:catAx>
      <c:valAx>
        <c:axId val="691676847"/>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16787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871532950273108"/>
          <c:y val="7.944421895716644E-2"/>
          <c:w val="0.79623962545222393"/>
          <c:h val="0.8013724188090946"/>
        </c:manualLayout>
      </c:layout>
      <c:barChart>
        <c:barDir val="bar"/>
        <c:grouping val="clustered"/>
        <c:varyColors val="0"/>
        <c:ser>
          <c:idx val="1"/>
          <c:order val="0"/>
          <c:tx>
            <c:strRef>
              <c:f>'add CALD to priority'!$C$33</c:f>
              <c:strCache>
                <c:ptCount val="1"/>
                <c:pt idx="0">
                  <c:v>Any VET study (%)</c:v>
                </c:pt>
              </c:strCache>
            </c:strRef>
          </c:tx>
          <c:spPr>
            <a:solidFill>
              <a:srgbClr val="6929C4"/>
            </a:solidFill>
            <a:ln>
              <a:noFill/>
            </a:ln>
            <a:effectLst/>
          </c:spPr>
          <c:invertIfNegative val="0"/>
          <c:cat>
            <c:strRef>
              <c:f>'add CALD to priority'!$A$34:$A$44</c:f>
              <c:strCache>
                <c:ptCount val="11"/>
                <c:pt idx="0">
                  <c:v>Female </c:v>
                </c:pt>
                <c:pt idx="1">
                  <c:v>Male </c:v>
                </c:pt>
                <c:pt idx="3">
                  <c:v>First Nations</c:v>
                </c:pt>
                <c:pt idx="4">
                  <c:v>Not First Nations</c:v>
                </c:pt>
                <c:pt idx="6">
                  <c:v>Disability</c:v>
                </c:pt>
                <c:pt idx="7">
                  <c:v>No disability</c:v>
                </c:pt>
                <c:pt idx="9">
                  <c:v>CALD</c:v>
                </c:pt>
                <c:pt idx="10">
                  <c:v>Not CALD</c:v>
                </c:pt>
              </c:strCache>
            </c:strRef>
          </c:cat>
          <c:val>
            <c:numRef>
              <c:f>'add CALD to priority'!$C$34:$C$44</c:f>
              <c:numCache>
                <c:formatCode>General</c:formatCode>
                <c:ptCount val="11"/>
                <c:pt idx="0">
                  <c:v>29</c:v>
                </c:pt>
                <c:pt idx="1">
                  <c:v>28</c:v>
                </c:pt>
                <c:pt idx="3">
                  <c:v>34</c:v>
                </c:pt>
                <c:pt idx="4">
                  <c:v>28</c:v>
                </c:pt>
                <c:pt idx="6">
                  <c:v>35</c:v>
                </c:pt>
                <c:pt idx="7">
                  <c:v>28</c:v>
                </c:pt>
                <c:pt idx="9">
                  <c:v>33</c:v>
                </c:pt>
                <c:pt idx="10">
                  <c:v>27</c:v>
                </c:pt>
              </c:numCache>
            </c:numRef>
          </c:val>
          <c:extLst>
            <c:ext xmlns:c16="http://schemas.microsoft.com/office/drawing/2014/chart" uri="{C3380CC4-5D6E-409C-BE32-E72D297353CC}">
              <c16:uniqueId val="{00000000-3618-43F0-B070-405CB4EFEA75}"/>
            </c:ext>
          </c:extLst>
        </c:ser>
        <c:ser>
          <c:idx val="0"/>
          <c:order val="1"/>
          <c:tx>
            <c:strRef>
              <c:f>'add CALD to priority'!$B$33</c:f>
              <c:strCache>
                <c:ptCount val="1"/>
                <c:pt idx="0">
                  <c:v>Higher level VET (%)</c:v>
                </c:pt>
              </c:strCache>
            </c:strRef>
          </c:tx>
          <c:spPr>
            <a:solidFill>
              <a:srgbClr val="009D9A"/>
            </a:solidFill>
            <a:ln>
              <a:noFill/>
            </a:ln>
            <a:effectLst/>
          </c:spPr>
          <c:invertIfNegative val="0"/>
          <c:cat>
            <c:strRef>
              <c:f>'add CALD to priority'!$A$34:$A$44</c:f>
              <c:strCache>
                <c:ptCount val="11"/>
                <c:pt idx="0">
                  <c:v>Female </c:v>
                </c:pt>
                <c:pt idx="1">
                  <c:v>Male </c:v>
                </c:pt>
                <c:pt idx="3">
                  <c:v>First Nations</c:v>
                </c:pt>
                <c:pt idx="4">
                  <c:v>Not First Nations</c:v>
                </c:pt>
                <c:pt idx="6">
                  <c:v>Disability</c:v>
                </c:pt>
                <c:pt idx="7">
                  <c:v>No disability</c:v>
                </c:pt>
                <c:pt idx="9">
                  <c:v>CALD</c:v>
                </c:pt>
                <c:pt idx="10">
                  <c:v>Not CALD</c:v>
                </c:pt>
              </c:strCache>
            </c:strRef>
          </c:cat>
          <c:val>
            <c:numRef>
              <c:f>'add CALD to priority'!$B$34:$B$44</c:f>
              <c:numCache>
                <c:formatCode>General</c:formatCode>
                <c:ptCount val="11"/>
                <c:pt idx="0">
                  <c:v>18</c:v>
                </c:pt>
                <c:pt idx="1">
                  <c:v>16</c:v>
                </c:pt>
                <c:pt idx="3">
                  <c:v>20</c:v>
                </c:pt>
                <c:pt idx="4">
                  <c:v>17</c:v>
                </c:pt>
                <c:pt idx="6">
                  <c:v>22</c:v>
                </c:pt>
                <c:pt idx="7">
                  <c:v>17</c:v>
                </c:pt>
                <c:pt idx="9">
                  <c:v>21</c:v>
                </c:pt>
                <c:pt idx="10">
                  <c:v>16</c:v>
                </c:pt>
              </c:numCache>
            </c:numRef>
          </c:val>
          <c:extLst>
            <c:ext xmlns:c16="http://schemas.microsoft.com/office/drawing/2014/chart" uri="{C3380CC4-5D6E-409C-BE32-E72D297353CC}">
              <c16:uniqueId val="{00000001-3618-43F0-B070-405CB4EFEA75}"/>
            </c:ext>
          </c:extLst>
        </c:ser>
        <c:dLbls>
          <c:showLegendKey val="0"/>
          <c:showVal val="0"/>
          <c:showCatName val="0"/>
          <c:showSerName val="0"/>
          <c:showPercent val="0"/>
          <c:showBubbleSize val="0"/>
        </c:dLbls>
        <c:gapWidth val="182"/>
        <c:axId val="125997295"/>
        <c:axId val="125999215"/>
      </c:barChart>
      <c:catAx>
        <c:axId val="125997295"/>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999215"/>
        <c:crosses val="autoZero"/>
        <c:auto val="1"/>
        <c:lblAlgn val="ctr"/>
        <c:lblOffset val="100"/>
        <c:noMultiLvlLbl val="0"/>
      </c:catAx>
      <c:valAx>
        <c:axId val="125999215"/>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997295"/>
        <c:crosses val="autoZero"/>
        <c:crossBetween val="between"/>
      </c:valAx>
      <c:spPr>
        <a:noFill/>
        <a:ln>
          <a:noFill/>
        </a:ln>
        <a:effectLst/>
      </c:spPr>
    </c:plotArea>
    <c:legend>
      <c:legendPos val="b"/>
      <c:layout>
        <c:manualLayout>
          <c:xMode val="edge"/>
          <c:yMode val="edge"/>
          <c:x val="0.29882300815266544"/>
          <c:y val="0.89010017512057171"/>
          <c:w val="0.40674989810249979"/>
          <c:h val="0.1098998248794283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Location!$A$14</c:f>
              <c:strCache>
                <c:ptCount val="1"/>
                <c:pt idx="0">
                  <c:v>Any VET study (%)</c:v>
                </c:pt>
              </c:strCache>
            </c:strRef>
          </c:tx>
          <c:spPr>
            <a:solidFill>
              <a:srgbClr val="6929C4"/>
            </a:solidFill>
            <a:ln>
              <a:noFill/>
            </a:ln>
            <a:effectLst/>
          </c:spPr>
          <c:invertIfNegative val="0"/>
          <c:cat>
            <c:strRef>
              <c:f>Location!$B$13:$D$13</c:f>
              <c:strCache>
                <c:ptCount val="3"/>
                <c:pt idx="0">
                  <c:v>Major city </c:v>
                </c:pt>
                <c:pt idx="1">
                  <c:v>Regional </c:v>
                </c:pt>
                <c:pt idx="2">
                  <c:v>Remote</c:v>
                </c:pt>
              </c:strCache>
            </c:strRef>
          </c:cat>
          <c:val>
            <c:numRef>
              <c:f>Location!$B$14:$D$14</c:f>
              <c:numCache>
                <c:formatCode>General</c:formatCode>
                <c:ptCount val="3"/>
                <c:pt idx="0">
                  <c:v>29</c:v>
                </c:pt>
                <c:pt idx="1">
                  <c:v>27</c:v>
                </c:pt>
                <c:pt idx="2">
                  <c:v>26</c:v>
                </c:pt>
              </c:numCache>
            </c:numRef>
          </c:val>
          <c:extLst>
            <c:ext xmlns:c16="http://schemas.microsoft.com/office/drawing/2014/chart" uri="{C3380CC4-5D6E-409C-BE32-E72D297353CC}">
              <c16:uniqueId val="{00000000-CBB3-4A72-ADDC-29C1AD24DA5A}"/>
            </c:ext>
          </c:extLst>
        </c:ser>
        <c:ser>
          <c:idx val="1"/>
          <c:order val="1"/>
          <c:tx>
            <c:strRef>
              <c:f>Location!$A$15</c:f>
              <c:strCache>
                <c:ptCount val="1"/>
                <c:pt idx="0">
                  <c:v>Higher level VET (%)</c:v>
                </c:pt>
              </c:strCache>
            </c:strRef>
          </c:tx>
          <c:spPr>
            <a:solidFill>
              <a:srgbClr val="009D9A"/>
            </a:solidFill>
            <a:ln>
              <a:noFill/>
            </a:ln>
            <a:effectLst/>
          </c:spPr>
          <c:invertIfNegative val="0"/>
          <c:cat>
            <c:strRef>
              <c:f>Location!$B$13:$D$13</c:f>
              <c:strCache>
                <c:ptCount val="3"/>
                <c:pt idx="0">
                  <c:v>Major city </c:v>
                </c:pt>
                <c:pt idx="1">
                  <c:v>Regional </c:v>
                </c:pt>
                <c:pt idx="2">
                  <c:v>Remote</c:v>
                </c:pt>
              </c:strCache>
            </c:strRef>
          </c:cat>
          <c:val>
            <c:numRef>
              <c:f>Location!$B$15:$D$15</c:f>
              <c:numCache>
                <c:formatCode>General</c:formatCode>
                <c:ptCount val="3"/>
                <c:pt idx="0">
                  <c:v>18</c:v>
                </c:pt>
                <c:pt idx="1">
                  <c:v>15</c:v>
                </c:pt>
                <c:pt idx="2">
                  <c:v>13</c:v>
                </c:pt>
              </c:numCache>
            </c:numRef>
          </c:val>
          <c:extLst>
            <c:ext xmlns:c16="http://schemas.microsoft.com/office/drawing/2014/chart" uri="{C3380CC4-5D6E-409C-BE32-E72D297353CC}">
              <c16:uniqueId val="{00000001-CBB3-4A72-ADDC-29C1AD24DA5A}"/>
            </c:ext>
          </c:extLst>
        </c:ser>
        <c:dLbls>
          <c:showLegendKey val="0"/>
          <c:showVal val="0"/>
          <c:showCatName val="0"/>
          <c:showSerName val="0"/>
          <c:showPercent val="0"/>
          <c:showBubbleSize val="0"/>
        </c:dLbls>
        <c:gapWidth val="182"/>
        <c:axId val="272613839"/>
        <c:axId val="272614799"/>
      </c:barChart>
      <c:catAx>
        <c:axId val="27261383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2614799"/>
        <c:crosses val="autoZero"/>
        <c:auto val="1"/>
        <c:lblAlgn val="ctr"/>
        <c:lblOffset val="100"/>
        <c:noMultiLvlLbl val="0"/>
      </c:catAx>
      <c:valAx>
        <c:axId val="272614799"/>
        <c:scaling>
          <c:orientation val="minMax"/>
          <c:max val="30"/>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26138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'AQF Level (national and state)'!$E$4</c:f>
              <c:strCache>
                <c:ptCount val="1"/>
                <c:pt idx="0">
                  <c:v>Median income post completion ($)</c:v>
                </c:pt>
              </c:strCache>
            </c:strRef>
          </c:tx>
          <c:spPr>
            <a:solidFill>
              <a:schemeClr val="accent1"/>
            </a:solidFill>
            <a:ln>
              <a:noFill/>
            </a:ln>
            <a:effectLst/>
          </c:spPr>
          <c:invertIfNegative val="0"/>
          <c:cat>
            <c:strRef>
              <c:f>'AQF Level (national and state)'!$B$5:$B$11</c:f>
              <c:strCache>
                <c:ptCount val="7"/>
                <c:pt idx="0">
                  <c:v>Certificate I</c:v>
                </c:pt>
                <c:pt idx="1">
                  <c:v>Certificate II</c:v>
                </c:pt>
                <c:pt idx="2">
                  <c:v>Certificate III</c:v>
                </c:pt>
                <c:pt idx="3">
                  <c:v>Certificate IV</c:v>
                </c:pt>
                <c:pt idx="4">
                  <c:v>Diploma</c:v>
                </c:pt>
                <c:pt idx="5">
                  <c:v>Advanced Diploma</c:v>
                </c:pt>
                <c:pt idx="6">
                  <c:v>Grad. cert. / dip.</c:v>
                </c:pt>
              </c:strCache>
            </c:strRef>
          </c:cat>
          <c:val>
            <c:numRef>
              <c:f>'AQF Level (national and state)'!$E$5:$E$11</c:f>
              <c:numCache>
                <c:formatCode>_-"$"* #,##0_-;\-"$"* #,##0_-;_-"$"* "-"??_-;_-@_-</c:formatCode>
                <c:ptCount val="7"/>
                <c:pt idx="0">
                  <c:v>27600</c:v>
                </c:pt>
                <c:pt idx="1">
                  <c:v>38600</c:v>
                </c:pt>
                <c:pt idx="2">
                  <c:v>48300</c:v>
                </c:pt>
                <c:pt idx="3">
                  <c:v>62000</c:v>
                </c:pt>
                <c:pt idx="4">
                  <c:v>55000</c:v>
                </c:pt>
                <c:pt idx="5">
                  <c:v>58200</c:v>
                </c:pt>
                <c:pt idx="6">
                  <c:v>85200</c:v>
                </c:pt>
              </c:numCache>
            </c:numRef>
          </c:val>
          <c:extLst>
            <c:ext xmlns:c16="http://schemas.microsoft.com/office/drawing/2014/chart" uri="{C3380CC4-5D6E-409C-BE32-E72D297353CC}">
              <c16:uniqueId val="{00000000-2EB6-4CEC-AB35-B7EA74BD6C49}"/>
            </c:ext>
          </c:extLst>
        </c:ser>
        <c:ser>
          <c:idx val="1"/>
          <c:order val="1"/>
          <c:tx>
            <c:strRef>
              <c:f>'AQF Level (national and state)'!$F$4</c:f>
              <c:strCache>
                <c:ptCount val="1"/>
                <c:pt idx="0">
                  <c:v>Median income change ($)</c:v>
                </c:pt>
              </c:strCache>
            </c:strRef>
          </c:tx>
          <c:spPr>
            <a:solidFill>
              <a:schemeClr val="accent2"/>
            </a:solidFill>
            <a:ln>
              <a:noFill/>
            </a:ln>
            <a:effectLst/>
          </c:spPr>
          <c:invertIfNegative val="0"/>
          <c:cat>
            <c:strRef>
              <c:f>'AQF Level (national and state)'!$B$5:$B$11</c:f>
              <c:strCache>
                <c:ptCount val="7"/>
                <c:pt idx="0">
                  <c:v>Certificate I</c:v>
                </c:pt>
                <c:pt idx="1">
                  <c:v>Certificate II</c:v>
                </c:pt>
                <c:pt idx="2">
                  <c:v>Certificate III</c:v>
                </c:pt>
                <c:pt idx="3">
                  <c:v>Certificate IV</c:v>
                </c:pt>
                <c:pt idx="4">
                  <c:v>Diploma</c:v>
                </c:pt>
                <c:pt idx="5">
                  <c:v>Advanced Diploma</c:v>
                </c:pt>
                <c:pt idx="6">
                  <c:v>Grad. cert. / dip.</c:v>
                </c:pt>
              </c:strCache>
            </c:strRef>
          </c:cat>
          <c:val>
            <c:numRef>
              <c:f>'AQF Level (national and state)'!$F$5:$F$11</c:f>
              <c:numCache>
                <c:formatCode>_-"$"* #,##0_-;\-"$"* #,##0_-;_-"$"* "-"??_-;_-@_-</c:formatCode>
                <c:ptCount val="7"/>
                <c:pt idx="0">
                  <c:v>4600</c:v>
                </c:pt>
                <c:pt idx="1">
                  <c:v>12400</c:v>
                </c:pt>
                <c:pt idx="2">
                  <c:v>18200</c:v>
                </c:pt>
                <c:pt idx="3">
                  <c:v>10300</c:v>
                </c:pt>
                <c:pt idx="4">
                  <c:v>14100</c:v>
                </c:pt>
                <c:pt idx="5">
                  <c:v>1390</c:v>
                </c:pt>
                <c:pt idx="6">
                  <c:v>25100</c:v>
                </c:pt>
              </c:numCache>
            </c:numRef>
          </c:val>
          <c:extLst>
            <c:ext xmlns:c16="http://schemas.microsoft.com/office/drawing/2014/chart" uri="{C3380CC4-5D6E-409C-BE32-E72D297353CC}">
              <c16:uniqueId val="{00000001-2EB6-4CEC-AB35-B7EA74BD6C49}"/>
            </c:ext>
          </c:extLst>
        </c:ser>
        <c:dLbls>
          <c:showLegendKey val="0"/>
          <c:showVal val="0"/>
          <c:showCatName val="0"/>
          <c:showSerName val="0"/>
          <c:showPercent val="0"/>
          <c:showBubbleSize val="0"/>
        </c:dLbls>
        <c:gapWidth val="182"/>
        <c:axId val="691678767"/>
        <c:axId val="691676847"/>
        <c:extLst>
          <c:ext xmlns:c15="http://schemas.microsoft.com/office/drawing/2012/chart" uri="{02D57815-91ED-43cb-92C2-25804820EDAC}">
            <c15:filteredBarSeries>
              <c15:ser>
                <c:idx val="2"/>
                <c:order val="2"/>
                <c:tx>
                  <c:strRef>
                    <c:extLst>
                      <c:ext uri="{02D57815-91ED-43cb-92C2-25804820EDAC}">
                        <c15:formulaRef>
                          <c15:sqref>'AQF Level (national and state)'!$B$5</c15:sqref>
                        </c15:formulaRef>
                      </c:ext>
                    </c:extLst>
                    <c:strCache>
                      <c:ptCount val="1"/>
                      <c:pt idx="0">
                        <c:v>Certificate I</c:v>
                      </c:pt>
                    </c:strCache>
                  </c:strRef>
                </c:tx>
                <c:spPr>
                  <a:solidFill>
                    <a:schemeClr val="accent3"/>
                  </a:solidFill>
                  <a:ln>
                    <a:noFill/>
                  </a:ln>
                  <a:effectLst/>
                </c:spPr>
                <c:invertIfNegative val="0"/>
                <c:cat>
                  <c:strRef>
                    <c:extLst>
                      <c:ext uri="{02D57815-91ED-43cb-92C2-25804820EDAC}">
                        <c15:formulaRef>
                          <c15:sqref>'AQF Level (national and state)'!$B$5:$B$11</c15:sqref>
                        </c15:formulaRef>
                      </c:ext>
                    </c:extLst>
                    <c:strCache>
                      <c:ptCount val="7"/>
                      <c:pt idx="0">
                        <c:v>Certificate I</c:v>
                      </c:pt>
                      <c:pt idx="1">
                        <c:v>Certificate II</c:v>
                      </c:pt>
                      <c:pt idx="2">
                        <c:v>Certificate III</c:v>
                      </c:pt>
                      <c:pt idx="3">
                        <c:v>Certificate IV</c:v>
                      </c:pt>
                      <c:pt idx="4">
                        <c:v>Diploma</c:v>
                      </c:pt>
                      <c:pt idx="5">
                        <c:v>Advanced Diploma</c:v>
                      </c:pt>
                      <c:pt idx="6">
                        <c:v>Grad. cert. / dip.</c:v>
                      </c:pt>
                    </c:strCache>
                  </c:strRef>
                </c:cat>
                <c:val>
                  <c:numRef>
                    <c:extLst>
                      <c:ext uri="{02D57815-91ED-43cb-92C2-25804820EDAC}">
                        <c15:formulaRef>
                          <c15:sqref>'AQF Level (national and state)'!$B$6:$B$11</c15:sqref>
                        </c15:formulaRef>
                      </c:ext>
                    </c:extLst>
                    <c:numCache>
                      <c:formatCode>General</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2-2EB6-4CEC-AB35-B7EA74BD6C49}"/>
                  </c:ext>
                </c:extLst>
              </c15:ser>
            </c15:filteredBarSeries>
          </c:ext>
        </c:extLst>
      </c:barChart>
      <c:catAx>
        <c:axId val="69167876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1676847"/>
        <c:crosses val="autoZero"/>
        <c:auto val="1"/>
        <c:lblAlgn val="ctr"/>
        <c:lblOffset val="100"/>
        <c:noMultiLvlLbl val="0"/>
      </c:catAx>
      <c:valAx>
        <c:axId val="691676847"/>
        <c:scaling>
          <c:orientation val="minMax"/>
        </c:scaling>
        <c:delete val="0"/>
        <c:axPos val="t"/>
        <c:majorGridlines>
          <c:spPr>
            <a:ln w="9525" cap="flat" cmpd="sng" algn="ctr">
              <a:solidFill>
                <a:schemeClr val="tx1">
                  <a:lumMod val="15000"/>
                  <a:lumOff val="85000"/>
                </a:schemeClr>
              </a:solidFill>
              <a:round/>
            </a:ln>
            <a:effectLst/>
          </c:spPr>
        </c:majorGridlines>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16787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'3.5'!$B$3</c:f>
              <c:strCache>
                <c:ptCount val="1"/>
                <c:pt idx="0">
                  <c:v>Higher level VET (%)</c:v>
                </c:pt>
              </c:strCache>
            </c:strRef>
          </c:tx>
          <c:spPr>
            <a:solidFill>
              <a:srgbClr val="009D9A"/>
            </a:solidFill>
            <a:ln>
              <a:noFill/>
            </a:ln>
            <a:effectLst/>
          </c:spPr>
          <c:invertIfNegative val="0"/>
          <c:cat>
            <c:strRef>
              <c:f>'3.5'!$A$4:$A$8</c:f>
              <c:strCache>
                <c:ptCount val="5"/>
                <c:pt idx="0">
                  <c:v>1 (most disadvantaged)</c:v>
                </c:pt>
                <c:pt idx="1">
                  <c:v>2</c:v>
                </c:pt>
                <c:pt idx="2">
                  <c:v>3</c:v>
                </c:pt>
                <c:pt idx="3">
                  <c:v>4</c:v>
                </c:pt>
                <c:pt idx="4">
                  <c:v>5 (least disadvantaged)</c:v>
                </c:pt>
              </c:strCache>
            </c:strRef>
          </c:cat>
          <c:val>
            <c:numRef>
              <c:f>'3.5'!$B$4:$B$8</c:f>
              <c:numCache>
                <c:formatCode>General</c:formatCode>
                <c:ptCount val="5"/>
                <c:pt idx="0">
                  <c:v>18</c:v>
                </c:pt>
                <c:pt idx="1">
                  <c:v>17</c:v>
                </c:pt>
                <c:pt idx="2">
                  <c:v>17</c:v>
                </c:pt>
                <c:pt idx="3">
                  <c:v>17</c:v>
                </c:pt>
                <c:pt idx="4">
                  <c:v>17</c:v>
                </c:pt>
              </c:numCache>
            </c:numRef>
          </c:val>
          <c:extLst>
            <c:ext xmlns:c16="http://schemas.microsoft.com/office/drawing/2014/chart" uri="{C3380CC4-5D6E-409C-BE32-E72D297353CC}">
              <c16:uniqueId val="{00000000-53D2-4970-9BB0-09EECF253BB2}"/>
            </c:ext>
          </c:extLst>
        </c:ser>
        <c:ser>
          <c:idx val="1"/>
          <c:order val="1"/>
          <c:tx>
            <c:strRef>
              <c:f>'3.5'!$C$3</c:f>
              <c:strCache>
                <c:ptCount val="1"/>
                <c:pt idx="0">
                  <c:v>Any VET (%)</c:v>
                </c:pt>
              </c:strCache>
            </c:strRef>
          </c:tx>
          <c:spPr>
            <a:solidFill>
              <a:srgbClr val="6929C4"/>
            </a:solidFill>
            <a:ln>
              <a:noFill/>
            </a:ln>
            <a:effectLst/>
          </c:spPr>
          <c:invertIfNegative val="0"/>
          <c:cat>
            <c:strRef>
              <c:f>'3.5'!$A$4:$A$8</c:f>
              <c:strCache>
                <c:ptCount val="5"/>
                <c:pt idx="0">
                  <c:v>1 (most disadvantaged)</c:v>
                </c:pt>
                <c:pt idx="1">
                  <c:v>2</c:v>
                </c:pt>
                <c:pt idx="2">
                  <c:v>3</c:v>
                </c:pt>
                <c:pt idx="3">
                  <c:v>4</c:v>
                </c:pt>
                <c:pt idx="4">
                  <c:v>5 (least disadvantaged)</c:v>
                </c:pt>
              </c:strCache>
            </c:strRef>
          </c:cat>
          <c:val>
            <c:numRef>
              <c:f>'3.5'!$C$4:$C$8</c:f>
              <c:numCache>
                <c:formatCode>General</c:formatCode>
                <c:ptCount val="5"/>
                <c:pt idx="0">
                  <c:v>31</c:v>
                </c:pt>
                <c:pt idx="1">
                  <c:v>29</c:v>
                </c:pt>
                <c:pt idx="2">
                  <c:v>28</c:v>
                </c:pt>
                <c:pt idx="3">
                  <c:v>28</c:v>
                </c:pt>
                <c:pt idx="4">
                  <c:v>27</c:v>
                </c:pt>
              </c:numCache>
            </c:numRef>
          </c:val>
          <c:extLst>
            <c:ext xmlns:c16="http://schemas.microsoft.com/office/drawing/2014/chart" uri="{C3380CC4-5D6E-409C-BE32-E72D297353CC}">
              <c16:uniqueId val="{00000001-53D2-4970-9BB0-09EECF253BB2}"/>
            </c:ext>
          </c:extLst>
        </c:ser>
        <c:dLbls>
          <c:showLegendKey val="0"/>
          <c:showVal val="0"/>
          <c:showCatName val="0"/>
          <c:showSerName val="0"/>
          <c:showPercent val="0"/>
          <c:showBubbleSize val="0"/>
        </c:dLbls>
        <c:gapWidth val="219"/>
        <c:axId val="229938752"/>
        <c:axId val="229935392"/>
      </c:barChart>
      <c:lineChart>
        <c:grouping val="standard"/>
        <c:varyColors val="0"/>
        <c:ser>
          <c:idx val="2"/>
          <c:order val="2"/>
          <c:tx>
            <c:strRef>
              <c:f>'3.5'!$D$3</c:f>
              <c:strCache>
                <c:ptCount val="1"/>
                <c:pt idx="0">
                  <c:v>National average - Higher level VET (%)</c:v>
                </c:pt>
              </c:strCache>
            </c:strRef>
          </c:tx>
          <c:spPr>
            <a:ln w="28575" cap="rnd">
              <a:solidFill>
                <a:srgbClr val="EE538B"/>
              </a:solidFill>
              <a:round/>
            </a:ln>
            <a:effectLst/>
          </c:spPr>
          <c:marker>
            <c:symbol val="none"/>
          </c:marker>
          <c:cat>
            <c:strRef>
              <c:f>'3.5'!$A$4:$A$8</c:f>
              <c:strCache>
                <c:ptCount val="5"/>
                <c:pt idx="0">
                  <c:v>1 (most disadvantaged)</c:v>
                </c:pt>
                <c:pt idx="1">
                  <c:v>2</c:v>
                </c:pt>
                <c:pt idx="2">
                  <c:v>3</c:v>
                </c:pt>
                <c:pt idx="3">
                  <c:v>4</c:v>
                </c:pt>
                <c:pt idx="4">
                  <c:v>5 (least disadvantaged)</c:v>
                </c:pt>
              </c:strCache>
            </c:strRef>
          </c:cat>
          <c:val>
            <c:numRef>
              <c:f>'3.5'!$D$4:$D$8</c:f>
              <c:numCache>
                <c:formatCode>0.00</c:formatCode>
                <c:ptCount val="5"/>
                <c:pt idx="0">
                  <c:v>17</c:v>
                </c:pt>
                <c:pt idx="1">
                  <c:v>17</c:v>
                </c:pt>
                <c:pt idx="2">
                  <c:v>17</c:v>
                </c:pt>
                <c:pt idx="3">
                  <c:v>17</c:v>
                </c:pt>
                <c:pt idx="4">
                  <c:v>17</c:v>
                </c:pt>
              </c:numCache>
            </c:numRef>
          </c:val>
          <c:smooth val="0"/>
          <c:extLst>
            <c:ext xmlns:c16="http://schemas.microsoft.com/office/drawing/2014/chart" uri="{C3380CC4-5D6E-409C-BE32-E72D297353CC}">
              <c16:uniqueId val="{00000002-53D2-4970-9BB0-09EECF253BB2}"/>
            </c:ext>
          </c:extLst>
        </c:ser>
        <c:ser>
          <c:idx val="3"/>
          <c:order val="3"/>
          <c:tx>
            <c:strRef>
              <c:f>'3.5'!$E$3</c:f>
              <c:strCache>
                <c:ptCount val="1"/>
                <c:pt idx="0">
                  <c:v>National average - Any VET (%)</c:v>
                </c:pt>
              </c:strCache>
            </c:strRef>
          </c:tx>
          <c:spPr>
            <a:ln w="28575" cap="rnd">
              <a:solidFill>
                <a:srgbClr val="012749"/>
              </a:solidFill>
              <a:round/>
            </a:ln>
            <a:effectLst/>
          </c:spPr>
          <c:marker>
            <c:symbol val="none"/>
          </c:marker>
          <c:cat>
            <c:strRef>
              <c:f>'3.5'!$A$4:$A$8</c:f>
              <c:strCache>
                <c:ptCount val="5"/>
                <c:pt idx="0">
                  <c:v>1 (most disadvantaged)</c:v>
                </c:pt>
                <c:pt idx="1">
                  <c:v>2</c:v>
                </c:pt>
                <c:pt idx="2">
                  <c:v>3</c:v>
                </c:pt>
                <c:pt idx="3">
                  <c:v>4</c:v>
                </c:pt>
                <c:pt idx="4">
                  <c:v>5 (least disadvantaged)</c:v>
                </c:pt>
              </c:strCache>
            </c:strRef>
          </c:cat>
          <c:val>
            <c:numRef>
              <c:f>'3.5'!$E$4:$E$8</c:f>
              <c:numCache>
                <c:formatCode>0.00</c:formatCode>
                <c:ptCount val="5"/>
                <c:pt idx="0">
                  <c:v>29</c:v>
                </c:pt>
                <c:pt idx="1">
                  <c:v>29</c:v>
                </c:pt>
                <c:pt idx="2">
                  <c:v>29</c:v>
                </c:pt>
                <c:pt idx="3">
                  <c:v>29</c:v>
                </c:pt>
                <c:pt idx="4">
                  <c:v>29</c:v>
                </c:pt>
              </c:numCache>
            </c:numRef>
          </c:val>
          <c:smooth val="0"/>
          <c:extLst>
            <c:ext xmlns:c16="http://schemas.microsoft.com/office/drawing/2014/chart" uri="{C3380CC4-5D6E-409C-BE32-E72D297353CC}">
              <c16:uniqueId val="{00000003-53D2-4970-9BB0-09EECF253BB2}"/>
            </c:ext>
          </c:extLst>
        </c:ser>
        <c:dLbls>
          <c:showLegendKey val="0"/>
          <c:showVal val="0"/>
          <c:showCatName val="0"/>
          <c:showSerName val="0"/>
          <c:showPercent val="0"/>
          <c:showBubbleSize val="0"/>
        </c:dLbls>
        <c:marker val="1"/>
        <c:smooth val="0"/>
        <c:axId val="229938752"/>
        <c:axId val="229935392"/>
      </c:lineChart>
      <c:catAx>
        <c:axId val="229938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9935392"/>
        <c:crosses val="autoZero"/>
        <c:auto val="1"/>
        <c:lblAlgn val="ctr"/>
        <c:lblOffset val="100"/>
        <c:noMultiLvlLbl val="0"/>
      </c:catAx>
      <c:valAx>
        <c:axId val="229935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9938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1"/>
          <c:order val="0"/>
          <c:tx>
            <c:strRef>
              <c:f>'updated SC'!$C$30</c:f>
              <c:strCache>
                <c:ptCount val="1"/>
                <c:pt idx="0">
                  <c:v>Any VET study (%)</c:v>
                </c:pt>
              </c:strCache>
            </c:strRef>
          </c:tx>
          <c:spPr>
            <a:solidFill>
              <a:srgbClr val="6929C4"/>
            </a:solidFill>
            <a:ln>
              <a:noFill/>
            </a:ln>
            <a:effectLst/>
          </c:spPr>
          <c:invertIfNegative val="0"/>
          <c:cat>
            <c:strRef>
              <c:f>'updated SC'!$A$31:$A$41</c:f>
              <c:strCache>
                <c:ptCount val="11"/>
                <c:pt idx="0">
                  <c:v>Prior employment </c:v>
                </c:pt>
                <c:pt idx="1">
                  <c:v>No  prior employment</c:v>
                </c:pt>
                <c:pt idx="3">
                  <c:v>Apprentice or trainee</c:v>
                </c:pt>
                <c:pt idx="4">
                  <c:v>Not Apprentice or trainee</c:v>
                </c:pt>
                <c:pt idx="6">
                  <c:v>Prior year 12 or Cert III</c:v>
                </c:pt>
                <c:pt idx="7">
                  <c:v>No prior year 12 or Cert III</c:v>
                </c:pt>
                <c:pt idx="9">
                  <c:v>Government funded</c:v>
                </c:pt>
                <c:pt idx="10">
                  <c:v>Not government funded</c:v>
                </c:pt>
              </c:strCache>
            </c:strRef>
          </c:cat>
          <c:val>
            <c:numRef>
              <c:f>'updated SC'!$C$31:$C$41</c:f>
              <c:numCache>
                <c:formatCode>General</c:formatCode>
                <c:ptCount val="11"/>
                <c:pt idx="0">
                  <c:v>26</c:v>
                </c:pt>
                <c:pt idx="1">
                  <c:v>38</c:v>
                </c:pt>
                <c:pt idx="3">
                  <c:v>23</c:v>
                </c:pt>
                <c:pt idx="4">
                  <c:v>30</c:v>
                </c:pt>
                <c:pt idx="6">
                  <c:v>28</c:v>
                </c:pt>
                <c:pt idx="7">
                  <c:v>30</c:v>
                </c:pt>
                <c:pt idx="9">
                  <c:v>31</c:v>
                </c:pt>
                <c:pt idx="10">
                  <c:v>25</c:v>
                </c:pt>
              </c:numCache>
            </c:numRef>
          </c:val>
          <c:extLst>
            <c:ext xmlns:c16="http://schemas.microsoft.com/office/drawing/2014/chart" uri="{C3380CC4-5D6E-409C-BE32-E72D297353CC}">
              <c16:uniqueId val="{00000000-E79E-4FF4-AC55-A7AF39300672}"/>
            </c:ext>
          </c:extLst>
        </c:ser>
        <c:ser>
          <c:idx val="0"/>
          <c:order val="1"/>
          <c:tx>
            <c:strRef>
              <c:f>'updated SC'!$B$30</c:f>
              <c:strCache>
                <c:ptCount val="1"/>
                <c:pt idx="0">
                  <c:v>Higher level VET (%)</c:v>
                </c:pt>
              </c:strCache>
            </c:strRef>
          </c:tx>
          <c:spPr>
            <a:solidFill>
              <a:srgbClr val="009D9A"/>
            </a:solidFill>
            <a:ln>
              <a:noFill/>
            </a:ln>
            <a:effectLst/>
          </c:spPr>
          <c:invertIfNegative val="0"/>
          <c:cat>
            <c:strRef>
              <c:f>'updated SC'!$A$31:$A$41</c:f>
              <c:strCache>
                <c:ptCount val="11"/>
                <c:pt idx="0">
                  <c:v>Prior employment </c:v>
                </c:pt>
                <c:pt idx="1">
                  <c:v>No  prior employment</c:v>
                </c:pt>
                <c:pt idx="3">
                  <c:v>Apprentice or trainee</c:v>
                </c:pt>
                <c:pt idx="4">
                  <c:v>Not Apprentice or trainee</c:v>
                </c:pt>
                <c:pt idx="6">
                  <c:v>Prior year 12 or Cert III</c:v>
                </c:pt>
                <c:pt idx="7">
                  <c:v>No prior year 12 or Cert III</c:v>
                </c:pt>
                <c:pt idx="9">
                  <c:v>Government funded</c:v>
                </c:pt>
                <c:pt idx="10">
                  <c:v>Not government funded</c:v>
                </c:pt>
              </c:strCache>
            </c:strRef>
          </c:cat>
          <c:val>
            <c:numRef>
              <c:f>'updated SC'!$B$31:$B$41</c:f>
              <c:numCache>
                <c:formatCode>General</c:formatCode>
                <c:ptCount val="11"/>
                <c:pt idx="0">
                  <c:v>15</c:v>
                </c:pt>
                <c:pt idx="1">
                  <c:v>24</c:v>
                </c:pt>
                <c:pt idx="3">
                  <c:v>14</c:v>
                </c:pt>
                <c:pt idx="4">
                  <c:v>18</c:v>
                </c:pt>
                <c:pt idx="6">
                  <c:v>17</c:v>
                </c:pt>
                <c:pt idx="7">
                  <c:v>18</c:v>
                </c:pt>
                <c:pt idx="9">
                  <c:v>19</c:v>
                </c:pt>
                <c:pt idx="10">
                  <c:v>14</c:v>
                </c:pt>
              </c:numCache>
            </c:numRef>
          </c:val>
          <c:extLst>
            <c:ext xmlns:c16="http://schemas.microsoft.com/office/drawing/2014/chart" uri="{C3380CC4-5D6E-409C-BE32-E72D297353CC}">
              <c16:uniqueId val="{00000001-E79E-4FF4-AC55-A7AF39300672}"/>
            </c:ext>
          </c:extLst>
        </c:ser>
        <c:dLbls>
          <c:showLegendKey val="0"/>
          <c:showVal val="0"/>
          <c:showCatName val="0"/>
          <c:showSerName val="0"/>
          <c:showPercent val="0"/>
          <c:showBubbleSize val="0"/>
        </c:dLbls>
        <c:gapWidth val="182"/>
        <c:axId val="292694287"/>
        <c:axId val="292694767"/>
      </c:barChart>
      <c:catAx>
        <c:axId val="29269428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2694767"/>
        <c:crosses val="autoZero"/>
        <c:auto val="1"/>
        <c:lblAlgn val="ctr"/>
        <c:lblOffset val="100"/>
        <c:noMultiLvlLbl val="0"/>
      </c:catAx>
      <c:valAx>
        <c:axId val="292694767"/>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26942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'4.1'!$B$3</c:f>
              <c:strCache>
                <c:ptCount val="1"/>
                <c:pt idx="0">
                  <c:v>%</c:v>
                </c:pt>
              </c:strCache>
            </c:strRef>
          </c:tx>
          <c:spPr>
            <a:solidFill>
              <a:srgbClr val="6929C4"/>
            </a:solidFill>
            <a:ln>
              <a:noFill/>
            </a:ln>
            <a:effectLst/>
          </c:spPr>
          <c:invertIfNegative val="0"/>
          <c:cat>
            <c:strRef>
              <c:f>'4.1'!$A$4:$A$8</c:f>
              <c:strCache>
                <c:ptCount val="5"/>
                <c:pt idx="0">
                  <c:v>Under 20</c:v>
                </c:pt>
                <c:pt idx="1">
                  <c:v>20-24</c:v>
                </c:pt>
                <c:pt idx="2">
                  <c:v>25-34</c:v>
                </c:pt>
                <c:pt idx="3">
                  <c:v>35-44</c:v>
                </c:pt>
                <c:pt idx="4">
                  <c:v>45 and over</c:v>
                </c:pt>
              </c:strCache>
            </c:strRef>
          </c:cat>
          <c:val>
            <c:numRef>
              <c:f>'4.1'!$B$4:$B$8</c:f>
              <c:numCache>
                <c:formatCode>General</c:formatCode>
                <c:ptCount val="5"/>
                <c:pt idx="0">
                  <c:v>8</c:v>
                </c:pt>
                <c:pt idx="1">
                  <c:v>49</c:v>
                </c:pt>
                <c:pt idx="2">
                  <c:v>53</c:v>
                </c:pt>
                <c:pt idx="3">
                  <c:v>49</c:v>
                </c:pt>
                <c:pt idx="4">
                  <c:v>42</c:v>
                </c:pt>
              </c:numCache>
            </c:numRef>
          </c:val>
          <c:extLst>
            <c:ext xmlns:c16="http://schemas.microsoft.com/office/drawing/2014/chart" uri="{C3380CC4-5D6E-409C-BE32-E72D297353CC}">
              <c16:uniqueId val="{00000000-F50F-40EC-A30C-0555B675DFA8}"/>
            </c:ext>
          </c:extLst>
        </c:ser>
        <c:dLbls>
          <c:showLegendKey val="0"/>
          <c:showVal val="0"/>
          <c:showCatName val="0"/>
          <c:showSerName val="0"/>
          <c:showPercent val="0"/>
          <c:showBubbleSize val="0"/>
        </c:dLbls>
        <c:gapWidth val="182"/>
        <c:axId val="194229168"/>
        <c:axId val="194245968"/>
      </c:barChart>
      <c:catAx>
        <c:axId val="19422916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245968"/>
        <c:crosses val="autoZero"/>
        <c:auto val="1"/>
        <c:lblAlgn val="ctr"/>
        <c:lblOffset val="100"/>
        <c:noMultiLvlLbl val="0"/>
      </c:catAx>
      <c:valAx>
        <c:axId val="194245968"/>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22916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6929C4"/>
            </a:solidFill>
            <a:ln>
              <a:noFill/>
            </a:ln>
            <a:effectLst/>
          </c:spPr>
          <c:invertIfNegative val="0"/>
          <c:cat>
            <c:strRef>
              <c:f>'Income support'!$A$11:$A$17</c:f>
              <c:strCache>
                <c:ptCount val="7"/>
                <c:pt idx="0">
                  <c:v>Certificate I</c:v>
                </c:pt>
                <c:pt idx="1">
                  <c:v>Certificate II</c:v>
                </c:pt>
                <c:pt idx="2">
                  <c:v>Certificate III</c:v>
                </c:pt>
                <c:pt idx="3">
                  <c:v>Certificate IV</c:v>
                </c:pt>
                <c:pt idx="4">
                  <c:v>Diploma</c:v>
                </c:pt>
                <c:pt idx="5">
                  <c:v>Advanced Diploma</c:v>
                </c:pt>
                <c:pt idx="6">
                  <c:v>Graduate Certificate/Diploma</c:v>
                </c:pt>
              </c:strCache>
            </c:strRef>
          </c:cat>
          <c:val>
            <c:numRef>
              <c:f>'Income support'!$B$11:$B$17</c:f>
              <c:numCache>
                <c:formatCode>General</c:formatCode>
                <c:ptCount val="7"/>
                <c:pt idx="0">
                  <c:v>25</c:v>
                </c:pt>
                <c:pt idx="1">
                  <c:v>47</c:v>
                </c:pt>
                <c:pt idx="2">
                  <c:v>46</c:v>
                </c:pt>
                <c:pt idx="3">
                  <c:v>58</c:v>
                </c:pt>
                <c:pt idx="4">
                  <c:v>55</c:v>
                </c:pt>
                <c:pt idx="5">
                  <c:v>56</c:v>
                </c:pt>
                <c:pt idx="6">
                  <c:v>74</c:v>
                </c:pt>
              </c:numCache>
            </c:numRef>
          </c:val>
          <c:extLst>
            <c:ext xmlns:c16="http://schemas.microsoft.com/office/drawing/2014/chart" uri="{C3380CC4-5D6E-409C-BE32-E72D297353CC}">
              <c16:uniqueId val="{00000000-728F-40F7-8ACE-1963CFBAA799}"/>
            </c:ext>
          </c:extLst>
        </c:ser>
        <c:dLbls>
          <c:showLegendKey val="0"/>
          <c:showVal val="0"/>
          <c:showCatName val="0"/>
          <c:showSerName val="0"/>
          <c:showPercent val="0"/>
          <c:showBubbleSize val="0"/>
        </c:dLbls>
        <c:gapWidth val="182"/>
        <c:axId val="157372911"/>
        <c:axId val="157373391"/>
      </c:barChart>
      <c:catAx>
        <c:axId val="15737291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373391"/>
        <c:crosses val="autoZero"/>
        <c:auto val="1"/>
        <c:lblAlgn val="ctr"/>
        <c:lblOffset val="100"/>
        <c:noMultiLvlLbl val="0"/>
      </c:catAx>
      <c:valAx>
        <c:axId val="157373391"/>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37291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6929C4"/>
            </a:solidFill>
            <a:ln>
              <a:noFill/>
            </a:ln>
            <a:effectLst/>
          </c:spPr>
          <c:invertIfNegative val="0"/>
          <c:cat>
            <c:strRef>
              <c:f>'Income support'!$A$20:$A$30</c:f>
              <c:strCache>
                <c:ptCount val="11"/>
                <c:pt idx="0">
                  <c:v>Female </c:v>
                </c:pt>
                <c:pt idx="1">
                  <c:v>Male </c:v>
                </c:pt>
                <c:pt idx="3">
                  <c:v>Disability</c:v>
                </c:pt>
                <c:pt idx="4">
                  <c:v>No disability</c:v>
                </c:pt>
                <c:pt idx="6">
                  <c:v>First Nations</c:v>
                </c:pt>
                <c:pt idx="7">
                  <c:v>Not First Nations</c:v>
                </c:pt>
                <c:pt idx="9">
                  <c:v>CALD</c:v>
                </c:pt>
                <c:pt idx="10">
                  <c:v>Not CALD</c:v>
                </c:pt>
              </c:strCache>
            </c:strRef>
          </c:cat>
          <c:val>
            <c:numRef>
              <c:f>'Income support'!$B$20:$B$30</c:f>
              <c:numCache>
                <c:formatCode>General</c:formatCode>
                <c:ptCount val="11"/>
                <c:pt idx="0">
                  <c:v>43</c:v>
                </c:pt>
                <c:pt idx="1">
                  <c:v>57</c:v>
                </c:pt>
                <c:pt idx="3">
                  <c:v>23</c:v>
                </c:pt>
                <c:pt idx="4">
                  <c:v>55</c:v>
                </c:pt>
                <c:pt idx="6">
                  <c:v>36</c:v>
                </c:pt>
                <c:pt idx="7">
                  <c:v>49</c:v>
                </c:pt>
                <c:pt idx="9">
                  <c:v>51</c:v>
                </c:pt>
                <c:pt idx="10">
                  <c:v>47</c:v>
                </c:pt>
              </c:numCache>
            </c:numRef>
          </c:val>
          <c:extLst>
            <c:ext xmlns:c16="http://schemas.microsoft.com/office/drawing/2014/chart" uri="{C3380CC4-5D6E-409C-BE32-E72D297353CC}">
              <c16:uniqueId val="{00000000-B33A-4029-BC19-FBBAB401B372}"/>
            </c:ext>
          </c:extLst>
        </c:ser>
        <c:dLbls>
          <c:showLegendKey val="0"/>
          <c:showVal val="0"/>
          <c:showCatName val="0"/>
          <c:showSerName val="0"/>
          <c:showPercent val="0"/>
          <c:showBubbleSize val="0"/>
        </c:dLbls>
        <c:gapWidth val="182"/>
        <c:axId val="727648511"/>
        <c:axId val="727642271"/>
      </c:barChart>
      <c:catAx>
        <c:axId val="72764851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7642271"/>
        <c:crosses val="autoZero"/>
        <c:auto val="1"/>
        <c:lblAlgn val="ctr"/>
        <c:lblOffset val="100"/>
        <c:noMultiLvlLbl val="0"/>
      </c:catAx>
      <c:valAx>
        <c:axId val="727642271"/>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764851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Location!$A$18</c:f>
              <c:strCache>
                <c:ptCount val="1"/>
                <c:pt idx="0">
                  <c:v>Exit rate (%)</c:v>
                </c:pt>
              </c:strCache>
            </c:strRef>
          </c:tx>
          <c:spPr>
            <a:solidFill>
              <a:srgbClr val="6929C4"/>
            </a:solidFill>
            <a:ln>
              <a:noFill/>
            </a:ln>
            <a:effectLst/>
          </c:spPr>
          <c:invertIfNegative val="0"/>
          <c:cat>
            <c:strRef>
              <c:f>Location!$B$17:$D$17</c:f>
              <c:strCache>
                <c:ptCount val="3"/>
                <c:pt idx="0">
                  <c:v>Major city </c:v>
                </c:pt>
                <c:pt idx="1">
                  <c:v>Regional </c:v>
                </c:pt>
                <c:pt idx="2">
                  <c:v>Remote</c:v>
                </c:pt>
              </c:strCache>
            </c:strRef>
          </c:cat>
          <c:val>
            <c:numRef>
              <c:f>Location!$B$18:$D$18</c:f>
              <c:numCache>
                <c:formatCode>General</c:formatCode>
                <c:ptCount val="3"/>
                <c:pt idx="0">
                  <c:v>50</c:v>
                </c:pt>
                <c:pt idx="1">
                  <c:v>44</c:v>
                </c:pt>
                <c:pt idx="2">
                  <c:v>41</c:v>
                </c:pt>
              </c:numCache>
            </c:numRef>
          </c:val>
          <c:extLst>
            <c:ext xmlns:c16="http://schemas.microsoft.com/office/drawing/2014/chart" uri="{C3380CC4-5D6E-409C-BE32-E72D297353CC}">
              <c16:uniqueId val="{00000000-97E0-460A-917C-6C51F8E3ED54}"/>
            </c:ext>
          </c:extLst>
        </c:ser>
        <c:dLbls>
          <c:showLegendKey val="0"/>
          <c:showVal val="0"/>
          <c:showCatName val="0"/>
          <c:showSerName val="0"/>
          <c:showPercent val="0"/>
          <c:showBubbleSize val="0"/>
        </c:dLbls>
        <c:gapWidth val="182"/>
        <c:axId val="665783855"/>
        <c:axId val="665784815"/>
      </c:barChart>
      <c:catAx>
        <c:axId val="665783855"/>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5784815"/>
        <c:crosses val="autoZero"/>
        <c:auto val="1"/>
        <c:lblAlgn val="ctr"/>
        <c:lblOffset val="100"/>
        <c:noMultiLvlLbl val="0"/>
      </c:catAx>
      <c:valAx>
        <c:axId val="665784815"/>
        <c:scaling>
          <c:orientation val="minMax"/>
          <c:max val="50"/>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5783855"/>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'4.5'!$B$5</c:f>
              <c:strCache>
                <c:ptCount val="1"/>
                <c:pt idx="0">
                  <c:v>Measure per rank</c:v>
                </c:pt>
              </c:strCache>
            </c:strRef>
          </c:tx>
          <c:spPr>
            <a:solidFill>
              <a:srgbClr val="6929C4"/>
            </a:solidFill>
            <a:ln>
              <a:noFill/>
            </a:ln>
            <a:effectLst/>
          </c:spPr>
          <c:invertIfNegative val="0"/>
          <c:cat>
            <c:strRef>
              <c:f>'4.5'!$A$6:$A$10</c:f>
              <c:strCache>
                <c:ptCount val="5"/>
                <c:pt idx="0">
                  <c:v>1 (most disadvantaged)</c:v>
                </c:pt>
                <c:pt idx="1">
                  <c:v>2</c:v>
                </c:pt>
                <c:pt idx="2">
                  <c:v>3</c:v>
                </c:pt>
                <c:pt idx="3">
                  <c:v>4</c:v>
                </c:pt>
                <c:pt idx="4">
                  <c:v>5 (least disadvantaged)</c:v>
                </c:pt>
              </c:strCache>
            </c:strRef>
          </c:cat>
          <c:val>
            <c:numRef>
              <c:f>'4.5'!$B$6:$B$10</c:f>
              <c:numCache>
                <c:formatCode>General</c:formatCode>
                <c:ptCount val="5"/>
                <c:pt idx="0">
                  <c:v>39</c:v>
                </c:pt>
                <c:pt idx="1">
                  <c:v>47</c:v>
                </c:pt>
                <c:pt idx="2">
                  <c:v>53</c:v>
                </c:pt>
                <c:pt idx="3">
                  <c:v>57</c:v>
                </c:pt>
                <c:pt idx="4">
                  <c:v>61</c:v>
                </c:pt>
              </c:numCache>
            </c:numRef>
          </c:val>
          <c:extLst>
            <c:ext xmlns:c16="http://schemas.microsoft.com/office/drawing/2014/chart" uri="{C3380CC4-5D6E-409C-BE32-E72D297353CC}">
              <c16:uniqueId val="{00000000-62F1-48D2-9C10-71BAC28F2868}"/>
            </c:ext>
          </c:extLst>
        </c:ser>
        <c:dLbls>
          <c:showLegendKey val="0"/>
          <c:showVal val="0"/>
          <c:showCatName val="0"/>
          <c:showSerName val="0"/>
          <c:showPercent val="0"/>
          <c:showBubbleSize val="0"/>
        </c:dLbls>
        <c:gapWidth val="219"/>
        <c:axId val="171400704"/>
        <c:axId val="171408864"/>
      </c:barChart>
      <c:lineChart>
        <c:grouping val="standard"/>
        <c:varyColors val="0"/>
        <c:ser>
          <c:idx val="1"/>
          <c:order val="1"/>
          <c:tx>
            <c:strRef>
              <c:f>'4.5'!$C$5</c:f>
              <c:strCache>
                <c:ptCount val="1"/>
                <c:pt idx="0">
                  <c:v>National average </c:v>
                </c:pt>
              </c:strCache>
            </c:strRef>
          </c:tx>
          <c:spPr>
            <a:ln w="28575" cap="rnd">
              <a:solidFill>
                <a:srgbClr val="009D9A"/>
              </a:solidFill>
              <a:round/>
            </a:ln>
            <a:effectLst/>
          </c:spPr>
          <c:marker>
            <c:symbol val="none"/>
          </c:marker>
          <c:cat>
            <c:strRef>
              <c:f>'4.5'!$A$6:$A$10</c:f>
              <c:strCache>
                <c:ptCount val="5"/>
                <c:pt idx="0">
                  <c:v>1 (most disadvantaged)</c:v>
                </c:pt>
                <c:pt idx="1">
                  <c:v>2</c:v>
                </c:pt>
                <c:pt idx="2">
                  <c:v>3</c:v>
                </c:pt>
                <c:pt idx="3">
                  <c:v>4</c:v>
                </c:pt>
                <c:pt idx="4">
                  <c:v>5 (least disadvantaged)</c:v>
                </c:pt>
              </c:strCache>
            </c:strRef>
          </c:cat>
          <c:val>
            <c:numRef>
              <c:f>'4.5'!$C$6:$C$10</c:f>
              <c:numCache>
                <c:formatCode>0</c:formatCode>
                <c:ptCount val="5"/>
                <c:pt idx="0">
                  <c:v>48</c:v>
                </c:pt>
                <c:pt idx="1">
                  <c:v>48</c:v>
                </c:pt>
                <c:pt idx="2">
                  <c:v>48</c:v>
                </c:pt>
                <c:pt idx="3">
                  <c:v>48</c:v>
                </c:pt>
                <c:pt idx="4">
                  <c:v>48</c:v>
                </c:pt>
              </c:numCache>
            </c:numRef>
          </c:val>
          <c:smooth val="0"/>
          <c:extLst>
            <c:ext xmlns:c16="http://schemas.microsoft.com/office/drawing/2014/chart" uri="{C3380CC4-5D6E-409C-BE32-E72D297353CC}">
              <c16:uniqueId val="{00000001-62F1-48D2-9C10-71BAC28F2868}"/>
            </c:ext>
          </c:extLst>
        </c:ser>
        <c:dLbls>
          <c:showLegendKey val="0"/>
          <c:showVal val="0"/>
          <c:showCatName val="0"/>
          <c:showSerName val="0"/>
          <c:showPercent val="0"/>
          <c:showBubbleSize val="0"/>
        </c:dLbls>
        <c:marker val="1"/>
        <c:smooth val="0"/>
        <c:axId val="171400704"/>
        <c:axId val="171408864"/>
      </c:lineChart>
      <c:catAx>
        <c:axId val="171400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408864"/>
        <c:crosses val="autoZero"/>
        <c:auto val="1"/>
        <c:lblAlgn val="ctr"/>
        <c:lblOffset val="100"/>
        <c:noMultiLvlLbl val="0"/>
      </c:catAx>
      <c:valAx>
        <c:axId val="171408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1400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6929C4"/>
            </a:solidFill>
            <a:ln>
              <a:noFill/>
            </a:ln>
            <a:effectLst/>
          </c:spPr>
          <c:invertIfNegative val="0"/>
          <c:cat>
            <c:strRef>
              <c:f>'Income support'!$A$33:$A$43</c:f>
              <c:strCache>
                <c:ptCount val="11"/>
                <c:pt idx="0">
                  <c:v>Prior employment </c:v>
                </c:pt>
                <c:pt idx="1">
                  <c:v>No  prior employment</c:v>
                </c:pt>
                <c:pt idx="3">
                  <c:v>Apprentice or trainee</c:v>
                </c:pt>
                <c:pt idx="4">
                  <c:v>Not Apprentice or trainee</c:v>
                </c:pt>
                <c:pt idx="6">
                  <c:v>Prior year 12 or Cert III</c:v>
                </c:pt>
                <c:pt idx="7">
                  <c:v>No prior year 12 or Cert III</c:v>
                </c:pt>
                <c:pt idx="9">
                  <c:v>Government funded</c:v>
                </c:pt>
                <c:pt idx="10">
                  <c:v>Not government funded</c:v>
                </c:pt>
              </c:strCache>
            </c:strRef>
          </c:cat>
          <c:val>
            <c:numRef>
              <c:f>'Income support'!$B$33:$B$43</c:f>
              <c:numCache>
                <c:formatCode>General</c:formatCode>
                <c:ptCount val="11"/>
                <c:pt idx="0">
                  <c:v>60</c:v>
                </c:pt>
                <c:pt idx="1">
                  <c:v>32</c:v>
                </c:pt>
                <c:pt idx="3">
                  <c:v>66</c:v>
                </c:pt>
                <c:pt idx="4">
                  <c:v>47</c:v>
                </c:pt>
                <c:pt idx="6">
                  <c:v>52</c:v>
                </c:pt>
                <c:pt idx="7">
                  <c:v>39</c:v>
                </c:pt>
                <c:pt idx="9">
                  <c:v>47</c:v>
                </c:pt>
                <c:pt idx="10">
                  <c:v>52</c:v>
                </c:pt>
              </c:numCache>
            </c:numRef>
          </c:val>
          <c:extLst>
            <c:ext xmlns:c16="http://schemas.microsoft.com/office/drawing/2014/chart" uri="{C3380CC4-5D6E-409C-BE32-E72D297353CC}">
              <c16:uniqueId val="{00000000-92AE-44C7-86AF-C61BF793AD65}"/>
            </c:ext>
          </c:extLst>
        </c:ser>
        <c:dLbls>
          <c:showLegendKey val="0"/>
          <c:showVal val="0"/>
          <c:showCatName val="0"/>
          <c:showSerName val="0"/>
          <c:showPercent val="0"/>
          <c:showBubbleSize val="0"/>
        </c:dLbls>
        <c:gapWidth val="182"/>
        <c:axId val="1112091455"/>
        <c:axId val="1112089535"/>
      </c:barChart>
      <c:catAx>
        <c:axId val="1112091455"/>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2089535"/>
        <c:crosses val="autoZero"/>
        <c:auto val="1"/>
        <c:lblAlgn val="ctr"/>
        <c:lblOffset val="100"/>
        <c:noMultiLvlLbl val="0"/>
      </c:catAx>
      <c:valAx>
        <c:axId val="1112089535"/>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2091455"/>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'Partial completers  - income'!$B$30</c:f>
              <c:strCache>
                <c:ptCount val="1"/>
                <c:pt idx="0">
                  <c:v>Partial completer</c:v>
                </c:pt>
              </c:strCache>
            </c:strRef>
          </c:tx>
          <c:spPr>
            <a:solidFill>
              <a:srgbClr val="6929C4"/>
            </a:solidFill>
            <a:ln>
              <a:noFill/>
            </a:ln>
            <a:effectLst/>
          </c:spPr>
          <c:invertIfNegative val="0"/>
          <c:cat>
            <c:strRef>
              <c:f>'Partial completers  - income'!$A$31:$A$35</c:f>
              <c:strCache>
                <c:ptCount val="5"/>
                <c:pt idx="0">
                  <c:v>National</c:v>
                </c:pt>
                <c:pt idx="1">
                  <c:v>Female</c:v>
                </c:pt>
                <c:pt idx="2">
                  <c:v>First Nations</c:v>
                </c:pt>
                <c:pt idx="3">
                  <c:v>Disability</c:v>
                </c:pt>
                <c:pt idx="4">
                  <c:v>CALD</c:v>
                </c:pt>
              </c:strCache>
            </c:strRef>
          </c:cat>
          <c:val>
            <c:numRef>
              <c:f>'Partial completers  - income'!$B$31:$B$35</c:f>
              <c:numCache>
                <c:formatCode>"$"#,##0</c:formatCode>
                <c:ptCount val="5"/>
                <c:pt idx="0">
                  <c:v>44400</c:v>
                </c:pt>
                <c:pt idx="1">
                  <c:v>36100</c:v>
                </c:pt>
                <c:pt idx="2">
                  <c:v>30200</c:v>
                </c:pt>
                <c:pt idx="3">
                  <c:v>20400</c:v>
                </c:pt>
                <c:pt idx="4">
                  <c:v>39200</c:v>
                </c:pt>
              </c:numCache>
            </c:numRef>
          </c:val>
          <c:extLst>
            <c:ext xmlns:c16="http://schemas.microsoft.com/office/drawing/2014/chart" uri="{C3380CC4-5D6E-409C-BE32-E72D297353CC}">
              <c16:uniqueId val="{00000000-6FEF-4AF3-B7B6-A438C0FB089C}"/>
            </c:ext>
          </c:extLst>
        </c:ser>
        <c:ser>
          <c:idx val="1"/>
          <c:order val="1"/>
          <c:tx>
            <c:strRef>
              <c:f>'Partial completers  - income'!$C$30</c:f>
              <c:strCache>
                <c:ptCount val="1"/>
                <c:pt idx="0">
                  <c:v>Graduate</c:v>
                </c:pt>
              </c:strCache>
            </c:strRef>
          </c:tx>
          <c:spPr>
            <a:solidFill>
              <a:srgbClr val="009D9A"/>
            </a:solidFill>
            <a:ln>
              <a:noFill/>
            </a:ln>
            <a:effectLst/>
          </c:spPr>
          <c:invertIfNegative val="0"/>
          <c:cat>
            <c:strRef>
              <c:f>'Partial completers  - income'!$A$31:$A$35</c:f>
              <c:strCache>
                <c:ptCount val="5"/>
                <c:pt idx="0">
                  <c:v>National</c:v>
                </c:pt>
                <c:pt idx="1">
                  <c:v>Female</c:v>
                </c:pt>
                <c:pt idx="2">
                  <c:v>First Nations</c:v>
                </c:pt>
                <c:pt idx="3">
                  <c:v>Disability</c:v>
                </c:pt>
                <c:pt idx="4">
                  <c:v>CALD</c:v>
                </c:pt>
              </c:strCache>
            </c:strRef>
          </c:cat>
          <c:val>
            <c:numRef>
              <c:f>'Partial completers  - income'!$C$31:$C$35</c:f>
              <c:numCache>
                <c:formatCode>"$"#,##0</c:formatCode>
                <c:ptCount val="5"/>
                <c:pt idx="0">
                  <c:v>51100</c:v>
                </c:pt>
                <c:pt idx="1">
                  <c:v>43600</c:v>
                </c:pt>
                <c:pt idx="2">
                  <c:v>46800</c:v>
                </c:pt>
                <c:pt idx="3">
                  <c:v>28400</c:v>
                </c:pt>
                <c:pt idx="4">
                  <c:v>48500</c:v>
                </c:pt>
              </c:numCache>
            </c:numRef>
          </c:val>
          <c:extLst>
            <c:ext xmlns:c16="http://schemas.microsoft.com/office/drawing/2014/chart" uri="{C3380CC4-5D6E-409C-BE32-E72D297353CC}">
              <c16:uniqueId val="{00000001-6FEF-4AF3-B7B6-A438C0FB089C}"/>
            </c:ext>
          </c:extLst>
        </c:ser>
        <c:dLbls>
          <c:showLegendKey val="0"/>
          <c:showVal val="0"/>
          <c:showCatName val="0"/>
          <c:showSerName val="0"/>
          <c:showPercent val="0"/>
          <c:showBubbleSize val="0"/>
        </c:dLbls>
        <c:gapWidth val="182"/>
        <c:axId val="485910144"/>
        <c:axId val="485910624"/>
      </c:barChart>
      <c:catAx>
        <c:axId val="48591014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5910624"/>
        <c:crosses val="autoZero"/>
        <c:auto val="1"/>
        <c:lblAlgn val="ctr"/>
        <c:lblOffset val="100"/>
        <c:noMultiLvlLbl val="0"/>
      </c:catAx>
      <c:valAx>
        <c:axId val="485910624"/>
        <c:scaling>
          <c:orientation val="minMax"/>
        </c:scaling>
        <c:delete val="0"/>
        <c:axPos val="t"/>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5910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'Partial completers  - income'!$B$17</c:f>
              <c:strCache>
                <c:ptCount val="1"/>
                <c:pt idx="0">
                  <c:v>Partial completer</c:v>
                </c:pt>
              </c:strCache>
            </c:strRef>
          </c:tx>
          <c:spPr>
            <a:solidFill>
              <a:srgbClr val="6929C4"/>
            </a:solidFill>
            <a:ln>
              <a:noFill/>
            </a:ln>
            <a:effectLst/>
          </c:spPr>
          <c:invertIfNegative val="0"/>
          <c:cat>
            <c:strRef>
              <c:f>'Partial completers  - income'!$A$18:$A$22</c:f>
              <c:strCache>
                <c:ptCount val="5"/>
                <c:pt idx="0">
                  <c:v>National</c:v>
                </c:pt>
                <c:pt idx="1">
                  <c:v>Female</c:v>
                </c:pt>
                <c:pt idx="2">
                  <c:v>First Nations</c:v>
                </c:pt>
                <c:pt idx="3">
                  <c:v>Disability</c:v>
                </c:pt>
                <c:pt idx="4">
                  <c:v>CALD</c:v>
                </c:pt>
              </c:strCache>
            </c:strRef>
          </c:cat>
          <c:val>
            <c:numRef>
              <c:f>'Partial completers  - income'!$B$18:$B$22</c:f>
              <c:numCache>
                <c:formatCode>"$"#,##0</c:formatCode>
                <c:ptCount val="5"/>
                <c:pt idx="0">
                  <c:v>7000</c:v>
                </c:pt>
                <c:pt idx="1">
                  <c:v>6800</c:v>
                </c:pt>
                <c:pt idx="2">
                  <c:v>6500</c:v>
                </c:pt>
                <c:pt idx="3">
                  <c:v>3800</c:v>
                </c:pt>
                <c:pt idx="4">
                  <c:v>6800</c:v>
                </c:pt>
              </c:numCache>
            </c:numRef>
          </c:val>
          <c:extLst>
            <c:ext xmlns:c16="http://schemas.microsoft.com/office/drawing/2014/chart" uri="{C3380CC4-5D6E-409C-BE32-E72D297353CC}">
              <c16:uniqueId val="{00000000-CCEB-48A5-9B47-0AC589A38EFB}"/>
            </c:ext>
          </c:extLst>
        </c:ser>
        <c:ser>
          <c:idx val="1"/>
          <c:order val="1"/>
          <c:tx>
            <c:strRef>
              <c:f>'Partial completers  - income'!$C$17</c:f>
              <c:strCache>
                <c:ptCount val="1"/>
                <c:pt idx="0">
                  <c:v>Graduate</c:v>
                </c:pt>
              </c:strCache>
            </c:strRef>
          </c:tx>
          <c:spPr>
            <a:solidFill>
              <a:srgbClr val="009D9A"/>
            </a:solidFill>
            <a:ln>
              <a:noFill/>
            </a:ln>
            <a:effectLst/>
          </c:spPr>
          <c:invertIfNegative val="0"/>
          <c:cat>
            <c:strRef>
              <c:f>'Partial completers  - income'!$A$18:$A$22</c:f>
              <c:strCache>
                <c:ptCount val="5"/>
                <c:pt idx="0">
                  <c:v>National</c:v>
                </c:pt>
                <c:pt idx="1">
                  <c:v>Female</c:v>
                </c:pt>
                <c:pt idx="2">
                  <c:v>First Nations</c:v>
                </c:pt>
                <c:pt idx="3">
                  <c:v>Disability</c:v>
                </c:pt>
                <c:pt idx="4">
                  <c:v>CALD</c:v>
                </c:pt>
              </c:strCache>
            </c:strRef>
          </c:cat>
          <c:val>
            <c:numRef>
              <c:f>'Partial completers  - income'!$C$18:$C$22</c:f>
              <c:numCache>
                <c:formatCode>"$"#,##0</c:formatCode>
                <c:ptCount val="5"/>
                <c:pt idx="0">
                  <c:v>14100</c:v>
                </c:pt>
                <c:pt idx="1">
                  <c:v>15800</c:v>
                </c:pt>
                <c:pt idx="2">
                  <c:v>15700</c:v>
                </c:pt>
                <c:pt idx="3">
                  <c:v>10300</c:v>
                </c:pt>
                <c:pt idx="4">
                  <c:v>13900</c:v>
                </c:pt>
              </c:numCache>
            </c:numRef>
          </c:val>
          <c:extLst>
            <c:ext xmlns:c16="http://schemas.microsoft.com/office/drawing/2014/chart" uri="{C3380CC4-5D6E-409C-BE32-E72D297353CC}">
              <c16:uniqueId val="{00000001-CCEB-48A5-9B47-0AC589A38EFB}"/>
            </c:ext>
          </c:extLst>
        </c:ser>
        <c:dLbls>
          <c:showLegendKey val="0"/>
          <c:showVal val="0"/>
          <c:showCatName val="0"/>
          <c:showSerName val="0"/>
          <c:showPercent val="0"/>
          <c:showBubbleSize val="0"/>
        </c:dLbls>
        <c:gapWidth val="182"/>
        <c:axId val="2029575551"/>
        <c:axId val="2029571231"/>
      </c:barChart>
      <c:catAx>
        <c:axId val="2029575551"/>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9571231"/>
        <c:crosses val="autoZero"/>
        <c:auto val="1"/>
        <c:lblAlgn val="ctr"/>
        <c:lblOffset val="100"/>
        <c:noMultiLvlLbl val="0"/>
      </c:catAx>
      <c:valAx>
        <c:axId val="2029571231"/>
        <c:scaling>
          <c:orientation val="minMax"/>
        </c:scaling>
        <c:delete val="0"/>
        <c:axPos val="t"/>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95755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'1.3'!$B$3</c:f>
              <c:strCache>
                <c:ptCount val="1"/>
                <c:pt idx="0">
                  <c:v>Median income post completion ($)</c:v>
                </c:pt>
              </c:strCache>
            </c:strRef>
          </c:tx>
          <c:spPr>
            <a:solidFill>
              <a:srgbClr val="6929C4"/>
            </a:solidFill>
            <a:ln>
              <a:noFill/>
            </a:ln>
            <a:effectLst/>
          </c:spPr>
          <c:invertIfNegative val="0"/>
          <c:cat>
            <c:strRef>
              <c:f>'1.3'!$A$4:$A$14</c:f>
              <c:strCache>
                <c:ptCount val="11"/>
                <c:pt idx="0">
                  <c:v>Female </c:v>
                </c:pt>
                <c:pt idx="1">
                  <c:v>Male </c:v>
                </c:pt>
                <c:pt idx="3">
                  <c:v>First Nations</c:v>
                </c:pt>
                <c:pt idx="4">
                  <c:v>Not First Nations</c:v>
                </c:pt>
                <c:pt idx="6">
                  <c:v>Disability</c:v>
                </c:pt>
                <c:pt idx="7">
                  <c:v>No disability</c:v>
                </c:pt>
                <c:pt idx="9">
                  <c:v>CALD</c:v>
                </c:pt>
                <c:pt idx="10">
                  <c:v>Not CALD</c:v>
                </c:pt>
              </c:strCache>
            </c:strRef>
          </c:cat>
          <c:val>
            <c:numRef>
              <c:f>'1.3'!$B$4:$B$14</c:f>
              <c:numCache>
                <c:formatCode>_-[$$-C09]* #,##0_-;\-[$$-C09]* #,##0_-;_-[$$-C09]* "-"_-;_-@_-</c:formatCode>
                <c:ptCount val="11"/>
                <c:pt idx="0">
                  <c:v>43600</c:v>
                </c:pt>
                <c:pt idx="1">
                  <c:v>62300</c:v>
                </c:pt>
                <c:pt idx="3">
                  <c:v>46800</c:v>
                </c:pt>
                <c:pt idx="4">
                  <c:v>51300</c:v>
                </c:pt>
                <c:pt idx="6">
                  <c:v>28400</c:v>
                </c:pt>
                <c:pt idx="7">
                  <c:v>52600</c:v>
                </c:pt>
                <c:pt idx="9">
                  <c:v>48500</c:v>
                </c:pt>
                <c:pt idx="10">
                  <c:v>51800</c:v>
                </c:pt>
              </c:numCache>
            </c:numRef>
          </c:val>
          <c:extLst>
            <c:ext xmlns:c16="http://schemas.microsoft.com/office/drawing/2014/chart" uri="{C3380CC4-5D6E-409C-BE32-E72D297353CC}">
              <c16:uniqueId val="{00000000-0511-4BEA-B903-084DB4A1E5A2}"/>
            </c:ext>
          </c:extLst>
        </c:ser>
        <c:ser>
          <c:idx val="1"/>
          <c:order val="1"/>
          <c:tx>
            <c:strRef>
              <c:f>'1.3'!$C$3</c:f>
              <c:strCache>
                <c:ptCount val="1"/>
                <c:pt idx="0">
                  <c:v>Median income change ($)</c:v>
                </c:pt>
              </c:strCache>
            </c:strRef>
          </c:tx>
          <c:spPr>
            <a:solidFill>
              <a:srgbClr val="009D9A"/>
            </a:solidFill>
            <a:ln>
              <a:noFill/>
            </a:ln>
            <a:effectLst/>
          </c:spPr>
          <c:invertIfNegative val="0"/>
          <c:cat>
            <c:strRef>
              <c:f>'1.3'!$A$4:$A$14</c:f>
              <c:strCache>
                <c:ptCount val="11"/>
                <c:pt idx="0">
                  <c:v>Female </c:v>
                </c:pt>
                <c:pt idx="1">
                  <c:v>Male </c:v>
                </c:pt>
                <c:pt idx="3">
                  <c:v>First Nations</c:v>
                </c:pt>
                <c:pt idx="4">
                  <c:v>Not First Nations</c:v>
                </c:pt>
                <c:pt idx="6">
                  <c:v>Disability</c:v>
                </c:pt>
                <c:pt idx="7">
                  <c:v>No disability</c:v>
                </c:pt>
                <c:pt idx="9">
                  <c:v>CALD</c:v>
                </c:pt>
                <c:pt idx="10">
                  <c:v>Not CALD</c:v>
                </c:pt>
              </c:strCache>
            </c:strRef>
          </c:cat>
          <c:val>
            <c:numRef>
              <c:f>'1.3'!$C$4:$C$14</c:f>
              <c:numCache>
                <c:formatCode>_-[$$-C09]* #,##0_-;\-[$$-C09]* #,##0_-;_-[$$-C09]* "-"_-;_-@_-</c:formatCode>
                <c:ptCount val="11"/>
                <c:pt idx="0">
                  <c:v>15800</c:v>
                </c:pt>
                <c:pt idx="1">
                  <c:v>12800</c:v>
                </c:pt>
                <c:pt idx="3">
                  <c:v>15700</c:v>
                </c:pt>
                <c:pt idx="4">
                  <c:v>14100</c:v>
                </c:pt>
                <c:pt idx="6">
                  <c:v>10300</c:v>
                </c:pt>
                <c:pt idx="7">
                  <c:v>14400</c:v>
                </c:pt>
                <c:pt idx="9">
                  <c:v>13900</c:v>
                </c:pt>
                <c:pt idx="10">
                  <c:v>14200</c:v>
                </c:pt>
              </c:numCache>
            </c:numRef>
          </c:val>
          <c:extLst>
            <c:ext xmlns:c16="http://schemas.microsoft.com/office/drawing/2014/chart" uri="{C3380CC4-5D6E-409C-BE32-E72D297353CC}">
              <c16:uniqueId val="{00000001-0511-4BEA-B903-084DB4A1E5A2}"/>
            </c:ext>
          </c:extLst>
        </c:ser>
        <c:dLbls>
          <c:showLegendKey val="0"/>
          <c:showVal val="0"/>
          <c:showCatName val="0"/>
          <c:showSerName val="0"/>
          <c:showPercent val="0"/>
          <c:showBubbleSize val="0"/>
        </c:dLbls>
        <c:gapWidth val="182"/>
        <c:axId val="1195977168"/>
        <c:axId val="1195974288"/>
      </c:barChart>
      <c:catAx>
        <c:axId val="119597716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5974288"/>
        <c:crosses val="autoZero"/>
        <c:auto val="1"/>
        <c:lblAlgn val="ctr"/>
        <c:lblOffset val="100"/>
        <c:noMultiLvlLbl val="0"/>
      </c:catAx>
      <c:valAx>
        <c:axId val="1195974288"/>
        <c:scaling>
          <c:orientation val="minMax"/>
        </c:scaling>
        <c:delete val="0"/>
        <c:axPos val="t"/>
        <c:majorGridlines>
          <c:spPr>
            <a:ln w="9525" cap="flat" cmpd="sng" algn="ctr">
              <a:solidFill>
                <a:schemeClr val="tx1">
                  <a:lumMod val="15000"/>
                  <a:lumOff val="85000"/>
                </a:schemeClr>
              </a:solidFill>
              <a:round/>
            </a:ln>
            <a:effectLst/>
          </c:spPr>
        </c:majorGridlines>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95977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63677669543009"/>
          <c:y val="0.18266352532705066"/>
          <c:w val="0.83475994072169546"/>
          <c:h val="0.62146940293880581"/>
        </c:manualLayout>
      </c:layout>
      <c:barChart>
        <c:barDir val="bar"/>
        <c:grouping val="clustered"/>
        <c:varyColors val="0"/>
        <c:ser>
          <c:idx val="0"/>
          <c:order val="0"/>
          <c:tx>
            <c:strRef>
              <c:f>'Partial completers - employment'!$G$18</c:f>
              <c:strCache>
                <c:ptCount val="1"/>
                <c:pt idx="0">
                  <c:v>Partial completer</c:v>
                </c:pt>
              </c:strCache>
            </c:strRef>
          </c:tx>
          <c:spPr>
            <a:solidFill>
              <a:schemeClr val="accent1"/>
            </a:solidFill>
            <a:ln>
              <a:noFill/>
            </a:ln>
            <a:effectLst/>
          </c:spPr>
          <c:invertIfNegative val="0"/>
          <c:cat>
            <c:strRef>
              <c:f>'Partial completers - employment'!$F$19:$F$23</c:f>
              <c:strCache>
                <c:ptCount val="5"/>
                <c:pt idx="0">
                  <c:v>All students</c:v>
                </c:pt>
                <c:pt idx="1">
                  <c:v>Female</c:v>
                </c:pt>
                <c:pt idx="2">
                  <c:v>First Nations</c:v>
                </c:pt>
                <c:pt idx="3">
                  <c:v>Disability</c:v>
                </c:pt>
                <c:pt idx="4">
                  <c:v>CALD</c:v>
                </c:pt>
              </c:strCache>
            </c:strRef>
          </c:cat>
          <c:val>
            <c:numRef>
              <c:f>'Partial completers - employment'!$G$19:$G$23</c:f>
              <c:numCache>
                <c:formatCode>General</c:formatCode>
                <c:ptCount val="5"/>
                <c:pt idx="0">
                  <c:v>9</c:v>
                </c:pt>
                <c:pt idx="1">
                  <c:v>10</c:v>
                </c:pt>
                <c:pt idx="2">
                  <c:v>9</c:v>
                </c:pt>
                <c:pt idx="3">
                  <c:v>8</c:v>
                </c:pt>
                <c:pt idx="4">
                  <c:v>14</c:v>
                </c:pt>
              </c:numCache>
            </c:numRef>
          </c:val>
          <c:extLst>
            <c:ext xmlns:c16="http://schemas.microsoft.com/office/drawing/2014/chart" uri="{C3380CC4-5D6E-409C-BE32-E72D297353CC}">
              <c16:uniqueId val="{00000000-5E2A-4B03-96DE-83E12C0BFC5E}"/>
            </c:ext>
          </c:extLst>
        </c:ser>
        <c:ser>
          <c:idx val="1"/>
          <c:order val="1"/>
          <c:tx>
            <c:strRef>
              <c:f>'Partial completers - employment'!$H$18</c:f>
              <c:strCache>
                <c:ptCount val="1"/>
                <c:pt idx="0">
                  <c:v>Graduate</c:v>
                </c:pt>
              </c:strCache>
            </c:strRef>
          </c:tx>
          <c:spPr>
            <a:solidFill>
              <a:schemeClr val="accent2"/>
            </a:solidFill>
            <a:ln>
              <a:noFill/>
            </a:ln>
            <a:effectLst/>
          </c:spPr>
          <c:invertIfNegative val="0"/>
          <c:cat>
            <c:strRef>
              <c:f>'Partial completers - employment'!$F$19:$F$23</c:f>
              <c:strCache>
                <c:ptCount val="5"/>
                <c:pt idx="0">
                  <c:v>All students</c:v>
                </c:pt>
                <c:pt idx="1">
                  <c:v>Female</c:v>
                </c:pt>
                <c:pt idx="2">
                  <c:v>First Nations</c:v>
                </c:pt>
                <c:pt idx="3">
                  <c:v>Disability</c:v>
                </c:pt>
                <c:pt idx="4">
                  <c:v>CALD</c:v>
                </c:pt>
              </c:strCache>
            </c:strRef>
          </c:cat>
          <c:val>
            <c:numRef>
              <c:f>'Partial completers - employment'!$H$19:$H$23</c:f>
              <c:numCache>
                <c:formatCode>General</c:formatCode>
                <c:ptCount val="5"/>
                <c:pt idx="0">
                  <c:v>16</c:v>
                </c:pt>
                <c:pt idx="1">
                  <c:v>18</c:v>
                </c:pt>
                <c:pt idx="2">
                  <c:v>18</c:v>
                </c:pt>
                <c:pt idx="3">
                  <c:v>20</c:v>
                </c:pt>
                <c:pt idx="4">
                  <c:v>22</c:v>
                </c:pt>
              </c:numCache>
            </c:numRef>
          </c:val>
          <c:extLst>
            <c:ext xmlns:c16="http://schemas.microsoft.com/office/drawing/2014/chart" uri="{C3380CC4-5D6E-409C-BE32-E72D297353CC}">
              <c16:uniqueId val="{00000001-5E2A-4B03-96DE-83E12C0BFC5E}"/>
            </c:ext>
          </c:extLst>
        </c:ser>
        <c:dLbls>
          <c:showLegendKey val="0"/>
          <c:showVal val="0"/>
          <c:showCatName val="0"/>
          <c:showSerName val="0"/>
          <c:showPercent val="0"/>
          <c:showBubbleSize val="0"/>
        </c:dLbls>
        <c:gapWidth val="182"/>
        <c:axId val="488239488"/>
        <c:axId val="488247648"/>
      </c:barChart>
      <c:catAx>
        <c:axId val="48823948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247648"/>
        <c:crosses val="autoZero"/>
        <c:auto val="1"/>
        <c:lblAlgn val="ctr"/>
        <c:lblOffset val="100"/>
        <c:noMultiLvlLbl val="0"/>
      </c:catAx>
      <c:valAx>
        <c:axId val="488247648"/>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8239488"/>
        <c:crosses val="autoZero"/>
        <c:crossBetween val="between"/>
      </c:valAx>
      <c:spPr>
        <a:noFill/>
        <a:ln>
          <a:noFill/>
        </a:ln>
        <a:effectLst/>
      </c:spPr>
    </c:plotArea>
    <c:legend>
      <c:legendPos val="b"/>
      <c:layout>
        <c:manualLayout>
          <c:xMode val="edge"/>
          <c:yMode val="edge"/>
          <c:x val="0.34786723088185406"/>
          <c:y val="0.83562899125798251"/>
          <c:w val="0.30426536818952055"/>
          <c:h val="0.132874945749891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41165906893218"/>
          <c:y val="0.20475081832776199"/>
          <c:w val="0.83629779749931776"/>
          <c:h val="0.55804602094641087"/>
        </c:manualLayout>
      </c:layout>
      <c:barChart>
        <c:barDir val="bar"/>
        <c:grouping val="clustered"/>
        <c:varyColors val="0"/>
        <c:ser>
          <c:idx val="0"/>
          <c:order val="0"/>
          <c:tx>
            <c:strRef>
              <c:f>'Partial completers - employment'!$M$16</c:f>
              <c:strCache>
                <c:ptCount val="1"/>
                <c:pt idx="0">
                  <c:v>Partial completer</c:v>
                </c:pt>
              </c:strCache>
            </c:strRef>
          </c:tx>
          <c:spPr>
            <a:solidFill>
              <a:schemeClr val="accent1"/>
            </a:solidFill>
            <a:ln>
              <a:noFill/>
            </a:ln>
            <a:effectLst/>
          </c:spPr>
          <c:invertIfNegative val="0"/>
          <c:cat>
            <c:strRef>
              <c:f>'Partial completers - employment'!$L$17:$L$21</c:f>
              <c:strCache>
                <c:ptCount val="5"/>
                <c:pt idx="0">
                  <c:v>All students</c:v>
                </c:pt>
                <c:pt idx="1">
                  <c:v>Female</c:v>
                </c:pt>
                <c:pt idx="2">
                  <c:v>First Nations</c:v>
                </c:pt>
                <c:pt idx="3">
                  <c:v>Disability</c:v>
                </c:pt>
                <c:pt idx="4">
                  <c:v>CALD</c:v>
                </c:pt>
              </c:strCache>
            </c:strRef>
          </c:cat>
          <c:val>
            <c:numRef>
              <c:f>'Partial completers - employment'!$M$17:$M$21</c:f>
              <c:numCache>
                <c:formatCode>General</c:formatCode>
                <c:ptCount val="5"/>
                <c:pt idx="0">
                  <c:v>28</c:v>
                </c:pt>
                <c:pt idx="1">
                  <c:v>24</c:v>
                </c:pt>
                <c:pt idx="2">
                  <c:v>22</c:v>
                </c:pt>
                <c:pt idx="3">
                  <c:v>14</c:v>
                </c:pt>
                <c:pt idx="4">
                  <c:v>29</c:v>
                </c:pt>
              </c:numCache>
            </c:numRef>
          </c:val>
          <c:extLst>
            <c:ext xmlns:c16="http://schemas.microsoft.com/office/drawing/2014/chart" uri="{C3380CC4-5D6E-409C-BE32-E72D297353CC}">
              <c16:uniqueId val="{00000000-BC09-4CC5-845A-2CC03BBF2F01}"/>
            </c:ext>
          </c:extLst>
        </c:ser>
        <c:ser>
          <c:idx val="1"/>
          <c:order val="1"/>
          <c:tx>
            <c:strRef>
              <c:f>'Partial completers - employment'!$N$16</c:f>
              <c:strCache>
                <c:ptCount val="1"/>
                <c:pt idx="0">
                  <c:v>Graduate</c:v>
                </c:pt>
              </c:strCache>
            </c:strRef>
          </c:tx>
          <c:spPr>
            <a:solidFill>
              <a:schemeClr val="accent2"/>
            </a:solidFill>
            <a:ln>
              <a:noFill/>
            </a:ln>
            <a:effectLst/>
          </c:spPr>
          <c:invertIfNegative val="0"/>
          <c:cat>
            <c:strRef>
              <c:f>'Partial completers - employment'!$L$17:$L$21</c:f>
              <c:strCache>
                <c:ptCount val="5"/>
                <c:pt idx="0">
                  <c:v>All students</c:v>
                </c:pt>
                <c:pt idx="1">
                  <c:v>Female</c:v>
                </c:pt>
                <c:pt idx="2">
                  <c:v>First Nations</c:v>
                </c:pt>
                <c:pt idx="3">
                  <c:v>Disability</c:v>
                </c:pt>
                <c:pt idx="4">
                  <c:v>CALD</c:v>
                </c:pt>
              </c:strCache>
            </c:strRef>
          </c:cat>
          <c:val>
            <c:numRef>
              <c:f>'Partial completers - employment'!$N$17:$N$21</c:f>
              <c:numCache>
                <c:formatCode>General</c:formatCode>
                <c:ptCount val="5"/>
                <c:pt idx="0">
                  <c:v>48</c:v>
                </c:pt>
                <c:pt idx="1">
                  <c:v>43</c:v>
                </c:pt>
                <c:pt idx="2">
                  <c:v>36</c:v>
                </c:pt>
                <c:pt idx="3">
                  <c:v>23</c:v>
                </c:pt>
                <c:pt idx="4">
                  <c:v>51</c:v>
                </c:pt>
              </c:numCache>
            </c:numRef>
          </c:val>
          <c:extLst>
            <c:ext xmlns:c16="http://schemas.microsoft.com/office/drawing/2014/chart" uri="{C3380CC4-5D6E-409C-BE32-E72D297353CC}">
              <c16:uniqueId val="{00000001-BC09-4CC5-845A-2CC03BBF2F01}"/>
            </c:ext>
          </c:extLst>
        </c:ser>
        <c:dLbls>
          <c:showLegendKey val="0"/>
          <c:showVal val="0"/>
          <c:showCatName val="0"/>
          <c:showSerName val="0"/>
          <c:showPercent val="0"/>
          <c:showBubbleSize val="0"/>
        </c:dLbls>
        <c:gapWidth val="182"/>
        <c:axId val="517041056"/>
        <c:axId val="517031936"/>
      </c:barChart>
      <c:catAx>
        <c:axId val="51704105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7031936"/>
        <c:crosses val="autoZero"/>
        <c:auto val="1"/>
        <c:lblAlgn val="ctr"/>
        <c:lblOffset val="100"/>
        <c:noMultiLvlLbl val="0"/>
      </c:catAx>
      <c:valAx>
        <c:axId val="517031936"/>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7041056"/>
        <c:crosses val="autoZero"/>
        <c:crossBetween val="between"/>
      </c:valAx>
      <c:spPr>
        <a:noFill/>
        <a:ln>
          <a:noFill/>
        </a:ln>
        <a:effectLst/>
      </c:spPr>
    </c:plotArea>
    <c:legend>
      <c:legendPos val="b"/>
      <c:layout>
        <c:manualLayout>
          <c:xMode val="edge"/>
          <c:yMode val="edge"/>
          <c:x val="0.34928318491639126"/>
          <c:y val="0.81575359126005098"/>
          <c:w val="0.30143363016721753"/>
          <c:h val="0.1489419074160301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Location!$A$4</c:f>
              <c:strCache>
                <c:ptCount val="1"/>
                <c:pt idx="0">
                  <c:v>Median income post competion(%)</c:v>
                </c:pt>
              </c:strCache>
            </c:strRef>
          </c:tx>
          <c:spPr>
            <a:solidFill>
              <a:srgbClr val="6929C4"/>
            </a:solidFill>
            <a:ln>
              <a:noFill/>
            </a:ln>
            <a:effectLst/>
          </c:spPr>
          <c:invertIfNegative val="0"/>
          <c:cat>
            <c:strRef>
              <c:f>Location!$B$3:$D$3</c:f>
              <c:strCache>
                <c:ptCount val="3"/>
                <c:pt idx="0">
                  <c:v>Major city </c:v>
                </c:pt>
                <c:pt idx="1">
                  <c:v>Regional </c:v>
                </c:pt>
                <c:pt idx="2">
                  <c:v>Remote</c:v>
                </c:pt>
              </c:strCache>
            </c:strRef>
          </c:cat>
          <c:val>
            <c:numRef>
              <c:f>Location!$B$4:$D$4</c:f>
              <c:numCache>
                <c:formatCode>General</c:formatCode>
                <c:ptCount val="3"/>
                <c:pt idx="0">
                  <c:v>49800</c:v>
                </c:pt>
                <c:pt idx="1">
                  <c:v>53400</c:v>
                </c:pt>
                <c:pt idx="2">
                  <c:v>65300</c:v>
                </c:pt>
              </c:numCache>
            </c:numRef>
          </c:val>
          <c:extLst>
            <c:ext xmlns:c16="http://schemas.microsoft.com/office/drawing/2014/chart" uri="{C3380CC4-5D6E-409C-BE32-E72D297353CC}">
              <c16:uniqueId val="{00000000-C564-4BB8-82A2-EE646CBBCFAE}"/>
            </c:ext>
          </c:extLst>
        </c:ser>
        <c:ser>
          <c:idx val="1"/>
          <c:order val="1"/>
          <c:tx>
            <c:strRef>
              <c:f>Location!$A$5</c:f>
              <c:strCache>
                <c:ptCount val="1"/>
                <c:pt idx="0">
                  <c:v>Median income change ($)</c:v>
                </c:pt>
              </c:strCache>
            </c:strRef>
          </c:tx>
          <c:spPr>
            <a:solidFill>
              <a:srgbClr val="009D9A"/>
            </a:solidFill>
            <a:ln>
              <a:noFill/>
            </a:ln>
            <a:effectLst/>
          </c:spPr>
          <c:invertIfNegative val="0"/>
          <c:cat>
            <c:strRef>
              <c:f>Location!$B$3:$D$3</c:f>
              <c:strCache>
                <c:ptCount val="3"/>
                <c:pt idx="0">
                  <c:v>Major city </c:v>
                </c:pt>
                <c:pt idx="1">
                  <c:v>Regional </c:v>
                </c:pt>
                <c:pt idx="2">
                  <c:v>Remote</c:v>
                </c:pt>
              </c:strCache>
            </c:strRef>
          </c:cat>
          <c:val>
            <c:numRef>
              <c:f>Location!$B$5:$D$5</c:f>
              <c:numCache>
                <c:formatCode>#,##0</c:formatCode>
                <c:ptCount val="3"/>
                <c:pt idx="0">
                  <c:v>14000</c:v>
                </c:pt>
                <c:pt idx="1">
                  <c:v>14500</c:v>
                </c:pt>
                <c:pt idx="2">
                  <c:v>14600</c:v>
                </c:pt>
              </c:numCache>
            </c:numRef>
          </c:val>
          <c:extLst>
            <c:ext xmlns:c16="http://schemas.microsoft.com/office/drawing/2014/chart" uri="{C3380CC4-5D6E-409C-BE32-E72D297353CC}">
              <c16:uniqueId val="{00000001-C564-4BB8-82A2-EE646CBBCFAE}"/>
            </c:ext>
          </c:extLst>
        </c:ser>
        <c:dLbls>
          <c:showLegendKey val="0"/>
          <c:showVal val="0"/>
          <c:showCatName val="0"/>
          <c:showSerName val="0"/>
          <c:showPercent val="0"/>
          <c:showBubbleSize val="0"/>
        </c:dLbls>
        <c:gapWidth val="182"/>
        <c:axId val="665762735"/>
        <c:axId val="665764655"/>
      </c:barChart>
      <c:catAx>
        <c:axId val="665762735"/>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65764655"/>
        <c:crosses val="autoZero"/>
        <c:auto val="1"/>
        <c:lblAlgn val="ctr"/>
        <c:lblOffset val="100"/>
        <c:noMultiLvlLbl val="0"/>
      </c:catAx>
      <c:valAx>
        <c:axId val="665764655"/>
        <c:scaling>
          <c:orientation val="minMax"/>
        </c:scaling>
        <c:delete val="0"/>
        <c:axPos val="t"/>
        <c:majorGridlines>
          <c:spPr>
            <a:ln w="9525" cap="flat" cmpd="sng" algn="ctr">
              <a:solidFill>
                <a:schemeClr val="tx1">
                  <a:lumMod val="15000"/>
                  <a:lumOff val="85000"/>
                </a:schemeClr>
              </a:solidFill>
              <a:round/>
            </a:ln>
            <a:effectLst/>
          </c:spPr>
        </c:majorGridlines>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657627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'1.5'!$B$3</c:f>
              <c:strCache>
                <c:ptCount val="1"/>
                <c:pt idx="0">
                  <c:v>Median income post completion ($)</c:v>
                </c:pt>
              </c:strCache>
            </c:strRef>
          </c:tx>
          <c:spPr>
            <a:solidFill>
              <a:srgbClr val="6929C4"/>
            </a:solidFill>
            <a:ln>
              <a:noFill/>
            </a:ln>
            <a:effectLst/>
          </c:spPr>
          <c:invertIfNegative val="0"/>
          <c:cat>
            <c:strRef>
              <c:f>'1.5'!$A$4:$A$8</c:f>
              <c:strCache>
                <c:ptCount val="5"/>
                <c:pt idx="0">
                  <c:v>1 (most disadvantaged)</c:v>
                </c:pt>
                <c:pt idx="1">
                  <c:v>2</c:v>
                </c:pt>
                <c:pt idx="2">
                  <c:v>3</c:v>
                </c:pt>
                <c:pt idx="3">
                  <c:v>4</c:v>
                </c:pt>
                <c:pt idx="4">
                  <c:v>5 (least disadvantaged)</c:v>
                </c:pt>
              </c:strCache>
            </c:strRef>
          </c:cat>
          <c:val>
            <c:numRef>
              <c:f>'1.5'!$B$4:$B$8</c:f>
              <c:numCache>
                <c:formatCode>_("$"* #,##0_);_("$"* \(#,##0\);_("$"* "-"_);_(@_)</c:formatCode>
                <c:ptCount val="5"/>
                <c:pt idx="0">
                  <c:v>46600</c:v>
                </c:pt>
                <c:pt idx="1">
                  <c:v>51100</c:v>
                </c:pt>
                <c:pt idx="2">
                  <c:v>51800</c:v>
                </c:pt>
                <c:pt idx="3">
                  <c:v>53200</c:v>
                </c:pt>
                <c:pt idx="4">
                  <c:v>54100</c:v>
                </c:pt>
              </c:numCache>
            </c:numRef>
          </c:val>
          <c:extLst>
            <c:ext xmlns:c16="http://schemas.microsoft.com/office/drawing/2014/chart" uri="{C3380CC4-5D6E-409C-BE32-E72D297353CC}">
              <c16:uniqueId val="{00000000-C976-46D0-93D8-0D6D3F34A8B0}"/>
            </c:ext>
          </c:extLst>
        </c:ser>
        <c:ser>
          <c:idx val="2"/>
          <c:order val="2"/>
          <c:tx>
            <c:strRef>
              <c:f>'1.5'!$D$3</c:f>
              <c:strCache>
                <c:ptCount val="1"/>
                <c:pt idx="0">
                  <c:v>Median income change ($)</c:v>
                </c:pt>
              </c:strCache>
            </c:strRef>
          </c:tx>
          <c:spPr>
            <a:solidFill>
              <a:srgbClr val="009D9A"/>
            </a:solidFill>
            <a:ln>
              <a:noFill/>
            </a:ln>
            <a:effectLst/>
          </c:spPr>
          <c:invertIfNegative val="0"/>
          <c:cat>
            <c:strRef>
              <c:f>'1.5'!$A$4:$A$8</c:f>
              <c:strCache>
                <c:ptCount val="5"/>
                <c:pt idx="0">
                  <c:v>1 (most disadvantaged)</c:v>
                </c:pt>
                <c:pt idx="1">
                  <c:v>2</c:v>
                </c:pt>
                <c:pt idx="2">
                  <c:v>3</c:v>
                </c:pt>
                <c:pt idx="3">
                  <c:v>4</c:v>
                </c:pt>
                <c:pt idx="4">
                  <c:v>5 (least disadvantaged)</c:v>
                </c:pt>
              </c:strCache>
            </c:strRef>
          </c:cat>
          <c:val>
            <c:numRef>
              <c:f>'1.5'!$D$4:$D$8</c:f>
              <c:numCache>
                <c:formatCode>_("$"* #,##0_);_("$"* \(#,##0\);_("$"* "-"_);_(@_)</c:formatCode>
                <c:ptCount val="5"/>
                <c:pt idx="0">
                  <c:v>13700</c:v>
                </c:pt>
                <c:pt idx="1">
                  <c:v>14500</c:v>
                </c:pt>
                <c:pt idx="2">
                  <c:v>14000</c:v>
                </c:pt>
                <c:pt idx="3">
                  <c:v>14200</c:v>
                </c:pt>
                <c:pt idx="4">
                  <c:v>14300</c:v>
                </c:pt>
              </c:numCache>
            </c:numRef>
          </c:val>
          <c:extLst>
            <c:ext xmlns:c16="http://schemas.microsoft.com/office/drawing/2014/chart" uri="{C3380CC4-5D6E-409C-BE32-E72D297353CC}">
              <c16:uniqueId val="{00000001-C976-46D0-93D8-0D6D3F34A8B0}"/>
            </c:ext>
          </c:extLst>
        </c:ser>
        <c:dLbls>
          <c:showLegendKey val="0"/>
          <c:showVal val="0"/>
          <c:showCatName val="0"/>
          <c:showSerName val="0"/>
          <c:showPercent val="0"/>
          <c:showBubbleSize val="0"/>
        </c:dLbls>
        <c:gapWidth val="219"/>
        <c:axId val="99836336"/>
        <c:axId val="99830096"/>
      </c:barChart>
      <c:lineChart>
        <c:grouping val="standard"/>
        <c:varyColors val="0"/>
        <c:ser>
          <c:idx val="1"/>
          <c:order val="1"/>
          <c:tx>
            <c:strRef>
              <c:f>'1.5'!$C$3</c:f>
              <c:strCache>
                <c:ptCount val="1"/>
                <c:pt idx="0">
                  <c:v>National average - Median income ($)</c:v>
                </c:pt>
              </c:strCache>
            </c:strRef>
          </c:tx>
          <c:spPr>
            <a:ln w="28575" cap="rnd">
              <a:solidFill>
                <a:srgbClr val="012749"/>
              </a:solidFill>
              <a:round/>
            </a:ln>
            <a:effectLst/>
          </c:spPr>
          <c:marker>
            <c:symbol val="none"/>
          </c:marker>
          <c:cat>
            <c:strRef>
              <c:f>'1.5'!$A$4:$A$8</c:f>
              <c:strCache>
                <c:ptCount val="5"/>
                <c:pt idx="0">
                  <c:v>1 (most disadvantaged)</c:v>
                </c:pt>
                <c:pt idx="1">
                  <c:v>2</c:v>
                </c:pt>
                <c:pt idx="2">
                  <c:v>3</c:v>
                </c:pt>
                <c:pt idx="3">
                  <c:v>4</c:v>
                </c:pt>
                <c:pt idx="4">
                  <c:v>5 (least disadvantaged)</c:v>
                </c:pt>
              </c:strCache>
            </c:strRef>
          </c:cat>
          <c:val>
            <c:numRef>
              <c:f>'1.5'!$C$4:$C$8</c:f>
              <c:numCache>
                <c:formatCode>_("$"* #,##0_);_("$"* \(#,##0\);_("$"* "-"_);_(@_)</c:formatCode>
                <c:ptCount val="5"/>
                <c:pt idx="0">
                  <c:v>51100</c:v>
                </c:pt>
                <c:pt idx="1">
                  <c:v>51100</c:v>
                </c:pt>
                <c:pt idx="2">
                  <c:v>51100</c:v>
                </c:pt>
                <c:pt idx="3">
                  <c:v>51100</c:v>
                </c:pt>
                <c:pt idx="4">
                  <c:v>51100</c:v>
                </c:pt>
              </c:numCache>
            </c:numRef>
          </c:val>
          <c:smooth val="0"/>
          <c:extLst>
            <c:ext xmlns:c16="http://schemas.microsoft.com/office/drawing/2014/chart" uri="{C3380CC4-5D6E-409C-BE32-E72D297353CC}">
              <c16:uniqueId val="{00000002-C976-46D0-93D8-0D6D3F34A8B0}"/>
            </c:ext>
          </c:extLst>
        </c:ser>
        <c:ser>
          <c:idx val="3"/>
          <c:order val="3"/>
          <c:tx>
            <c:strRef>
              <c:f>'1.5'!$E$3</c:f>
              <c:strCache>
                <c:ptCount val="1"/>
                <c:pt idx="0">
                  <c:v>National average - Median income change ($)</c:v>
                </c:pt>
              </c:strCache>
            </c:strRef>
          </c:tx>
          <c:spPr>
            <a:ln w="28575" cap="rnd">
              <a:solidFill>
                <a:srgbClr val="EE538B"/>
              </a:solidFill>
              <a:round/>
            </a:ln>
            <a:effectLst/>
          </c:spPr>
          <c:marker>
            <c:symbol val="none"/>
          </c:marker>
          <c:cat>
            <c:strRef>
              <c:f>'1.5'!$A$4:$A$8</c:f>
              <c:strCache>
                <c:ptCount val="5"/>
                <c:pt idx="0">
                  <c:v>1 (most disadvantaged)</c:v>
                </c:pt>
                <c:pt idx="1">
                  <c:v>2</c:v>
                </c:pt>
                <c:pt idx="2">
                  <c:v>3</c:v>
                </c:pt>
                <c:pt idx="3">
                  <c:v>4</c:v>
                </c:pt>
                <c:pt idx="4">
                  <c:v>5 (least disadvantaged)</c:v>
                </c:pt>
              </c:strCache>
            </c:strRef>
          </c:cat>
          <c:val>
            <c:numRef>
              <c:f>'1.5'!$E$4:$E$8</c:f>
              <c:numCache>
                <c:formatCode>_("$"* #,##0_);_("$"* \(#,##0\);_("$"* "-"_);_(@_)</c:formatCode>
                <c:ptCount val="5"/>
                <c:pt idx="0">
                  <c:v>14100</c:v>
                </c:pt>
                <c:pt idx="1">
                  <c:v>14100</c:v>
                </c:pt>
                <c:pt idx="2">
                  <c:v>14100</c:v>
                </c:pt>
                <c:pt idx="3">
                  <c:v>14100</c:v>
                </c:pt>
                <c:pt idx="4">
                  <c:v>14100</c:v>
                </c:pt>
              </c:numCache>
            </c:numRef>
          </c:val>
          <c:smooth val="0"/>
          <c:extLst>
            <c:ext xmlns:c16="http://schemas.microsoft.com/office/drawing/2014/chart" uri="{C3380CC4-5D6E-409C-BE32-E72D297353CC}">
              <c16:uniqueId val="{00000003-C976-46D0-93D8-0D6D3F34A8B0}"/>
            </c:ext>
          </c:extLst>
        </c:ser>
        <c:dLbls>
          <c:showLegendKey val="0"/>
          <c:showVal val="0"/>
          <c:showCatName val="0"/>
          <c:showSerName val="0"/>
          <c:showPercent val="0"/>
          <c:showBubbleSize val="0"/>
        </c:dLbls>
        <c:marker val="1"/>
        <c:smooth val="0"/>
        <c:axId val="99836336"/>
        <c:axId val="99830096"/>
      </c:lineChart>
      <c:catAx>
        <c:axId val="99836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830096"/>
        <c:crosses val="autoZero"/>
        <c:auto val="1"/>
        <c:lblAlgn val="ctr"/>
        <c:lblOffset val="100"/>
        <c:noMultiLvlLbl val="0"/>
      </c:catAx>
      <c:valAx>
        <c:axId val="99830096"/>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_(&quot;$&quot;* \(#,##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836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'1.6'!$B$3</c:f>
              <c:strCache>
                <c:ptCount val="1"/>
                <c:pt idx="0">
                  <c:v>Median income post completion ($)</c:v>
                </c:pt>
              </c:strCache>
            </c:strRef>
          </c:tx>
          <c:spPr>
            <a:solidFill>
              <a:srgbClr val="6929C4"/>
            </a:solidFill>
            <a:ln>
              <a:noFill/>
            </a:ln>
            <a:effectLst/>
          </c:spPr>
          <c:invertIfNegative val="0"/>
          <c:cat>
            <c:strRef>
              <c:f>'1.6'!$A$4:$A$14</c:f>
              <c:strCache>
                <c:ptCount val="11"/>
                <c:pt idx="0">
                  <c:v>Prior employment </c:v>
                </c:pt>
                <c:pt idx="1">
                  <c:v>No  prior employment</c:v>
                </c:pt>
                <c:pt idx="3">
                  <c:v>Apprentice or trainee</c:v>
                </c:pt>
                <c:pt idx="4">
                  <c:v>Not Apprentice or trainee</c:v>
                </c:pt>
                <c:pt idx="6">
                  <c:v>Prior year 12 or Cert III</c:v>
                </c:pt>
                <c:pt idx="7">
                  <c:v>No prior year 12 or Cert III</c:v>
                </c:pt>
                <c:pt idx="9">
                  <c:v>Government funded</c:v>
                </c:pt>
                <c:pt idx="10">
                  <c:v>Not government funded</c:v>
                </c:pt>
              </c:strCache>
            </c:strRef>
          </c:cat>
          <c:val>
            <c:numRef>
              <c:f>'1.6'!$B$4:$B$14</c:f>
              <c:numCache>
                <c:formatCode>_("$"* #,##0_);_("$"* \(#,##0\);_("$"* "-"_);_(@_)</c:formatCode>
                <c:ptCount val="11"/>
                <c:pt idx="0">
                  <c:v>57100</c:v>
                </c:pt>
                <c:pt idx="1">
                  <c:v>28100</c:v>
                </c:pt>
                <c:pt idx="3">
                  <c:v>58900</c:v>
                </c:pt>
                <c:pt idx="4">
                  <c:v>48700</c:v>
                </c:pt>
                <c:pt idx="6">
                  <c:v>53800</c:v>
                </c:pt>
                <c:pt idx="7">
                  <c:v>42000</c:v>
                </c:pt>
                <c:pt idx="9">
                  <c:v>46500</c:v>
                </c:pt>
                <c:pt idx="10">
                  <c:v>62900</c:v>
                </c:pt>
              </c:numCache>
            </c:numRef>
          </c:val>
          <c:extLst>
            <c:ext xmlns:c16="http://schemas.microsoft.com/office/drawing/2014/chart" uri="{C3380CC4-5D6E-409C-BE32-E72D297353CC}">
              <c16:uniqueId val="{00000000-8EE6-41FF-B1FB-1CA9DE38109B}"/>
            </c:ext>
          </c:extLst>
        </c:ser>
        <c:ser>
          <c:idx val="1"/>
          <c:order val="1"/>
          <c:tx>
            <c:strRef>
              <c:f>'1.6'!$C$3</c:f>
              <c:strCache>
                <c:ptCount val="1"/>
                <c:pt idx="0">
                  <c:v>Median income change ($)</c:v>
                </c:pt>
              </c:strCache>
            </c:strRef>
          </c:tx>
          <c:spPr>
            <a:solidFill>
              <a:srgbClr val="009D9A"/>
            </a:solidFill>
            <a:ln>
              <a:noFill/>
            </a:ln>
            <a:effectLst/>
          </c:spPr>
          <c:invertIfNegative val="0"/>
          <c:cat>
            <c:strRef>
              <c:f>'1.6'!$A$4:$A$14</c:f>
              <c:strCache>
                <c:ptCount val="11"/>
                <c:pt idx="0">
                  <c:v>Prior employment </c:v>
                </c:pt>
                <c:pt idx="1">
                  <c:v>No  prior employment</c:v>
                </c:pt>
                <c:pt idx="3">
                  <c:v>Apprentice or trainee</c:v>
                </c:pt>
                <c:pt idx="4">
                  <c:v>Not Apprentice or trainee</c:v>
                </c:pt>
                <c:pt idx="6">
                  <c:v>Prior year 12 or Cert III</c:v>
                </c:pt>
                <c:pt idx="7">
                  <c:v>No prior year 12 or Cert III</c:v>
                </c:pt>
                <c:pt idx="9">
                  <c:v>Government funded</c:v>
                </c:pt>
                <c:pt idx="10">
                  <c:v>Not government funded</c:v>
                </c:pt>
              </c:strCache>
            </c:strRef>
          </c:cat>
          <c:val>
            <c:numRef>
              <c:f>'1.6'!$C$4:$C$14</c:f>
              <c:numCache>
                <c:formatCode>_("$"* #,##0_);_("$"* \(#,##0\);_("$"* "-"_);_(@_)</c:formatCode>
                <c:ptCount val="11"/>
                <c:pt idx="0">
                  <c:v>14100</c:v>
                </c:pt>
                <c:pt idx="1">
                  <c:v>0</c:v>
                </c:pt>
                <c:pt idx="3">
                  <c:v>29800</c:v>
                </c:pt>
                <c:pt idx="4">
                  <c:v>11300</c:v>
                </c:pt>
                <c:pt idx="6">
                  <c:v>14100</c:v>
                </c:pt>
                <c:pt idx="7">
                  <c:v>14300</c:v>
                </c:pt>
                <c:pt idx="9">
                  <c:v>16100</c:v>
                </c:pt>
                <c:pt idx="10">
                  <c:v>11400</c:v>
                </c:pt>
              </c:numCache>
            </c:numRef>
          </c:val>
          <c:extLst>
            <c:ext xmlns:c16="http://schemas.microsoft.com/office/drawing/2014/chart" uri="{C3380CC4-5D6E-409C-BE32-E72D297353CC}">
              <c16:uniqueId val="{00000001-8EE6-41FF-B1FB-1CA9DE38109B}"/>
            </c:ext>
          </c:extLst>
        </c:ser>
        <c:dLbls>
          <c:showLegendKey val="0"/>
          <c:showVal val="0"/>
          <c:showCatName val="0"/>
          <c:showSerName val="0"/>
          <c:showPercent val="0"/>
          <c:showBubbleSize val="0"/>
        </c:dLbls>
        <c:gapWidth val="182"/>
        <c:axId val="99815696"/>
        <c:axId val="99808976"/>
      </c:barChart>
      <c:catAx>
        <c:axId val="9981569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808976"/>
        <c:crosses val="autoZero"/>
        <c:auto val="1"/>
        <c:lblAlgn val="ctr"/>
        <c:lblOffset val="100"/>
        <c:noMultiLvlLbl val="0"/>
      </c:catAx>
      <c:valAx>
        <c:axId val="99808976"/>
        <c:scaling>
          <c:orientation val="minMax"/>
        </c:scaling>
        <c:delete val="0"/>
        <c:axPos val="t"/>
        <c:majorGridlines>
          <c:spPr>
            <a:ln w="9525" cap="flat" cmpd="sng" algn="ctr">
              <a:solidFill>
                <a:schemeClr val="tx1">
                  <a:lumMod val="15000"/>
                  <a:lumOff val="85000"/>
                </a:schemeClr>
              </a:solidFill>
              <a:round/>
            </a:ln>
            <a:effectLst/>
          </c:spPr>
        </c:majorGridlines>
        <c:numFmt formatCode="_(&quot;$&quot;* #,##0_);_(&quot;$&quot;* \(#,##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815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'Student Characteristics (nation'!$H$4</c:f>
              <c:strCache>
                <c:ptCount val="1"/>
                <c:pt idx="0">
                  <c:v>Employment rate prior (%)</c:v>
                </c:pt>
              </c:strCache>
            </c:strRef>
          </c:tx>
          <c:spPr>
            <a:solidFill>
              <a:schemeClr val="accent1"/>
            </a:solidFill>
            <a:ln>
              <a:noFill/>
            </a:ln>
            <a:effectLst/>
          </c:spPr>
          <c:invertIfNegative val="0"/>
          <c:cat>
            <c:strRef>
              <c:f>'Student Characteristics (nation'!$B$19:$B$23</c:f>
              <c:strCache>
                <c:ptCount val="5"/>
                <c:pt idx="0">
                  <c:v>Under 20</c:v>
                </c:pt>
                <c:pt idx="1">
                  <c:v>20-24</c:v>
                </c:pt>
                <c:pt idx="2">
                  <c:v>25-34</c:v>
                </c:pt>
                <c:pt idx="3">
                  <c:v>35-44</c:v>
                </c:pt>
                <c:pt idx="4">
                  <c:v>45 and over</c:v>
                </c:pt>
              </c:strCache>
            </c:strRef>
          </c:cat>
          <c:val>
            <c:numRef>
              <c:f>'Student Characteristics (nation'!$H$19:$H$23</c:f>
              <c:numCache>
                <c:formatCode>General</c:formatCode>
                <c:ptCount val="5"/>
                <c:pt idx="0">
                  <c:v>46</c:v>
                </c:pt>
                <c:pt idx="1">
                  <c:v>76</c:v>
                </c:pt>
                <c:pt idx="2">
                  <c:v>78</c:v>
                </c:pt>
                <c:pt idx="3">
                  <c:v>75</c:v>
                </c:pt>
                <c:pt idx="4">
                  <c:v>76</c:v>
                </c:pt>
              </c:numCache>
            </c:numRef>
          </c:val>
          <c:extLst>
            <c:ext xmlns:c16="http://schemas.microsoft.com/office/drawing/2014/chart" uri="{C3380CC4-5D6E-409C-BE32-E72D297353CC}">
              <c16:uniqueId val="{00000000-1798-4445-AE80-1E87BA09E815}"/>
            </c:ext>
          </c:extLst>
        </c:ser>
        <c:ser>
          <c:idx val="1"/>
          <c:order val="1"/>
          <c:tx>
            <c:strRef>
              <c:f>'Student Characteristics (nation'!$I$4</c:f>
              <c:strCache>
                <c:ptCount val="1"/>
                <c:pt idx="0">
                  <c:v>Employment rate post (%) </c:v>
                </c:pt>
              </c:strCache>
            </c:strRef>
          </c:tx>
          <c:spPr>
            <a:solidFill>
              <a:schemeClr val="accent2"/>
            </a:solidFill>
            <a:ln>
              <a:noFill/>
            </a:ln>
            <a:effectLst/>
          </c:spPr>
          <c:invertIfNegative val="0"/>
          <c:cat>
            <c:strRef>
              <c:f>'Student Characteristics (nation'!$B$19:$B$23</c:f>
              <c:strCache>
                <c:ptCount val="5"/>
                <c:pt idx="0">
                  <c:v>Under 20</c:v>
                </c:pt>
                <c:pt idx="1">
                  <c:v>20-24</c:v>
                </c:pt>
                <c:pt idx="2">
                  <c:v>25-34</c:v>
                </c:pt>
                <c:pt idx="3">
                  <c:v>35-44</c:v>
                </c:pt>
                <c:pt idx="4">
                  <c:v>45 and over</c:v>
                </c:pt>
              </c:strCache>
            </c:strRef>
          </c:cat>
          <c:val>
            <c:numRef>
              <c:f>'Student Characteristics (nation'!$I$19:$I$23</c:f>
              <c:numCache>
                <c:formatCode>General</c:formatCode>
                <c:ptCount val="5"/>
                <c:pt idx="0">
                  <c:v>88</c:v>
                </c:pt>
                <c:pt idx="1">
                  <c:v>92</c:v>
                </c:pt>
                <c:pt idx="2">
                  <c:v>89</c:v>
                </c:pt>
                <c:pt idx="3">
                  <c:v>87</c:v>
                </c:pt>
                <c:pt idx="4">
                  <c:v>82</c:v>
                </c:pt>
              </c:numCache>
            </c:numRef>
          </c:val>
          <c:extLst>
            <c:ext xmlns:c16="http://schemas.microsoft.com/office/drawing/2014/chart" uri="{C3380CC4-5D6E-409C-BE32-E72D297353CC}">
              <c16:uniqueId val="{00000001-1798-4445-AE80-1E87BA09E815}"/>
            </c:ext>
          </c:extLst>
        </c:ser>
        <c:dLbls>
          <c:showLegendKey val="0"/>
          <c:showVal val="0"/>
          <c:showCatName val="0"/>
          <c:showSerName val="0"/>
          <c:showPercent val="0"/>
          <c:showBubbleSize val="0"/>
        </c:dLbls>
        <c:gapWidth val="182"/>
        <c:axId val="691678767"/>
        <c:axId val="691676847"/>
      </c:barChart>
      <c:catAx>
        <c:axId val="69167876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1676847"/>
        <c:crosses val="autoZero"/>
        <c:auto val="1"/>
        <c:lblAlgn val="ctr"/>
        <c:lblOffset val="100"/>
        <c:noMultiLvlLbl val="0"/>
      </c:catAx>
      <c:valAx>
        <c:axId val="691676847"/>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16787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26981627296588"/>
          <c:y val="0.10242060802002399"/>
          <c:w val="0.77830730175121554"/>
          <c:h val="0.78334045992595291"/>
        </c:manualLayout>
      </c:layout>
      <c:barChart>
        <c:barDir val="bar"/>
        <c:grouping val="clustered"/>
        <c:varyColors val="0"/>
        <c:ser>
          <c:idx val="0"/>
          <c:order val="0"/>
          <c:tx>
            <c:strRef>
              <c:f>'AQF Level (national and state)'!$I$4</c:f>
              <c:strCache>
                <c:ptCount val="1"/>
                <c:pt idx="0">
                  <c:v>Employment rate prior (%)</c:v>
                </c:pt>
              </c:strCache>
            </c:strRef>
          </c:tx>
          <c:spPr>
            <a:solidFill>
              <a:schemeClr val="accent1"/>
            </a:solidFill>
            <a:ln>
              <a:noFill/>
            </a:ln>
            <a:effectLst/>
          </c:spPr>
          <c:invertIfNegative val="0"/>
          <c:cat>
            <c:strRef>
              <c:f>'AQF Level (national and state)'!$B$5:$B$11</c:f>
              <c:strCache>
                <c:ptCount val="7"/>
                <c:pt idx="0">
                  <c:v>Certificate I</c:v>
                </c:pt>
                <c:pt idx="1">
                  <c:v>Certificate II</c:v>
                </c:pt>
                <c:pt idx="2">
                  <c:v>Certificate III</c:v>
                </c:pt>
                <c:pt idx="3">
                  <c:v>Certificate IV</c:v>
                </c:pt>
                <c:pt idx="4">
                  <c:v>Diploma</c:v>
                </c:pt>
                <c:pt idx="5">
                  <c:v>Advanced Diploma</c:v>
                </c:pt>
                <c:pt idx="6">
                  <c:v>Grad. cert. / dip.</c:v>
                </c:pt>
              </c:strCache>
            </c:strRef>
          </c:cat>
          <c:val>
            <c:numRef>
              <c:f>'AQF Level (national and state)'!$I$5:$I$11</c:f>
              <c:numCache>
                <c:formatCode>General</c:formatCode>
                <c:ptCount val="7"/>
                <c:pt idx="0">
                  <c:v>44</c:v>
                </c:pt>
                <c:pt idx="1">
                  <c:v>60</c:v>
                </c:pt>
                <c:pt idx="2">
                  <c:v>69</c:v>
                </c:pt>
                <c:pt idx="3">
                  <c:v>83</c:v>
                </c:pt>
                <c:pt idx="4">
                  <c:v>79</c:v>
                </c:pt>
                <c:pt idx="5">
                  <c:v>77</c:v>
                </c:pt>
                <c:pt idx="6">
                  <c:v>88</c:v>
                </c:pt>
              </c:numCache>
            </c:numRef>
          </c:val>
          <c:extLst>
            <c:ext xmlns:c16="http://schemas.microsoft.com/office/drawing/2014/chart" uri="{C3380CC4-5D6E-409C-BE32-E72D297353CC}">
              <c16:uniqueId val="{00000000-C860-4A8C-B3B4-9A602B015A42}"/>
            </c:ext>
          </c:extLst>
        </c:ser>
        <c:ser>
          <c:idx val="1"/>
          <c:order val="1"/>
          <c:tx>
            <c:strRef>
              <c:f>'AQF Level (national and state)'!$J$4</c:f>
              <c:strCache>
                <c:ptCount val="1"/>
                <c:pt idx="0">
                  <c:v>Employment rate post (%) </c:v>
                </c:pt>
              </c:strCache>
            </c:strRef>
          </c:tx>
          <c:spPr>
            <a:solidFill>
              <a:schemeClr val="accent2"/>
            </a:solidFill>
            <a:ln>
              <a:noFill/>
            </a:ln>
            <a:effectLst/>
          </c:spPr>
          <c:invertIfNegative val="0"/>
          <c:cat>
            <c:strRef>
              <c:f>'AQF Level (national and state)'!$B$5:$B$11</c:f>
              <c:strCache>
                <c:ptCount val="7"/>
                <c:pt idx="0">
                  <c:v>Certificate I</c:v>
                </c:pt>
                <c:pt idx="1">
                  <c:v>Certificate II</c:v>
                </c:pt>
                <c:pt idx="2">
                  <c:v>Certificate III</c:v>
                </c:pt>
                <c:pt idx="3">
                  <c:v>Certificate IV</c:v>
                </c:pt>
                <c:pt idx="4">
                  <c:v>Diploma</c:v>
                </c:pt>
                <c:pt idx="5">
                  <c:v>Advanced Diploma</c:v>
                </c:pt>
                <c:pt idx="6">
                  <c:v>Grad. cert. / dip.</c:v>
                </c:pt>
              </c:strCache>
            </c:strRef>
          </c:cat>
          <c:val>
            <c:numRef>
              <c:f>'AQF Level (national and state)'!$J$5:$J$11</c:f>
              <c:numCache>
                <c:formatCode>General</c:formatCode>
                <c:ptCount val="7"/>
                <c:pt idx="0">
                  <c:v>64</c:v>
                </c:pt>
                <c:pt idx="1">
                  <c:v>82</c:v>
                </c:pt>
                <c:pt idx="2">
                  <c:v>89</c:v>
                </c:pt>
                <c:pt idx="3">
                  <c:v>90</c:v>
                </c:pt>
                <c:pt idx="4">
                  <c:v>90</c:v>
                </c:pt>
                <c:pt idx="5">
                  <c:v>87</c:v>
                </c:pt>
                <c:pt idx="6">
                  <c:v>95</c:v>
                </c:pt>
              </c:numCache>
            </c:numRef>
          </c:val>
          <c:extLst>
            <c:ext xmlns:c16="http://schemas.microsoft.com/office/drawing/2014/chart" uri="{C3380CC4-5D6E-409C-BE32-E72D297353CC}">
              <c16:uniqueId val="{00000001-C860-4A8C-B3B4-9A602B015A42}"/>
            </c:ext>
          </c:extLst>
        </c:ser>
        <c:dLbls>
          <c:showLegendKey val="0"/>
          <c:showVal val="0"/>
          <c:showCatName val="0"/>
          <c:showSerName val="0"/>
          <c:showPercent val="0"/>
          <c:showBubbleSize val="0"/>
        </c:dLbls>
        <c:gapWidth val="182"/>
        <c:axId val="691678767"/>
        <c:axId val="691676847"/>
        <c:extLst/>
      </c:barChart>
      <c:catAx>
        <c:axId val="691678767"/>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1676847"/>
        <c:crosses val="autoZero"/>
        <c:auto val="1"/>
        <c:lblAlgn val="ctr"/>
        <c:lblOffset val="100"/>
        <c:noMultiLvlLbl val="0"/>
      </c:catAx>
      <c:valAx>
        <c:axId val="691676847"/>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16787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'2.3'!$B$4</c:f>
              <c:strCache>
                <c:ptCount val="1"/>
                <c:pt idx="0">
                  <c:v>Employment rate prior  (%)</c:v>
                </c:pt>
              </c:strCache>
            </c:strRef>
          </c:tx>
          <c:spPr>
            <a:solidFill>
              <a:srgbClr val="6929C4"/>
            </a:solidFill>
            <a:ln>
              <a:noFill/>
            </a:ln>
            <a:effectLst/>
          </c:spPr>
          <c:invertIfNegative val="0"/>
          <c:cat>
            <c:strRef>
              <c:f>'2.3'!$A$5:$A$15</c:f>
              <c:strCache>
                <c:ptCount val="11"/>
                <c:pt idx="0">
                  <c:v>Female </c:v>
                </c:pt>
                <c:pt idx="1">
                  <c:v>Male </c:v>
                </c:pt>
                <c:pt idx="3">
                  <c:v>First Nations</c:v>
                </c:pt>
                <c:pt idx="4">
                  <c:v>Not First Nations</c:v>
                </c:pt>
                <c:pt idx="6">
                  <c:v>Disability</c:v>
                </c:pt>
                <c:pt idx="7">
                  <c:v>No disability</c:v>
                </c:pt>
                <c:pt idx="9">
                  <c:v>CALD</c:v>
                </c:pt>
                <c:pt idx="10">
                  <c:v>Not CALD</c:v>
                </c:pt>
              </c:strCache>
            </c:strRef>
          </c:cat>
          <c:val>
            <c:numRef>
              <c:f>'2.3'!$B$5:$B$15</c:f>
              <c:numCache>
                <c:formatCode>General</c:formatCode>
                <c:ptCount val="11"/>
                <c:pt idx="0">
                  <c:v>70</c:v>
                </c:pt>
                <c:pt idx="1">
                  <c:v>75</c:v>
                </c:pt>
                <c:pt idx="3">
                  <c:v>66</c:v>
                </c:pt>
                <c:pt idx="4">
                  <c:v>73</c:v>
                </c:pt>
                <c:pt idx="6">
                  <c:v>53</c:v>
                </c:pt>
                <c:pt idx="7">
                  <c:v>74</c:v>
                </c:pt>
                <c:pt idx="9">
                  <c:v>60</c:v>
                </c:pt>
                <c:pt idx="10">
                  <c:v>76</c:v>
                </c:pt>
              </c:numCache>
            </c:numRef>
          </c:val>
          <c:extLst>
            <c:ext xmlns:c16="http://schemas.microsoft.com/office/drawing/2014/chart" uri="{C3380CC4-5D6E-409C-BE32-E72D297353CC}">
              <c16:uniqueId val="{00000000-9A93-4BDA-BED4-7594FADAA151}"/>
            </c:ext>
          </c:extLst>
        </c:ser>
        <c:ser>
          <c:idx val="1"/>
          <c:order val="1"/>
          <c:tx>
            <c:strRef>
              <c:f>'2.3'!$C$4</c:f>
              <c:strCache>
                <c:ptCount val="1"/>
                <c:pt idx="0">
                  <c:v>Employment rate post (%)</c:v>
                </c:pt>
              </c:strCache>
            </c:strRef>
          </c:tx>
          <c:spPr>
            <a:solidFill>
              <a:srgbClr val="009D9A"/>
            </a:solidFill>
            <a:ln>
              <a:noFill/>
            </a:ln>
            <a:effectLst/>
          </c:spPr>
          <c:invertIfNegative val="0"/>
          <c:cat>
            <c:strRef>
              <c:f>'2.3'!$A$5:$A$15</c:f>
              <c:strCache>
                <c:ptCount val="11"/>
                <c:pt idx="0">
                  <c:v>Female </c:v>
                </c:pt>
                <c:pt idx="1">
                  <c:v>Male </c:v>
                </c:pt>
                <c:pt idx="3">
                  <c:v>First Nations</c:v>
                </c:pt>
                <c:pt idx="4">
                  <c:v>Not First Nations</c:v>
                </c:pt>
                <c:pt idx="6">
                  <c:v>Disability</c:v>
                </c:pt>
                <c:pt idx="7">
                  <c:v>No disability</c:v>
                </c:pt>
                <c:pt idx="9">
                  <c:v>CALD</c:v>
                </c:pt>
                <c:pt idx="10">
                  <c:v>Not CALD</c:v>
                </c:pt>
              </c:strCache>
            </c:strRef>
          </c:cat>
          <c:val>
            <c:numRef>
              <c:f>'2.3'!$C$5:$C$15</c:f>
              <c:numCache>
                <c:formatCode>General</c:formatCode>
                <c:ptCount val="11"/>
                <c:pt idx="0">
                  <c:v>88</c:v>
                </c:pt>
                <c:pt idx="1">
                  <c:v>88</c:v>
                </c:pt>
                <c:pt idx="3">
                  <c:v>84</c:v>
                </c:pt>
                <c:pt idx="4">
                  <c:v>88</c:v>
                </c:pt>
                <c:pt idx="6">
                  <c:v>73</c:v>
                </c:pt>
                <c:pt idx="7">
                  <c:v>89</c:v>
                </c:pt>
                <c:pt idx="9">
                  <c:v>82</c:v>
                </c:pt>
                <c:pt idx="10">
                  <c:v>90</c:v>
                </c:pt>
              </c:numCache>
            </c:numRef>
          </c:val>
          <c:extLst>
            <c:ext xmlns:c16="http://schemas.microsoft.com/office/drawing/2014/chart" uri="{C3380CC4-5D6E-409C-BE32-E72D297353CC}">
              <c16:uniqueId val="{00000001-9A93-4BDA-BED4-7594FADAA151}"/>
            </c:ext>
          </c:extLst>
        </c:ser>
        <c:dLbls>
          <c:showLegendKey val="0"/>
          <c:showVal val="0"/>
          <c:showCatName val="0"/>
          <c:showSerName val="0"/>
          <c:showPercent val="0"/>
          <c:showBubbleSize val="0"/>
        </c:dLbls>
        <c:gapWidth val="182"/>
        <c:axId val="1188299808"/>
        <c:axId val="1188302688"/>
      </c:barChart>
      <c:catAx>
        <c:axId val="118829980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8302688"/>
        <c:crosses val="autoZero"/>
        <c:auto val="1"/>
        <c:lblAlgn val="ctr"/>
        <c:lblOffset val="100"/>
        <c:noMultiLvlLbl val="0"/>
      </c:catAx>
      <c:valAx>
        <c:axId val="1188302688"/>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8299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98D164F1D1A49BEB5F960DC019215D6"/>
        <w:category>
          <w:name w:val="General"/>
          <w:gallery w:val="placeholder"/>
        </w:category>
        <w:types>
          <w:type w:val="bbPlcHdr"/>
        </w:types>
        <w:behaviors>
          <w:behavior w:val="content"/>
        </w:behaviors>
        <w:guid w:val="{034BA907-9AB0-40E7-ADE0-E6C6F71C7045}"/>
      </w:docPartPr>
      <w:docPartBody>
        <w:p w:rsidR="00950B0A" w:rsidRDefault="009401CB">
          <w:pPr>
            <w:pStyle w:val="A98D164F1D1A49BEB5F960DC019215D6"/>
          </w:pPr>
          <w:r w:rsidRPr="004C16A2">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Script">
    <w:panose1 w:val="030B0504020000000003"/>
    <w:charset w:val="00"/>
    <w:family w:val="script"/>
    <w:pitch w:val="variable"/>
    <w:sig w:usb0="0000028F"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26B"/>
    <w:rsid w:val="00000C27"/>
    <w:rsid w:val="00044B54"/>
    <w:rsid w:val="00052AC7"/>
    <w:rsid w:val="00053D5B"/>
    <w:rsid w:val="00057C98"/>
    <w:rsid w:val="000641FF"/>
    <w:rsid w:val="000644DE"/>
    <w:rsid w:val="000647A0"/>
    <w:rsid w:val="00074749"/>
    <w:rsid w:val="000919D3"/>
    <w:rsid w:val="000B22C2"/>
    <w:rsid w:val="000B36DD"/>
    <w:rsid w:val="000B46ED"/>
    <w:rsid w:val="000B512B"/>
    <w:rsid w:val="000E0BBF"/>
    <w:rsid w:val="00107200"/>
    <w:rsid w:val="0010732A"/>
    <w:rsid w:val="001118D5"/>
    <w:rsid w:val="001226A9"/>
    <w:rsid w:val="0012442C"/>
    <w:rsid w:val="0013163E"/>
    <w:rsid w:val="00134433"/>
    <w:rsid w:val="001431D0"/>
    <w:rsid w:val="00145E51"/>
    <w:rsid w:val="00160751"/>
    <w:rsid w:val="00174A8C"/>
    <w:rsid w:val="001A7DD8"/>
    <w:rsid w:val="001C02B9"/>
    <w:rsid w:val="001C6CC3"/>
    <w:rsid w:val="001E487E"/>
    <w:rsid w:val="001F0B22"/>
    <w:rsid w:val="001F6F17"/>
    <w:rsid w:val="001F70DB"/>
    <w:rsid w:val="002016E8"/>
    <w:rsid w:val="002049C7"/>
    <w:rsid w:val="0020549D"/>
    <w:rsid w:val="00217A5D"/>
    <w:rsid w:val="0022526D"/>
    <w:rsid w:val="002322E9"/>
    <w:rsid w:val="002477FA"/>
    <w:rsid w:val="0026453D"/>
    <w:rsid w:val="00275BF4"/>
    <w:rsid w:val="00285171"/>
    <w:rsid w:val="002D16A7"/>
    <w:rsid w:val="002D6EB5"/>
    <w:rsid w:val="00301733"/>
    <w:rsid w:val="00315208"/>
    <w:rsid w:val="00327167"/>
    <w:rsid w:val="0032789D"/>
    <w:rsid w:val="00334F9C"/>
    <w:rsid w:val="00361C2C"/>
    <w:rsid w:val="00372C69"/>
    <w:rsid w:val="00373F27"/>
    <w:rsid w:val="0037690B"/>
    <w:rsid w:val="00382D01"/>
    <w:rsid w:val="00396CAC"/>
    <w:rsid w:val="003B2FD1"/>
    <w:rsid w:val="003B626D"/>
    <w:rsid w:val="003B7EF0"/>
    <w:rsid w:val="003C39A9"/>
    <w:rsid w:val="003E0870"/>
    <w:rsid w:val="003F6F30"/>
    <w:rsid w:val="00410C2A"/>
    <w:rsid w:val="00420089"/>
    <w:rsid w:val="00424742"/>
    <w:rsid w:val="00426F7D"/>
    <w:rsid w:val="00433AE4"/>
    <w:rsid w:val="004504B5"/>
    <w:rsid w:val="0047133A"/>
    <w:rsid w:val="00473660"/>
    <w:rsid w:val="004841C0"/>
    <w:rsid w:val="004A5A0B"/>
    <w:rsid w:val="004A6F2F"/>
    <w:rsid w:val="0050782B"/>
    <w:rsid w:val="00522B42"/>
    <w:rsid w:val="00527420"/>
    <w:rsid w:val="00536827"/>
    <w:rsid w:val="00595ABE"/>
    <w:rsid w:val="00597120"/>
    <w:rsid w:val="005A22A6"/>
    <w:rsid w:val="005B2A82"/>
    <w:rsid w:val="005B4BDC"/>
    <w:rsid w:val="005D071D"/>
    <w:rsid w:val="005D719C"/>
    <w:rsid w:val="005E3AB7"/>
    <w:rsid w:val="00602B51"/>
    <w:rsid w:val="00621DA5"/>
    <w:rsid w:val="00631E3F"/>
    <w:rsid w:val="006411E5"/>
    <w:rsid w:val="0065730E"/>
    <w:rsid w:val="00677D4F"/>
    <w:rsid w:val="006901A2"/>
    <w:rsid w:val="006933BD"/>
    <w:rsid w:val="00693DCD"/>
    <w:rsid w:val="006A4389"/>
    <w:rsid w:val="006B2848"/>
    <w:rsid w:val="006D0AD4"/>
    <w:rsid w:val="006E5DAC"/>
    <w:rsid w:val="00707127"/>
    <w:rsid w:val="00710822"/>
    <w:rsid w:val="00711A6F"/>
    <w:rsid w:val="00716EC1"/>
    <w:rsid w:val="00717815"/>
    <w:rsid w:val="00726E16"/>
    <w:rsid w:val="00727112"/>
    <w:rsid w:val="00741442"/>
    <w:rsid w:val="00753B44"/>
    <w:rsid w:val="00764907"/>
    <w:rsid w:val="007649D5"/>
    <w:rsid w:val="007814D4"/>
    <w:rsid w:val="0079162E"/>
    <w:rsid w:val="007929E0"/>
    <w:rsid w:val="00797E3E"/>
    <w:rsid w:val="007B24CD"/>
    <w:rsid w:val="007C3F5A"/>
    <w:rsid w:val="007D111D"/>
    <w:rsid w:val="007D16AE"/>
    <w:rsid w:val="0081247E"/>
    <w:rsid w:val="008202CC"/>
    <w:rsid w:val="008241E3"/>
    <w:rsid w:val="00853D0A"/>
    <w:rsid w:val="0087758B"/>
    <w:rsid w:val="0088594E"/>
    <w:rsid w:val="0088676E"/>
    <w:rsid w:val="008A7C8F"/>
    <w:rsid w:val="008B04D8"/>
    <w:rsid w:val="008C1996"/>
    <w:rsid w:val="008F1C85"/>
    <w:rsid w:val="00901063"/>
    <w:rsid w:val="0092097C"/>
    <w:rsid w:val="0092126B"/>
    <w:rsid w:val="0092304D"/>
    <w:rsid w:val="009401CB"/>
    <w:rsid w:val="0094026B"/>
    <w:rsid w:val="00950B0A"/>
    <w:rsid w:val="00961E87"/>
    <w:rsid w:val="00966C37"/>
    <w:rsid w:val="0097440B"/>
    <w:rsid w:val="00976B35"/>
    <w:rsid w:val="009823E0"/>
    <w:rsid w:val="009862EB"/>
    <w:rsid w:val="00994672"/>
    <w:rsid w:val="00996972"/>
    <w:rsid w:val="009A3E4C"/>
    <w:rsid w:val="009B7DEA"/>
    <w:rsid w:val="009E21DF"/>
    <w:rsid w:val="009F13A1"/>
    <w:rsid w:val="009F66DC"/>
    <w:rsid w:val="009F7184"/>
    <w:rsid w:val="00A00769"/>
    <w:rsid w:val="00A07AF1"/>
    <w:rsid w:val="00A11B7E"/>
    <w:rsid w:val="00A212A7"/>
    <w:rsid w:val="00A31812"/>
    <w:rsid w:val="00A32A93"/>
    <w:rsid w:val="00A37314"/>
    <w:rsid w:val="00A63EF5"/>
    <w:rsid w:val="00A65AF4"/>
    <w:rsid w:val="00A72450"/>
    <w:rsid w:val="00A76CB2"/>
    <w:rsid w:val="00A856B3"/>
    <w:rsid w:val="00A914DF"/>
    <w:rsid w:val="00A95536"/>
    <w:rsid w:val="00AA2F37"/>
    <w:rsid w:val="00B07E4C"/>
    <w:rsid w:val="00B45ED2"/>
    <w:rsid w:val="00B639F8"/>
    <w:rsid w:val="00B66A3E"/>
    <w:rsid w:val="00B72638"/>
    <w:rsid w:val="00B77D6D"/>
    <w:rsid w:val="00B8612F"/>
    <w:rsid w:val="00B91390"/>
    <w:rsid w:val="00B96447"/>
    <w:rsid w:val="00B97226"/>
    <w:rsid w:val="00BD1F83"/>
    <w:rsid w:val="00BD359B"/>
    <w:rsid w:val="00BD668E"/>
    <w:rsid w:val="00C035F9"/>
    <w:rsid w:val="00C1581E"/>
    <w:rsid w:val="00C2204F"/>
    <w:rsid w:val="00C22CE3"/>
    <w:rsid w:val="00C55AB9"/>
    <w:rsid w:val="00C617E7"/>
    <w:rsid w:val="00C61F5E"/>
    <w:rsid w:val="00C63433"/>
    <w:rsid w:val="00C67670"/>
    <w:rsid w:val="00C67E05"/>
    <w:rsid w:val="00CA069D"/>
    <w:rsid w:val="00CA2190"/>
    <w:rsid w:val="00CB0072"/>
    <w:rsid w:val="00CB0849"/>
    <w:rsid w:val="00CB4DCB"/>
    <w:rsid w:val="00CB73FB"/>
    <w:rsid w:val="00CC3871"/>
    <w:rsid w:val="00CC4049"/>
    <w:rsid w:val="00CD6B45"/>
    <w:rsid w:val="00CD79F0"/>
    <w:rsid w:val="00CE30D3"/>
    <w:rsid w:val="00CF679D"/>
    <w:rsid w:val="00D03D5E"/>
    <w:rsid w:val="00D31A98"/>
    <w:rsid w:val="00D36CEB"/>
    <w:rsid w:val="00D45C5C"/>
    <w:rsid w:val="00D621ED"/>
    <w:rsid w:val="00D6540F"/>
    <w:rsid w:val="00D85ABD"/>
    <w:rsid w:val="00D86786"/>
    <w:rsid w:val="00D937F1"/>
    <w:rsid w:val="00D94FDE"/>
    <w:rsid w:val="00D96CC2"/>
    <w:rsid w:val="00DB2730"/>
    <w:rsid w:val="00DC3771"/>
    <w:rsid w:val="00DD50ED"/>
    <w:rsid w:val="00DE2FF1"/>
    <w:rsid w:val="00E107C0"/>
    <w:rsid w:val="00E119AB"/>
    <w:rsid w:val="00E27991"/>
    <w:rsid w:val="00E42178"/>
    <w:rsid w:val="00E8754B"/>
    <w:rsid w:val="00E92367"/>
    <w:rsid w:val="00EA3EBA"/>
    <w:rsid w:val="00EB0FB4"/>
    <w:rsid w:val="00EB5337"/>
    <w:rsid w:val="00ED06E0"/>
    <w:rsid w:val="00ED35B8"/>
    <w:rsid w:val="00EE0287"/>
    <w:rsid w:val="00EE4399"/>
    <w:rsid w:val="00EF4E93"/>
    <w:rsid w:val="00F170E0"/>
    <w:rsid w:val="00F21EC8"/>
    <w:rsid w:val="00F221DD"/>
    <w:rsid w:val="00F30D4C"/>
    <w:rsid w:val="00F40F56"/>
    <w:rsid w:val="00F70E50"/>
    <w:rsid w:val="00F8476E"/>
    <w:rsid w:val="00F84C7F"/>
    <w:rsid w:val="00F90A89"/>
    <w:rsid w:val="00FA0BD2"/>
    <w:rsid w:val="00FB2C2A"/>
    <w:rsid w:val="00FB4146"/>
    <w:rsid w:val="00FC4A1E"/>
    <w:rsid w:val="00FF04E6"/>
    <w:rsid w:val="00FF7C2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C00000"/>
    </w:rPr>
  </w:style>
  <w:style w:type="paragraph" w:customStyle="1" w:styleId="A98D164F1D1A49BEB5F960DC019215D6">
    <w:name w:val="A98D164F1D1A49BEB5F960DC019215D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JSA">
      <a:dk1>
        <a:sysClr val="windowText" lastClr="000000"/>
      </a:dk1>
      <a:lt1>
        <a:sysClr val="window" lastClr="FFFFFF"/>
      </a:lt1>
      <a:dk2>
        <a:srgbClr val="4B0985"/>
      </a:dk2>
      <a:lt2>
        <a:srgbClr val="D5A3F9"/>
      </a:lt2>
      <a:accent1>
        <a:srgbClr val="6929C4"/>
      </a:accent1>
      <a:accent2>
        <a:srgbClr val="009D9A"/>
      </a:accent2>
      <a:accent3>
        <a:srgbClr val="012749"/>
      </a:accent3>
      <a:accent4>
        <a:srgbClr val="EE538B"/>
      </a:accent4>
      <a:accent5>
        <a:srgbClr val="1192E8"/>
      </a:accent5>
      <a:accent6>
        <a:srgbClr val="9F1853"/>
      </a:accent6>
      <a:hlink>
        <a:srgbClr val="215E9E"/>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d6af1dc-d5c2-421e-8c2e-ed9a2dfc2dee" xsi:nil="true"/>
    <lcf76f155ced4ddcb4097134ff3c332f xmlns="75da9907-e159-49a1-9865-af234e0a9cf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4795A6D4091E541AE2A68677030342C" ma:contentTypeVersion="15" ma:contentTypeDescription="Create a new document." ma:contentTypeScope="" ma:versionID="5a80590e152e345b3fa317df4b9aa327">
  <xsd:schema xmlns:xsd="http://www.w3.org/2001/XMLSchema" xmlns:xs="http://www.w3.org/2001/XMLSchema" xmlns:p="http://schemas.microsoft.com/office/2006/metadata/properties" xmlns:ns2="75da9907-e159-49a1-9865-af234e0a9cf6" xmlns:ns3="2d6af1dc-d5c2-421e-8c2e-ed9a2dfc2dee" targetNamespace="http://schemas.microsoft.com/office/2006/metadata/properties" ma:root="true" ma:fieldsID="40940e638d9e9d03939ea59735283457" ns2:_="" ns3:_="">
    <xsd:import namespace="75da9907-e159-49a1-9865-af234e0a9cf6"/>
    <xsd:import namespace="2d6af1dc-d5c2-421e-8c2e-ed9a2dfc2de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3:TaxCatchAll" minOccurs="0"/>
                <xsd:element ref="ns2:MediaServiceGenerationTime" minOccurs="0"/>
                <xsd:element ref="ns2:MediaServiceEventHashCode" minOccurs="0"/>
                <xsd:element ref="ns2:lcf76f155ced4ddcb4097134ff3c332f"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da9907-e159-49a1-9865-af234e0a9c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d6af1dc-d5c2-421e-8c2e-ed9a2dfc2de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15d415d5-979b-4781-aa2d-df9e492e547b}" ma:internalName="TaxCatchAll" ma:showField="CatchAllData" ma:web="2d6af1dc-d5c2-421e-8c2e-ed9a2dfc2d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182D10-4BE8-46F5-AB3D-A190D07974C1}">
  <ds:schemaRefs>
    <ds:schemaRef ds:uri="http://schemas.microsoft.com/office/2006/metadata/properties"/>
    <ds:schemaRef ds:uri="http://schemas.microsoft.com/office/infopath/2007/PartnerControls"/>
    <ds:schemaRef ds:uri="2d6af1dc-d5c2-421e-8c2e-ed9a2dfc2dee"/>
    <ds:schemaRef ds:uri="75da9907-e159-49a1-9865-af234e0a9cf6"/>
  </ds:schemaRefs>
</ds:datastoreItem>
</file>

<file path=customXml/itemProps2.xml><?xml version="1.0" encoding="utf-8"?>
<ds:datastoreItem xmlns:ds="http://schemas.openxmlformats.org/officeDocument/2006/customXml" ds:itemID="{A55A4668-93F0-4A51-9EF3-DA6E28784F8C}">
  <ds:schemaRefs>
    <ds:schemaRef ds:uri="http://schemas.microsoft.com/sharepoint/v3/contenttype/forms"/>
  </ds:schemaRefs>
</ds:datastoreItem>
</file>

<file path=customXml/itemProps3.xml><?xml version="1.0" encoding="utf-8"?>
<ds:datastoreItem xmlns:ds="http://schemas.openxmlformats.org/officeDocument/2006/customXml" ds:itemID="{A4E6E1B5-646D-49D9-A47F-8FFF974947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da9907-e159-49a1-9865-af234e0a9cf6"/>
    <ds:schemaRef ds:uri="2d6af1dc-d5c2-421e-8c2e-ed9a2dfc2d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8144F5A-3C7F-42D8-939D-C2DE9E746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JSA%20Regular%20Report%20Template.dotx?OR=81dd2b71-fb82-4b33-ac71-fed46bf0f87a&amp;CID=18e6b2a1-500a-5000-8c2b-927ef11697af&amp;CT=1752819951858</Template>
  <TotalTime>3</TotalTime>
  <Pages>38</Pages>
  <Words>10685</Words>
  <Characters>59840</Characters>
  <Application>Microsoft Office Word</Application>
  <DocSecurity>0</DocSecurity>
  <Lines>1709</Lines>
  <Paragraphs>1215</Paragraphs>
  <ScaleCrop>false</ScaleCrop>
  <HeadingPairs>
    <vt:vector size="2" baseType="variant">
      <vt:variant>
        <vt:lpstr>Title</vt:lpstr>
      </vt:variant>
      <vt:variant>
        <vt:i4>1</vt:i4>
      </vt:variant>
    </vt:vector>
  </HeadingPairs>
  <TitlesOfParts>
    <vt:vector size="1" baseType="lpstr">
      <vt:lpstr>Pathways to economic mobility and improved equity</vt:lpstr>
    </vt:vector>
  </TitlesOfParts>
  <Company/>
  <LinksUpToDate>false</LinksUpToDate>
  <CharactersWithSpaces>69310</CharactersWithSpaces>
  <SharedDoc>false</SharedDoc>
  <HLinks>
    <vt:vector size="108" baseType="variant">
      <vt:variant>
        <vt:i4>3014732</vt:i4>
      </vt:variant>
      <vt:variant>
        <vt:i4>96</vt:i4>
      </vt:variant>
      <vt:variant>
        <vt:i4>0</vt:i4>
      </vt:variant>
      <vt:variant>
        <vt:i4>5</vt:i4>
      </vt:variant>
      <vt:variant>
        <vt:lpwstr>mailto:VNDA@jobsandskills.gov.au</vt:lpwstr>
      </vt:variant>
      <vt:variant>
        <vt:lpwstr/>
      </vt:variant>
      <vt:variant>
        <vt:i4>1310768</vt:i4>
      </vt:variant>
      <vt:variant>
        <vt:i4>86</vt:i4>
      </vt:variant>
      <vt:variant>
        <vt:i4>0</vt:i4>
      </vt:variant>
      <vt:variant>
        <vt:i4>5</vt:i4>
      </vt:variant>
      <vt:variant>
        <vt:lpwstr/>
      </vt:variant>
      <vt:variant>
        <vt:lpwstr>_Toc213682969</vt:lpwstr>
      </vt:variant>
      <vt:variant>
        <vt:i4>1310768</vt:i4>
      </vt:variant>
      <vt:variant>
        <vt:i4>80</vt:i4>
      </vt:variant>
      <vt:variant>
        <vt:i4>0</vt:i4>
      </vt:variant>
      <vt:variant>
        <vt:i4>5</vt:i4>
      </vt:variant>
      <vt:variant>
        <vt:lpwstr/>
      </vt:variant>
      <vt:variant>
        <vt:lpwstr>_Toc213682968</vt:lpwstr>
      </vt:variant>
      <vt:variant>
        <vt:i4>1310768</vt:i4>
      </vt:variant>
      <vt:variant>
        <vt:i4>74</vt:i4>
      </vt:variant>
      <vt:variant>
        <vt:i4>0</vt:i4>
      </vt:variant>
      <vt:variant>
        <vt:i4>5</vt:i4>
      </vt:variant>
      <vt:variant>
        <vt:lpwstr/>
      </vt:variant>
      <vt:variant>
        <vt:lpwstr>_Toc213682967</vt:lpwstr>
      </vt:variant>
      <vt:variant>
        <vt:i4>1310768</vt:i4>
      </vt:variant>
      <vt:variant>
        <vt:i4>68</vt:i4>
      </vt:variant>
      <vt:variant>
        <vt:i4>0</vt:i4>
      </vt:variant>
      <vt:variant>
        <vt:i4>5</vt:i4>
      </vt:variant>
      <vt:variant>
        <vt:lpwstr/>
      </vt:variant>
      <vt:variant>
        <vt:lpwstr>_Toc213682966</vt:lpwstr>
      </vt:variant>
      <vt:variant>
        <vt:i4>1507376</vt:i4>
      </vt:variant>
      <vt:variant>
        <vt:i4>62</vt:i4>
      </vt:variant>
      <vt:variant>
        <vt:i4>0</vt:i4>
      </vt:variant>
      <vt:variant>
        <vt:i4>5</vt:i4>
      </vt:variant>
      <vt:variant>
        <vt:lpwstr/>
      </vt:variant>
      <vt:variant>
        <vt:lpwstr>_Toc213682958</vt:lpwstr>
      </vt:variant>
      <vt:variant>
        <vt:i4>1507376</vt:i4>
      </vt:variant>
      <vt:variant>
        <vt:i4>56</vt:i4>
      </vt:variant>
      <vt:variant>
        <vt:i4>0</vt:i4>
      </vt:variant>
      <vt:variant>
        <vt:i4>5</vt:i4>
      </vt:variant>
      <vt:variant>
        <vt:lpwstr/>
      </vt:variant>
      <vt:variant>
        <vt:lpwstr>_Toc213682950</vt:lpwstr>
      </vt:variant>
      <vt:variant>
        <vt:i4>1441840</vt:i4>
      </vt:variant>
      <vt:variant>
        <vt:i4>50</vt:i4>
      </vt:variant>
      <vt:variant>
        <vt:i4>0</vt:i4>
      </vt:variant>
      <vt:variant>
        <vt:i4>5</vt:i4>
      </vt:variant>
      <vt:variant>
        <vt:lpwstr/>
      </vt:variant>
      <vt:variant>
        <vt:lpwstr>_Toc213682940</vt:lpwstr>
      </vt:variant>
      <vt:variant>
        <vt:i4>1114160</vt:i4>
      </vt:variant>
      <vt:variant>
        <vt:i4>44</vt:i4>
      </vt:variant>
      <vt:variant>
        <vt:i4>0</vt:i4>
      </vt:variant>
      <vt:variant>
        <vt:i4>5</vt:i4>
      </vt:variant>
      <vt:variant>
        <vt:lpwstr/>
      </vt:variant>
      <vt:variant>
        <vt:lpwstr>_Toc213682930</vt:lpwstr>
      </vt:variant>
      <vt:variant>
        <vt:i4>1048624</vt:i4>
      </vt:variant>
      <vt:variant>
        <vt:i4>38</vt:i4>
      </vt:variant>
      <vt:variant>
        <vt:i4>0</vt:i4>
      </vt:variant>
      <vt:variant>
        <vt:i4>5</vt:i4>
      </vt:variant>
      <vt:variant>
        <vt:lpwstr/>
      </vt:variant>
      <vt:variant>
        <vt:lpwstr>_Toc213682929</vt:lpwstr>
      </vt:variant>
      <vt:variant>
        <vt:i4>1048624</vt:i4>
      </vt:variant>
      <vt:variant>
        <vt:i4>32</vt:i4>
      </vt:variant>
      <vt:variant>
        <vt:i4>0</vt:i4>
      </vt:variant>
      <vt:variant>
        <vt:i4>5</vt:i4>
      </vt:variant>
      <vt:variant>
        <vt:lpwstr/>
      </vt:variant>
      <vt:variant>
        <vt:lpwstr>_Toc213682928</vt:lpwstr>
      </vt:variant>
      <vt:variant>
        <vt:i4>1048624</vt:i4>
      </vt:variant>
      <vt:variant>
        <vt:i4>26</vt:i4>
      </vt:variant>
      <vt:variant>
        <vt:i4>0</vt:i4>
      </vt:variant>
      <vt:variant>
        <vt:i4>5</vt:i4>
      </vt:variant>
      <vt:variant>
        <vt:lpwstr/>
      </vt:variant>
      <vt:variant>
        <vt:lpwstr>_Toc213682927</vt:lpwstr>
      </vt:variant>
      <vt:variant>
        <vt:i4>1048624</vt:i4>
      </vt:variant>
      <vt:variant>
        <vt:i4>20</vt:i4>
      </vt:variant>
      <vt:variant>
        <vt:i4>0</vt:i4>
      </vt:variant>
      <vt:variant>
        <vt:i4>5</vt:i4>
      </vt:variant>
      <vt:variant>
        <vt:lpwstr/>
      </vt:variant>
      <vt:variant>
        <vt:lpwstr>_Toc213682926</vt:lpwstr>
      </vt:variant>
      <vt:variant>
        <vt:i4>1048624</vt:i4>
      </vt:variant>
      <vt:variant>
        <vt:i4>14</vt:i4>
      </vt:variant>
      <vt:variant>
        <vt:i4>0</vt:i4>
      </vt:variant>
      <vt:variant>
        <vt:i4>5</vt:i4>
      </vt:variant>
      <vt:variant>
        <vt:lpwstr/>
      </vt:variant>
      <vt:variant>
        <vt:lpwstr>_Toc213682925</vt:lpwstr>
      </vt:variant>
      <vt:variant>
        <vt:i4>1048624</vt:i4>
      </vt:variant>
      <vt:variant>
        <vt:i4>8</vt:i4>
      </vt:variant>
      <vt:variant>
        <vt:i4>0</vt:i4>
      </vt:variant>
      <vt:variant>
        <vt:i4>5</vt:i4>
      </vt:variant>
      <vt:variant>
        <vt:lpwstr/>
      </vt:variant>
      <vt:variant>
        <vt:lpwstr>_Toc213682923</vt:lpwstr>
      </vt:variant>
      <vt:variant>
        <vt:i4>1048624</vt:i4>
      </vt:variant>
      <vt:variant>
        <vt:i4>2</vt:i4>
      </vt:variant>
      <vt:variant>
        <vt:i4>0</vt:i4>
      </vt:variant>
      <vt:variant>
        <vt:i4>5</vt:i4>
      </vt:variant>
      <vt:variant>
        <vt:lpwstr/>
      </vt:variant>
      <vt:variant>
        <vt:lpwstr>_Toc213682922</vt:lpwstr>
      </vt:variant>
      <vt:variant>
        <vt:i4>1507350</vt:i4>
      </vt:variant>
      <vt:variant>
        <vt:i4>3</vt:i4>
      </vt:variant>
      <vt:variant>
        <vt:i4>0</vt:i4>
      </vt:variant>
      <vt:variant>
        <vt:i4>5</vt:i4>
      </vt:variant>
      <vt:variant>
        <vt:lpwstr>https://www.ncver.edu.au/research-and-statistics/publications/all-publications/vet-student-outcomes-2024</vt:lpwstr>
      </vt:variant>
      <vt:variant>
        <vt:lpwstr/>
      </vt:variant>
      <vt:variant>
        <vt:i4>5701723</vt:i4>
      </vt:variant>
      <vt:variant>
        <vt:i4>0</vt:i4>
      </vt:variant>
      <vt:variant>
        <vt:i4>0</vt:i4>
      </vt:variant>
      <vt:variant>
        <vt:i4>5</vt:i4>
      </vt:variant>
      <vt:variant>
        <vt:lpwstr>https://files.eric.ed.gov/fulltext/EJ1055594.pdf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Pathways to economic mobility and improved equity</dc:title>
  <dc:subject/>
  <dc:creator>COUCH,Sophie</dc:creator>
  <cp:keywords/>
  <dc:description/>
  <cp:lastModifiedBy>LOOI,Michelle</cp:lastModifiedBy>
  <cp:revision>7</cp:revision>
  <cp:lastPrinted>2025-12-03T21:12:00Z</cp:lastPrinted>
  <dcterms:created xsi:type="dcterms:W3CDTF">2025-12-03T21:08:00Z</dcterms:created>
  <dcterms:modified xsi:type="dcterms:W3CDTF">2025-12-03T21:12:00Z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0x010100F4795A6D4091E541AE2A68677030342C</vt:lpwstr>
  </property>
  <property fmtid="{D5CDD505-2E9C-101B-9397-08002B2CF9AE}" pid="3" name="MediaServiceImageTags">
    <vt:lpwstr/>
  </property>
  <property fmtid="{D5CDD505-2E9C-101B-9397-08002B2CF9AE}" pid="4" name="MSIP_Label_79d889eb-932f-4752-8739-64d25806ef64_Enabled">
    <vt:lpwstr>true</vt:lpwstr>
  </property>
  <property fmtid="{D5CDD505-2E9C-101B-9397-08002B2CF9AE}" pid="5" name="MSIP_Label_79d889eb-932f-4752-8739-64d25806ef64_SetDate">
    <vt:lpwstr>2024-12-18T22:26:14Z</vt:lpwstr>
  </property>
  <property fmtid="{D5CDD505-2E9C-101B-9397-08002B2CF9AE}" pid="6" name="MSIP_Label_79d889eb-932f-4752-8739-64d25806ef64_Method">
    <vt:lpwstr>Privileged</vt:lpwstr>
  </property>
  <property fmtid="{D5CDD505-2E9C-101B-9397-08002B2CF9AE}" pid="7" name="MSIP_Label_79d889eb-932f-4752-8739-64d25806ef64_Name">
    <vt:lpwstr>79d889eb-932f-4752-8739-64d25806ef64</vt:lpwstr>
  </property>
  <property fmtid="{D5CDD505-2E9C-101B-9397-08002B2CF9AE}" pid="8" name="MSIP_Label_79d889eb-932f-4752-8739-64d25806ef64_SiteId">
    <vt:lpwstr>dd0cfd15-4558-4b12-8bad-ea26984fc417</vt:lpwstr>
  </property>
  <property fmtid="{D5CDD505-2E9C-101B-9397-08002B2CF9AE}" pid="9" name="MSIP_Label_79d889eb-932f-4752-8739-64d25806ef64_ActionId">
    <vt:lpwstr>ffc2b767-32c1-4b3d-8dd7-6d1f1a1e82a3</vt:lpwstr>
  </property>
  <property fmtid="{D5CDD505-2E9C-101B-9397-08002B2CF9AE}" pid="10" name="MSIP_Label_79d889eb-932f-4752-8739-64d25806ef64_ContentBits">
    <vt:lpwstr>0</vt:lpwstr>
  </property>
  <property fmtid="{D5CDD505-2E9C-101B-9397-08002B2CF9AE}" pid="11" name="docLang">
    <vt:lpwstr>en</vt:lpwstr>
  </property>
</Properties>
</file>