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58AD" w14:textId="77777777" w:rsidR="00EB4753" w:rsidRDefault="00434A0C">
      <w:r>
        <w:br/>
      </w:r>
    </w:p>
    <w:p w14:paraId="712F8A76" w14:textId="77777777" w:rsidR="00EB4753" w:rsidRDefault="00434A0C">
      <w:pPr>
        <w:pStyle w:val="Title"/>
      </w:pPr>
      <w:r>
        <w:t>REOS Recruitment Insights Report - November 2025</w:t>
      </w:r>
    </w:p>
    <w:p w14:paraId="47DFB1C0" w14:textId="77777777" w:rsidR="00EB4753" w:rsidRDefault="00434A0C">
      <w:pPr>
        <w:pStyle w:val="BodyText"/>
      </w:pPr>
      <w:r>
        <w:t>Jobs and Skills Australia surveys around 800 employers in the Recruitment Experiences and Outlook Survey (REOS) each month to find out their experiences recruiting staff, and whether they are expecting to increase staffing levels.</w:t>
      </w:r>
    </w:p>
    <w:p w14:paraId="6BB2E757" w14:textId="77777777" w:rsidR="00EB4753" w:rsidRDefault="00434A0C">
      <w:pPr>
        <w:pStyle w:val="Heading2"/>
      </w:pPr>
      <w:bookmarkStart w:id="0" w:name="key-findings"/>
      <w:r>
        <w:t>Key Findings</w:t>
      </w:r>
    </w:p>
    <w:p w14:paraId="2A299CCD" w14:textId="031B5C7E" w:rsidR="003A4E43" w:rsidRPr="003A4E43" w:rsidRDefault="003A4E43" w:rsidP="003A4E43">
      <w:pPr>
        <w:pStyle w:val="BodyText"/>
      </w:pPr>
      <w:bookmarkStart w:id="1" w:name="recruitment-activity"/>
      <w:bookmarkEnd w:id="0"/>
      <w:r w:rsidRPr="003A4E43">
        <w:t>Recruitment activity remained subdued in November</w:t>
      </w:r>
      <w:r>
        <w:t xml:space="preserve"> 2025</w:t>
      </w:r>
      <w:r w:rsidRPr="003A4E43">
        <w:t>, with hiring levels</w:t>
      </w:r>
      <w:r w:rsidR="000B3557">
        <w:t xml:space="preserve"> lower than</w:t>
      </w:r>
      <w:r w:rsidR="00FE195B">
        <w:t xml:space="preserve"> most months</w:t>
      </w:r>
      <w:r w:rsidRPr="003A4E43">
        <w:t xml:space="preserve"> this year. Fewer employers were actively recruiting compared with October, and while activity was slightly above </w:t>
      </w:r>
      <w:r w:rsidR="0097599E">
        <w:t xml:space="preserve">this time </w:t>
      </w:r>
      <w:r w:rsidRPr="003A4E43">
        <w:t xml:space="preserve">last year, </w:t>
      </w:r>
      <w:r w:rsidR="00023839">
        <w:t>there are signs of a</w:t>
      </w:r>
      <w:r w:rsidRPr="003A4E43">
        <w:t xml:space="preserve"> slowdown</w:t>
      </w:r>
      <w:r w:rsidR="00563F37">
        <w:t xml:space="preserve"> </w:t>
      </w:r>
      <w:r w:rsidR="00023839">
        <w:t>compared to the early months of 2025</w:t>
      </w:r>
      <w:r w:rsidRPr="003A4E43">
        <w:t>. Both metropolitan and regional areas recorded similar declines</w:t>
      </w:r>
      <w:r w:rsidR="00023839">
        <w:t xml:space="preserve"> compared to early 2025</w:t>
      </w:r>
      <w:r w:rsidRPr="003A4E43">
        <w:t>, reinforcing that this is a broad-based trend.</w:t>
      </w:r>
    </w:p>
    <w:p w14:paraId="19712716" w14:textId="77777777" w:rsidR="003A4E43" w:rsidRPr="003A4E43" w:rsidRDefault="003A4E43" w:rsidP="003A4E43">
      <w:pPr>
        <w:pStyle w:val="BodyText"/>
      </w:pPr>
      <w:r w:rsidRPr="003A4E43">
        <w:t>The easing in recruitment difficulty suggests that labour supply is improving, but this is occurring against a backdrop of reduced demand. Most hiring continues to be driven by staff turnover rather than business expansion, highlighting employers’ cautious approach to growth.</w:t>
      </w:r>
    </w:p>
    <w:p w14:paraId="24F53CD4" w14:textId="6D96723D" w:rsidR="003A4E43" w:rsidRPr="003A4E43" w:rsidRDefault="003A4E43" w:rsidP="003A4E43">
      <w:pPr>
        <w:pStyle w:val="BodyText"/>
      </w:pPr>
      <w:r w:rsidRPr="003A4E43">
        <w:t xml:space="preserve">Vacancies are being filled more quickly, which points to better matching between jobseekers and employers. However, the low volume of recruitment means these improvements are occurring in a market where opportunities are </w:t>
      </w:r>
      <w:r w:rsidR="00023839">
        <w:t xml:space="preserve">more </w:t>
      </w:r>
      <w:r w:rsidRPr="003A4E43">
        <w:t>limited.</w:t>
      </w:r>
    </w:p>
    <w:p w14:paraId="6F2B4F94" w14:textId="32B0D1A8" w:rsidR="003A4E43" w:rsidRPr="003A4E43" w:rsidRDefault="003A4E43" w:rsidP="003A4E43">
      <w:pPr>
        <w:pStyle w:val="BodyText"/>
      </w:pPr>
      <w:r w:rsidRPr="003A4E43">
        <w:t>Overall, November reflects a labour market in transition—</w:t>
      </w:r>
      <w:r w:rsidR="0097599E">
        <w:t xml:space="preserve"> recruitment </w:t>
      </w:r>
      <w:r w:rsidRPr="003A4E43">
        <w:t>activity is at relatively low levels, growth intentions remain modest, and confidence is improving only gradually. Businesses appear focused on maintaining stability rather than pursuing significant workforce expansion.</w:t>
      </w:r>
    </w:p>
    <w:p w14:paraId="6718E45B" w14:textId="77777777" w:rsidR="00EB4753" w:rsidRDefault="00434A0C">
      <w:pPr>
        <w:pStyle w:val="Heading2"/>
      </w:pPr>
      <w:r>
        <w:t>Recruitment activity</w:t>
      </w:r>
    </w:p>
    <w:p w14:paraId="13DCEEE4" w14:textId="16E5428D" w:rsidR="0089377C" w:rsidRDefault="0089377C" w:rsidP="0089377C">
      <w:pPr>
        <w:pStyle w:val="BodyText"/>
      </w:pPr>
      <w:bookmarkStart w:id="2" w:name="recruitment-difficulty"/>
      <w:bookmarkEnd w:id="1"/>
      <w:r w:rsidRPr="0089377C">
        <w:t xml:space="preserve">Recruitment activity eased in November 2025, with the </w:t>
      </w:r>
      <w:r>
        <w:t xml:space="preserve">recruitment </w:t>
      </w:r>
      <w:r w:rsidRPr="0089377C">
        <w:t xml:space="preserve">rate at 45%, down 3 percentage points from October but still 2 </w:t>
      </w:r>
      <w:r>
        <w:t xml:space="preserve">percentage </w:t>
      </w:r>
      <w:r w:rsidRPr="0089377C">
        <w:t xml:space="preserve">points higher than November 2024. This decline suggests a cooling in demand after several months of stability, even as </w:t>
      </w:r>
      <w:r>
        <w:t xml:space="preserve">recruitment </w:t>
      </w:r>
      <w:r w:rsidRPr="0089377C">
        <w:t>activity remains above last year’s level. The longer-term trend reinforces this moderation</w:t>
      </w:r>
      <w:r>
        <w:t xml:space="preserve"> as</w:t>
      </w:r>
      <w:r w:rsidRPr="0089377C">
        <w:t xml:space="preserve"> the series peaked at 59% in May and July 2022 during the post-pandemic hiring surge, compared with a </w:t>
      </w:r>
      <w:r w:rsidR="003F3C24">
        <w:t xml:space="preserve">record </w:t>
      </w:r>
      <w:r w:rsidRPr="0089377C">
        <w:t>low of 24% in June 2020.</w:t>
      </w:r>
    </w:p>
    <w:p w14:paraId="585DB2D5" w14:textId="5F4D6DCA" w:rsidR="0089377C" w:rsidRPr="0089377C" w:rsidRDefault="0089377C" w:rsidP="0089377C">
      <w:pPr>
        <w:pStyle w:val="BodyText"/>
      </w:pPr>
      <w:r w:rsidRPr="0089377C">
        <w:t xml:space="preserve">Regional patterns show contrasting movements. Capital Cities recorded a recruitment rate of 44%, falling by 1 </w:t>
      </w:r>
      <w:r>
        <w:t xml:space="preserve">percentage </w:t>
      </w:r>
      <w:r w:rsidRPr="0089377C">
        <w:t xml:space="preserve">point over the month but rising 4 </w:t>
      </w:r>
      <w:r>
        <w:t xml:space="preserve">percentage </w:t>
      </w:r>
      <w:r w:rsidRPr="0089377C">
        <w:t xml:space="preserve">points compared with a year ago. Rest of State areas were slightly higher at 46%, yet this masks a sharper monthly decline of 8 </w:t>
      </w:r>
      <w:r w:rsidR="006A1D14">
        <w:t xml:space="preserve">percentage </w:t>
      </w:r>
      <w:r w:rsidRPr="0089377C">
        <w:t>points and a 4</w:t>
      </w:r>
      <w:r w:rsidR="00023839">
        <w:t>-</w:t>
      </w:r>
      <w:r>
        <w:t xml:space="preserve">percentage </w:t>
      </w:r>
      <w:r w:rsidR="00023839">
        <w:t xml:space="preserve">point </w:t>
      </w:r>
      <w:r>
        <w:t>decline</w:t>
      </w:r>
      <w:r w:rsidRPr="0089377C">
        <w:t xml:space="preserve"> from </w:t>
      </w:r>
      <w:r w:rsidR="006A1D14">
        <w:t>November 2024.</w:t>
      </w:r>
      <w:r w:rsidRPr="0089377C">
        <w:t xml:space="preserve"> These shifts indicate that </w:t>
      </w:r>
      <w:r w:rsidR="00023839">
        <w:t xml:space="preserve">recruitment in </w:t>
      </w:r>
      <w:r w:rsidRPr="0089377C">
        <w:t xml:space="preserve">metropolitan labour markets </w:t>
      </w:r>
      <w:r w:rsidR="00023839">
        <w:t xml:space="preserve">is more stable </w:t>
      </w:r>
      <w:r w:rsidRPr="0089377C">
        <w:lastRenderedPageBreak/>
        <w:t xml:space="preserve">than </w:t>
      </w:r>
      <w:r w:rsidR="00023839">
        <w:t xml:space="preserve">in </w:t>
      </w:r>
      <w:r w:rsidRPr="0089377C">
        <w:t xml:space="preserve">regional </w:t>
      </w:r>
      <w:r w:rsidR="006A1D14">
        <w:t>areas</w:t>
      </w:r>
      <w:r w:rsidRPr="0089377C">
        <w:t>, where demand appears more sensitive to seasonal and economic pressures.</w:t>
      </w:r>
    </w:p>
    <w:p w14:paraId="0D990AF5" w14:textId="261807F3" w:rsidR="0089377C" w:rsidRPr="0089377C" w:rsidRDefault="006A1D14" w:rsidP="0089377C">
      <w:pPr>
        <w:pStyle w:val="BodyText"/>
      </w:pPr>
      <w:r w:rsidRPr="006A1D14">
        <w:t>Overall, the data points to a labour market that is stabilising at relatively low recruitment levels</w:t>
      </w:r>
      <w:r w:rsidR="00E378B6">
        <w:t xml:space="preserve"> compared to recent years</w:t>
      </w:r>
      <w:r w:rsidRPr="006A1D14">
        <w:t>. Employers remain active but cautious, with hiring focused on maintaining core staff rather than expansion. The divergence between city and regional trends suggests that growth opportunities are concentrated in metropolitan areas, while regional businesses are scaling back more significantly.</w:t>
      </w:r>
    </w:p>
    <w:p w14:paraId="6D989920" w14:textId="77777777" w:rsidR="00EB4753" w:rsidRDefault="00434A0C">
      <w:pPr>
        <w:pStyle w:val="Heading2"/>
      </w:pPr>
      <w:r>
        <w:t>Recruitment difficulty</w:t>
      </w:r>
    </w:p>
    <w:p w14:paraId="4BA5B2E4" w14:textId="6978200B" w:rsidR="006A1D14" w:rsidRPr="006A1D14" w:rsidRDefault="006A1D14" w:rsidP="006A1D14">
      <w:pPr>
        <w:pStyle w:val="BodyText"/>
      </w:pPr>
      <w:r w:rsidRPr="006A1D14">
        <w:t xml:space="preserve">Recruitment difficulty continued to ease in November 2025, falling by 2 percentage points to 38% of recruiting employers. This marks a significant improvement compared with a year ago, when difficulty was 12 </w:t>
      </w:r>
      <w:r>
        <w:t xml:space="preserve">percentage </w:t>
      </w:r>
      <w:r w:rsidRPr="006A1D14">
        <w:t xml:space="preserve">points higher, and is well below the record high of 75% reached in July 2022. </w:t>
      </w:r>
      <w:r w:rsidR="00564923">
        <w:t>Histori</w:t>
      </w:r>
      <w:r w:rsidR="0088426D">
        <w:t>cally</w:t>
      </w:r>
      <w:r w:rsidRPr="006A1D14">
        <w:t xml:space="preserve">, the series low was 37% in February 2021, </w:t>
      </w:r>
      <w:r w:rsidR="0088426D">
        <w:t>placing</w:t>
      </w:r>
      <w:r w:rsidR="0088426D" w:rsidRPr="006A1D14">
        <w:t xml:space="preserve"> </w:t>
      </w:r>
      <w:r w:rsidRPr="006A1D14">
        <w:t>current levels close to that trough.</w:t>
      </w:r>
    </w:p>
    <w:p w14:paraId="7B677145" w14:textId="65EE1936" w:rsidR="006A1D14" w:rsidRPr="006A1D14" w:rsidRDefault="006A1D14" w:rsidP="006A1D14">
      <w:pPr>
        <w:pStyle w:val="BodyText"/>
      </w:pPr>
      <w:r w:rsidRPr="006A1D14">
        <w:t xml:space="preserve">Regional differences remain pronounced. In Capital Cities, 33% of recruiting employers reported difficulty, down 4 </w:t>
      </w:r>
      <w:r>
        <w:t xml:space="preserve">percentage </w:t>
      </w:r>
      <w:r w:rsidRPr="006A1D14">
        <w:t xml:space="preserve">points over the month and 21 </w:t>
      </w:r>
      <w:r>
        <w:t xml:space="preserve">percentage </w:t>
      </w:r>
      <w:r w:rsidRPr="006A1D14">
        <w:t xml:space="preserve">points lower than </w:t>
      </w:r>
      <w:r>
        <w:t>November 2024</w:t>
      </w:r>
      <w:r w:rsidRPr="006A1D14">
        <w:t xml:space="preserve">. This sustained improvement suggests metropolitan labour markets are benefiting from stronger candidate availability. In contrast, Rest of State areas recorded a difficulty rate of 47%, rising by 2 </w:t>
      </w:r>
      <w:r>
        <w:t xml:space="preserve">percentage </w:t>
      </w:r>
      <w:r w:rsidRPr="006A1D14">
        <w:t xml:space="preserve">points over the month and 3 </w:t>
      </w:r>
      <w:r>
        <w:t xml:space="preserve">percentage </w:t>
      </w:r>
      <w:r w:rsidRPr="006A1D14">
        <w:t>points above last year. This divergence indicates that regional employers are facing persistent challenges, even as overall conditions improve nationally.</w:t>
      </w:r>
    </w:p>
    <w:p w14:paraId="31AE8164" w14:textId="750D9856" w:rsidR="006A1D14" w:rsidRPr="006A1D14" w:rsidRDefault="006A1D14" w:rsidP="006A1D14">
      <w:pPr>
        <w:pStyle w:val="BodyText"/>
      </w:pPr>
      <w:r>
        <w:t>T</w:t>
      </w:r>
      <w:r w:rsidRPr="006A1D14">
        <w:t>hese results point to a labour market where recruitment barriers are easing substantially, particularly in urban centres. However, the uptick in regional difficulty highlights uneven progress and suggests that location-specific factors</w:t>
      </w:r>
      <w:r>
        <w:t xml:space="preserve"> c</w:t>
      </w:r>
      <w:r w:rsidRPr="006A1D14">
        <w:t>ontinue to shape hiring conditions.</w:t>
      </w:r>
    </w:p>
    <w:p w14:paraId="254FA44F" w14:textId="77777777" w:rsidR="00EB4753" w:rsidRDefault="00434A0C">
      <w:pPr>
        <w:pStyle w:val="Heading2"/>
      </w:pPr>
      <w:bookmarkStart w:id="3" w:name="X32d04c977d3cca0be9c37e96037dc564c6b5023"/>
      <w:bookmarkEnd w:id="2"/>
      <w:r>
        <w:t>Staffing outlook: employers expecting to increase staff</w:t>
      </w:r>
    </w:p>
    <w:p w14:paraId="53D036FE" w14:textId="27327EC0" w:rsidR="009012C9" w:rsidRPr="009012C9" w:rsidRDefault="009012C9" w:rsidP="009012C9">
      <w:pPr>
        <w:pStyle w:val="BodyText"/>
      </w:pPr>
      <w:bookmarkStart w:id="4" w:name="reason-for-recruiting"/>
      <w:bookmarkEnd w:id="3"/>
      <w:r w:rsidRPr="009012C9">
        <w:t>Staffing outlook strengthened slightly in November 2025, with 20% of employers expecting to increase staff over the next three months</w:t>
      </w:r>
      <w:r>
        <w:t>, an increase of</w:t>
      </w:r>
      <w:r w:rsidRPr="009012C9">
        <w:t xml:space="preserve"> 2 percentage points from October and 2 </w:t>
      </w:r>
      <w:r>
        <w:t xml:space="preserve">percentage </w:t>
      </w:r>
      <w:r w:rsidRPr="009012C9">
        <w:t xml:space="preserve">points higher than a year ago. While this marks a modest improvement, expectations remain well below the peak of 36% in April 2022 and </w:t>
      </w:r>
      <w:r w:rsidR="00FD7A3B">
        <w:t xml:space="preserve">are </w:t>
      </w:r>
      <w:r w:rsidRPr="009012C9">
        <w:t xml:space="preserve">closer to pre-pandemic lows, </w:t>
      </w:r>
      <w:r w:rsidR="00FD7A3B">
        <w:t>where it reached the record low</w:t>
      </w:r>
      <w:r w:rsidR="00766B6F">
        <w:t xml:space="preserve"> of</w:t>
      </w:r>
      <w:r w:rsidRPr="009012C9">
        <w:t xml:space="preserve"> 4% in April 2020.</w:t>
      </w:r>
    </w:p>
    <w:p w14:paraId="75DA8C01" w14:textId="3160AB96" w:rsidR="009012C9" w:rsidRPr="009012C9" w:rsidRDefault="009012C9" w:rsidP="009012C9">
      <w:pPr>
        <w:pStyle w:val="BodyText"/>
      </w:pPr>
      <w:r w:rsidRPr="009012C9">
        <w:t xml:space="preserve">Regional trends show mixed movements. In Capital Cities, 18% of employers anticipate hiring, a </w:t>
      </w:r>
      <w:r w:rsidR="008B0CF5" w:rsidRPr="009012C9">
        <w:t>4</w:t>
      </w:r>
      <w:r w:rsidR="008B0CF5">
        <w:t>-</w:t>
      </w:r>
      <w:r>
        <w:t xml:space="preserve">percentage </w:t>
      </w:r>
      <w:r w:rsidRPr="009012C9">
        <w:t xml:space="preserve">point increase over the month but unchanged from last year. This suggests a rebound in confidence after recent softness, though growth intentions remain </w:t>
      </w:r>
      <w:r w:rsidR="00E72C85">
        <w:t>modest</w:t>
      </w:r>
      <w:r w:rsidRPr="009012C9">
        <w:t xml:space="preserve">. In contrast, Rest of State areas recorded 23%, down 1 </w:t>
      </w:r>
      <w:r>
        <w:t xml:space="preserve">percentage </w:t>
      </w:r>
      <w:r w:rsidRPr="009012C9">
        <w:t xml:space="preserve">point from October but still 4 </w:t>
      </w:r>
      <w:r>
        <w:t xml:space="preserve">percentage </w:t>
      </w:r>
      <w:r w:rsidRPr="009012C9">
        <w:t>points higher than a year ago, indicating that regional employers are maintaining a slightly stronger outlook despite short-term volatility</w:t>
      </w:r>
      <w:r w:rsidR="00D00128">
        <w:t xml:space="preserve"> over the year</w:t>
      </w:r>
      <w:r w:rsidRPr="009012C9">
        <w:t>.</w:t>
      </w:r>
    </w:p>
    <w:p w14:paraId="5C3A0B7B" w14:textId="77777777" w:rsidR="009012C9" w:rsidRPr="009012C9" w:rsidRDefault="009012C9" w:rsidP="009012C9">
      <w:pPr>
        <w:pStyle w:val="BodyText"/>
      </w:pPr>
      <w:r w:rsidRPr="009012C9">
        <w:t>Overall, these figures point to cautious optimism rather than strong expansion. Employers appear willing to add staff selectively, but expectations remain subdued compared with historical highs, reflecting a labour market that is stabilising rather than accelerating.</w:t>
      </w:r>
    </w:p>
    <w:p w14:paraId="7CCDEB85" w14:textId="77777777" w:rsidR="00EB4753" w:rsidRDefault="00434A0C">
      <w:pPr>
        <w:pStyle w:val="Heading2"/>
      </w:pPr>
      <w:r>
        <w:t>Reason for recruiting</w:t>
      </w:r>
    </w:p>
    <w:p w14:paraId="02D140EF" w14:textId="0290E1F0" w:rsidR="00EB4753" w:rsidRPr="00840F00" w:rsidRDefault="009012C9">
      <w:pPr>
        <w:pStyle w:val="BodyText"/>
      </w:pPr>
      <w:r w:rsidRPr="009012C9">
        <w:t xml:space="preserve">Recruitment in November 2025 was driven primarily by staff turnover, with 55% of employers hiring solely to replace departing employees. Expansionary hiring was less common, with </w:t>
      </w:r>
      <w:r w:rsidRPr="009012C9">
        <w:lastRenderedPageBreak/>
        <w:t xml:space="preserve">34% recruiting to fill new positions only. The remaining 11% were recruiting for both turnover </w:t>
      </w:r>
      <w:r w:rsidR="005604BC">
        <w:t xml:space="preserve">and </w:t>
      </w:r>
      <w:r w:rsidRPr="009012C9">
        <w:t>new roles. This pattern underscores a cautious approach to workforce growth, with most employers focused on maintaining existing staffing levels rather than pursuing significant expansion.</w:t>
      </w:r>
    </w:p>
    <w:p w14:paraId="30B4CECB" w14:textId="77777777" w:rsidR="00EB4753" w:rsidRDefault="00434A0C">
      <w:pPr>
        <w:pStyle w:val="Heading2"/>
      </w:pPr>
      <w:bookmarkStart w:id="5" w:name="staffing-changes-over-the-last-month"/>
      <w:r>
        <w:t>Staffing changes over the last month</w:t>
      </w:r>
    </w:p>
    <w:p w14:paraId="3D6D4C5B" w14:textId="5366B65F" w:rsidR="009012C9" w:rsidRPr="009012C9" w:rsidRDefault="009012C9" w:rsidP="009012C9">
      <w:pPr>
        <w:pStyle w:val="BodyText"/>
        <w:rPr>
          <w:lang w:eastAsia="en-AU"/>
        </w:rPr>
      </w:pPr>
      <w:r w:rsidRPr="009012C9">
        <w:rPr>
          <w:lang w:eastAsia="en-AU"/>
        </w:rPr>
        <w:t xml:space="preserve">In November 2025, 13% of employers reported increasing staff numbers, unchanged from the same time last year. Meanwhile, 11% reduced their workforce, up from 7% a year ago. This shift suggests that while growth remains </w:t>
      </w:r>
      <w:r w:rsidR="00764C60">
        <w:rPr>
          <w:lang w:eastAsia="en-AU"/>
        </w:rPr>
        <w:t>subdued</w:t>
      </w:r>
      <w:r w:rsidRPr="009012C9">
        <w:rPr>
          <w:lang w:eastAsia="en-AU"/>
        </w:rPr>
        <w:t>, workforce reductions are becoming more common, pointing to a cautious approach by employers and possible cost-containment measures in response to softer economic conditions.</w:t>
      </w:r>
    </w:p>
    <w:p w14:paraId="4DA48607" w14:textId="77777777" w:rsidR="00EB4753" w:rsidRDefault="00434A0C">
      <w:pPr>
        <w:pStyle w:val="Heading2"/>
      </w:pPr>
      <w:bookmarkStart w:id="6" w:name="X39594e83b494c090ef80fb716aea830763bb6dc"/>
      <w:bookmarkEnd w:id="4"/>
      <w:bookmarkEnd w:id="5"/>
      <w:r>
        <w:t>Employers unable to fill vacancies in a month</w:t>
      </w:r>
    </w:p>
    <w:p w14:paraId="233F5561" w14:textId="40EFA81D" w:rsidR="009012C9" w:rsidRPr="009012C9" w:rsidRDefault="009012C9" w:rsidP="009012C9">
      <w:pPr>
        <w:spacing w:line="276" w:lineRule="auto"/>
      </w:pPr>
      <w:r w:rsidRPr="009012C9">
        <w:t xml:space="preserve">The proportion of recruiting employers unable to fill vacancies within a month fell by 5 percentage points to 38% in November 2025. This is a notable improvement compared with November 2024, when the figure stood at 48%. These results </w:t>
      </w:r>
      <w:r w:rsidR="004508CC">
        <w:t>suggest</w:t>
      </w:r>
      <w:r w:rsidRPr="009012C9">
        <w:t xml:space="preserve"> that labour supply and matching efficiency have improved significantly since the height of recruitment pressures.</w:t>
      </w:r>
    </w:p>
    <w:p w14:paraId="3AA50171" w14:textId="77777777" w:rsidR="00EB4753" w:rsidRDefault="00434A0C">
      <w:r>
        <w:br w:type="page"/>
      </w:r>
    </w:p>
    <w:p w14:paraId="67351FAB" w14:textId="77777777" w:rsidR="00EB4753" w:rsidRDefault="00434A0C">
      <w:pPr>
        <w:pStyle w:val="Heading1"/>
      </w:pPr>
      <w:bookmarkStart w:id="7" w:name="reos-national-indicators-1"/>
      <w:bookmarkEnd w:id="6"/>
      <w:r>
        <w:lastRenderedPageBreak/>
        <w:t xml:space="preserve">REOS national indicators </w:t>
      </w:r>
      <w:r>
        <w:rPr>
          <w:rStyle w:val="FootnoteReference"/>
        </w:rPr>
        <w:footnoteReference w:id="1"/>
      </w:r>
    </w:p>
    <w:p w14:paraId="7C0CD83B" w14:textId="77777777" w:rsidR="00EB4753" w:rsidRDefault="00434A0C">
      <w:pPr>
        <w:pStyle w:val="Heading2"/>
      </w:pPr>
      <w:bookmarkStart w:id="8" w:name="recruitment-rate"/>
      <w:r>
        <w:t>Recruitment rate</w:t>
      </w:r>
    </w:p>
    <w:p w14:paraId="13D04BF8" w14:textId="77777777" w:rsidR="00EB4753" w:rsidRDefault="00434A0C">
      <w:pPr>
        <w:pStyle w:val="Heading3"/>
      </w:pPr>
      <w:bookmarkStart w:id="9" w:name="X2c85008460f9941d5e61eb3d4853e5cbe35650b"/>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EB4753" w14:paraId="79C09BA0" w14:textId="77777777">
        <w:tc>
          <w:tcPr>
            <w:tcW w:w="5544" w:type="dxa"/>
          </w:tcPr>
          <w:p w14:paraId="51F7530F" w14:textId="77777777" w:rsidR="009B4616" w:rsidRDefault="00434A0C">
            <w:r>
              <w:rPr>
                <w:noProof/>
              </w:rPr>
              <w:drawing>
                <wp:anchor distT="0" distB="0" distL="114300" distR="114300" simplePos="0" relativeHeight="251658240" behindDoc="0" locked="0" layoutInCell="1" allowOverlap="1" wp14:anchorId="6E1596B9" wp14:editId="70515E75">
                  <wp:simplePos x="0" y="0"/>
                  <wp:positionH relativeFrom="column">
                    <wp:posOffset>-1905</wp:posOffset>
                  </wp:positionH>
                  <wp:positionV relativeFrom="paragraph">
                    <wp:posOffset>27305</wp:posOffset>
                  </wp:positionV>
                  <wp:extent cx="3668400" cy="1926000"/>
                  <wp:effectExtent l="0" t="0" r="8255" b="0"/>
                  <wp:wrapNone/>
                  <wp:docPr id="29" name="Picture"/>
                  <wp:cNvGraphicFramePr/>
                  <a:graphic xmlns:a="http://schemas.openxmlformats.org/drawingml/2006/main">
                    <a:graphicData uri="http://schemas.openxmlformats.org/drawingml/2006/picture">
                      <pic:pic xmlns:pic="http://schemas.openxmlformats.org/drawingml/2006/picture">
                        <pic:nvPicPr>
                          <pic:cNvPr id="30" name="Picture" descr="revised_reos_headline_report_files/figure-docx/unnamed-chunk-1-1.pn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36"/>
              <w:gridCol w:w="265"/>
            </w:tblGrid>
            <w:tr w:rsidR="009B4616" w:rsidRPr="009B4616" w14:paraId="38606300" w14:textId="77777777" w:rsidTr="009B4616">
              <w:trPr>
                <w:tblHeader/>
                <w:jc w:val="center"/>
              </w:trPr>
              <w:tc>
                <w:tcPr>
                  <w:tcW w:w="230" w:type="dxa"/>
                  <w:shd w:val="clear" w:color="auto" w:fill="FFFFFF"/>
                  <w:tcMar>
                    <w:top w:w="0" w:type="dxa"/>
                    <w:left w:w="0" w:type="dxa"/>
                    <w:bottom w:w="0" w:type="dxa"/>
                    <w:right w:w="0" w:type="dxa"/>
                  </w:tcMar>
                  <w:vAlign w:val="center"/>
                </w:tcPr>
                <w:p w14:paraId="183A5A2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B4616">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11A0DBF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B4616">
                    <w:rPr>
                      <w:rFonts w:eastAsia="Arial" w:cs="Arial"/>
                      <w:b/>
                      <w:color w:val="FFFFFF" w:themeColor="background1"/>
                      <w:sz w:val="1"/>
                      <w:szCs w:val="1"/>
                    </w:rPr>
                    <w:t>Recruitment rate</w:t>
                  </w:r>
                </w:p>
              </w:tc>
              <w:tc>
                <w:tcPr>
                  <w:tcW w:w="265" w:type="dxa"/>
                  <w:shd w:val="clear" w:color="auto" w:fill="FFFFFF"/>
                  <w:tcMar>
                    <w:top w:w="0" w:type="dxa"/>
                    <w:left w:w="0" w:type="dxa"/>
                    <w:bottom w:w="0" w:type="dxa"/>
                    <w:right w:w="0" w:type="dxa"/>
                  </w:tcMar>
                  <w:vAlign w:val="center"/>
                </w:tcPr>
                <w:p w14:paraId="63225D4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B4616">
                    <w:rPr>
                      <w:rFonts w:eastAsia="Arial" w:cs="Arial"/>
                      <w:b/>
                      <w:color w:val="FFFFFF" w:themeColor="background1"/>
                      <w:sz w:val="1"/>
                      <w:szCs w:val="1"/>
                    </w:rPr>
                    <w:t>Smoothed recruitment rate</w:t>
                  </w:r>
                </w:p>
              </w:tc>
            </w:tr>
            <w:tr w:rsidR="009B4616" w:rsidRPr="009B4616" w14:paraId="77AE53F2" w14:textId="77777777" w:rsidTr="009B4616">
              <w:trPr>
                <w:jc w:val="center"/>
              </w:trPr>
              <w:tc>
                <w:tcPr>
                  <w:tcW w:w="230" w:type="dxa"/>
                  <w:shd w:val="clear" w:color="auto" w:fill="FFFFFF"/>
                  <w:tcMar>
                    <w:top w:w="0" w:type="dxa"/>
                    <w:left w:w="0" w:type="dxa"/>
                    <w:bottom w:w="0" w:type="dxa"/>
                    <w:right w:w="0" w:type="dxa"/>
                  </w:tcMar>
                  <w:vAlign w:val="center"/>
                </w:tcPr>
                <w:p w14:paraId="64C2CF6A"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Nov 2021</w:t>
                  </w:r>
                </w:p>
              </w:tc>
              <w:tc>
                <w:tcPr>
                  <w:tcW w:w="236" w:type="dxa"/>
                  <w:shd w:val="clear" w:color="auto" w:fill="FFFFFF"/>
                  <w:tcMar>
                    <w:top w:w="0" w:type="dxa"/>
                    <w:left w:w="0" w:type="dxa"/>
                    <w:bottom w:w="0" w:type="dxa"/>
                    <w:right w:w="0" w:type="dxa"/>
                  </w:tcMar>
                  <w:vAlign w:val="center"/>
                </w:tcPr>
                <w:p w14:paraId="209BFC3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1B2864C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44%</w:t>
                  </w:r>
                </w:p>
              </w:tc>
            </w:tr>
            <w:tr w:rsidR="009B4616" w:rsidRPr="009B4616" w14:paraId="04B6B261" w14:textId="77777777" w:rsidTr="009B4616">
              <w:trPr>
                <w:jc w:val="center"/>
              </w:trPr>
              <w:tc>
                <w:tcPr>
                  <w:tcW w:w="230" w:type="dxa"/>
                  <w:shd w:val="clear" w:color="auto" w:fill="FFFFFF"/>
                  <w:tcMar>
                    <w:top w:w="0" w:type="dxa"/>
                    <w:left w:w="0" w:type="dxa"/>
                    <w:bottom w:w="0" w:type="dxa"/>
                    <w:right w:w="0" w:type="dxa"/>
                  </w:tcMar>
                  <w:vAlign w:val="center"/>
                </w:tcPr>
                <w:p w14:paraId="75D7533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Dec 2021</w:t>
                  </w:r>
                </w:p>
              </w:tc>
              <w:tc>
                <w:tcPr>
                  <w:tcW w:w="236" w:type="dxa"/>
                  <w:shd w:val="clear" w:color="auto" w:fill="FFFFFF"/>
                  <w:tcMar>
                    <w:top w:w="0" w:type="dxa"/>
                    <w:left w:w="0" w:type="dxa"/>
                    <w:bottom w:w="0" w:type="dxa"/>
                    <w:right w:w="0" w:type="dxa"/>
                  </w:tcMar>
                  <w:vAlign w:val="center"/>
                </w:tcPr>
                <w:p w14:paraId="60A038D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7DB0DA6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r>
            <w:tr w:rsidR="009B4616" w:rsidRPr="009B4616" w14:paraId="22266174" w14:textId="77777777" w:rsidTr="009B4616">
              <w:trPr>
                <w:jc w:val="center"/>
              </w:trPr>
              <w:tc>
                <w:tcPr>
                  <w:tcW w:w="230" w:type="dxa"/>
                  <w:shd w:val="clear" w:color="auto" w:fill="FFFFFF"/>
                  <w:tcMar>
                    <w:top w:w="0" w:type="dxa"/>
                    <w:left w:w="0" w:type="dxa"/>
                    <w:bottom w:w="0" w:type="dxa"/>
                    <w:right w:w="0" w:type="dxa"/>
                  </w:tcMar>
                  <w:vAlign w:val="center"/>
                </w:tcPr>
                <w:p w14:paraId="6FE5DF8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Jan 2022</w:t>
                  </w:r>
                </w:p>
              </w:tc>
              <w:tc>
                <w:tcPr>
                  <w:tcW w:w="236" w:type="dxa"/>
                  <w:shd w:val="clear" w:color="auto" w:fill="FFFFFF"/>
                  <w:tcMar>
                    <w:top w:w="0" w:type="dxa"/>
                    <w:left w:w="0" w:type="dxa"/>
                    <w:bottom w:w="0" w:type="dxa"/>
                    <w:right w:w="0" w:type="dxa"/>
                  </w:tcMar>
                  <w:vAlign w:val="center"/>
                </w:tcPr>
                <w:p w14:paraId="60BCD89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47CD183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52%</w:t>
                  </w:r>
                </w:p>
              </w:tc>
            </w:tr>
            <w:tr w:rsidR="009B4616" w:rsidRPr="009B4616" w14:paraId="0F6A40B1" w14:textId="77777777" w:rsidTr="009B4616">
              <w:trPr>
                <w:jc w:val="center"/>
              </w:trPr>
              <w:tc>
                <w:tcPr>
                  <w:tcW w:w="230" w:type="dxa"/>
                  <w:shd w:val="clear" w:color="auto" w:fill="FFFFFF"/>
                  <w:tcMar>
                    <w:top w:w="0" w:type="dxa"/>
                    <w:left w:w="0" w:type="dxa"/>
                    <w:bottom w:w="0" w:type="dxa"/>
                    <w:right w:w="0" w:type="dxa"/>
                  </w:tcMar>
                  <w:vAlign w:val="center"/>
                </w:tcPr>
                <w:p w14:paraId="35755B7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Feb 2022</w:t>
                  </w:r>
                </w:p>
              </w:tc>
              <w:tc>
                <w:tcPr>
                  <w:tcW w:w="236" w:type="dxa"/>
                  <w:shd w:val="clear" w:color="auto" w:fill="FFFFFF"/>
                  <w:tcMar>
                    <w:top w:w="0" w:type="dxa"/>
                    <w:left w:w="0" w:type="dxa"/>
                    <w:bottom w:w="0" w:type="dxa"/>
                    <w:right w:w="0" w:type="dxa"/>
                  </w:tcMar>
                  <w:vAlign w:val="center"/>
                </w:tcPr>
                <w:p w14:paraId="724279C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7B47E00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r>
            <w:tr w:rsidR="009B4616" w:rsidRPr="009B4616" w14:paraId="313B529B" w14:textId="77777777" w:rsidTr="009B4616">
              <w:trPr>
                <w:jc w:val="center"/>
              </w:trPr>
              <w:tc>
                <w:tcPr>
                  <w:tcW w:w="230" w:type="dxa"/>
                  <w:shd w:val="clear" w:color="auto" w:fill="FFFFFF"/>
                  <w:tcMar>
                    <w:top w:w="0" w:type="dxa"/>
                    <w:left w:w="0" w:type="dxa"/>
                    <w:bottom w:w="0" w:type="dxa"/>
                    <w:right w:w="0" w:type="dxa"/>
                  </w:tcMar>
                  <w:vAlign w:val="center"/>
                </w:tcPr>
                <w:p w14:paraId="7A40792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Mar 2022</w:t>
                  </w:r>
                </w:p>
              </w:tc>
              <w:tc>
                <w:tcPr>
                  <w:tcW w:w="236" w:type="dxa"/>
                  <w:shd w:val="clear" w:color="auto" w:fill="FFFFFF"/>
                  <w:tcMar>
                    <w:top w:w="0" w:type="dxa"/>
                    <w:left w:w="0" w:type="dxa"/>
                    <w:bottom w:w="0" w:type="dxa"/>
                    <w:right w:w="0" w:type="dxa"/>
                  </w:tcMar>
                  <w:vAlign w:val="center"/>
                </w:tcPr>
                <w:p w14:paraId="16759A0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38A1C62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57%</w:t>
                  </w:r>
                </w:p>
              </w:tc>
            </w:tr>
            <w:tr w:rsidR="009B4616" w:rsidRPr="009B4616" w14:paraId="419DB23C" w14:textId="77777777" w:rsidTr="009B4616">
              <w:trPr>
                <w:jc w:val="center"/>
              </w:trPr>
              <w:tc>
                <w:tcPr>
                  <w:tcW w:w="230" w:type="dxa"/>
                  <w:shd w:val="clear" w:color="auto" w:fill="FFFFFF"/>
                  <w:tcMar>
                    <w:top w:w="0" w:type="dxa"/>
                    <w:left w:w="0" w:type="dxa"/>
                    <w:bottom w:w="0" w:type="dxa"/>
                    <w:right w:w="0" w:type="dxa"/>
                  </w:tcMar>
                  <w:vAlign w:val="center"/>
                </w:tcPr>
                <w:p w14:paraId="4BDCE3F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74235F6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56%</w:t>
                  </w:r>
                </w:p>
              </w:tc>
              <w:tc>
                <w:tcPr>
                  <w:tcW w:w="265" w:type="dxa"/>
                  <w:shd w:val="clear" w:color="auto" w:fill="FFFFFF"/>
                  <w:tcMar>
                    <w:top w:w="0" w:type="dxa"/>
                    <w:left w:w="0" w:type="dxa"/>
                    <w:bottom w:w="0" w:type="dxa"/>
                    <w:right w:w="0" w:type="dxa"/>
                  </w:tcMar>
                  <w:vAlign w:val="center"/>
                </w:tcPr>
                <w:p w14:paraId="0C0F4A2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57%</w:t>
                  </w:r>
                </w:p>
              </w:tc>
            </w:tr>
            <w:tr w:rsidR="009B4616" w:rsidRPr="009B4616" w14:paraId="4A03A7E5" w14:textId="77777777" w:rsidTr="009B4616">
              <w:trPr>
                <w:jc w:val="center"/>
              </w:trPr>
              <w:tc>
                <w:tcPr>
                  <w:tcW w:w="230" w:type="dxa"/>
                  <w:shd w:val="clear" w:color="auto" w:fill="FFFFFF"/>
                  <w:tcMar>
                    <w:top w:w="0" w:type="dxa"/>
                    <w:left w:w="0" w:type="dxa"/>
                    <w:bottom w:w="0" w:type="dxa"/>
                    <w:right w:w="0" w:type="dxa"/>
                  </w:tcMar>
                  <w:vAlign w:val="center"/>
                </w:tcPr>
                <w:p w14:paraId="59CB745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6D3C52C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3E40763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r>
            <w:tr w:rsidR="009B4616" w:rsidRPr="009B4616" w14:paraId="0B4C8D64" w14:textId="77777777" w:rsidTr="009B4616">
              <w:trPr>
                <w:jc w:val="center"/>
              </w:trPr>
              <w:tc>
                <w:tcPr>
                  <w:tcW w:w="230" w:type="dxa"/>
                  <w:shd w:val="clear" w:color="auto" w:fill="FFFFFF"/>
                  <w:tcMar>
                    <w:top w:w="0" w:type="dxa"/>
                    <w:left w:w="0" w:type="dxa"/>
                    <w:bottom w:w="0" w:type="dxa"/>
                    <w:right w:w="0" w:type="dxa"/>
                  </w:tcMar>
                  <w:vAlign w:val="center"/>
                </w:tcPr>
                <w:p w14:paraId="094CD17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630C6A7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6E5D45D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r>
            <w:tr w:rsidR="009B4616" w:rsidRPr="009B4616" w14:paraId="3FDA4FF5" w14:textId="77777777" w:rsidTr="009B4616">
              <w:trPr>
                <w:jc w:val="center"/>
              </w:trPr>
              <w:tc>
                <w:tcPr>
                  <w:tcW w:w="230" w:type="dxa"/>
                  <w:shd w:val="clear" w:color="auto" w:fill="FFFFFF"/>
                  <w:tcMar>
                    <w:top w:w="0" w:type="dxa"/>
                    <w:left w:w="0" w:type="dxa"/>
                    <w:bottom w:w="0" w:type="dxa"/>
                    <w:right w:w="0" w:type="dxa"/>
                  </w:tcMar>
                  <w:vAlign w:val="center"/>
                </w:tcPr>
                <w:p w14:paraId="12D8F1C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27C0E8F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59%</w:t>
                  </w:r>
                </w:p>
              </w:tc>
              <w:tc>
                <w:tcPr>
                  <w:tcW w:w="265" w:type="dxa"/>
                  <w:shd w:val="clear" w:color="auto" w:fill="FFFFFF"/>
                  <w:tcMar>
                    <w:top w:w="0" w:type="dxa"/>
                    <w:left w:w="0" w:type="dxa"/>
                    <w:bottom w:w="0" w:type="dxa"/>
                    <w:right w:w="0" w:type="dxa"/>
                  </w:tcMar>
                  <w:vAlign w:val="center"/>
                </w:tcPr>
                <w:p w14:paraId="2EB70F7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r>
            <w:tr w:rsidR="009B4616" w:rsidRPr="009B4616" w14:paraId="69EBE713" w14:textId="77777777" w:rsidTr="009B4616">
              <w:trPr>
                <w:jc w:val="center"/>
              </w:trPr>
              <w:tc>
                <w:tcPr>
                  <w:tcW w:w="230" w:type="dxa"/>
                  <w:shd w:val="clear" w:color="auto" w:fill="FFFFFF"/>
                  <w:tcMar>
                    <w:top w:w="0" w:type="dxa"/>
                    <w:left w:w="0" w:type="dxa"/>
                    <w:bottom w:w="0" w:type="dxa"/>
                    <w:right w:w="0" w:type="dxa"/>
                  </w:tcMar>
                  <w:vAlign w:val="center"/>
                </w:tcPr>
                <w:p w14:paraId="353A352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1516207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0CE936E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r>
            <w:tr w:rsidR="009B4616" w:rsidRPr="009B4616" w14:paraId="3EA70146" w14:textId="77777777" w:rsidTr="009B4616">
              <w:trPr>
                <w:jc w:val="center"/>
              </w:trPr>
              <w:tc>
                <w:tcPr>
                  <w:tcW w:w="230" w:type="dxa"/>
                  <w:shd w:val="clear" w:color="auto" w:fill="FFFFFF"/>
                  <w:tcMar>
                    <w:top w:w="0" w:type="dxa"/>
                    <w:left w:w="0" w:type="dxa"/>
                    <w:bottom w:w="0" w:type="dxa"/>
                    <w:right w:w="0" w:type="dxa"/>
                  </w:tcMar>
                  <w:vAlign w:val="center"/>
                </w:tcPr>
                <w:p w14:paraId="1A0CB5B9"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74A42A4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58F80A1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57%</w:t>
                  </w:r>
                </w:p>
              </w:tc>
            </w:tr>
            <w:tr w:rsidR="009B4616" w:rsidRPr="009B4616" w14:paraId="08DFBEC2" w14:textId="77777777" w:rsidTr="009B4616">
              <w:trPr>
                <w:jc w:val="center"/>
              </w:trPr>
              <w:tc>
                <w:tcPr>
                  <w:tcW w:w="230" w:type="dxa"/>
                  <w:shd w:val="clear" w:color="auto" w:fill="FFFFFF"/>
                  <w:tcMar>
                    <w:top w:w="0" w:type="dxa"/>
                    <w:left w:w="0" w:type="dxa"/>
                    <w:bottom w:w="0" w:type="dxa"/>
                    <w:right w:w="0" w:type="dxa"/>
                  </w:tcMar>
                  <w:vAlign w:val="center"/>
                </w:tcPr>
                <w:p w14:paraId="27E89EC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221F91D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302B516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57%</w:t>
                  </w:r>
                </w:p>
              </w:tc>
            </w:tr>
            <w:tr w:rsidR="009B4616" w:rsidRPr="009B4616" w14:paraId="78956522" w14:textId="77777777" w:rsidTr="009B4616">
              <w:trPr>
                <w:jc w:val="center"/>
              </w:trPr>
              <w:tc>
                <w:tcPr>
                  <w:tcW w:w="230" w:type="dxa"/>
                  <w:shd w:val="clear" w:color="auto" w:fill="FFFFFF"/>
                  <w:tcMar>
                    <w:top w:w="0" w:type="dxa"/>
                    <w:left w:w="0" w:type="dxa"/>
                    <w:bottom w:w="0" w:type="dxa"/>
                    <w:right w:w="0" w:type="dxa"/>
                  </w:tcMar>
                  <w:vAlign w:val="center"/>
                </w:tcPr>
                <w:p w14:paraId="0AA5CB2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156E82B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58%</w:t>
                  </w:r>
                </w:p>
              </w:tc>
              <w:tc>
                <w:tcPr>
                  <w:tcW w:w="265" w:type="dxa"/>
                  <w:shd w:val="clear" w:color="auto" w:fill="FFFFFF"/>
                  <w:tcMar>
                    <w:top w:w="0" w:type="dxa"/>
                    <w:left w:w="0" w:type="dxa"/>
                    <w:bottom w:w="0" w:type="dxa"/>
                    <w:right w:w="0" w:type="dxa"/>
                  </w:tcMar>
                  <w:vAlign w:val="center"/>
                </w:tcPr>
                <w:p w14:paraId="4B9A46A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57%</w:t>
                  </w:r>
                </w:p>
              </w:tc>
            </w:tr>
            <w:tr w:rsidR="009B4616" w:rsidRPr="009B4616" w14:paraId="37CDC66B" w14:textId="77777777" w:rsidTr="009B4616">
              <w:trPr>
                <w:jc w:val="center"/>
              </w:trPr>
              <w:tc>
                <w:tcPr>
                  <w:tcW w:w="230" w:type="dxa"/>
                  <w:shd w:val="clear" w:color="auto" w:fill="FFFFFF"/>
                  <w:tcMar>
                    <w:top w:w="0" w:type="dxa"/>
                    <w:left w:w="0" w:type="dxa"/>
                    <w:bottom w:w="0" w:type="dxa"/>
                    <w:right w:w="0" w:type="dxa"/>
                  </w:tcMar>
                  <w:vAlign w:val="center"/>
                </w:tcPr>
                <w:p w14:paraId="1655BBD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721415E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0799F16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56%</w:t>
                  </w:r>
                </w:p>
              </w:tc>
            </w:tr>
            <w:tr w:rsidR="009B4616" w:rsidRPr="009B4616" w14:paraId="123C79BD" w14:textId="77777777" w:rsidTr="009B4616">
              <w:trPr>
                <w:jc w:val="center"/>
              </w:trPr>
              <w:tc>
                <w:tcPr>
                  <w:tcW w:w="230" w:type="dxa"/>
                  <w:shd w:val="clear" w:color="auto" w:fill="FFFFFF"/>
                  <w:tcMar>
                    <w:top w:w="0" w:type="dxa"/>
                    <w:left w:w="0" w:type="dxa"/>
                    <w:bottom w:w="0" w:type="dxa"/>
                    <w:right w:w="0" w:type="dxa"/>
                  </w:tcMar>
                  <w:vAlign w:val="center"/>
                </w:tcPr>
                <w:p w14:paraId="6C41C8D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32C2D55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77805B5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r>
            <w:tr w:rsidR="009B4616" w:rsidRPr="009B4616" w14:paraId="0AB6CC52" w14:textId="77777777" w:rsidTr="009B4616">
              <w:trPr>
                <w:jc w:val="center"/>
              </w:trPr>
              <w:tc>
                <w:tcPr>
                  <w:tcW w:w="230" w:type="dxa"/>
                  <w:shd w:val="clear" w:color="auto" w:fill="FFFFFF"/>
                  <w:tcMar>
                    <w:top w:w="0" w:type="dxa"/>
                    <w:left w:w="0" w:type="dxa"/>
                    <w:bottom w:w="0" w:type="dxa"/>
                    <w:right w:w="0" w:type="dxa"/>
                  </w:tcMar>
                  <w:vAlign w:val="center"/>
                </w:tcPr>
                <w:p w14:paraId="3517016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4E9EB48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3980512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54%</w:t>
                  </w:r>
                </w:p>
              </w:tc>
            </w:tr>
            <w:tr w:rsidR="009B4616" w:rsidRPr="009B4616" w14:paraId="19F751D2" w14:textId="77777777" w:rsidTr="009B4616">
              <w:trPr>
                <w:jc w:val="center"/>
              </w:trPr>
              <w:tc>
                <w:tcPr>
                  <w:tcW w:w="230" w:type="dxa"/>
                  <w:shd w:val="clear" w:color="auto" w:fill="FFFFFF"/>
                  <w:tcMar>
                    <w:top w:w="0" w:type="dxa"/>
                    <w:left w:w="0" w:type="dxa"/>
                    <w:bottom w:w="0" w:type="dxa"/>
                    <w:right w:w="0" w:type="dxa"/>
                  </w:tcMar>
                  <w:vAlign w:val="center"/>
                </w:tcPr>
                <w:p w14:paraId="21C9164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3A681C8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55%</w:t>
                  </w:r>
                </w:p>
              </w:tc>
              <w:tc>
                <w:tcPr>
                  <w:tcW w:w="265" w:type="dxa"/>
                  <w:shd w:val="clear" w:color="auto" w:fill="FFFFFF"/>
                  <w:tcMar>
                    <w:top w:w="0" w:type="dxa"/>
                    <w:left w:w="0" w:type="dxa"/>
                    <w:bottom w:w="0" w:type="dxa"/>
                    <w:right w:w="0" w:type="dxa"/>
                  </w:tcMar>
                  <w:vAlign w:val="center"/>
                </w:tcPr>
                <w:p w14:paraId="471C0BA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53%</w:t>
                  </w:r>
                </w:p>
              </w:tc>
            </w:tr>
            <w:tr w:rsidR="009B4616" w:rsidRPr="009B4616" w14:paraId="79C83722" w14:textId="77777777" w:rsidTr="009B4616">
              <w:trPr>
                <w:jc w:val="center"/>
              </w:trPr>
              <w:tc>
                <w:tcPr>
                  <w:tcW w:w="230" w:type="dxa"/>
                  <w:shd w:val="clear" w:color="auto" w:fill="FFFFFF"/>
                  <w:tcMar>
                    <w:top w:w="0" w:type="dxa"/>
                    <w:left w:w="0" w:type="dxa"/>
                    <w:bottom w:w="0" w:type="dxa"/>
                    <w:right w:w="0" w:type="dxa"/>
                  </w:tcMar>
                  <w:vAlign w:val="center"/>
                </w:tcPr>
                <w:p w14:paraId="400AA47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7353D4B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7213B9B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52%</w:t>
                  </w:r>
                </w:p>
              </w:tc>
            </w:tr>
            <w:tr w:rsidR="009B4616" w:rsidRPr="009B4616" w14:paraId="5BB422F3" w14:textId="77777777" w:rsidTr="009B4616">
              <w:trPr>
                <w:jc w:val="center"/>
              </w:trPr>
              <w:tc>
                <w:tcPr>
                  <w:tcW w:w="230" w:type="dxa"/>
                  <w:shd w:val="clear" w:color="auto" w:fill="FFFFFF"/>
                  <w:tcMar>
                    <w:top w:w="0" w:type="dxa"/>
                    <w:left w:w="0" w:type="dxa"/>
                    <w:bottom w:w="0" w:type="dxa"/>
                    <w:right w:w="0" w:type="dxa"/>
                  </w:tcMar>
                  <w:vAlign w:val="center"/>
                </w:tcPr>
                <w:p w14:paraId="10F8003A"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152D61B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0909E57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50%</w:t>
                  </w:r>
                </w:p>
              </w:tc>
            </w:tr>
            <w:tr w:rsidR="009B4616" w:rsidRPr="009B4616" w14:paraId="269B140D" w14:textId="77777777" w:rsidTr="009B4616">
              <w:trPr>
                <w:jc w:val="center"/>
              </w:trPr>
              <w:tc>
                <w:tcPr>
                  <w:tcW w:w="230" w:type="dxa"/>
                  <w:shd w:val="clear" w:color="auto" w:fill="FFFFFF"/>
                  <w:tcMar>
                    <w:top w:w="0" w:type="dxa"/>
                    <w:left w:w="0" w:type="dxa"/>
                    <w:bottom w:w="0" w:type="dxa"/>
                    <w:right w:w="0" w:type="dxa"/>
                  </w:tcMar>
                  <w:vAlign w:val="center"/>
                </w:tcPr>
                <w:p w14:paraId="28ADAAA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2977C0F9"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7232EC2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1B7F863B" w14:textId="77777777" w:rsidTr="009B4616">
              <w:trPr>
                <w:jc w:val="center"/>
              </w:trPr>
              <w:tc>
                <w:tcPr>
                  <w:tcW w:w="230" w:type="dxa"/>
                  <w:shd w:val="clear" w:color="auto" w:fill="FFFFFF"/>
                  <w:tcMar>
                    <w:top w:w="0" w:type="dxa"/>
                    <w:left w:w="0" w:type="dxa"/>
                    <w:bottom w:w="0" w:type="dxa"/>
                    <w:right w:w="0" w:type="dxa"/>
                  </w:tcMar>
                  <w:vAlign w:val="center"/>
                </w:tcPr>
                <w:p w14:paraId="265CF5E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5751E40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7BA59CD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2DE28098" w14:textId="77777777" w:rsidTr="009B4616">
              <w:trPr>
                <w:jc w:val="center"/>
              </w:trPr>
              <w:tc>
                <w:tcPr>
                  <w:tcW w:w="230" w:type="dxa"/>
                  <w:shd w:val="clear" w:color="auto" w:fill="FFFFFF"/>
                  <w:tcMar>
                    <w:top w:w="0" w:type="dxa"/>
                    <w:left w:w="0" w:type="dxa"/>
                    <w:bottom w:w="0" w:type="dxa"/>
                    <w:right w:w="0" w:type="dxa"/>
                  </w:tcMar>
                  <w:vAlign w:val="center"/>
                </w:tcPr>
                <w:p w14:paraId="064D44E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5D58FF9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46%</w:t>
                  </w:r>
                </w:p>
              </w:tc>
              <w:tc>
                <w:tcPr>
                  <w:tcW w:w="265" w:type="dxa"/>
                  <w:shd w:val="clear" w:color="auto" w:fill="FFFFFF"/>
                  <w:tcMar>
                    <w:top w:w="0" w:type="dxa"/>
                    <w:left w:w="0" w:type="dxa"/>
                    <w:bottom w:w="0" w:type="dxa"/>
                    <w:right w:w="0" w:type="dxa"/>
                  </w:tcMar>
                  <w:vAlign w:val="center"/>
                </w:tcPr>
                <w:p w14:paraId="3A536F5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6221D34A" w14:textId="77777777" w:rsidTr="009B4616">
              <w:trPr>
                <w:jc w:val="center"/>
              </w:trPr>
              <w:tc>
                <w:tcPr>
                  <w:tcW w:w="230" w:type="dxa"/>
                  <w:shd w:val="clear" w:color="auto" w:fill="FFFFFF"/>
                  <w:tcMar>
                    <w:top w:w="0" w:type="dxa"/>
                    <w:left w:w="0" w:type="dxa"/>
                    <w:bottom w:w="0" w:type="dxa"/>
                    <w:right w:w="0" w:type="dxa"/>
                  </w:tcMar>
                  <w:vAlign w:val="center"/>
                </w:tcPr>
                <w:p w14:paraId="656C1EF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7FEC91B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19FFFB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496C724F" w14:textId="77777777" w:rsidTr="009B4616">
              <w:trPr>
                <w:jc w:val="center"/>
              </w:trPr>
              <w:tc>
                <w:tcPr>
                  <w:tcW w:w="230" w:type="dxa"/>
                  <w:shd w:val="clear" w:color="auto" w:fill="FFFFFF"/>
                  <w:tcMar>
                    <w:top w:w="0" w:type="dxa"/>
                    <w:left w:w="0" w:type="dxa"/>
                    <w:bottom w:w="0" w:type="dxa"/>
                    <w:right w:w="0" w:type="dxa"/>
                  </w:tcMar>
                  <w:vAlign w:val="center"/>
                </w:tcPr>
                <w:p w14:paraId="46B3A67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7506AC6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1C10BE9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604F772B" w14:textId="77777777" w:rsidTr="009B4616">
              <w:trPr>
                <w:jc w:val="center"/>
              </w:trPr>
              <w:tc>
                <w:tcPr>
                  <w:tcW w:w="230" w:type="dxa"/>
                  <w:shd w:val="clear" w:color="auto" w:fill="FFFFFF"/>
                  <w:tcMar>
                    <w:top w:w="0" w:type="dxa"/>
                    <w:left w:w="0" w:type="dxa"/>
                    <w:bottom w:w="0" w:type="dxa"/>
                    <w:right w:w="0" w:type="dxa"/>
                  </w:tcMar>
                  <w:vAlign w:val="center"/>
                </w:tcPr>
                <w:p w14:paraId="606A172A"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6107979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52%</w:t>
                  </w:r>
                </w:p>
              </w:tc>
              <w:tc>
                <w:tcPr>
                  <w:tcW w:w="265" w:type="dxa"/>
                  <w:shd w:val="clear" w:color="auto" w:fill="FFFFFF"/>
                  <w:tcMar>
                    <w:top w:w="0" w:type="dxa"/>
                    <w:left w:w="0" w:type="dxa"/>
                    <w:bottom w:w="0" w:type="dxa"/>
                    <w:right w:w="0" w:type="dxa"/>
                  </w:tcMar>
                  <w:vAlign w:val="center"/>
                </w:tcPr>
                <w:p w14:paraId="7B50A82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315FDB64" w14:textId="77777777" w:rsidTr="009B4616">
              <w:trPr>
                <w:jc w:val="center"/>
              </w:trPr>
              <w:tc>
                <w:tcPr>
                  <w:tcW w:w="230" w:type="dxa"/>
                  <w:shd w:val="clear" w:color="auto" w:fill="FFFFFF"/>
                  <w:tcMar>
                    <w:top w:w="0" w:type="dxa"/>
                    <w:left w:w="0" w:type="dxa"/>
                    <w:bottom w:w="0" w:type="dxa"/>
                    <w:right w:w="0" w:type="dxa"/>
                  </w:tcMar>
                  <w:vAlign w:val="center"/>
                </w:tcPr>
                <w:p w14:paraId="639BA3D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64E8FBD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591262A9"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153168F3" w14:textId="77777777" w:rsidTr="009B4616">
              <w:trPr>
                <w:jc w:val="center"/>
              </w:trPr>
              <w:tc>
                <w:tcPr>
                  <w:tcW w:w="230" w:type="dxa"/>
                  <w:shd w:val="clear" w:color="auto" w:fill="FFFFFF"/>
                  <w:tcMar>
                    <w:top w:w="0" w:type="dxa"/>
                    <w:left w:w="0" w:type="dxa"/>
                    <w:bottom w:w="0" w:type="dxa"/>
                    <w:right w:w="0" w:type="dxa"/>
                  </w:tcMar>
                  <w:vAlign w:val="center"/>
                </w:tcPr>
                <w:p w14:paraId="457057A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01E08B9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E57465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615F5706" w14:textId="77777777" w:rsidTr="009B4616">
              <w:trPr>
                <w:jc w:val="center"/>
              </w:trPr>
              <w:tc>
                <w:tcPr>
                  <w:tcW w:w="230" w:type="dxa"/>
                  <w:shd w:val="clear" w:color="auto" w:fill="FFFFFF"/>
                  <w:tcMar>
                    <w:top w:w="0" w:type="dxa"/>
                    <w:left w:w="0" w:type="dxa"/>
                    <w:bottom w:w="0" w:type="dxa"/>
                    <w:right w:w="0" w:type="dxa"/>
                  </w:tcMar>
                  <w:vAlign w:val="center"/>
                </w:tcPr>
                <w:p w14:paraId="2393DC6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7A7A9EF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4D30BA1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0BD125DA" w14:textId="77777777" w:rsidTr="009B4616">
              <w:trPr>
                <w:jc w:val="center"/>
              </w:trPr>
              <w:tc>
                <w:tcPr>
                  <w:tcW w:w="230" w:type="dxa"/>
                  <w:shd w:val="clear" w:color="auto" w:fill="FFFFFF"/>
                  <w:tcMar>
                    <w:top w:w="0" w:type="dxa"/>
                    <w:left w:w="0" w:type="dxa"/>
                    <w:bottom w:w="0" w:type="dxa"/>
                    <w:right w:w="0" w:type="dxa"/>
                  </w:tcMar>
                  <w:vAlign w:val="center"/>
                </w:tcPr>
                <w:p w14:paraId="219A5F2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3A40B960"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601474C9"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r>
            <w:tr w:rsidR="009B4616" w:rsidRPr="009B4616" w14:paraId="2D913675" w14:textId="77777777" w:rsidTr="009B4616">
              <w:trPr>
                <w:jc w:val="center"/>
              </w:trPr>
              <w:tc>
                <w:tcPr>
                  <w:tcW w:w="230" w:type="dxa"/>
                  <w:shd w:val="clear" w:color="auto" w:fill="FFFFFF"/>
                  <w:tcMar>
                    <w:top w:w="0" w:type="dxa"/>
                    <w:left w:w="0" w:type="dxa"/>
                    <w:bottom w:w="0" w:type="dxa"/>
                    <w:right w:w="0" w:type="dxa"/>
                  </w:tcMar>
                  <w:vAlign w:val="center"/>
                </w:tcPr>
                <w:p w14:paraId="71A5E61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0478447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4E8444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47%</w:t>
                  </w:r>
                </w:p>
              </w:tc>
            </w:tr>
            <w:tr w:rsidR="009B4616" w:rsidRPr="009B4616" w14:paraId="2D55856E" w14:textId="77777777" w:rsidTr="009B4616">
              <w:trPr>
                <w:jc w:val="center"/>
              </w:trPr>
              <w:tc>
                <w:tcPr>
                  <w:tcW w:w="230" w:type="dxa"/>
                  <w:shd w:val="clear" w:color="auto" w:fill="FFFFFF"/>
                  <w:tcMar>
                    <w:top w:w="0" w:type="dxa"/>
                    <w:left w:w="0" w:type="dxa"/>
                    <w:bottom w:w="0" w:type="dxa"/>
                    <w:right w:w="0" w:type="dxa"/>
                  </w:tcMar>
                  <w:vAlign w:val="center"/>
                </w:tcPr>
                <w:p w14:paraId="36E3035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3E03FC7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47%</w:t>
                  </w:r>
                </w:p>
              </w:tc>
              <w:tc>
                <w:tcPr>
                  <w:tcW w:w="265" w:type="dxa"/>
                  <w:shd w:val="clear" w:color="auto" w:fill="FFFFFF"/>
                  <w:tcMar>
                    <w:top w:w="0" w:type="dxa"/>
                    <w:left w:w="0" w:type="dxa"/>
                    <w:bottom w:w="0" w:type="dxa"/>
                    <w:right w:w="0" w:type="dxa"/>
                  </w:tcMar>
                  <w:vAlign w:val="center"/>
                </w:tcPr>
                <w:p w14:paraId="39F9559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46%</w:t>
                  </w:r>
                </w:p>
              </w:tc>
            </w:tr>
            <w:tr w:rsidR="009B4616" w:rsidRPr="009B4616" w14:paraId="661D618C" w14:textId="77777777" w:rsidTr="009B4616">
              <w:trPr>
                <w:jc w:val="center"/>
              </w:trPr>
              <w:tc>
                <w:tcPr>
                  <w:tcW w:w="230" w:type="dxa"/>
                  <w:shd w:val="clear" w:color="auto" w:fill="FFFFFF"/>
                  <w:tcMar>
                    <w:top w:w="0" w:type="dxa"/>
                    <w:left w:w="0" w:type="dxa"/>
                    <w:bottom w:w="0" w:type="dxa"/>
                    <w:right w:w="0" w:type="dxa"/>
                  </w:tcMar>
                  <w:vAlign w:val="center"/>
                </w:tcPr>
                <w:p w14:paraId="44ECA54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458E5AB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39%</w:t>
                  </w:r>
                </w:p>
              </w:tc>
              <w:tc>
                <w:tcPr>
                  <w:tcW w:w="265" w:type="dxa"/>
                  <w:shd w:val="clear" w:color="auto" w:fill="FFFFFF"/>
                  <w:tcMar>
                    <w:top w:w="0" w:type="dxa"/>
                    <w:left w:w="0" w:type="dxa"/>
                    <w:bottom w:w="0" w:type="dxa"/>
                    <w:right w:w="0" w:type="dxa"/>
                  </w:tcMar>
                  <w:vAlign w:val="center"/>
                </w:tcPr>
                <w:p w14:paraId="013B970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45%</w:t>
                  </w:r>
                </w:p>
              </w:tc>
            </w:tr>
            <w:tr w:rsidR="009B4616" w:rsidRPr="009B4616" w14:paraId="4F2EE608" w14:textId="77777777" w:rsidTr="009B4616">
              <w:trPr>
                <w:jc w:val="center"/>
              </w:trPr>
              <w:tc>
                <w:tcPr>
                  <w:tcW w:w="230" w:type="dxa"/>
                  <w:shd w:val="clear" w:color="auto" w:fill="FFFFFF"/>
                  <w:tcMar>
                    <w:top w:w="0" w:type="dxa"/>
                    <w:left w:w="0" w:type="dxa"/>
                    <w:bottom w:w="0" w:type="dxa"/>
                    <w:right w:w="0" w:type="dxa"/>
                  </w:tcMar>
                  <w:vAlign w:val="center"/>
                </w:tcPr>
                <w:p w14:paraId="103423B0"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3B49BE20"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170FAB6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44%</w:t>
                  </w:r>
                </w:p>
              </w:tc>
            </w:tr>
            <w:tr w:rsidR="009B4616" w:rsidRPr="009B4616" w14:paraId="3244D36B" w14:textId="77777777" w:rsidTr="009B4616">
              <w:trPr>
                <w:jc w:val="center"/>
              </w:trPr>
              <w:tc>
                <w:tcPr>
                  <w:tcW w:w="230" w:type="dxa"/>
                  <w:shd w:val="clear" w:color="auto" w:fill="FFFFFF"/>
                  <w:tcMar>
                    <w:top w:w="0" w:type="dxa"/>
                    <w:left w:w="0" w:type="dxa"/>
                    <w:bottom w:w="0" w:type="dxa"/>
                    <w:right w:w="0" w:type="dxa"/>
                  </w:tcMar>
                  <w:vAlign w:val="center"/>
                </w:tcPr>
                <w:p w14:paraId="553B9E6A"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6B393CB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0DDB547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r>
            <w:tr w:rsidR="009B4616" w:rsidRPr="009B4616" w14:paraId="1E56980C" w14:textId="77777777" w:rsidTr="009B4616">
              <w:trPr>
                <w:jc w:val="center"/>
              </w:trPr>
              <w:tc>
                <w:tcPr>
                  <w:tcW w:w="230" w:type="dxa"/>
                  <w:shd w:val="clear" w:color="auto" w:fill="FFFFFF"/>
                  <w:tcMar>
                    <w:top w:w="0" w:type="dxa"/>
                    <w:left w:w="0" w:type="dxa"/>
                    <w:bottom w:w="0" w:type="dxa"/>
                    <w:right w:w="0" w:type="dxa"/>
                  </w:tcMar>
                  <w:vAlign w:val="center"/>
                </w:tcPr>
                <w:p w14:paraId="156F767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70201E0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1B2CBCE0"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r>
            <w:tr w:rsidR="009B4616" w:rsidRPr="009B4616" w14:paraId="2DDBE9F8" w14:textId="77777777" w:rsidTr="009B4616">
              <w:trPr>
                <w:jc w:val="center"/>
              </w:trPr>
              <w:tc>
                <w:tcPr>
                  <w:tcW w:w="230" w:type="dxa"/>
                  <w:shd w:val="clear" w:color="auto" w:fill="FFFFFF"/>
                  <w:tcMar>
                    <w:top w:w="0" w:type="dxa"/>
                    <w:left w:w="0" w:type="dxa"/>
                    <w:bottom w:w="0" w:type="dxa"/>
                    <w:right w:w="0" w:type="dxa"/>
                  </w:tcMar>
                  <w:vAlign w:val="center"/>
                </w:tcPr>
                <w:p w14:paraId="7B13C07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3FCAEF8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42%</w:t>
                  </w:r>
                </w:p>
              </w:tc>
              <w:tc>
                <w:tcPr>
                  <w:tcW w:w="265" w:type="dxa"/>
                  <w:shd w:val="clear" w:color="auto" w:fill="FFFFFF"/>
                  <w:tcMar>
                    <w:top w:w="0" w:type="dxa"/>
                    <w:left w:w="0" w:type="dxa"/>
                    <w:bottom w:w="0" w:type="dxa"/>
                    <w:right w:w="0" w:type="dxa"/>
                  </w:tcMar>
                  <w:vAlign w:val="center"/>
                </w:tcPr>
                <w:p w14:paraId="67547365"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r>
            <w:tr w:rsidR="009B4616" w:rsidRPr="009B4616" w14:paraId="39BA3D06" w14:textId="77777777" w:rsidTr="009B4616">
              <w:trPr>
                <w:jc w:val="center"/>
              </w:trPr>
              <w:tc>
                <w:tcPr>
                  <w:tcW w:w="230" w:type="dxa"/>
                  <w:shd w:val="clear" w:color="auto" w:fill="FFFFFF"/>
                  <w:tcMar>
                    <w:top w:w="0" w:type="dxa"/>
                    <w:left w:w="0" w:type="dxa"/>
                    <w:bottom w:w="0" w:type="dxa"/>
                    <w:right w:w="0" w:type="dxa"/>
                  </w:tcMar>
                  <w:vAlign w:val="center"/>
                </w:tcPr>
                <w:p w14:paraId="68ABA7B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1C4EAC9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c>
                <w:tcPr>
                  <w:tcW w:w="265" w:type="dxa"/>
                  <w:shd w:val="clear" w:color="auto" w:fill="FFFFFF"/>
                  <w:tcMar>
                    <w:top w:w="0" w:type="dxa"/>
                    <w:left w:w="0" w:type="dxa"/>
                    <w:bottom w:w="0" w:type="dxa"/>
                    <w:right w:w="0" w:type="dxa"/>
                  </w:tcMar>
                  <w:vAlign w:val="center"/>
                </w:tcPr>
                <w:p w14:paraId="113F054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r>
            <w:tr w:rsidR="009B4616" w:rsidRPr="009B4616" w14:paraId="76ABFB3D" w14:textId="77777777" w:rsidTr="009B4616">
              <w:trPr>
                <w:jc w:val="center"/>
              </w:trPr>
              <w:tc>
                <w:tcPr>
                  <w:tcW w:w="230" w:type="dxa"/>
                  <w:shd w:val="clear" w:color="auto" w:fill="FFFFFF"/>
                  <w:tcMar>
                    <w:top w:w="0" w:type="dxa"/>
                    <w:left w:w="0" w:type="dxa"/>
                    <w:bottom w:w="0" w:type="dxa"/>
                    <w:right w:w="0" w:type="dxa"/>
                  </w:tcMar>
                  <w:vAlign w:val="center"/>
                </w:tcPr>
                <w:p w14:paraId="38C3ECEA"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4F64AFC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64B7B51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43%</w:t>
                  </w:r>
                </w:p>
              </w:tc>
            </w:tr>
            <w:tr w:rsidR="009B4616" w:rsidRPr="009B4616" w14:paraId="73E05FB5" w14:textId="77777777" w:rsidTr="009B4616">
              <w:trPr>
                <w:jc w:val="center"/>
              </w:trPr>
              <w:tc>
                <w:tcPr>
                  <w:tcW w:w="230" w:type="dxa"/>
                  <w:shd w:val="clear" w:color="auto" w:fill="FFFFFF"/>
                  <w:tcMar>
                    <w:top w:w="0" w:type="dxa"/>
                    <w:left w:w="0" w:type="dxa"/>
                    <w:bottom w:w="0" w:type="dxa"/>
                    <w:right w:w="0" w:type="dxa"/>
                  </w:tcMar>
                  <w:vAlign w:val="center"/>
                </w:tcPr>
                <w:p w14:paraId="3ED24DF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2505F1D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701BC1A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44%</w:t>
                  </w:r>
                </w:p>
              </w:tc>
            </w:tr>
            <w:tr w:rsidR="009B4616" w:rsidRPr="009B4616" w14:paraId="4CA9A5E6" w14:textId="77777777" w:rsidTr="009B4616">
              <w:trPr>
                <w:jc w:val="center"/>
              </w:trPr>
              <w:tc>
                <w:tcPr>
                  <w:tcW w:w="230" w:type="dxa"/>
                  <w:shd w:val="clear" w:color="auto" w:fill="FFFFFF"/>
                  <w:tcMar>
                    <w:top w:w="0" w:type="dxa"/>
                    <w:left w:w="0" w:type="dxa"/>
                    <w:bottom w:w="0" w:type="dxa"/>
                    <w:right w:w="0" w:type="dxa"/>
                  </w:tcMar>
                  <w:vAlign w:val="center"/>
                </w:tcPr>
                <w:p w14:paraId="01C4865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6B62542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36433DE1"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46%</w:t>
                  </w:r>
                </w:p>
              </w:tc>
            </w:tr>
            <w:tr w:rsidR="009B4616" w:rsidRPr="009B4616" w14:paraId="580EFBAF" w14:textId="77777777" w:rsidTr="009B4616">
              <w:trPr>
                <w:jc w:val="center"/>
              </w:trPr>
              <w:tc>
                <w:tcPr>
                  <w:tcW w:w="230" w:type="dxa"/>
                  <w:shd w:val="clear" w:color="auto" w:fill="FFFFFF"/>
                  <w:tcMar>
                    <w:top w:w="0" w:type="dxa"/>
                    <w:left w:w="0" w:type="dxa"/>
                    <w:bottom w:w="0" w:type="dxa"/>
                    <w:right w:w="0" w:type="dxa"/>
                  </w:tcMar>
                  <w:vAlign w:val="center"/>
                </w:tcPr>
                <w:p w14:paraId="234E352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0A59254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c>
                <w:tcPr>
                  <w:tcW w:w="265" w:type="dxa"/>
                  <w:shd w:val="clear" w:color="auto" w:fill="FFFFFF"/>
                  <w:tcMar>
                    <w:top w:w="0" w:type="dxa"/>
                    <w:left w:w="0" w:type="dxa"/>
                    <w:bottom w:w="0" w:type="dxa"/>
                    <w:right w:w="0" w:type="dxa"/>
                  </w:tcMar>
                  <w:vAlign w:val="center"/>
                </w:tcPr>
                <w:p w14:paraId="18F7088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47%</w:t>
                  </w:r>
                </w:p>
              </w:tc>
            </w:tr>
            <w:tr w:rsidR="009B4616" w:rsidRPr="009B4616" w14:paraId="5F823B4D" w14:textId="77777777" w:rsidTr="009B4616">
              <w:trPr>
                <w:jc w:val="center"/>
              </w:trPr>
              <w:tc>
                <w:tcPr>
                  <w:tcW w:w="230" w:type="dxa"/>
                  <w:shd w:val="clear" w:color="auto" w:fill="FFFFFF"/>
                  <w:tcMar>
                    <w:top w:w="0" w:type="dxa"/>
                    <w:left w:w="0" w:type="dxa"/>
                    <w:bottom w:w="0" w:type="dxa"/>
                    <w:right w:w="0" w:type="dxa"/>
                  </w:tcMar>
                  <w:vAlign w:val="center"/>
                </w:tcPr>
                <w:p w14:paraId="51DA3DD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3C83561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589B8C6"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r>
            <w:tr w:rsidR="009B4616" w:rsidRPr="009B4616" w14:paraId="379A21CB" w14:textId="77777777" w:rsidTr="009B4616">
              <w:trPr>
                <w:jc w:val="center"/>
              </w:trPr>
              <w:tc>
                <w:tcPr>
                  <w:tcW w:w="230" w:type="dxa"/>
                  <w:shd w:val="clear" w:color="auto" w:fill="FFFFFF"/>
                  <w:tcMar>
                    <w:top w:w="0" w:type="dxa"/>
                    <w:left w:w="0" w:type="dxa"/>
                    <w:bottom w:w="0" w:type="dxa"/>
                    <w:right w:w="0" w:type="dxa"/>
                  </w:tcMar>
                  <w:vAlign w:val="center"/>
                </w:tcPr>
                <w:p w14:paraId="2229DBB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3ADF57D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2539DB2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r>
            <w:tr w:rsidR="009B4616" w:rsidRPr="009B4616" w14:paraId="2BB60A52" w14:textId="77777777" w:rsidTr="009B4616">
              <w:trPr>
                <w:jc w:val="center"/>
              </w:trPr>
              <w:tc>
                <w:tcPr>
                  <w:tcW w:w="230" w:type="dxa"/>
                  <w:shd w:val="clear" w:color="auto" w:fill="FFFFFF"/>
                  <w:tcMar>
                    <w:top w:w="0" w:type="dxa"/>
                    <w:left w:w="0" w:type="dxa"/>
                    <w:bottom w:w="0" w:type="dxa"/>
                    <w:right w:w="0" w:type="dxa"/>
                  </w:tcMar>
                  <w:vAlign w:val="center"/>
                </w:tcPr>
                <w:p w14:paraId="2F0F376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75CDF96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44%</w:t>
                  </w:r>
                </w:p>
              </w:tc>
              <w:tc>
                <w:tcPr>
                  <w:tcW w:w="265" w:type="dxa"/>
                  <w:shd w:val="clear" w:color="auto" w:fill="FFFFFF"/>
                  <w:tcMar>
                    <w:top w:w="0" w:type="dxa"/>
                    <w:left w:w="0" w:type="dxa"/>
                    <w:bottom w:w="0" w:type="dxa"/>
                    <w:right w:w="0" w:type="dxa"/>
                  </w:tcMar>
                  <w:vAlign w:val="center"/>
                </w:tcPr>
                <w:p w14:paraId="79E6F0E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0FE9AF61" w14:textId="77777777" w:rsidTr="009B4616">
              <w:trPr>
                <w:jc w:val="center"/>
              </w:trPr>
              <w:tc>
                <w:tcPr>
                  <w:tcW w:w="230" w:type="dxa"/>
                  <w:shd w:val="clear" w:color="auto" w:fill="FFFFFF"/>
                  <w:tcMar>
                    <w:top w:w="0" w:type="dxa"/>
                    <w:left w:w="0" w:type="dxa"/>
                    <w:bottom w:w="0" w:type="dxa"/>
                    <w:right w:w="0" w:type="dxa"/>
                  </w:tcMar>
                  <w:vAlign w:val="center"/>
                </w:tcPr>
                <w:p w14:paraId="01B6AB42"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57D4B0A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158AFBC7"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49%</w:t>
                  </w:r>
                </w:p>
              </w:tc>
            </w:tr>
            <w:tr w:rsidR="009B4616" w:rsidRPr="009B4616" w14:paraId="3BBF93F6" w14:textId="77777777" w:rsidTr="009B4616">
              <w:trPr>
                <w:jc w:val="center"/>
              </w:trPr>
              <w:tc>
                <w:tcPr>
                  <w:tcW w:w="230" w:type="dxa"/>
                  <w:shd w:val="clear" w:color="auto" w:fill="FFFFFF"/>
                  <w:tcMar>
                    <w:top w:w="0" w:type="dxa"/>
                    <w:left w:w="0" w:type="dxa"/>
                    <w:bottom w:w="0" w:type="dxa"/>
                    <w:right w:w="0" w:type="dxa"/>
                  </w:tcMar>
                  <w:vAlign w:val="center"/>
                </w:tcPr>
                <w:p w14:paraId="12F9C48E"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12F6246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50%</w:t>
                  </w:r>
                </w:p>
              </w:tc>
              <w:tc>
                <w:tcPr>
                  <w:tcW w:w="265" w:type="dxa"/>
                  <w:shd w:val="clear" w:color="auto" w:fill="FFFFFF"/>
                  <w:tcMar>
                    <w:top w:w="0" w:type="dxa"/>
                    <w:left w:w="0" w:type="dxa"/>
                    <w:bottom w:w="0" w:type="dxa"/>
                    <w:right w:w="0" w:type="dxa"/>
                  </w:tcMar>
                  <w:vAlign w:val="center"/>
                </w:tcPr>
                <w:p w14:paraId="07E01CDA"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B4616" w:rsidRPr="009B4616" w14:paraId="79E80ADF" w14:textId="77777777" w:rsidTr="009B4616">
              <w:trPr>
                <w:jc w:val="center"/>
              </w:trPr>
              <w:tc>
                <w:tcPr>
                  <w:tcW w:w="230" w:type="dxa"/>
                  <w:shd w:val="clear" w:color="auto" w:fill="FFFFFF"/>
                  <w:tcMar>
                    <w:top w:w="0" w:type="dxa"/>
                    <w:left w:w="0" w:type="dxa"/>
                    <w:bottom w:w="0" w:type="dxa"/>
                    <w:right w:w="0" w:type="dxa"/>
                  </w:tcMar>
                  <w:vAlign w:val="center"/>
                </w:tcPr>
                <w:p w14:paraId="3F9C2A1F"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6508B45C"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51%</w:t>
                  </w:r>
                </w:p>
              </w:tc>
              <w:tc>
                <w:tcPr>
                  <w:tcW w:w="265" w:type="dxa"/>
                  <w:shd w:val="clear" w:color="auto" w:fill="FFFFFF"/>
                  <w:tcMar>
                    <w:top w:w="0" w:type="dxa"/>
                    <w:left w:w="0" w:type="dxa"/>
                    <w:bottom w:w="0" w:type="dxa"/>
                    <w:right w:w="0" w:type="dxa"/>
                  </w:tcMar>
                  <w:vAlign w:val="center"/>
                </w:tcPr>
                <w:p w14:paraId="19FC2A1B"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B4616" w:rsidRPr="009B4616" w14:paraId="51DA3D4F" w14:textId="77777777" w:rsidTr="009B4616">
              <w:trPr>
                <w:jc w:val="center"/>
              </w:trPr>
              <w:tc>
                <w:tcPr>
                  <w:tcW w:w="230" w:type="dxa"/>
                  <w:shd w:val="clear" w:color="auto" w:fill="FFFFFF"/>
                  <w:tcMar>
                    <w:top w:w="0" w:type="dxa"/>
                    <w:left w:w="0" w:type="dxa"/>
                    <w:bottom w:w="0" w:type="dxa"/>
                    <w:right w:w="0" w:type="dxa"/>
                  </w:tcMar>
                  <w:vAlign w:val="center"/>
                </w:tcPr>
                <w:p w14:paraId="55F60EA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5B9C6658"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48%</w:t>
                  </w:r>
                </w:p>
              </w:tc>
              <w:tc>
                <w:tcPr>
                  <w:tcW w:w="265" w:type="dxa"/>
                  <w:shd w:val="clear" w:color="auto" w:fill="FFFFFF"/>
                  <w:tcMar>
                    <w:top w:w="0" w:type="dxa"/>
                    <w:left w:w="0" w:type="dxa"/>
                    <w:bottom w:w="0" w:type="dxa"/>
                    <w:right w:w="0" w:type="dxa"/>
                  </w:tcMar>
                  <w:vAlign w:val="center"/>
                </w:tcPr>
                <w:p w14:paraId="1A0F23B9"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B4616" w:rsidRPr="009B4616" w14:paraId="480691C5" w14:textId="77777777" w:rsidTr="009B4616">
              <w:trPr>
                <w:jc w:val="center"/>
              </w:trPr>
              <w:tc>
                <w:tcPr>
                  <w:tcW w:w="230" w:type="dxa"/>
                  <w:shd w:val="clear" w:color="auto" w:fill="FFFFFF"/>
                  <w:tcMar>
                    <w:top w:w="0" w:type="dxa"/>
                    <w:left w:w="0" w:type="dxa"/>
                    <w:bottom w:w="0" w:type="dxa"/>
                    <w:right w:w="0" w:type="dxa"/>
                  </w:tcMar>
                  <w:vAlign w:val="center"/>
                </w:tcPr>
                <w:p w14:paraId="3C6ED604"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03153AE3"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B4616">
                    <w:rPr>
                      <w:rFonts w:eastAsia="Arial" w:cs="Arial"/>
                      <w:color w:val="FFFFFF" w:themeColor="background1"/>
                      <w:sz w:val="1"/>
                      <w:szCs w:val="1"/>
                    </w:rPr>
                    <w:t>45%</w:t>
                  </w:r>
                </w:p>
              </w:tc>
              <w:tc>
                <w:tcPr>
                  <w:tcW w:w="265" w:type="dxa"/>
                  <w:shd w:val="clear" w:color="auto" w:fill="FFFFFF"/>
                  <w:tcMar>
                    <w:top w:w="0" w:type="dxa"/>
                    <w:left w:w="0" w:type="dxa"/>
                    <w:bottom w:w="0" w:type="dxa"/>
                    <w:right w:w="0" w:type="dxa"/>
                  </w:tcMar>
                  <w:vAlign w:val="center"/>
                </w:tcPr>
                <w:p w14:paraId="6080CB5D" w14:textId="77777777" w:rsidR="009B4616" w:rsidRPr="009B4616" w:rsidRDefault="009B4616" w:rsidP="009B461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38FF1860" w14:textId="07A4A269" w:rsidR="00EB4753" w:rsidRDefault="00EB4753"/>
        </w:tc>
        <w:tc>
          <w:tcPr>
            <w:tcW w:w="2376" w:type="dxa"/>
          </w:tcPr>
          <w:p w14:paraId="2D56E5F4" w14:textId="77777777" w:rsidR="00EB4753" w:rsidRDefault="00434A0C">
            <w:r>
              <w:rPr>
                <w:rStyle w:val="Largeratefigure"/>
              </w:rPr>
              <w:t>45%</w:t>
            </w:r>
            <w:r>
              <w:br/>
            </w:r>
            <w:r>
              <w:rPr>
                <w:b/>
                <w:bCs/>
              </w:rPr>
              <w:t>Monthly change:</w:t>
            </w:r>
            <w:r>
              <w:br/>
              <w:t>▼ 3%pts</w:t>
            </w:r>
            <w:r>
              <w:br/>
            </w:r>
            <w:r>
              <w:rPr>
                <w:b/>
                <w:bCs/>
              </w:rPr>
              <w:t>Annual change:</w:t>
            </w:r>
            <w:r>
              <w:br/>
              <w:t>▲ 2%pts</w:t>
            </w:r>
          </w:p>
        </w:tc>
      </w:tr>
    </w:tbl>
    <w:p w14:paraId="6D1F4F18" w14:textId="77777777" w:rsidR="00EB4753" w:rsidRDefault="00434A0C" w:rsidP="009F5858">
      <w:pPr>
        <w:pStyle w:val="Heading2"/>
        <w:spacing w:before="1200"/>
      </w:pPr>
      <w:bookmarkStart w:id="10" w:name="recruitment-difficulty-rate"/>
      <w:bookmarkEnd w:id="8"/>
      <w:bookmarkEnd w:id="9"/>
      <w:r>
        <w:t>Recruitment difficulty rate</w:t>
      </w:r>
    </w:p>
    <w:p w14:paraId="652A433A" w14:textId="77777777" w:rsidR="00EB4753" w:rsidRDefault="00434A0C">
      <w:pPr>
        <w:pStyle w:val="Heading3"/>
      </w:pPr>
      <w:bookmarkStart w:id="11" w:name="Xc83a246c7b06c18df84c732d68aec5543a4a810"/>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EB4753" w14:paraId="6E872994" w14:textId="77777777">
        <w:tc>
          <w:tcPr>
            <w:tcW w:w="5544" w:type="dxa"/>
          </w:tcPr>
          <w:p w14:paraId="0B94B170" w14:textId="77777777" w:rsidR="009F5858" w:rsidRDefault="00434A0C">
            <w:r>
              <w:rPr>
                <w:noProof/>
              </w:rPr>
              <w:drawing>
                <wp:anchor distT="0" distB="0" distL="114300" distR="114300" simplePos="0" relativeHeight="251658241" behindDoc="0" locked="0" layoutInCell="1" allowOverlap="1" wp14:anchorId="4818020E" wp14:editId="32CF18E7">
                  <wp:simplePos x="0" y="0"/>
                  <wp:positionH relativeFrom="column">
                    <wp:posOffset>-1905</wp:posOffset>
                  </wp:positionH>
                  <wp:positionV relativeFrom="paragraph">
                    <wp:posOffset>24765</wp:posOffset>
                  </wp:positionV>
                  <wp:extent cx="3668400" cy="1926000"/>
                  <wp:effectExtent l="0" t="0" r="8255" b="0"/>
                  <wp:wrapNone/>
                  <wp:docPr id="34" name="Picture"/>
                  <wp:cNvGraphicFramePr/>
                  <a:graphic xmlns:a="http://schemas.openxmlformats.org/drawingml/2006/main">
                    <a:graphicData uri="http://schemas.openxmlformats.org/drawingml/2006/picture">
                      <pic:pic xmlns:pic="http://schemas.openxmlformats.org/drawingml/2006/picture">
                        <pic:nvPicPr>
                          <pic:cNvPr id="35" name="Picture" descr="revised_reos_headline_report_files/figure-docx/unnamed-chunk-2-1.png"/>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42"/>
              <w:gridCol w:w="255"/>
              <w:gridCol w:w="284"/>
            </w:tblGrid>
            <w:tr w:rsidR="009F5858" w:rsidRPr="009F5858" w14:paraId="4E9EE520" w14:textId="77777777" w:rsidTr="009F5858">
              <w:trPr>
                <w:tblHeader/>
                <w:jc w:val="center"/>
              </w:trPr>
              <w:tc>
                <w:tcPr>
                  <w:tcW w:w="242" w:type="dxa"/>
                  <w:shd w:val="clear" w:color="auto" w:fill="FFFFFF"/>
                  <w:tcMar>
                    <w:top w:w="0" w:type="dxa"/>
                    <w:left w:w="0" w:type="dxa"/>
                    <w:bottom w:w="0" w:type="dxa"/>
                    <w:right w:w="0" w:type="dxa"/>
                  </w:tcMar>
                  <w:vAlign w:val="center"/>
                </w:tcPr>
                <w:p w14:paraId="6267BBC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Date</w:t>
                  </w:r>
                </w:p>
              </w:tc>
              <w:tc>
                <w:tcPr>
                  <w:tcW w:w="255" w:type="dxa"/>
                  <w:shd w:val="clear" w:color="auto" w:fill="FFFFFF"/>
                  <w:tcMar>
                    <w:top w:w="0" w:type="dxa"/>
                    <w:left w:w="0" w:type="dxa"/>
                    <w:bottom w:w="0" w:type="dxa"/>
                    <w:right w:w="0" w:type="dxa"/>
                  </w:tcMar>
                  <w:vAlign w:val="center"/>
                </w:tcPr>
                <w:p w14:paraId="409A99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Recruitment difficulty rate</w:t>
                  </w:r>
                </w:p>
              </w:tc>
              <w:tc>
                <w:tcPr>
                  <w:tcW w:w="284" w:type="dxa"/>
                  <w:shd w:val="clear" w:color="auto" w:fill="FFFFFF"/>
                  <w:tcMar>
                    <w:top w:w="0" w:type="dxa"/>
                    <w:left w:w="0" w:type="dxa"/>
                    <w:bottom w:w="0" w:type="dxa"/>
                    <w:right w:w="0" w:type="dxa"/>
                  </w:tcMar>
                  <w:vAlign w:val="center"/>
                </w:tcPr>
                <w:p w14:paraId="05EF766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Smoothed recruitment difficulty rate</w:t>
                  </w:r>
                </w:p>
              </w:tc>
            </w:tr>
            <w:tr w:rsidR="009F5858" w:rsidRPr="009F5858" w14:paraId="4691BAC4" w14:textId="77777777" w:rsidTr="009F5858">
              <w:trPr>
                <w:jc w:val="center"/>
              </w:trPr>
              <w:tc>
                <w:tcPr>
                  <w:tcW w:w="242" w:type="dxa"/>
                  <w:shd w:val="clear" w:color="auto" w:fill="FFFFFF"/>
                  <w:tcMar>
                    <w:top w:w="0" w:type="dxa"/>
                    <w:left w:w="0" w:type="dxa"/>
                    <w:bottom w:w="0" w:type="dxa"/>
                    <w:right w:w="0" w:type="dxa"/>
                  </w:tcMar>
                  <w:vAlign w:val="center"/>
                </w:tcPr>
                <w:p w14:paraId="40C8D8F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2021</w:t>
                  </w:r>
                </w:p>
              </w:tc>
              <w:tc>
                <w:tcPr>
                  <w:tcW w:w="255" w:type="dxa"/>
                  <w:shd w:val="clear" w:color="auto" w:fill="FFFFFF"/>
                  <w:tcMar>
                    <w:top w:w="0" w:type="dxa"/>
                    <w:left w:w="0" w:type="dxa"/>
                    <w:bottom w:w="0" w:type="dxa"/>
                    <w:right w:w="0" w:type="dxa"/>
                  </w:tcMar>
                  <w:vAlign w:val="center"/>
                </w:tcPr>
                <w:p w14:paraId="743740A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c>
                <w:tcPr>
                  <w:tcW w:w="284" w:type="dxa"/>
                  <w:shd w:val="clear" w:color="auto" w:fill="FFFFFF"/>
                  <w:tcMar>
                    <w:top w:w="0" w:type="dxa"/>
                    <w:left w:w="0" w:type="dxa"/>
                    <w:bottom w:w="0" w:type="dxa"/>
                    <w:right w:w="0" w:type="dxa"/>
                  </w:tcMar>
                  <w:vAlign w:val="center"/>
                </w:tcPr>
                <w:p w14:paraId="06B771B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r>
            <w:tr w:rsidR="009F5858" w:rsidRPr="009F5858" w14:paraId="295F775F" w14:textId="77777777" w:rsidTr="009F5858">
              <w:trPr>
                <w:jc w:val="center"/>
              </w:trPr>
              <w:tc>
                <w:tcPr>
                  <w:tcW w:w="242" w:type="dxa"/>
                  <w:shd w:val="clear" w:color="auto" w:fill="FFFFFF"/>
                  <w:tcMar>
                    <w:top w:w="0" w:type="dxa"/>
                    <w:left w:w="0" w:type="dxa"/>
                    <w:bottom w:w="0" w:type="dxa"/>
                    <w:right w:w="0" w:type="dxa"/>
                  </w:tcMar>
                  <w:vAlign w:val="center"/>
                </w:tcPr>
                <w:p w14:paraId="5FB6C9C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2021</w:t>
                  </w:r>
                </w:p>
              </w:tc>
              <w:tc>
                <w:tcPr>
                  <w:tcW w:w="255" w:type="dxa"/>
                  <w:shd w:val="clear" w:color="auto" w:fill="FFFFFF"/>
                  <w:tcMar>
                    <w:top w:w="0" w:type="dxa"/>
                    <w:left w:w="0" w:type="dxa"/>
                    <w:bottom w:w="0" w:type="dxa"/>
                    <w:right w:w="0" w:type="dxa"/>
                  </w:tcMar>
                  <w:vAlign w:val="center"/>
                </w:tcPr>
                <w:p w14:paraId="026758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284" w:type="dxa"/>
                  <w:shd w:val="clear" w:color="auto" w:fill="FFFFFF"/>
                  <w:tcMar>
                    <w:top w:w="0" w:type="dxa"/>
                    <w:left w:w="0" w:type="dxa"/>
                    <w:bottom w:w="0" w:type="dxa"/>
                    <w:right w:w="0" w:type="dxa"/>
                  </w:tcMar>
                  <w:vAlign w:val="center"/>
                </w:tcPr>
                <w:p w14:paraId="51C90F5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r>
            <w:tr w:rsidR="009F5858" w:rsidRPr="009F5858" w14:paraId="5D90ECDD" w14:textId="77777777" w:rsidTr="009F5858">
              <w:trPr>
                <w:jc w:val="center"/>
              </w:trPr>
              <w:tc>
                <w:tcPr>
                  <w:tcW w:w="242" w:type="dxa"/>
                  <w:shd w:val="clear" w:color="auto" w:fill="FFFFFF"/>
                  <w:tcMar>
                    <w:top w:w="0" w:type="dxa"/>
                    <w:left w:w="0" w:type="dxa"/>
                    <w:bottom w:w="0" w:type="dxa"/>
                    <w:right w:w="0" w:type="dxa"/>
                  </w:tcMar>
                  <w:vAlign w:val="center"/>
                </w:tcPr>
                <w:p w14:paraId="4E73496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2022</w:t>
                  </w:r>
                </w:p>
              </w:tc>
              <w:tc>
                <w:tcPr>
                  <w:tcW w:w="255" w:type="dxa"/>
                  <w:shd w:val="clear" w:color="auto" w:fill="FFFFFF"/>
                  <w:tcMar>
                    <w:top w:w="0" w:type="dxa"/>
                    <w:left w:w="0" w:type="dxa"/>
                    <w:bottom w:w="0" w:type="dxa"/>
                    <w:right w:w="0" w:type="dxa"/>
                  </w:tcMar>
                  <w:vAlign w:val="center"/>
                </w:tcPr>
                <w:p w14:paraId="37D409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c>
                <w:tcPr>
                  <w:tcW w:w="284" w:type="dxa"/>
                  <w:shd w:val="clear" w:color="auto" w:fill="FFFFFF"/>
                  <w:tcMar>
                    <w:top w:w="0" w:type="dxa"/>
                    <w:left w:w="0" w:type="dxa"/>
                    <w:bottom w:w="0" w:type="dxa"/>
                    <w:right w:w="0" w:type="dxa"/>
                  </w:tcMar>
                  <w:vAlign w:val="center"/>
                </w:tcPr>
                <w:p w14:paraId="5C6D06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r>
            <w:tr w:rsidR="009F5858" w:rsidRPr="009F5858" w14:paraId="620305F0" w14:textId="77777777" w:rsidTr="009F5858">
              <w:trPr>
                <w:jc w:val="center"/>
              </w:trPr>
              <w:tc>
                <w:tcPr>
                  <w:tcW w:w="242" w:type="dxa"/>
                  <w:shd w:val="clear" w:color="auto" w:fill="FFFFFF"/>
                  <w:tcMar>
                    <w:top w:w="0" w:type="dxa"/>
                    <w:left w:w="0" w:type="dxa"/>
                    <w:bottom w:w="0" w:type="dxa"/>
                    <w:right w:w="0" w:type="dxa"/>
                  </w:tcMar>
                  <w:vAlign w:val="center"/>
                </w:tcPr>
                <w:p w14:paraId="1BDBC2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2022</w:t>
                  </w:r>
                </w:p>
              </w:tc>
              <w:tc>
                <w:tcPr>
                  <w:tcW w:w="255" w:type="dxa"/>
                  <w:shd w:val="clear" w:color="auto" w:fill="FFFFFF"/>
                  <w:tcMar>
                    <w:top w:w="0" w:type="dxa"/>
                    <w:left w:w="0" w:type="dxa"/>
                    <w:bottom w:w="0" w:type="dxa"/>
                    <w:right w:w="0" w:type="dxa"/>
                  </w:tcMar>
                  <w:vAlign w:val="center"/>
                </w:tcPr>
                <w:p w14:paraId="58B0A93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0C5989A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28EF77BB" w14:textId="77777777" w:rsidTr="009F5858">
              <w:trPr>
                <w:jc w:val="center"/>
              </w:trPr>
              <w:tc>
                <w:tcPr>
                  <w:tcW w:w="242" w:type="dxa"/>
                  <w:shd w:val="clear" w:color="auto" w:fill="FFFFFF"/>
                  <w:tcMar>
                    <w:top w:w="0" w:type="dxa"/>
                    <w:left w:w="0" w:type="dxa"/>
                    <w:bottom w:w="0" w:type="dxa"/>
                    <w:right w:w="0" w:type="dxa"/>
                  </w:tcMar>
                  <w:vAlign w:val="center"/>
                </w:tcPr>
                <w:p w14:paraId="2907B77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2022</w:t>
                  </w:r>
                </w:p>
              </w:tc>
              <w:tc>
                <w:tcPr>
                  <w:tcW w:w="255" w:type="dxa"/>
                  <w:shd w:val="clear" w:color="auto" w:fill="FFFFFF"/>
                  <w:tcMar>
                    <w:top w:w="0" w:type="dxa"/>
                    <w:left w:w="0" w:type="dxa"/>
                    <w:bottom w:w="0" w:type="dxa"/>
                    <w:right w:w="0" w:type="dxa"/>
                  </w:tcMar>
                  <w:vAlign w:val="center"/>
                </w:tcPr>
                <w:p w14:paraId="2815D33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68553C1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r>
            <w:tr w:rsidR="009F5858" w:rsidRPr="009F5858" w14:paraId="1093D0FE" w14:textId="77777777" w:rsidTr="009F5858">
              <w:trPr>
                <w:jc w:val="center"/>
              </w:trPr>
              <w:tc>
                <w:tcPr>
                  <w:tcW w:w="242" w:type="dxa"/>
                  <w:shd w:val="clear" w:color="auto" w:fill="FFFFFF"/>
                  <w:tcMar>
                    <w:top w:w="0" w:type="dxa"/>
                    <w:left w:w="0" w:type="dxa"/>
                    <w:bottom w:w="0" w:type="dxa"/>
                    <w:right w:w="0" w:type="dxa"/>
                  </w:tcMar>
                  <w:vAlign w:val="center"/>
                </w:tcPr>
                <w:p w14:paraId="05D102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2022</w:t>
                  </w:r>
                </w:p>
              </w:tc>
              <w:tc>
                <w:tcPr>
                  <w:tcW w:w="255" w:type="dxa"/>
                  <w:shd w:val="clear" w:color="auto" w:fill="FFFFFF"/>
                  <w:tcMar>
                    <w:top w:w="0" w:type="dxa"/>
                    <w:left w:w="0" w:type="dxa"/>
                    <w:bottom w:w="0" w:type="dxa"/>
                    <w:right w:w="0" w:type="dxa"/>
                  </w:tcMar>
                  <w:vAlign w:val="center"/>
                </w:tcPr>
                <w:p w14:paraId="3E6AD8B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240937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r>
            <w:tr w:rsidR="009F5858" w:rsidRPr="009F5858" w14:paraId="36E1AC1A" w14:textId="77777777" w:rsidTr="009F5858">
              <w:trPr>
                <w:jc w:val="center"/>
              </w:trPr>
              <w:tc>
                <w:tcPr>
                  <w:tcW w:w="242" w:type="dxa"/>
                  <w:shd w:val="clear" w:color="auto" w:fill="FFFFFF"/>
                  <w:tcMar>
                    <w:top w:w="0" w:type="dxa"/>
                    <w:left w:w="0" w:type="dxa"/>
                    <w:bottom w:w="0" w:type="dxa"/>
                    <w:right w:w="0" w:type="dxa"/>
                  </w:tcMar>
                  <w:vAlign w:val="center"/>
                </w:tcPr>
                <w:p w14:paraId="11C54D0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2022</w:t>
                  </w:r>
                </w:p>
              </w:tc>
              <w:tc>
                <w:tcPr>
                  <w:tcW w:w="255" w:type="dxa"/>
                  <w:shd w:val="clear" w:color="auto" w:fill="FFFFFF"/>
                  <w:tcMar>
                    <w:top w:w="0" w:type="dxa"/>
                    <w:left w:w="0" w:type="dxa"/>
                    <w:bottom w:w="0" w:type="dxa"/>
                    <w:right w:w="0" w:type="dxa"/>
                  </w:tcMar>
                  <w:vAlign w:val="center"/>
                </w:tcPr>
                <w:p w14:paraId="59280A0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c>
                <w:tcPr>
                  <w:tcW w:w="284" w:type="dxa"/>
                  <w:shd w:val="clear" w:color="auto" w:fill="FFFFFF"/>
                  <w:tcMar>
                    <w:top w:w="0" w:type="dxa"/>
                    <w:left w:w="0" w:type="dxa"/>
                    <w:bottom w:w="0" w:type="dxa"/>
                    <w:right w:w="0" w:type="dxa"/>
                  </w:tcMar>
                  <w:vAlign w:val="center"/>
                </w:tcPr>
                <w:p w14:paraId="7016D47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r>
            <w:tr w:rsidR="009F5858" w:rsidRPr="009F5858" w14:paraId="770E218E" w14:textId="77777777" w:rsidTr="009F5858">
              <w:trPr>
                <w:jc w:val="center"/>
              </w:trPr>
              <w:tc>
                <w:tcPr>
                  <w:tcW w:w="242" w:type="dxa"/>
                  <w:shd w:val="clear" w:color="auto" w:fill="FFFFFF"/>
                  <w:tcMar>
                    <w:top w:w="0" w:type="dxa"/>
                    <w:left w:w="0" w:type="dxa"/>
                    <w:bottom w:w="0" w:type="dxa"/>
                    <w:right w:w="0" w:type="dxa"/>
                  </w:tcMar>
                  <w:vAlign w:val="center"/>
                </w:tcPr>
                <w:p w14:paraId="0A94376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2022</w:t>
                  </w:r>
                </w:p>
              </w:tc>
              <w:tc>
                <w:tcPr>
                  <w:tcW w:w="255" w:type="dxa"/>
                  <w:shd w:val="clear" w:color="auto" w:fill="FFFFFF"/>
                  <w:tcMar>
                    <w:top w:w="0" w:type="dxa"/>
                    <w:left w:w="0" w:type="dxa"/>
                    <w:bottom w:w="0" w:type="dxa"/>
                    <w:right w:w="0" w:type="dxa"/>
                  </w:tcMar>
                  <w:vAlign w:val="center"/>
                </w:tcPr>
                <w:p w14:paraId="731DB7E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56257BE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r>
            <w:tr w:rsidR="009F5858" w:rsidRPr="009F5858" w14:paraId="135928A3" w14:textId="77777777" w:rsidTr="009F5858">
              <w:trPr>
                <w:jc w:val="center"/>
              </w:trPr>
              <w:tc>
                <w:tcPr>
                  <w:tcW w:w="242" w:type="dxa"/>
                  <w:shd w:val="clear" w:color="auto" w:fill="FFFFFF"/>
                  <w:tcMar>
                    <w:top w:w="0" w:type="dxa"/>
                    <w:left w:w="0" w:type="dxa"/>
                    <w:bottom w:w="0" w:type="dxa"/>
                    <w:right w:w="0" w:type="dxa"/>
                  </w:tcMar>
                  <w:vAlign w:val="center"/>
                </w:tcPr>
                <w:p w14:paraId="742A34F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2022</w:t>
                  </w:r>
                </w:p>
              </w:tc>
              <w:tc>
                <w:tcPr>
                  <w:tcW w:w="255" w:type="dxa"/>
                  <w:shd w:val="clear" w:color="auto" w:fill="FFFFFF"/>
                  <w:tcMar>
                    <w:top w:w="0" w:type="dxa"/>
                    <w:left w:w="0" w:type="dxa"/>
                    <w:bottom w:w="0" w:type="dxa"/>
                    <w:right w:w="0" w:type="dxa"/>
                  </w:tcMar>
                  <w:vAlign w:val="center"/>
                </w:tcPr>
                <w:p w14:paraId="123F46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75%</w:t>
                  </w:r>
                </w:p>
              </w:tc>
              <w:tc>
                <w:tcPr>
                  <w:tcW w:w="284" w:type="dxa"/>
                  <w:shd w:val="clear" w:color="auto" w:fill="FFFFFF"/>
                  <w:tcMar>
                    <w:top w:w="0" w:type="dxa"/>
                    <w:left w:w="0" w:type="dxa"/>
                    <w:bottom w:w="0" w:type="dxa"/>
                    <w:right w:w="0" w:type="dxa"/>
                  </w:tcMar>
                  <w:vAlign w:val="center"/>
                </w:tcPr>
                <w:p w14:paraId="207A6A9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r>
            <w:tr w:rsidR="009F5858" w:rsidRPr="009F5858" w14:paraId="161CE41C" w14:textId="77777777" w:rsidTr="009F5858">
              <w:trPr>
                <w:jc w:val="center"/>
              </w:trPr>
              <w:tc>
                <w:tcPr>
                  <w:tcW w:w="242" w:type="dxa"/>
                  <w:shd w:val="clear" w:color="auto" w:fill="FFFFFF"/>
                  <w:tcMar>
                    <w:top w:w="0" w:type="dxa"/>
                    <w:left w:w="0" w:type="dxa"/>
                    <w:bottom w:w="0" w:type="dxa"/>
                    <w:right w:w="0" w:type="dxa"/>
                  </w:tcMar>
                  <w:vAlign w:val="center"/>
                </w:tcPr>
                <w:p w14:paraId="5E78A4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2022</w:t>
                  </w:r>
                </w:p>
              </w:tc>
              <w:tc>
                <w:tcPr>
                  <w:tcW w:w="255" w:type="dxa"/>
                  <w:shd w:val="clear" w:color="auto" w:fill="FFFFFF"/>
                  <w:tcMar>
                    <w:top w:w="0" w:type="dxa"/>
                    <w:left w:w="0" w:type="dxa"/>
                    <w:bottom w:w="0" w:type="dxa"/>
                    <w:right w:w="0" w:type="dxa"/>
                  </w:tcMar>
                  <w:vAlign w:val="center"/>
                </w:tcPr>
                <w:p w14:paraId="555126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74%</w:t>
                  </w:r>
                </w:p>
              </w:tc>
              <w:tc>
                <w:tcPr>
                  <w:tcW w:w="284" w:type="dxa"/>
                  <w:shd w:val="clear" w:color="auto" w:fill="FFFFFF"/>
                  <w:tcMar>
                    <w:top w:w="0" w:type="dxa"/>
                    <w:left w:w="0" w:type="dxa"/>
                    <w:bottom w:w="0" w:type="dxa"/>
                    <w:right w:w="0" w:type="dxa"/>
                  </w:tcMar>
                  <w:vAlign w:val="center"/>
                </w:tcPr>
                <w:p w14:paraId="255056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71%</w:t>
                  </w:r>
                </w:p>
              </w:tc>
            </w:tr>
            <w:tr w:rsidR="009F5858" w:rsidRPr="009F5858" w14:paraId="32162914" w14:textId="77777777" w:rsidTr="009F5858">
              <w:trPr>
                <w:jc w:val="center"/>
              </w:trPr>
              <w:tc>
                <w:tcPr>
                  <w:tcW w:w="242" w:type="dxa"/>
                  <w:shd w:val="clear" w:color="auto" w:fill="FFFFFF"/>
                  <w:tcMar>
                    <w:top w:w="0" w:type="dxa"/>
                    <w:left w:w="0" w:type="dxa"/>
                    <w:bottom w:w="0" w:type="dxa"/>
                    <w:right w:w="0" w:type="dxa"/>
                  </w:tcMar>
                  <w:vAlign w:val="center"/>
                </w:tcPr>
                <w:p w14:paraId="6D67D04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2022</w:t>
                  </w:r>
                </w:p>
              </w:tc>
              <w:tc>
                <w:tcPr>
                  <w:tcW w:w="255" w:type="dxa"/>
                  <w:shd w:val="clear" w:color="auto" w:fill="FFFFFF"/>
                  <w:tcMar>
                    <w:top w:w="0" w:type="dxa"/>
                    <w:left w:w="0" w:type="dxa"/>
                    <w:bottom w:w="0" w:type="dxa"/>
                    <w:right w:w="0" w:type="dxa"/>
                  </w:tcMar>
                  <w:vAlign w:val="center"/>
                </w:tcPr>
                <w:p w14:paraId="42ADFFE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283FC9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71%</w:t>
                  </w:r>
                </w:p>
              </w:tc>
            </w:tr>
            <w:tr w:rsidR="009F5858" w:rsidRPr="009F5858" w14:paraId="4B3AA0CD" w14:textId="77777777" w:rsidTr="009F5858">
              <w:trPr>
                <w:jc w:val="center"/>
              </w:trPr>
              <w:tc>
                <w:tcPr>
                  <w:tcW w:w="242" w:type="dxa"/>
                  <w:shd w:val="clear" w:color="auto" w:fill="FFFFFF"/>
                  <w:tcMar>
                    <w:top w:w="0" w:type="dxa"/>
                    <w:left w:w="0" w:type="dxa"/>
                    <w:bottom w:w="0" w:type="dxa"/>
                    <w:right w:w="0" w:type="dxa"/>
                  </w:tcMar>
                  <w:vAlign w:val="center"/>
                </w:tcPr>
                <w:p w14:paraId="1732BAA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2022</w:t>
                  </w:r>
                </w:p>
              </w:tc>
              <w:tc>
                <w:tcPr>
                  <w:tcW w:w="255" w:type="dxa"/>
                  <w:shd w:val="clear" w:color="auto" w:fill="FFFFFF"/>
                  <w:tcMar>
                    <w:top w:w="0" w:type="dxa"/>
                    <w:left w:w="0" w:type="dxa"/>
                    <w:bottom w:w="0" w:type="dxa"/>
                    <w:right w:w="0" w:type="dxa"/>
                  </w:tcMar>
                  <w:vAlign w:val="center"/>
                </w:tcPr>
                <w:p w14:paraId="102FA96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c>
                <w:tcPr>
                  <w:tcW w:w="284" w:type="dxa"/>
                  <w:shd w:val="clear" w:color="auto" w:fill="FFFFFF"/>
                  <w:tcMar>
                    <w:top w:w="0" w:type="dxa"/>
                    <w:left w:w="0" w:type="dxa"/>
                    <w:bottom w:w="0" w:type="dxa"/>
                    <w:right w:w="0" w:type="dxa"/>
                  </w:tcMar>
                  <w:vAlign w:val="center"/>
                </w:tcPr>
                <w:p w14:paraId="0F83B8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r>
            <w:tr w:rsidR="009F5858" w:rsidRPr="009F5858" w14:paraId="4D730828" w14:textId="77777777" w:rsidTr="009F5858">
              <w:trPr>
                <w:jc w:val="center"/>
              </w:trPr>
              <w:tc>
                <w:tcPr>
                  <w:tcW w:w="242" w:type="dxa"/>
                  <w:shd w:val="clear" w:color="auto" w:fill="FFFFFF"/>
                  <w:tcMar>
                    <w:top w:w="0" w:type="dxa"/>
                    <w:left w:w="0" w:type="dxa"/>
                    <w:bottom w:w="0" w:type="dxa"/>
                    <w:right w:w="0" w:type="dxa"/>
                  </w:tcMar>
                  <w:vAlign w:val="center"/>
                </w:tcPr>
                <w:p w14:paraId="2337ACC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2022</w:t>
                  </w:r>
                </w:p>
              </w:tc>
              <w:tc>
                <w:tcPr>
                  <w:tcW w:w="255" w:type="dxa"/>
                  <w:shd w:val="clear" w:color="auto" w:fill="FFFFFF"/>
                  <w:tcMar>
                    <w:top w:w="0" w:type="dxa"/>
                    <w:left w:w="0" w:type="dxa"/>
                    <w:bottom w:w="0" w:type="dxa"/>
                    <w:right w:w="0" w:type="dxa"/>
                  </w:tcMar>
                  <w:vAlign w:val="center"/>
                </w:tcPr>
                <w:p w14:paraId="29EBC2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c>
                <w:tcPr>
                  <w:tcW w:w="284" w:type="dxa"/>
                  <w:shd w:val="clear" w:color="auto" w:fill="FFFFFF"/>
                  <w:tcMar>
                    <w:top w:w="0" w:type="dxa"/>
                    <w:left w:w="0" w:type="dxa"/>
                    <w:bottom w:w="0" w:type="dxa"/>
                    <w:right w:w="0" w:type="dxa"/>
                  </w:tcMar>
                  <w:vAlign w:val="center"/>
                </w:tcPr>
                <w:p w14:paraId="548A01C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r>
            <w:tr w:rsidR="009F5858" w:rsidRPr="009F5858" w14:paraId="330081BC" w14:textId="77777777" w:rsidTr="009F5858">
              <w:trPr>
                <w:jc w:val="center"/>
              </w:trPr>
              <w:tc>
                <w:tcPr>
                  <w:tcW w:w="242" w:type="dxa"/>
                  <w:shd w:val="clear" w:color="auto" w:fill="FFFFFF"/>
                  <w:tcMar>
                    <w:top w:w="0" w:type="dxa"/>
                    <w:left w:w="0" w:type="dxa"/>
                    <w:bottom w:w="0" w:type="dxa"/>
                    <w:right w:w="0" w:type="dxa"/>
                  </w:tcMar>
                  <w:vAlign w:val="center"/>
                </w:tcPr>
                <w:p w14:paraId="510CD0B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2022</w:t>
                  </w:r>
                </w:p>
              </w:tc>
              <w:tc>
                <w:tcPr>
                  <w:tcW w:w="255" w:type="dxa"/>
                  <w:shd w:val="clear" w:color="auto" w:fill="FFFFFF"/>
                  <w:tcMar>
                    <w:top w:w="0" w:type="dxa"/>
                    <w:left w:w="0" w:type="dxa"/>
                    <w:bottom w:w="0" w:type="dxa"/>
                    <w:right w:w="0" w:type="dxa"/>
                  </w:tcMar>
                  <w:vAlign w:val="center"/>
                </w:tcPr>
                <w:p w14:paraId="73AF71F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c>
                <w:tcPr>
                  <w:tcW w:w="284" w:type="dxa"/>
                  <w:shd w:val="clear" w:color="auto" w:fill="FFFFFF"/>
                  <w:tcMar>
                    <w:top w:w="0" w:type="dxa"/>
                    <w:left w:w="0" w:type="dxa"/>
                    <w:bottom w:w="0" w:type="dxa"/>
                    <w:right w:w="0" w:type="dxa"/>
                  </w:tcMar>
                  <w:vAlign w:val="center"/>
                </w:tcPr>
                <w:p w14:paraId="2CB4E6A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r>
            <w:tr w:rsidR="009F5858" w:rsidRPr="009F5858" w14:paraId="47D35ECE" w14:textId="77777777" w:rsidTr="009F5858">
              <w:trPr>
                <w:jc w:val="center"/>
              </w:trPr>
              <w:tc>
                <w:tcPr>
                  <w:tcW w:w="242" w:type="dxa"/>
                  <w:shd w:val="clear" w:color="auto" w:fill="FFFFFF"/>
                  <w:tcMar>
                    <w:top w:w="0" w:type="dxa"/>
                    <w:left w:w="0" w:type="dxa"/>
                    <w:bottom w:w="0" w:type="dxa"/>
                    <w:right w:w="0" w:type="dxa"/>
                  </w:tcMar>
                  <w:vAlign w:val="center"/>
                </w:tcPr>
                <w:p w14:paraId="357DDB9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2023</w:t>
                  </w:r>
                </w:p>
              </w:tc>
              <w:tc>
                <w:tcPr>
                  <w:tcW w:w="255" w:type="dxa"/>
                  <w:shd w:val="clear" w:color="auto" w:fill="FFFFFF"/>
                  <w:tcMar>
                    <w:top w:w="0" w:type="dxa"/>
                    <w:left w:w="0" w:type="dxa"/>
                    <w:bottom w:w="0" w:type="dxa"/>
                    <w:right w:w="0" w:type="dxa"/>
                  </w:tcMar>
                  <w:vAlign w:val="center"/>
                </w:tcPr>
                <w:p w14:paraId="385D34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6AB1F36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25AC630C" w14:textId="77777777" w:rsidTr="009F5858">
              <w:trPr>
                <w:jc w:val="center"/>
              </w:trPr>
              <w:tc>
                <w:tcPr>
                  <w:tcW w:w="242" w:type="dxa"/>
                  <w:shd w:val="clear" w:color="auto" w:fill="FFFFFF"/>
                  <w:tcMar>
                    <w:top w:w="0" w:type="dxa"/>
                    <w:left w:w="0" w:type="dxa"/>
                    <w:bottom w:w="0" w:type="dxa"/>
                    <w:right w:w="0" w:type="dxa"/>
                  </w:tcMar>
                  <w:vAlign w:val="center"/>
                </w:tcPr>
                <w:p w14:paraId="12E8DB0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2023</w:t>
                  </w:r>
                </w:p>
              </w:tc>
              <w:tc>
                <w:tcPr>
                  <w:tcW w:w="255" w:type="dxa"/>
                  <w:shd w:val="clear" w:color="auto" w:fill="FFFFFF"/>
                  <w:tcMar>
                    <w:top w:w="0" w:type="dxa"/>
                    <w:left w:w="0" w:type="dxa"/>
                    <w:bottom w:w="0" w:type="dxa"/>
                    <w:right w:w="0" w:type="dxa"/>
                  </w:tcMar>
                  <w:vAlign w:val="center"/>
                </w:tcPr>
                <w:p w14:paraId="0A268AD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03A9D71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7141BB5D" w14:textId="77777777" w:rsidTr="009F5858">
              <w:trPr>
                <w:jc w:val="center"/>
              </w:trPr>
              <w:tc>
                <w:tcPr>
                  <w:tcW w:w="242" w:type="dxa"/>
                  <w:shd w:val="clear" w:color="auto" w:fill="FFFFFF"/>
                  <w:tcMar>
                    <w:top w:w="0" w:type="dxa"/>
                    <w:left w:w="0" w:type="dxa"/>
                    <w:bottom w:w="0" w:type="dxa"/>
                    <w:right w:w="0" w:type="dxa"/>
                  </w:tcMar>
                  <w:vAlign w:val="center"/>
                </w:tcPr>
                <w:p w14:paraId="61607BD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2023</w:t>
                  </w:r>
                </w:p>
              </w:tc>
              <w:tc>
                <w:tcPr>
                  <w:tcW w:w="255" w:type="dxa"/>
                  <w:shd w:val="clear" w:color="auto" w:fill="FFFFFF"/>
                  <w:tcMar>
                    <w:top w:w="0" w:type="dxa"/>
                    <w:left w:w="0" w:type="dxa"/>
                    <w:bottom w:w="0" w:type="dxa"/>
                    <w:right w:w="0" w:type="dxa"/>
                  </w:tcMar>
                  <w:vAlign w:val="center"/>
                </w:tcPr>
                <w:p w14:paraId="4D7C58C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284" w:type="dxa"/>
                  <w:shd w:val="clear" w:color="auto" w:fill="FFFFFF"/>
                  <w:tcMar>
                    <w:top w:w="0" w:type="dxa"/>
                    <w:left w:w="0" w:type="dxa"/>
                    <w:bottom w:w="0" w:type="dxa"/>
                    <w:right w:w="0" w:type="dxa"/>
                  </w:tcMar>
                  <w:vAlign w:val="center"/>
                </w:tcPr>
                <w:p w14:paraId="36658F9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4E2D2398" w14:textId="77777777" w:rsidTr="009F5858">
              <w:trPr>
                <w:jc w:val="center"/>
              </w:trPr>
              <w:tc>
                <w:tcPr>
                  <w:tcW w:w="242" w:type="dxa"/>
                  <w:shd w:val="clear" w:color="auto" w:fill="FFFFFF"/>
                  <w:tcMar>
                    <w:top w:w="0" w:type="dxa"/>
                    <w:left w:w="0" w:type="dxa"/>
                    <w:bottom w:w="0" w:type="dxa"/>
                    <w:right w:w="0" w:type="dxa"/>
                  </w:tcMar>
                  <w:vAlign w:val="center"/>
                </w:tcPr>
                <w:p w14:paraId="01BDCB2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2023</w:t>
                  </w:r>
                </w:p>
              </w:tc>
              <w:tc>
                <w:tcPr>
                  <w:tcW w:w="255" w:type="dxa"/>
                  <w:shd w:val="clear" w:color="auto" w:fill="FFFFFF"/>
                  <w:tcMar>
                    <w:top w:w="0" w:type="dxa"/>
                    <w:left w:w="0" w:type="dxa"/>
                    <w:bottom w:w="0" w:type="dxa"/>
                    <w:right w:w="0" w:type="dxa"/>
                  </w:tcMar>
                  <w:vAlign w:val="center"/>
                </w:tcPr>
                <w:p w14:paraId="6926A4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284" w:type="dxa"/>
                  <w:shd w:val="clear" w:color="auto" w:fill="FFFFFF"/>
                  <w:tcMar>
                    <w:top w:w="0" w:type="dxa"/>
                    <w:left w:w="0" w:type="dxa"/>
                    <w:bottom w:w="0" w:type="dxa"/>
                    <w:right w:w="0" w:type="dxa"/>
                  </w:tcMar>
                  <w:vAlign w:val="center"/>
                </w:tcPr>
                <w:p w14:paraId="0A6E8D3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4FA55121" w14:textId="77777777" w:rsidTr="009F5858">
              <w:trPr>
                <w:jc w:val="center"/>
              </w:trPr>
              <w:tc>
                <w:tcPr>
                  <w:tcW w:w="242" w:type="dxa"/>
                  <w:shd w:val="clear" w:color="auto" w:fill="FFFFFF"/>
                  <w:tcMar>
                    <w:top w:w="0" w:type="dxa"/>
                    <w:left w:w="0" w:type="dxa"/>
                    <w:bottom w:w="0" w:type="dxa"/>
                    <w:right w:w="0" w:type="dxa"/>
                  </w:tcMar>
                  <w:vAlign w:val="center"/>
                </w:tcPr>
                <w:p w14:paraId="34BB4E2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2023</w:t>
                  </w:r>
                </w:p>
              </w:tc>
              <w:tc>
                <w:tcPr>
                  <w:tcW w:w="255" w:type="dxa"/>
                  <w:shd w:val="clear" w:color="auto" w:fill="FFFFFF"/>
                  <w:tcMar>
                    <w:top w:w="0" w:type="dxa"/>
                    <w:left w:w="0" w:type="dxa"/>
                    <w:bottom w:w="0" w:type="dxa"/>
                    <w:right w:w="0" w:type="dxa"/>
                  </w:tcMar>
                  <w:vAlign w:val="center"/>
                </w:tcPr>
                <w:p w14:paraId="10B29A3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284" w:type="dxa"/>
                  <w:shd w:val="clear" w:color="auto" w:fill="FFFFFF"/>
                  <w:tcMar>
                    <w:top w:w="0" w:type="dxa"/>
                    <w:left w:w="0" w:type="dxa"/>
                    <w:bottom w:w="0" w:type="dxa"/>
                    <w:right w:w="0" w:type="dxa"/>
                  </w:tcMar>
                  <w:vAlign w:val="center"/>
                </w:tcPr>
                <w:p w14:paraId="2ED22A1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37E5DDCA" w14:textId="77777777" w:rsidTr="009F5858">
              <w:trPr>
                <w:jc w:val="center"/>
              </w:trPr>
              <w:tc>
                <w:tcPr>
                  <w:tcW w:w="242" w:type="dxa"/>
                  <w:shd w:val="clear" w:color="auto" w:fill="FFFFFF"/>
                  <w:tcMar>
                    <w:top w:w="0" w:type="dxa"/>
                    <w:left w:w="0" w:type="dxa"/>
                    <w:bottom w:w="0" w:type="dxa"/>
                    <w:right w:w="0" w:type="dxa"/>
                  </w:tcMar>
                  <w:vAlign w:val="center"/>
                </w:tcPr>
                <w:p w14:paraId="14262F3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2023</w:t>
                  </w:r>
                </w:p>
              </w:tc>
              <w:tc>
                <w:tcPr>
                  <w:tcW w:w="255" w:type="dxa"/>
                  <w:shd w:val="clear" w:color="auto" w:fill="FFFFFF"/>
                  <w:tcMar>
                    <w:top w:w="0" w:type="dxa"/>
                    <w:left w:w="0" w:type="dxa"/>
                    <w:bottom w:w="0" w:type="dxa"/>
                    <w:right w:w="0" w:type="dxa"/>
                  </w:tcMar>
                  <w:vAlign w:val="center"/>
                </w:tcPr>
                <w:p w14:paraId="17EEFF3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c>
                <w:tcPr>
                  <w:tcW w:w="284" w:type="dxa"/>
                  <w:shd w:val="clear" w:color="auto" w:fill="FFFFFF"/>
                  <w:tcMar>
                    <w:top w:w="0" w:type="dxa"/>
                    <w:left w:w="0" w:type="dxa"/>
                    <w:bottom w:w="0" w:type="dxa"/>
                    <w:right w:w="0" w:type="dxa"/>
                  </w:tcMar>
                  <w:vAlign w:val="center"/>
                </w:tcPr>
                <w:p w14:paraId="46C2BD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22C5CCA4" w14:textId="77777777" w:rsidTr="009F5858">
              <w:trPr>
                <w:jc w:val="center"/>
              </w:trPr>
              <w:tc>
                <w:tcPr>
                  <w:tcW w:w="242" w:type="dxa"/>
                  <w:shd w:val="clear" w:color="auto" w:fill="FFFFFF"/>
                  <w:tcMar>
                    <w:top w:w="0" w:type="dxa"/>
                    <w:left w:w="0" w:type="dxa"/>
                    <w:bottom w:w="0" w:type="dxa"/>
                    <w:right w:w="0" w:type="dxa"/>
                  </w:tcMar>
                  <w:vAlign w:val="center"/>
                </w:tcPr>
                <w:p w14:paraId="087A508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2023</w:t>
                  </w:r>
                </w:p>
              </w:tc>
              <w:tc>
                <w:tcPr>
                  <w:tcW w:w="255" w:type="dxa"/>
                  <w:shd w:val="clear" w:color="auto" w:fill="FFFFFF"/>
                  <w:tcMar>
                    <w:top w:w="0" w:type="dxa"/>
                    <w:left w:w="0" w:type="dxa"/>
                    <w:bottom w:w="0" w:type="dxa"/>
                    <w:right w:w="0" w:type="dxa"/>
                  </w:tcMar>
                  <w:vAlign w:val="center"/>
                </w:tcPr>
                <w:p w14:paraId="5770CD3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1D7EC12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r>
            <w:tr w:rsidR="009F5858" w:rsidRPr="009F5858" w14:paraId="684ADD61" w14:textId="77777777" w:rsidTr="009F5858">
              <w:trPr>
                <w:jc w:val="center"/>
              </w:trPr>
              <w:tc>
                <w:tcPr>
                  <w:tcW w:w="242" w:type="dxa"/>
                  <w:shd w:val="clear" w:color="auto" w:fill="FFFFFF"/>
                  <w:tcMar>
                    <w:top w:w="0" w:type="dxa"/>
                    <w:left w:w="0" w:type="dxa"/>
                    <w:bottom w:w="0" w:type="dxa"/>
                    <w:right w:w="0" w:type="dxa"/>
                  </w:tcMar>
                  <w:vAlign w:val="center"/>
                </w:tcPr>
                <w:p w14:paraId="19487BA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2023</w:t>
                  </w:r>
                </w:p>
              </w:tc>
              <w:tc>
                <w:tcPr>
                  <w:tcW w:w="255" w:type="dxa"/>
                  <w:shd w:val="clear" w:color="auto" w:fill="FFFFFF"/>
                  <w:tcMar>
                    <w:top w:w="0" w:type="dxa"/>
                    <w:left w:w="0" w:type="dxa"/>
                    <w:bottom w:w="0" w:type="dxa"/>
                    <w:right w:w="0" w:type="dxa"/>
                  </w:tcMar>
                  <w:vAlign w:val="center"/>
                </w:tcPr>
                <w:p w14:paraId="0CBBB7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c>
                <w:tcPr>
                  <w:tcW w:w="284" w:type="dxa"/>
                  <w:shd w:val="clear" w:color="auto" w:fill="FFFFFF"/>
                  <w:tcMar>
                    <w:top w:w="0" w:type="dxa"/>
                    <w:left w:w="0" w:type="dxa"/>
                    <w:bottom w:w="0" w:type="dxa"/>
                    <w:right w:w="0" w:type="dxa"/>
                  </w:tcMar>
                  <w:vAlign w:val="center"/>
                </w:tcPr>
                <w:p w14:paraId="1875550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r>
            <w:tr w:rsidR="009F5858" w:rsidRPr="009F5858" w14:paraId="34872E55" w14:textId="77777777" w:rsidTr="009F5858">
              <w:trPr>
                <w:jc w:val="center"/>
              </w:trPr>
              <w:tc>
                <w:tcPr>
                  <w:tcW w:w="242" w:type="dxa"/>
                  <w:shd w:val="clear" w:color="auto" w:fill="FFFFFF"/>
                  <w:tcMar>
                    <w:top w:w="0" w:type="dxa"/>
                    <w:left w:w="0" w:type="dxa"/>
                    <w:bottom w:w="0" w:type="dxa"/>
                    <w:right w:w="0" w:type="dxa"/>
                  </w:tcMar>
                  <w:vAlign w:val="center"/>
                </w:tcPr>
                <w:p w14:paraId="1B1BC0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2023</w:t>
                  </w:r>
                </w:p>
              </w:tc>
              <w:tc>
                <w:tcPr>
                  <w:tcW w:w="255" w:type="dxa"/>
                  <w:shd w:val="clear" w:color="auto" w:fill="FFFFFF"/>
                  <w:tcMar>
                    <w:top w:w="0" w:type="dxa"/>
                    <w:left w:w="0" w:type="dxa"/>
                    <w:bottom w:w="0" w:type="dxa"/>
                    <w:right w:w="0" w:type="dxa"/>
                  </w:tcMar>
                  <w:vAlign w:val="center"/>
                </w:tcPr>
                <w:p w14:paraId="12A7AA4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284" w:type="dxa"/>
                  <w:shd w:val="clear" w:color="auto" w:fill="FFFFFF"/>
                  <w:tcMar>
                    <w:top w:w="0" w:type="dxa"/>
                    <w:left w:w="0" w:type="dxa"/>
                    <w:bottom w:w="0" w:type="dxa"/>
                    <w:right w:w="0" w:type="dxa"/>
                  </w:tcMar>
                  <w:vAlign w:val="center"/>
                </w:tcPr>
                <w:p w14:paraId="453C474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r>
            <w:tr w:rsidR="009F5858" w:rsidRPr="009F5858" w14:paraId="6FB87E70" w14:textId="77777777" w:rsidTr="009F5858">
              <w:trPr>
                <w:jc w:val="center"/>
              </w:trPr>
              <w:tc>
                <w:tcPr>
                  <w:tcW w:w="242" w:type="dxa"/>
                  <w:shd w:val="clear" w:color="auto" w:fill="FFFFFF"/>
                  <w:tcMar>
                    <w:top w:w="0" w:type="dxa"/>
                    <w:left w:w="0" w:type="dxa"/>
                    <w:bottom w:w="0" w:type="dxa"/>
                    <w:right w:w="0" w:type="dxa"/>
                  </w:tcMar>
                  <w:vAlign w:val="center"/>
                </w:tcPr>
                <w:p w14:paraId="41094DE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2023</w:t>
                  </w:r>
                </w:p>
              </w:tc>
              <w:tc>
                <w:tcPr>
                  <w:tcW w:w="255" w:type="dxa"/>
                  <w:shd w:val="clear" w:color="auto" w:fill="FFFFFF"/>
                  <w:tcMar>
                    <w:top w:w="0" w:type="dxa"/>
                    <w:left w:w="0" w:type="dxa"/>
                    <w:bottom w:w="0" w:type="dxa"/>
                    <w:right w:w="0" w:type="dxa"/>
                  </w:tcMar>
                  <w:vAlign w:val="center"/>
                </w:tcPr>
                <w:p w14:paraId="1CFEFE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7D743F9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r>
            <w:tr w:rsidR="009F5858" w:rsidRPr="009F5858" w14:paraId="01A1792A" w14:textId="77777777" w:rsidTr="009F5858">
              <w:trPr>
                <w:jc w:val="center"/>
              </w:trPr>
              <w:tc>
                <w:tcPr>
                  <w:tcW w:w="242" w:type="dxa"/>
                  <w:shd w:val="clear" w:color="auto" w:fill="FFFFFF"/>
                  <w:tcMar>
                    <w:top w:w="0" w:type="dxa"/>
                    <w:left w:w="0" w:type="dxa"/>
                    <w:bottom w:w="0" w:type="dxa"/>
                    <w:right w:w="0" w:type="dxa"/>
                  </w:tcMar>
                  <w:vAlign w:val="center"/>
                </w:tcPr>
                <w:p w14:paraId="13D76ED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2023</w:t>
                  </w:r>
                </w:p>
              </w:tc>
              <w:tc>
                <w:tcPr>
                  <w:tcW w:w="255" w:type="dxa"/>
                  <w:shd w:val="clear" w:color="auto" w:fill="FFFFFF"/>
                  <w:tcMar>
                    <w:top w:w="0" w:type="dxa"/>
                    <w:left w:w="0" w:type="dxa"/>
                    <w:bottom w:w="0" w:type="dxa"/>
                    <w:right w:w="0" w:type="dxa"/>
                  </w:tcMar>
                  <w:vAlign w:val="center"/>
                </w:tcPr>
                <w:p w14:paraId="4AC349E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40F7E88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r>
            <w:tr w:rsidR="009F5858" w:rsidRPr="009F5858" w14:paraId="74502352" w14:textId="77777777" w:rsidTr="009F5858">
              <w:trPr>
                <w:jc w:val="center"/>
              </w:trPr>
              <w:tc>
                <w:tcPr>
                  <w:tcW w:w="242" w:type="dxa"/>
                  <w:shd w:val="clear" w:color="auto" w:fill="FFFFFF"/>
                  <w:tcMar>
                    <w:top w:w="0" w:type="dxa"/>
                    <w:left w:w="0" w:type="dxa"/>
                    <w:bottom w:w="0" w:type="dxa"/>
                    <w:right w:w="0" w:type="dxa"/>
                  </w:tcMar>
                  <w:vAlign w:val="center"/>
                </w:tcPr>
                <w:p w14:paraId="2AB1F1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2023</w:t>
                  </w:r>
                </w:p>
              </w:tc>
              <w:tc>
                <w:tcPr>
                  <w:tcW w:w="255" w:type="dxa"/>
                  <w:shd w:val="clear" w:color="auto" w:fill="FFFFFF"/>
                  <w:tcMar>
                    <w:top w:w="0" w:type="dxa"/>
                    <w:left w:w="0" w:type="dxa"/>
                    <w:bottom w:w="0" w:type="dxa"/>
                    <w:right w:w="0" w:type="dxa"/>
                  </w:tcMar>
                  <w:vAlign w:val="center"/>
                </w:tcPr>
                <w:p w14:paraId="077BA98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2E2248D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r>
            <w:tr w:rsidR="009F5858" w:rsidRPr="009F5858" w14:paraId="1C0FDE9B" w14:textId="77777777" w:rsidTr="009F5858">
              <w:trPr>
                <w:jc w:val="center"/>
              </w:trPr>
              <w:tc>
                <w:tcPr>
                  <w:tcW w:w="242" w:type="dxa"/>
                  <w:shd w:val="clear" w:color="auto" w:fill="FFFFFF"/>
                  <w:tcMar>
                    <w:top w:w="0" w:type="dxa"/>
                    <w:left w:w="0" w:type="dxa"/>
                    <w:bottom w:w="0" w:type="dxa"/>
                    <w:right w:w="0" w:type="dxa"/>
                  </w:tcMar>
                  <w:vAlign w:val="center"/>
                </w:tcPr>
                <w:p w14:paraId="4167FB7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2024</w:t>
                  </w:r>
                </w:p>
              </w:tc>
              <w:tc>
                <w:tcPr>
                  <w:tcW w:w="255" w:type="dxa"/>
                  <w:shd w:val="clear" w:color="auto" w:fill="FFFFFF"/>
                  <w:tcMar>
                    <w:top w:w="0" w:type="dxa"/>
                    <w:left w:w="0" w:type="dxa"/>
                    <w:bottom w:w="0" w:type="dxa"/>
                    <w:right w:w="0" w:type="dxa"/>
                  </w:tcMar>
                  <w:vAlign w:val="center"/>
                </w:tcPr>
                <w:p w14:paraId="4D279B7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0384E34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r>
            <w:tr w:rsidR="009F5858" w:rsidRPr="009F5858" w14:paraId="6D50DE78" w14:textId="77777777" w:rsidTr="009F5858">
              <w:trPr>
                <w:jc w:val="center"/>
              </w:trPr>
              <w:tc>
                <w:tcPr>
                  <w:tcW w:w="242" w:type="dxa"/>
                  <w:shd w:val="clear" w:color="auto" w:fill="FFFFFF"/>
                  <w:tcMar>
                    <w:top w:w="0" w:type="dxa"/>
                    <w:left w:w="0" w:type="dxa"/>
                    <w:bottom w:w="0" w:type="dxa"/>
                    <w:right w:w="0" w:type="dxa"/>
                  </w:tcMar>
                  <w:vAlign w:val="center"/>
                </w:tcPr>
                <w:p w14:paraId="27DBA28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2024</w:t>
                  </w:r>
                </w:p>
              </w:tc>
              <w:tc>
                <w:tcPr>
                  <w:tcW w:w="255" w:type="dxa"/>
                  <w:shd w:val="clear" w:color="auto" w:fill="FFFFFF"/>
                  <w:tcMar>
                    <w:top w:w="0" w:type="dxa"/>
                    <w:left w:w="0" w:type="dxa"/>
                    <w:bottom w:w="0" w:type="dxa"/>
                    <w:right w:w="0" w:type="dxa"/>
                  </w:tcMar>
                  <w:vAlign w:val="center"/>
                </w:tcPr>
                <w:p w14:paraId="2FF79E3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284" w:type="dxa"/>
                  <w:shd w:val="clear" w:color="auto" w:fill="FFFFFF"/>
                  <w:tcMar>
                    <w:top w:w="0" w:type="dxa"/>
                    <w:left w:w="0" w:type="dxa"/>
                    <w:bottom w:w="0" w:type="dxa"/>
                    <w:right w:w="0" w:type="dxa"/>
                  </w:tcMar>
                  <w:vAlign w:val="center"/>
                </w:tcPr>
                <w:p w14:paraId="497D772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3A1E65BF" w14:textId="77777777" w:rsidTr="009F5858">
              <w:trPr>
                <w:jc w:val="center"/>
              </w:trPr>
              <w:tc>
                <w:tcPr>
                  <w:tcW w:w="242" w:type="dxa"/>
                  <w:shd w:val="clear" w:color="auto" w:fill="FFFFFF"/>
                  <w:tcMar>
                    <w:top w:w="0" w:type="dxa"/>
                    <w:left w:w="0" w:type="dxa"/>
                    <w:bottom w:w="0" w:type="dxa"/>
                    <w:right w:w="0" w:type="dxa"/>
                  </w:tcMar>
                  <w:vAlign w:val="center"/>
                </w:tcPr>
                <w:p w14:paraId="5273907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2024</w:t>
                  </w:r>
                </w:p>
              </w:tc>
              <w:tc>
                <w:tcPr>
                  <w:tcW w:w="255" w:type="dxa"/>
                  <w:shd w:val="clear" w:color="auto" w:fill="FFFFFF"/>
                  <w:tcMar>
                    <w:top w:w="0" w:type="dxa"/>
                    <w:left w:w="0" w:type="dxa"/>
                    <w:bottom w:w="0" w:type="dxa"/>
                    <w:right w:w="0" w:type="dxa"/>
                  </w:tcMar>
                  <w:vAlign w:val="center"/>
                </w:tcPr>
                <w:p w14:paraId="367ADE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22BCA5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23355DE8" w14:textId="77777777" w:rsidTr="009F5858">
              <w:trPr>
                <w:jc w:val="center"/>
              </w:trPr>
              <w:tc>
                <w:tcPr>
                  <w:tcW w:w="242" w:type="dxa"/>
                  <w:shd w:val="clear" w:color="auto" w:fill="FFFFFF"/>
                  <w:tcMar>
                    <w:top w:w="0" w:type="dxa"/>
                    <w:left w:w="0" w:type="dxa"/>
                    <w:bottom w:w="0" w:type="dxa"/>
                    <w:right w:w="0" w:type="dxa"/>
                  </w:tcMar>
                  <w:vAlign w:val="center"/>
                </w:tcPr>
                <w:p w14:paraId="3B32240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2024</w:t>
                  </w:r>
                </w:p>
              </w:tc>
              <w:tc>
                <w:tcPr>
                  <w:tcW w:w="255" w:type="dxa"/>
                  <w:shd w:val="clear" w:color="auto" w:fill="FFFFFF"/>
                  <w:tcMar>
                    <w:top w:w="0" w:type="dxa"/>
                    <w:left w:w="0" w:type="dxa"/>
                    <w:bottom w:w="0" w:type="dxa"/>
                    <w:right w:w="0" w:type="dxa"/>
                  </w:tcMar>
                  <w:vAlign w:val="center"/>
                </w:tcPr>
                <w:p w14:paraId="0D9C2F7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3BD6317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410079B2" w14:textId="77777777" w:rsidTr="009F5858">
              <w:trPr>
                <w:jc w:val="center"/>
              </w:trPr>
              <w:tc>
                <w:tcPr>
                  <w:tcW w:w="242" w:type="dxa"/>
                  <w:shd w:val="clear" w:color="auto" w:fill="FFFFFF"/>
                  <w:tcMar>
                    <w:top w:w="0" w:type="dxa"/>
                    <w:left w:w="0" w:type="dxa"/>
                    <w:bottom w:w="0" w:type="dxa"/>
                    <w:right w:w="0" w:type="dxa"/>
                  </w:tcMar>
                  <w:vAlign w:val="center"/>
                </w:tcPr>
                <w:p w14:paraId="51604A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2024</w:t>
                  </w:r>
                </w:p>
              </w:tc>
              <w:tc>
                <w:tcPr>
                  <w:tcW w:w="255" w:type="dxa"/>
                  <w:shd w:val="clear" w:color="auto" w:fill="FFFFFF"/>
                  <w:tcMar>
                    <w:top w:w="0" w:type="dxa"/>
                    <w:left w:w="0" w:type="dxa"/>
                    <w:bottom w:w="0" w:type="dxa"/>
                    <w:right w:w="0" w:type="dxa"/>
                  </w:tcMar>
                  <w:vAlign w:val="center"/>
                </w:tcPr>
                <w:p w14:paraId="7613F37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284" w:type="dxa"/>
                  <w:shd w:val="clear" w:color="auto" w:fill="FFFFFF"/>
                  <w:tcMar>
                    <w:top w:w="0" w:type="dxa"/>
                    <w:left w:w="0" w:type="dxa"/>
                    <w:bottom w:w="0" w:type="dxa"/>
                    <w:right w:w="0" w:type="dxa"/>
                  </w:tcMar>
                  <w:vAlign w:val="center"/>
                </w:tcPr>
                <w:p w14:paraId="766FFB1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11457D58" w14:textId="77777777" w:rsidTr="009F5858">
              <w:trPr>
                <w:jc w:val="center"/>
              </w:trPr>
              <w:tc>
                <w:tcPr>
                  <w:tcW w:w="242" w:type="dxa"/>
                  <w:shd w:val="clear" w:color="auto" w:fill="FFFFFF"/>
                  <w:tcMar>
                    <w:top w:w="0" w:type="dxa"/>
                    <w:left w:w="0" w:type="dxa"/>
                    <w:bottom w:w="0" w:type="dxa"/>
                    <w:right w:w="0" w:type="dxa"/>
                  </w:tcMar>
                  <w:vAlign w:val="center"/>
                </w:tcPr>
                <w:p w14:paraId="4A49817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2024</w:t>
                  </w:r>
                </w:p>
              </w:tc>
              <w:tc>
                <w:tcPr>
                  <w:tcW w:w="255" w:type="dxa"/>
                  <w:shd w:val="clear" w:color="auto" w:fill="FFFFFF"/>
                  <w:tcMar>
                    <w:top w:w="0" w:type="dxa"/>
                    <w:left w:w="0" w:type="dxa"/>
                    <w:bottom w:w="0" w:type="dxa"/>
                    <w:right w:w="0" w:type="dxa"/>
                  </w:tcMar>
                  <w:vAlign w:val="center"/>
                </w:tcPr>
                <w:p w14:paraId="00F9CB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284" w:type="dxa"/>
                  <w:shd w:val="clear" w:color="auto" w:fill="FFFFFF"/>
                  <w:tcMar>
                    <w:top w:w="0" w:type="dxa"/>
                    <w:left w:w="0" w:type="dxa"/>
                    <w:bottom w:w="0" w:type="dxa"/>
                    <w:right w:w="0" w:type="dxa"/>
                  </w:tcMar>
                  <w:vAlign w:val="center"/>
                </w:tcPr>
                <w:p w14:paraId="09F4D96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37BC3F13" w14:textId="77777777" w:rsidTr="009F5858">
              <w:trPr>
                <w:jc w:val="center"/>
              </w:trPr>
              <w:tc>
                <w:tcPr>
                  <w:tcW w:w="242" w:type="dxa"/>
                  <w:shd w:val="clear" w:color="auto" w:fill="FFFFFF"/>
                  <w:tcMar>
                    <w:top w:w="0" w:type="dxa"/>
                    <w:left w:w="0" w:type="dxa"/>
                    <w:bottom w:w="0" w:type="dxa"/>
                    <w:right w:w="0" w:type="dxa"/>
                  </w:tcMar>
                  <w:vAlign w:val="center"/>
                </w:tcPr>
                <w:p w14:paraId="31E6630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2024</w:t>
                  </w:r>
                </w:p>
              </w:tc>
              <w:tc>
                <w:tcPr>
                  <w:tcW w:w="255" w:type="dxa"/>
                  <w:shd w:val="clear" w:color="auto" w:fill="FFFFFF"/>
                  <w:tcMar>
                    <w:top w:w="0" w:type="dxa"/>
                    <w:left w:w="0" w:type="dxa"/>
                    <w:bottom w:w="0" w:type="dxa"/>
                    <w:right w:w="0" w:type="dxa"/>
                  </w:tcMar>
                  <w:vAlign w:val="center"/>
                </w:tcPr>
                <w:p w14:paraId="6E722C1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2D1272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2F530C21" w14:textId="77777777" w:rsidTr="009F5858">
              <w:trPr>
                <w:jc w:val="center"/>
              </w:trPr>
              <w:tc>
                <w:tcPr>
                  <w:tcW w:w="242" w:type="dxa"/>
                  <w:shd w:val="clear" w:color="auto" w:fill="FFFFFF"/>
                  <w:tcMar>
                    <w:top w:w="0" w:type="dxa"/>
                    <w:left w:w="0" w:type="dxa"/>
                    <w:bottom w:w="0" w:type="dxa"/>
                    <w:right w:w="0" w:type="dxa"/>
                  </w:tcMar>
                  <w:vAlign w:val="center"/>
                </w:tcPr>
                <w:p w14:paraId="4BCC8B5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2024</w:t>
                  </w:r>
                </w:p>
              </w:tc>
              <w:tc>
                <w:tcPr>
                  <w:tcW w:w="255" w:type="dxa"/>
                  <w:shd w:val="clear" w:color="auto" w:fill="FFFFFF"/>
                  <w:tcMar>
                    <w:top w:w="0" w:type="dxa"/>
                    <w:left w:w="0" w:type="dxa"/>
                    <w:bottom w:w="0" w:type="dxa"/>
                    <w:right w:w="0" w:type="dxa"/>
                  </w:tcMar>
                  <w:vAlign w:val="center"/>
                </w:tcPr>
                <w:p w14:paraId="0109DDA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7289E64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3E9FC32F" w14:textId="77777777" w:rsidTr="009F5858">
              <w:trPr>
                <w:jc w:val="center"/>
              </w:trPr>
              <w:tc>
                <w:tcPr>
                  <w:tcW w:w="242" w:type="dxa"/>
                  <w:shd w:val="clear" w:color="auto" w:fill="FFFFFF"/>
                  <w:tcMar>
                    <w:top w:w="0" w:type="dxa"/>
                    <w:left w:w="0" w:type="dxa"/>
                    <w:bottom w:w="0" w:type="dxa"/>
                    <w:right w:w="0" w:type="dxa"/>
                  </w:tcMar>
                  <w:vAlign w:val="center"/>
                </w:tcPr>
                <w:p w14:paraId="20051C2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2024</w:t>
                  </w:r>
                </w:p>
              </w:tc>
              <w:tc>
                <w:tcPr>
                  <w:tcW w:w="255" w:type="dxa"/>
                  <w:shd w:val="clear" w:color="auto" w:fill="FFFFFF"/>
                  <w:tcMar>
                    <w:top w:w="0" w:type="dxa"/>
                    <w:left w:w="0" w:type="dxa"/>
                    <w:bottom w:w="0" w:type="dxa"/>
                    <w:right w:w="0" w:type="dxa"/>
                  </w:tcMar>
                  <w:vAlign w:val="center"/>
                </w:tcPr>
                <w:p w14:paraId="7F1555D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708BCF6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3C06A55E" w14:textId="77777777" w:rsidTr="009F5858">
              <w:trPr>
                <w:jc w:val="center"/>
              </w:trPr>
              <w:tc>
                <w:tcPr>
                  <w:tcW w:w="242" w:type="dxa"/>
                  <w:shd w:val="clear" w:color="auto" w:fill="FFFFFF"/>
                  <w:tcMar>
                    <w:top w:w="0" w:type="dxa"/>
                    <w:left w:w="0" w:type="dxa"/>
                    <w:bottom w:w="0" w:type="dxa"/>
                    <w:right w:w="0" w:type="dxa"/>
                  </w:tcMar>
                  <w:vAlign w:val="center"/>
                </w:tcPr>
                <w:p w14:paraId="120FC1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2024</w:t>
                  </w:r>
                </w:p>
              </w:tc>
              <w:tc>
                <w:tcPr>
                  <w:tcW w:w="255" w:type="dxa"/>
                  <w:shd w:val="clear" w:color="auto" w:fill="FFFFFF"/>
                  <w:tcMar>
                    <w:top w:w="0" w:type="dxa"/>
                    <w:left w:w="0" w:type="dxa"/>
                    <w:bottom w:w="0" w:type="dxa"/>
                    <w:right w:w="0" w:type="dxa"/>
                  </w:tcMar>
                  <w:vAlign w:val="center"/>
                </w:tcPr>
                <w:p w14:paraId="017208A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284" w:type="dxa"/>
                  <w:shd w:val="clear" w:color="auto" w:fill="FFFFFF"/>
                  <w:tcMar>
                    <w:top w:w="0" w:type="dxa"/>
                    <w:left w:w="0" w:type="dxa"/>
                    <w:bottom w:w="0" w:type="dxa"/>
                    <w:right w:w="0" w:type="dxa"/>
                  </w:tcMar>
                  <w:vAlign w:val="center"/>
                </w:tcPr>
                <w:p w14:paraId="0EC1CD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16E6624B" w14:textId="77777777" w:rsidTr="009F5858">
              <w:trPr>
                <w:jc w:val="center"/>
              </w:trPr>
              <w:tc>
                <w:tcPr>
                  <w:tcW w:w="242" w:type="dxa"/>
                  <w:shd w:val="clear" w:color="auto" w:fill="FFFFFF"/>
                  <w:tcMar>
                    <w:top w:w="0" w:type="dxa"/>
                    <w:left w:w="0" w:type="dxa"/>
                    <w:bottom w:w="0" w:type="dxa"/>
                    <w:right w:w="0" w:type="dxa"/>
                  </w:tcMar>
                  <w:vAlign w:val="center"/>
                </w:tcPr>
                <w:p w14:paraId="6602CE1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2024</w:t>
                  </w:r>
                </w:p>
              </w:tc>
              <w:tc>
                <w:tcPr>
                  <w:tcW w:w="255" w:type="dxa"/>
                  <w:shd w:val="clear" w:color="auto" w:fill="FFFFFF"/>
                  <w:tcMar>
                    <w:top w:w="0" w:type="dxa"/>
                    <w:left w:w="0" w:type="dxa"/>
                    <w:bottom w:w="0" w:type="dxa"/>
                    <w:right w:w="0" w:type="dxa"/>
                  </w:tcMar>
                  <w:vAlign w:val="center"/>
                </w:tcPr>
                <w:p w14:paraId="14A84C4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1782FB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13AF0628" w14:textId="77777777" w:rsidTr="009F5858">
              <w:trPr>
                <w:jc w:val="center"/>
              </w:trPr>
              <w:tc>
                <w:tcPr>
                  <w:tcW w:w="242" w:type="dxa"/>
                  <w:shd w:val="clear" w:color="auto" w:fill="FFFFFF"/>
                  <w:tcMar>
                    <w:top w:w="0" w:type="dxa"/>
                    <w:left w:w="0" w:type="dxa"/>
                    <w:bottom w:w="0" w:type="dxa"/>
                    <w:right w:w="0" w:type="dxa"/>
                  </w:tcMar>
                  <w:vAlign w:val="center"/>
                </w:tcPr>
                <w:p w14:paraId="1F5583A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2024</w:t>
                  </w:r>
                </w:p>
              </w:tc>
              <w:tc>
                <w:tcPr>
                  <w:tcW w:w="255" w:type="dxa"/>
                  <w:shd w:val="clear" w:color="auto" w:fill="FFFFFF"/>
                  <w:tcMar>
                    <w:top w:w="0" w:type="dxa"/>
                    <w:left w:w="0" w:type="dxa"/>
                    <w:bottom w:w="0" w:type="dxa"/>
                    <w:right w:w="0" w:type="dxa"/>
                  </w:tcMar>
                  <w:vAlign w:val="center"/>
                </w:tcPr>
                <w:p w14:paraId="2EA9790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284" w:type="dxa"/>
                  <w:shd w:val="clear" w:color="auto" w:fill="FFFFFF"/>
                  <w:tcMar>
                    <w:top w:w="0" w:type="dxa"/>
                    <w:left w:w="0" w:type="dxa"/>
                    <w:bottom w:w="0" w:type="dxa"/>
                    <w:right w:w="0" w:type="dxa"/>
                  </w:tcMar>
                  <w:vAlign w:val="center"/>
                </w:tcPr>
                <w:p w14:paraId="36952B6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r>
            <w:tr w:rsidR="009F5858" w:rsidRPr="009F5858" w14:paraId="3F8226CF" w14:textId="77777777" w:rsidTr="009F5858">
              <w:trPr>
                <w:jc w:val="center"/>
              </w:trPr>
              <w:tc>
                <w:tcPr>
                  <w:tcW w:w="242" w:type="dxa"/>
                  <w:shd w:val="clear" w:color="auto" w:fill="FFFFFF"/>
                  <w:tcMar>
                    <w:top w:w="0" w:type="dxa"/>
                    <w:left w:w="0" w:type="dxa"/>
                    <w:bottom w:w="0" w:type="dxa"/>
                    <w:right w:w="0" w:type="dxa"/>
                  </w:tcMar>
                  <w:vAlign w:val="center"/>
                </w:tcPr>
                <w:p w14:paraId="3C8BEA0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2025</w:t>
                  </w:r>
                </w:p>
              </w:tc>
              <w:tc>
                <w:tcPr>
                  <w:tcW w:w="255" w:type="dxa"/>
                  <w:shd w:val="clear" w:color="auto" w:fill="FFFFFF"/>
                  <w:tcMar>
                    <w:top w:w="0" w:type="dxa"/>
                    <w:left w:w="0" w:type="dxa"/>
                    <w:bottom w:w="0" w:type="dxa"/>
                    <w:right w:w="0" w:type="dxa"/>
                  </w:tcMar>
                  <w:vAlign w:val="center"/>
                </w:tcPr>
                <w:p w14:paraId="5E9EAD1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284" w:type="dxa"/>
                  <w:shd w:val="clear" w:color="auto" w:fill="FFFFFF"/>
                  <w:tcMar>
                    <w:top w:w="0" w:type="dxa"/>
                    <w:left w:w="0" w:type="dxa"/>
                    <w:bottom w:w="0" w:type="dxa"/>
                    <w:right w:w="0" w:type="dxa"/>
                  </w:tcMar>
                  <w:vAlign w:val="center"/>
                </w:tcPr>
                <w:p w14:paraId="086255C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r>
            <w:tr w:rsidR="009F5858" w:rsidRPr="009F5858" w14:paraId="18BEAF45" w14:textId="77777777" w:rsidTr="009F5858">
              <w:trPr>
                <w:jc w:val="center"/>
              </w:trPr>
              <w:tc>
                <w:tcPr>
                  <w:tcW w:w="242" w:type="dxa"/>
                  <w:shd w:val="clear" w:color="auto" w:fill="FFFFFF"/>
                  <w:tcMar>
                    <w:top w:w="0" w:type="dxa"/>
                    <w:left w:w="0" w:type="dxa"/>
                    <w:bottom w:w="0" w:type="dxa"/>
                    <w:right w:w="0" w:type="dxa"/>
                  </w:tcMar>
                  <w:vAlign w:val="center"/>
                </w:tcPr>
                <w:p w14:paraId="7F17B9C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2025</w:t>
                  </w:r>
                </w:p>
              </w:tc>
              <w:tc>
                <w:tcPr>
                  <w:tcW w:w="255" w:type="dxa"/>
                  <w:shd w:val="clear" w:color="auto" w:fill="FFFFFF"/>
                  <w:tcMar>
                    <w:top w:w="0" w:type="dxa"/>
                    <w:left w:w="0" w:type="dxa"/>
                    <w:bottom w:w="0" w:type="dxa"/>
                    <w:right w:w="0" w:type="dxa"/>
                  </w:tcMar>
                  <w:vAlign w:val="center"/>
                </w:tcPr>
                <w:p w14:paraId="4C3ED4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43%</w:t>
                  </w:r>
                </w:p>
              </w:tc>
              <w:tc>
                <w:tcPr>
                  <w:tcW w:w="284" w:type="dxa"/>
                  <w:shd w:val="clear" w:color="auto" w:fill="FFFFFF"/>
                  <w:tcMar>
                    <w:top w:w="0" w:type="dxa"/>
                    <w:left w:w="0" w:type="dxa"/>
                    <w:bottom w:w="0" w:type="dxa"/>
                    <w:right w:w="0" w:type="dxa"/>
                  </w:tcMar>
                  <w:vAlign w:val="center"/>
                </w:tcPr>
                <w:p w14:paraId="21641D2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0CB04A28" w14:textId="77777777" w:rsidTr="009F5858">
              <w:trPr>
                <w:jc w:val="center"/>
              </w:trPr>
              <w:tc>
                <w:tcPr>
                  <w:tcW w:w="242" w:type="dxa"/>
                  <w:shd w:val="clear" w:color="auto" w:fill="FFFFFF"/>
                  <w:tcMar>
                    <w:top w:w="0" w:type="dxa"/>
                    <w:left w:w="0" w:type="dxa"/>
                    <w:bottom w:w="0" w:type="dxa"/>
                    <w:right w:w="0" w:type="dxa"/>
                  </w:tcMar>
                  <w:vAlign w:val="center"/>
                </w:tcPr>
                <w:p w14:paraId="66569E9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2025</w:t>
                  </w:r>
                </w:p>
              </w:tc>
              <w:tc>
                <w:tcPr>
                  <w:tcW w:w="255" w:type="dxa"/>
                  <w:shd w:val="clear" w:color="auto" w:fill="FFFFFF"/>
                  <w:tcMar>
                    <w:top w:w="0" w:type="dxa"/>
                    <w:left w:w="0" w:type="dxa"/>
                    <w:bottom w:w="0" w:type="dxa"/>
                    <w:right w:w="0" w:type="dxa"/>
                  </w:tcMar>
                  <w:vAlign w:val="center"/>
                </w:tcPr>
                <w:p w14:paraId="240EED5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284" w:type="dxa"/>
                  <w:shd w:val="clear" w:color="auto" w:fill="FFFFFF"/>
                  <w:tcMar>
                    <w:top w:w="0" w:type="dxa"/>
                    <w:left w:w="0" w:type="dxa"/>
                    <w:bottom w:w="0" w:type="dxa"/>
                    <w:right w:w="0" w:type="dxa"/>
                  </w:tcMar>
                  <w:vAlign w:val="center"/>
                </w:tcPr>
                <w:p w14:paraId="6BB4A8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239D1424" w14:textId="77777777" w:rsidTr="009F5858">
              <w:trPr>
                <w:jc w:val="center"/>
              </w:trPr>
              <w:tc>
                <w:tcPr>
                  <w:tcW w:w="242" w:type="dxa"/>
                  <w:shd w:val="clear" w:color="auto" w:fill="FFFFFF"/>
                  <w:tcMar>
                    <w:top w:w="0" w:type="dxa"/>
                    <w:left w:w="0" w:type="dxa"/>
                    <w:bottom w:w="0" w:type="dxa"/>
                    <w:right w:w="0" w:type="dxa"/>
                  </w:tcMar>
                  <w:vAlign w:val="center"/>
                </w:tcPr>
                <w:p w14:paraId="6219A17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2025</w:t>
                  </w:r>
                </w:p>
              </w:tc>
              <w:tc>
                <w:tcPr>
                  <w:tcW w:w="255" w:type="dxa"/>
                  <w:shd w:val="clear" w:color="auto" w:fill="FFFFFF"/>
                  <w:tcMar>
                    <w:top w:w="0" w:type="dxa"/>
                    <w:left w:w="0" w:type="dxa"/>
                    <w:bottom w:w="0" w:type="dxa"/>
                    <w:right w:w="0" w:type="dxa"/>
                  </w:tcMar>
                  <w:vAlign w:val="center"/>
                </w:tcPr>
                <w:p w14:paraId="0C554B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284" w:type="dxa"/>
                  <w:shd w:val="clear" w:color="auto" w:fill="FFFFFF"/>
                  <w:tcMar>
                    <w:top w:w="0" w:type="dxa"/>
                    <w:left w:w="0" w:type="dxa"/>
                    <w:bottom w:w="0" w:type="dxa"/>
                    <w:right w:w="0" w:type="dxa"/>
                  </w:tcMar>
                  <w:vAlign w:val="center"/>
                </w:tcPr>
                <w:p w14:paraId="3F2FB0C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64BB85CD" w14:textId="77777777" w:rsidTr="009F5858">
              <w:trPr>
                <w:jc w:val="center"/>
              </w:trPr>
              <w:tc>
                <w:tcPr>
                  <w:tcW w:w="242" w:type="dxa"/>
                  <w:shd w:val="clear" w:color="auto" w:fill="FFFFFF"/>
                  <w:tcMar>
                    <w:top w:w="0" w:type="dxa"/>
                    <w:left w:w="0" w:type="dxa"/>
                    <w:bottom w:w="0" w:type="dxa"/>
                    <w:right w:w="0" w:type="dxa"/>
                  </w:tcMar>
                  <w:vAlign w:val="center"/>
                </w:tcPr>
                <w:p w14:paraId="5C1A60C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2025</w:t>
                  </w:r>
                </w:p>
              </w:tc>
              <w:tc>
                <w:tcPr>
                  <w:tcW w:w="255" w:type="dxa"/>
                  <w:shd w:val="clear" w:color="auto" w:fill="FFFFFF"/>
                  <w:tcMar>
                    <w:top w:w="0" w:type="dxa"/>
                    <w:left w:w="0" w:type="dxa"/>
                    <w:bottom w:w="0" w:type="dxa"/>
                    <w:right w:w="0" w:type="dxa"/>
                  </w:tcMar>
                  <w:vAlign w:val="center"/>
                </w:tcPr>
                <w:p w14:paraId="7AFE7E0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284" w:type="dxa"/>
                  <w:shd w:val="clear" w:color="auto" w:fill="FFFFFF"/>
                  <w:tcMar>
                    <w:top w:w="0" w:type="dxa"/>
                    <w:left w:w="0" w:type="dxa"/>
                    <w:bottom w:w="0" w:type="dxa"/>
                    <w:right w:w="0" w:type="dxa"/>
                  </w:tcMar>
                  <w:vAlign w:val="center"/>
                </w:tcPr>
                <w:p w14:paraId="1035383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01B8421F" w14:textId="77777777" w:rsidTr="009F5858">
              <w:trPr>
                <w:jc w:val="center"/>
              </w:trPr>
              <w:tc>
                <w:tcPr>
                  <w:tcW w:w="242" w:type="dxa"/>
                  <w:shd w:val="clear" w:color="auto" w:fill="FFFFFF"/>
                  <w:tcMar>
                    <w:top w:w="0" w:type="dxa"/>
                    <w:left w:w="0" w:type="dxa"/>
                    <w:bottom w:w="0" w:type="dxa"/>
                    <w:right w:w="0" w:type="dxa"/>
                  </w:tcMar>
                  <w:vAlign w:val="center"/>
                </w:tcPr>
                <w:p w14:paraId="0908FD2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2025</w:t>
                  </w:r>
                </w:p>
              </w:tc>
              <w:tc>
                <w:tcPr>
                  <w:tcW w:w="255" w:type="dxa"/>
                  <w:shd w:val="clear" w:color="auto" w:fill="FFFFFF"/>
                  <w:tcMar>
                    <w:top w:w="0" w:type="dxa"/>
                    <w:left w:w="0" w:type="dxa"/>
                    <w:bottom w:w="0" w:type="dxa"/>
                    <w:right w:w="0" w:type="dxa"/>
                  </w:tcMar>
                  <w:vAlign w:val="center"/>
                </w:tcPr>
                <w:p w14:paraId="38E4F91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284" w:type="dxa"/>
                  <w:shd w:val="clear" w:color="auto" w:fill="FFFFFF"/>
                  <w:tcMar>
                    <w:top w:w="0" w:type="dxa"/>
                    <w:left w:w="0" w:type="dxa"/>
                    <w:bottom w:w="0" w:type="dxa"/>
                    <w:right w:w="0" w:type="dxa"/>
                  </w:tcMar>
                  <w:vAlign w:val="center"/>
                </w:tcPr>
                <w:p w14:paraId="4335CAF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r>
            <w:tr w:rsidR="009F5858" w:rsidRPr="009F5858" w14:paraId="796305BC" w14:textId="77777777" w:rsidTr="009F5858">
              <w:trPr>
                <w:jc w:val="center"/>
              </w:trPr>
              <w:tc>
                <w:tcPr>
                  <w:tcW w:w="242" w:type="dxa"/>
                  <w:shd w:val="clear" w:color="auto" w:fill="FFFFFF"/>
                  <w:tcMar>
                    <w:top w:w="0" w:type="dxa"/>
                    <w:left w:w="0" w:type="dxa"/>
                    <w:bottom w:w="0" w:type="dxa"/>
                    <w:right w:w="0" w:type="dxa"/>
                  </w:tcMar>
                  <w:vAlign w:val="center"/>
                </w:tcPr>
                <w:p w14:paraId="14CD515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2025</w:t>
                  </w:r>
                </w:p>
              </w:tc>
              <w:tc>
                <w:tcPr>
                  <w:tcW w:w="255" w:type="dxa"/>
                  <w:shd w:val="clear" w:color="auto" w:fill="FFFFFF"/>
                  <w:tcMar>
                    <w:top w:w="0" w:type="dxa"/>
                    <w:left w:w="0" w:type="dxa"/>
                    <w:bottom w:w="0" w:type="dxa"/>
                    <w:right w:w="0" w:type="dxa"/>
                  </w:tcMar>
                  <w:vAlign w:val="center"/>
                </w:tcPr>
                <w:p w14:paraId="23B550C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39%</w:t>
                  </w:r>
                </w:p>
              </w:tc>
              <w:tc>
                <w:tcPr>
                  <w:tcW w:w="284" w:type="dxa"/>
                  <w:shd w:val="clear" w:color="auto" w:fill="FFFFFF"/>
                  <w:tcMar>
                    <w:top w:w="0" w:type="dxa"/>
                    <w:left w:w="0" w:type="dxa"/>
                    <w:bottom w:w="0" w:type="dxa"/>
                    <w:right w:w="0" w:type="dxa"/>
                  </w:tcMar>
                  <w:vAlign w:val="center"/>
                </w:tcPr>
                <w:p w14:paraId="7DE947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r>
            <w:tr w:rsidR="009F5858" w:rsidRPr="009F5858" w14:paraId="3D8F1A8A" w14:textId="77777777" w:rsidTr="009F5858">
              <w:trPr>
                <w:jc w:val="center"/>
              </w:trPr>
              <w:tc>
                <w:tcPr>
                  <w:tcW w:w="242" w:type="dxa"/>
                  <w:shd w:val="clear" w:color="auto" w:fill="FFFFFF"/>
                  <w:tcMar>
                    <w:top w:w="0" w:type="dxa"/>
                    <w:left w:w="0" w:type="dxa"/>
                    <w:bottom w:w="0" w:type="dxa"/>
                    <w:right w:w="0" w:type="dxa"/>
                  </w:tcMar>
                  <w:vAlign w:val="center"/>
                </w:tcPr>
                <w:p w14:paraId="66DFE6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2025</w:t>
                  </w:r>
                </w:p>
              </w:tc>
              <w:tc>
                <w:tcPr>
                  <w:tcW w:w="255" w:type="dxa"/>
                  <w:shd w:val="clear" w:color="auto" w:fill="FFFFFF"/>
                  <w:tcMar>
                    <w:top w:w="0" w:type="dxa"/>
                    <w:left w:w="0" w:type="dxa"/>
                    <w:bottom w:w="0" w:type="dxa"/>
                    <w:right w:w="0" w:type="dxa"/>
                  </w:tcMar>
                  <w:vAlign w:val="center"/>
                </w:tcPr>
                <w:p w14:paraId="369791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6FA58FE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590F7CF2" w14:textId="77777777" w:rsidTr="009F5858">
              <w:trPr>
                <w:jc w:val="center"/>
              </w:trPr>
              <w:tc>
                <w:tcPr>
                  <w:tcW w:w="242" w:type="dxa"/>
                  <w:shd w:val="clear" w:color="auto" w:fill="FFFFFF"/>
                  <w:tcMar>
                    <w:top w:w="0" w:type="dxa"/>
                    <w:left w:w="0" w:type="dxa"/>
                    <w:bottom w:w="0" w:type="dxa"/>
                    <w:right w:w="0" w:type="dxa"/>
                  </w:tcMar>
                  <w:vAlign w:val="center"/>
                </w:tcPr>
                <w:p w14:paraId="35F9F6D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2025</w:t>
                  </w:r>
                </w:p>
              </w:tc>
              <w:tc>
                <w:tcPr>
                  <w:tcW w:w="255" w:type="dxa"/>
                  <w:shd w:val="clear" w:color="auto" w:fill="FFFFFF"/>
                  <w:tcMar>
                    <w:top w:w="0" w:type="dxa"/>
                    <w:left w:w="0" w:type="dxa"/>
                    <w:bottom w:w="0" w:type="dxa"/>
                    <w:right w:w="0" w:type="dxa"/>
                  </w:tcMar>
                  <w:vAlign w:val="center"/>
                </w:tcPr>
                <w:p w14:paraId="517EDC8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284" w:type="dxa"/>
                  <w:shd w:val="clear" w:color="auto" w:fill="FFFFFF"/>
                  <w:tcMar>
                    <w:top w:w="0" w:type="dxa"/>
                    <w:left w:w="0" w:type="dxa"/>
                    <w:bottom w:w="0" w:type="dxa"/>
                    <w:right w:w="0" w:type="dxa"/>
                  </w:tcMar>
                  <w:vAlign w:val="center"/>
                </w:tcPr>
                <w:p w14:paraId="0AE046F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7883270F" w14:textId="77777777" w:rsidTr="009F5858">
              <w:trPr>
                <w:jc w:val="center"/>
              </w:trPr>
              <w:tc>
                <w:tcPr>
                  <w:tcW w:w="242" w:type="dxa"/>
                  <w:shd w:val="clear" w:color="auto" w:fill="FFFFFF"/>
                  <w:tcMar>
                    <w:top w:w="0" w:type="dxa"/>
                    <w:left w:w="0" w:type="dxa"/>
                    <w:bottom w:w="0" w:type="dxa"/>
                    <w:right w:w="0" w:type="dxa"/>
                  </w:tcMar>
                  <w:vAlign w:val="center"/>
                </w:tcPr>
                <w:p w14:paraId="42393C7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2025</w:t>
                  </w:r>
                </w:p>
              </w:tc>
              <w:tc>
                <w:tcPr>
                  <w:tcW w:w="255" w:type="dxa"/>
                  <w:shd w:val="clear" w:color="auto" w:fill="FFFFFF"/>
                  <w:tcMar>
                    <w:top w:w="0" w:type="dxa"/>
                    <w:left w:w="0" w:type="dxa"/>
                    <w:bottom w:w="0" w:type="dxa"/>
                    <w:right w:w="0" w:type="dxa"/>
                  </w:tcMar>
                  <w:vAlign w:val="center"/>
                </w:tcPr>
                <w:p w14:paraId="28D2427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40%</w:t>
                  </w:r>
                </w:p>
              </w:tc>
              <w:tc>
                <w:tcPr>
                  <w:tcW w:w="284" w:type="dxa"/>
                  <w:shd w:val="clear" w:color="auto" w:fill="FFFFFF"/>
                  <w:tcMar>
                    <w:top w:w="0" w:type="dxa"/>
                    <w:left w:w="0" w:type="dxa"/>
                    <w:bottom w:w="0" w:type="dxa"/>
                    <w:right w:w="0" w:type="dxa"/>
                  </w:tcMar>
                  <w:vAlign w:val="center"/>
                </w:tcPr>
                <w:p w14:paraId="254C3B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719871E7" w14:textId="77777777" w:rsidTr="009F5858">
              <w:trPr>
                <w:jc w:val="center"/>
              </w:trPr>
              <w:tc>
                <w:tcPr>
                  <w:tcW w:w="242" w:type="dxa"/>
                  <w:shd w:val="clear" w:color="auto" w:fill="FFFFFF"/>
                  <w:tcMar>
                    <w:top w:w="0" w:type="dxa"/>
                    <w:left w:w="0" w:type="dxa"/>
                    <w:bottom w:w="0" w:type="dxa"/>
                    <w:right w:w="0" w:type="dxa"/>
                  </w:tcMar>
                  <w:vAlign w:val="center"/>
                </w:tcPr>
                <w:p w14:paraId="5A7E5E8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2025</w:t>
                  </w:r>
                </w:p>
              </w:tc>
              <w:tc>
                <w:tcPr>
                  <w:tcW w:w="255" w:type="dxa"/>
                  <w:shd w:val="clear" w:color="auto" w:fill="FFFFFF"/>
                  <w:tcMar>
                    <w:top w:w="0" w:type="dxa"/>
                    <w:left w:w="0" w:type="dxa"/>
                    <w:bottom w:w="0" w:type="dxa"/>
                    <w:right w:w="0" w:type="dxa"/>
                  </w:tcMar>
                  <w:vAlign w:val="center"/>
                </w:tcPr>
                <w:p w14:paraId="3CFCAF5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38%</w:t>
                  </w:r>
                </w:p>
              </w:tc>
              <w:tc>
                <w:tcPr>
                  <w:tcW w:w="284" w:type="dxa"/>
                  <w:shd w:val="clear" w:color="auto" w:fill="FFFFFF"/>
                  <w:tcMar>
                    <w:top w:w="0" w:type="dxa"/>
                    <w:left w:w="0" w:type="dxa"/>
                    <w:bottom w:w="0" w:type="dxa"/>
                    <w:right w:w="0" w:type="dxa"/>
                  </w:tcMar>
                  <w:vAlign w:val="center"/>
                </w:tcPr>
                <w:p w14:paraId="44E0729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2161FD7C" w14:textId="1E3FAB20" w:rsidR="00EB4753" w:rsidRDefault="00EB4753"/>
        </w:tc>
        <w:tc>
          <w:tcPr>
            <w:tcW w:w="2376" w:type="dxa"/>
          </w:tcPr>
          <w:p w14:paraId="474649B9" w14:textId="77777777" w:rsidR="00EB4753" w:rsidRDefault="00434A0C">
            <w:r>
              <w:rPr>
                <w:rStyle w:val="Largeratefigure"/>
              </w:rPr>
              <w:t>38%</w:t>
            </w:r>
            <w:r>
              <w:br/>
            </w:r>
            <w:r>
              <w:rPr>
                <w:b/>
                <w:bCs/>
              </w:rPr>
              <w:t>Monthly change:</w:t>
            </w:r>
            <w:r>
              <w:br/>
              <w:t>▼ 2%pts</w:t>
            </w:r>
            <w:r>
              <w:br/>
            </w:r>
            <w:r>
              <w:rPr>
                <w:b/>
                <w:bCs/>
              </w:rPr>
              <w:t>Annual change:</w:t>
            </w:r>
            <w:r>
              <w:br/>
              <w:t>▼ 12%pts</w:t>
            </w:r>
          </w:p>
        </w:tc>
      </w:tr>
    </w:tbl>
    <w:p w14:paraId="5252F7C5" w14:textId="77777777" w:rsidR="00EB4753" w:rsidRDefault="00434A0C" w:rsidP="009F5858">
      <w:pPr>
        <w:pStyle w:val="Heading2"/>
        <w:spacing w:before="1200"/>
      </w:pPr>
      <w:bookmarkStart w:id="12" w:name="expecting-to-increase-staff"/>
      <w:bookmarkEnd w:id="10"/>
      <w:bookmarkEnd w:id="11"/>
      <w:r>
        <w:t>Expecting to increase staff</w:t>
      </w:r>
    </w:p>
    <w:p w14:paraId="53F814B6" w14:textId="77777777" w:rsidR="00EB4753" w:rsidRDefault="00434A0C">
      <w:pPr>
        <w:pStyle w:val="Heading3"/>
      </w:pPr>
      <w:bookmarkStart w:id="13" w:name="Xa91845900c2003d7ebba0462b5d939ac7166b86"/>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EB4753" w14:paraId="77B7304B" w14:textId="77777777">
        <w:tc>
          <w:tcPr>
            <w:tcW w:w="5544" w:type="dxa"/>
          </w:tcPr>
          <w:p w14:paraId="56F16224" w14:textId="77777777" w:rsidR="009F5858" w:rsidRDefault="00434A0C">
            <w:r>
              <w:rPr>
                <w:noProof/>
              </w:rPr>
              <w:drawing>
                <wp:anchor distT="0" distB="0" distL="114300" distR="114300" simplePos="0" relativeHeight="251658242" behindDoc="0" locked="0" layoutInCell="1" allowOverlap="1" wp14:anchorId="77DB48EA" wp14:editId="43939AF4">
                  <wp:simplePos x="0" y="0"/>
                  <wp:positionH relativeFrom="column">
                    <wp:posOffset>-1905</wp:posOffset>
                  </wp:positionH>
                  <wp:positionV relativeFrom="paragraph">
                    <wp:posOffset>28575</wp:posOffset>
                  </wp:positionV>
                  <wp:extent cx="3668400" cy="1926000"/>
                  <wp:effectExtent l="0" t="0" r="8255" b="0"/>
                  <wp:wrapNone/>
                  <wp:docPr id="39" name="Picture"/>
                  <wp:cNvGraphicFramePr/>
                  <a:graphic xmlns:a="http://schemas.openxmlformats.org/drawingml/2006/main">
                    <a:graphicData uri="http://schemas.openxmlformats.org/drawingml/2006/picture">
                      <pic:pic xmlns:pic="http://schemas.openxmlformats.org/drawingml/2006/picture">
                        <pic:nvPicPr>
                          <pic:cNvPr id="40" name="Picture" descr="revised_reos_headline_report_files/figure-docx/unnamed-chunk-3-1.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47"/>
              <w:gridCol w:w="276"/>
            </w:tblGrid>
            <w:tr w:rsidR="009F5858" w:rsidRPr="009F5858" w14:paraId="7563A959" w14:textId="77777777" w:rsidTr="009F5858">
              <w:trPr>
                <w:tblHeader/>
                <w:jc w:val="center"/>
              </w:trPr>
              <w:tc>
                <w:tcPr>
                  <w:tcW w:w="230" w:type="dxa"/>
                  <w:shd w:val="clear" w:color="auto" w:fill="FFFFFF"/>
                  <w:tcMar>
                    <w:top w:w="0" w:type="dxa"/>
                    <w:left w:w="0" w:type="dxa"/>
                    <w:bottom w:w="0" w:type="dxa"/>
                    <w:right w:w="0" w:type="dxa"/>
                  </w:tcMar>
                  <w:vAlign w:val="center"/>
                </w:tcPr>
                <w:p w14:paraId="054EE82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Date</w:t>
                  </w:r>
                </w:p>
              </w:tc>
              <w:tc>
                <w:tcPr>
                  <w:tcW w:w="247" w:type="dxa"/>
                  <w:shd w:val="clear" w:color="auto" w:fill="FFFFFF"/>
                  <w:tcMar>
                    <w:top w:w="0" w:type="dxa"/>
                    <w:left w:w="0" w:type="dxa"/>
                    <w:bottom w:w="0" w:type="dxa"/>
                    <w:right w:w="0" w:type="dxa"/>
                  </w:tcMar>
                  <w:vAlign w:val="center"/>
                </w:tcPr>
                <w:p w14:paraId="3F2C06C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Expect to increase</w:t>
                  </w:r>
                </w:p>
              </w:tc>
              <w:tc>
                <w:tcPr>
                  <w:tcW w:w="276" w:type="dxa"/>
                  <w:shd w:val="clear" w:color="auto" w:fill="FFFFFF"/>
                  <w:tcMar>
                    <w:top w:w="0" w:type="dxa"/>
                    <w:left w:w="0" w:type="dxa"/>
                    <w:bottom w:w="0" w:type="dxa"/>
                    <w:right w:w="0" w:type="dxa"/>
                  </w:tcMar>
                  <w:vAlign w:val="center"/>
                </w:tcPr>
                <w:p w14:paraId="170D54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Smoothed expect to increase</w:t>
                  </w:r>
                </w:p>
              </w:tc>
            </w:tr>
            <w:tr w:rsidR="009F5858" w:rsidRPr="009F5858" w14:paraId="18D370DB" w14:textId="77777777" w:rsidTr="009F5858">
              <w:trPr>
                <w:jc w:val="center"/>
              </w:trPr>
              <w:tc>
                <w:tcPr>
                  <w:tcW w:w="230" w:type="dxa"/>
                  <w:shd w:val="clear" w:color="auto" w:fill="FFFFFF"/>
                  <w:tcMar>
                    <w:top w:w="0" w:type="dxa"/>
                    <w:left w:w="0" w:type="dxa"/>
                    <w:bottom w:w="0" w:type="dxa"/>
                    <w:right w:w="0" w:type="dxa"/>
                  </w:tcMar>
                  <w:vAlign w:val="center"/>
                </w:tcPr>
                <w:p w14:paraId="0B64BB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2021</w:t>
                  </w:r>
                </w:p>
              </w:tc>
              <w:tc>
                <w:tcPr>
                  <w:tcW w:w="247" w:type="dxa"/>
                  <w:shd w:val="clear" w:color="auto" w:fill="FFFFFF"/>
                  <w:tcMar>
                    <w:top w:w="0" w:type="dxa"/>
                    <w:left w:w="0" w:type="dxa"/>
                    <w:bottom w:w="0" w:type="dxa"/>
                    <w:right w:w="0" w:type="dxa"/>
                  </w:tcMar>
                  <w:vAlign w:val="center"/>
                </w:tcPr>
                <w:p w14:paraId="327868B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505646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r>
            <w:tr w:rsidR="009F5858" w:rsidRPr="009F5858" w14:paraId="3FACC109" w14:textId="77777777" w:rsidTr="009F5858">
              <w:trPr>
                <w:jc w:val="center"/>
              </w:trPr>
              <w:tc>
                <w:tcPr>
                  <w:tcW w:w="230" w:type="dxa"/>
                  <w:shd w:val="clear" w:color="auto" w:fill="FFFFFF"/>
                  <w:tcMar>
                    <w:top w:w="0" w:type="dxa"/>
                    <w:left w:w="0" w:type="dxa"/>
                    <w:bottom w:w="0" w:type="dxa"/>
                    <w:right w:w="0" w:type="dxa"/>
                  </w:tcMar>
                  <w:vAlign w:val="center"/>
                </w:tcPr>
                <w:p w14:paraId="029D519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2021</w:t>
                  </w:r>
                </w:p>
              </w:tc>
              <w:tc>
                <w:tcPr>
                  <w:tcW w:w="247" w:type="dxa"/>
                  <w:shd w:val="clear" w:color="auto" w:fill="FFFFFF"/>
                  <w:tcMar>
                    <w:top w:w="0" w:type="dxa"/>
                    <w:left w:w="0" w:type="dxa"/>
                    <w:bottom w:w="0" w:type="dxa"/>
                    <w:right w:w="0" w:type="dxa"/>
                  </w:tcMar>
                  <w:vAlign w:val="center"/>
                </w:tcPr>
                <w:p w14:paraId="684F9AA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276" w:type="dxa"/>
                  <w:shd w:val="clear" w:color="auto" w:fill="FFFFFF"/>
                  <w:tcMar>
                    <w:top w:w="0" w:type="dxa"/>
                    <w:left w:w="0" w:type="dxa"/>
                    <w:bottom w:w="0" w:type="dxa"/>
                    <w:right w:w="0" w:type="dxa"/>
                  </w:tcMar>
                  <w:vAlign w:val="center"/>
                </w:tcPr>
                <w:p w14:paraId="50ED6E4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32E9F021" w14:textId="77777777" w:rsidTr="009F5858">
              <w:trPr>
                <w:jc w:val="center"/>
              </w:trPr>
              <w:tc>
                <w:tcPr>
                  <w:tcW w:w="230" w:type="dxa"/>
                  <w:shd w:val="clear" w:color="auto" w:fill="FFFFFF"/>
                  <w:tcMar>
                    <w:top w:w="0" w:type="dxa"/>
                    <w:left w:w="0" w:type="dxa"/>
                    <w:bottom w:w="0" w:type="dxa"/>
                    <w:right w:w="0" w:type="dxa"/>
                  </w:tcMar>
                  <w:vAlign w:val="center"/>
                </w:tcPr>
                <w:p w14:paraId="617639E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2022</w:t>
                  </w:r>
                </w:p>
              </w:tc>
              <w:tc>
                <w:tcPr>
                  <w:tcW w:w="247" w:type="dxa"/>
                  <w:shd w:val="clear" w:color="auto" w:fill="FFFFFF"/>
                  <w:tcMar>
                    <w:top w:w="0" w:type="dxa"/>
                    <w:left w:w="0" w:type="dxa"/>
                    <w:bottom w:w="0" w:type="dxa"/>
                    <w:right w:w="0" w:type="dxa"/>
                  </w:tcMar>
                  <w:vAlign w:val="center"/>
                </w:tcPr>
                <w:p w14:paraId="0F993A2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0457AF3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r>
            <w:tr w:rsidR="009F5858" w:rsidRPr="009F5858" w14:paraId="1B3D7277" w14:textId="77777777" w:rsidTr="009F5858">
              <w:trPr>
                <w:jc w:val="center"/>
              </w:trPr>
              <w:tc>
                <w:tcPr>
                  <w:tcW w:w="230" w:type="dxa"/>
                  <w:shd w:val="clear" w:color="auto" w:fill="FFFFFF"/>
                  <w:tcMar>
                    <w:top w:w="0" w:type="dxa"/>
                    <w:left w:w="0" w:type="dxa"/>
                    <w:bottom w:w="0" w:type="dxa"/>
                    <w:right w:w="0" w:type="dxa"/>
                  </w:tcMar>
                  <w:vAlign w:val="center"/>
                </w:tcPr>
                <w:p w14:paraId="53ADF45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2022</w:t>
                  </w:r>
                </w:p>
              </w:tc>
              <w:tc>
                <w:tcPr>
                  <w:tcW w:w="247" w:type="dxa"/>
                  <w:shd w:val="clear" w:color="auto" w:fill="FFFFFF"/>
                  <w:tcMar>
                    <w:top w:w="0" w:type="dxa"/>
                    <w:left w:w="0" w:type="dxa"/>
                    <w:bottom w:w="0" w:type="dxa"/>
                    <w:right w:w="0" w:type="dxa"/>
                  </w:tcMar>
                  <w:vAlign w:val="center"/>
                </w:tcPr>
                <w:p w14:paraId="5383529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33%</w:t>
                  </w:r>
                </w:p>
              </w:tc>
              <w:tc>
                <w:tcPr>
                  <w:tcW w:w="276" w:type="dxa"/>
                  <w:shd w:val="clear" w:color="auto" w:fill="FFFFFF"/>
                  <w:tcMar>
                    <w:top w:w="0" w:type="dxa"/>
                    <w:left w:w="0" w:type="dxa"/>
                    <w:bottom w:w="0" w:type="dxa"/>
                    <w:right w:w="0" w:type="dxa"/>
                  </w:tcMar>
                  <w:vAlign w:val="center"/>
                </w:tcPr>
                <w:p w14:paraId="70056D4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32%</w:t>
                  </w:r>
                </w:p>
              </w:tc>
            </w:tr>
            <w:tr w:rsidR="009F5858" w:rsidRPr="009F5858" w14:paraId="73CCB57C" w14:textId="77777777" w:rsidTr="009F5858">
              <w:trPr>
                <w:jc w:val="center"/>
              </w:trPr>
              <w:tc>
                <w:tcPr>
                  <w:tcW w:w="230" w:type="dxa"/>
                  <w:shd w:val="clear" w:color="auto" w:fill="FFFFFF"/>
                  <w:tcMar>
                    <w:top w:w="0" w:type="dxa"/>
                    <w:left w:w="0" w:type="dxa"/>
                    <w:bottom w:w="0" w:type="dxa"/>
                    <w:right w:w="0" w:type="dxa"/>
                  </w:tcMar>
                  <w:vAlign w:val="center"/>
                </w:tcPr>
                <w:p w14:paraId="1F5D11E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2022</w:t>
                  </w:r>
                </w:p>
              </w:tc>
              <w:tc>
                <w:tcPr>
                  <w:tcW w:w="247" w:type="dxa"/>
                  <w:shd w:val="clear" w:color="auto" w:fill="FFFFFF"/>
                  <w:tcMar>
                    <w:top w:w="0" w:type="dxa"/>
                    <w:left w:w="0" w:type="dxa"/>
                    <w:bottom w:w="0" w:type="dxa"/>
                    <w:right w:w="0" w:type="dxa"/>
                  </w:tcMar>
                  <w:vAlign w:val="center"/>
                </w:tcPr>
                <w:p w14:paraId="5083A5A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6575D08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32%</w:t>
                  </w:r>
                </w:p>
              </w:tc>
            </w:tr>
            <w:tr w:rsidR="009F5858" w:rsidRPr="009F5858" w14:paraId="5AB55B27" w14:textId="77777777" w:rsidTr="009F5858">
              <w:trPr>
                <w:jc w:val="center"/>
              </w:trPr>
              <w:tc>
                <w:tcPr>
                  <w:tcW w:w="230" w:type="dxa"/>
                  <w:shd w:val="clear" w:color="auto" w:fill="FFFFFF"/>
                  <w:tcMar>
                    <w:top w:w="0" w:type="dxa"/>
                    <w:left w:w="0" w:type="dxa"/>
                    <w:bottom w:w="0" w:type="dxa"/>
                    <w:right w:w="0" w:type="dxa"/>
                  </w:tcMar>
                  <w:vAlign w:val="center"/>
                </w:tcPr>
                <w:p w14:paraId="0F5B40F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2022</w:t>
                  </w:r>
                </w:p>
              </w:tc>
              <w:tc>
                <w:tcPr>
                  <w:tcW w:w="247" w:type="dxa"/>
                  <w:shd w:val="clear" w:color="auto" w:fill="FFFFFF"/>
                  <w:tcMar>
                    <w:top w:w="0" w:type="dxa"/>
                    <w:left w:w="0" w:type="dxa"/>
                    <w:bottom w:w="0" w:type="dxa"/>
                    <w:right w:w="0" w:type="dxa"/>
                  </w:tcMar>
                  <w:vAlign w:val="center"/>
                </w:tcPr>
                <w:p w14:paraId="3AD84BB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36%</w:t>
                  </w:r>
                </w:p>
              </w:tc>
              <w:tc>
                <w:tcPr>
                  <w:tcW w:w="276" w:type="dxa"/>
                  <w:shd w:val="clear" w:color="auto" w:fill="FFFFFF"/>
                  <w:tcMar>
                    <w:top w:w="0" w:type="dxa"/>
                    <w:left w:w="0" w:type="dxa"/>
                    <w:bottom w:w="0" w:type="dxa"/>
                    <w:right w:w="0" w:type="dxa"/>
                  </w:tcMar>
                  <w:vAlign w:val="center"/>
                </w:tcPr>
                <w:p w14:paraId="16DDEC0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r>
            <w:tr w:rsidR="009F5858" w:rsidRPr="009F5858" w14:paraId="61BFCA85" w14:textId="77777777" w:rsidTr="009F5858">
              <w:trPr>
                <w:jc w:val="center"/>
              </w:trPr>
              <w:tc>
                <w:tcPr>
                  <w:tcW w:w="230" w:type="dxa"/>
                  <w:shd w:val="clear" w:color="auto" w:fill="FFFFFF"/>
                  <w:tcMar>
                    <w:top w:w="0" w:type="dxa"/>
                    <w:left w:w="0" w:type="dxa"/>
                    <w:bottom w:w="0" w:type="dxa"/>
                    <w:right w:w="0" w:type="dxa"/>
                  </w:tcMar>
                  <w:vAlign w:val="center"/>
                </w:tcPr>
                <w:p w14:paraId="7A76DC5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2022</w:t>
                  </w:r>
                </w:p>
              </w:tc>
              <w:tc>
                <w:tcPr>
                  <w:tcW w:w="247" w:type="dxa"/>
                  <w:shd w:val="clear" w:color="auto" w:fill="FFFFFF"/>
                  <w:tcMar>
                    <w:top w:w="0" w:type="dxa"/>
                    <w:left w:w="0" w:type="dxa"/>
                    <w:bottom w:w="0" w:type="dxa"/>
                    <w:right w:w="0" w:type="dxa"/>
                  </w:tcMar>
                  <w:vAlign w:val="center"/>
                </w:tcPr>
                <w:p w14:paraId="3CF06C3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32%</w:t>
                  </w:r>
                </w:p>
              </w:tc>
              <w:tc>
                <w:tcPr>
                  <w:tcW w:w="276" w:type="dxa"/>
                  <w:shd w:val="clear" w:color="auto" w:fill="FFFFFF"/>
                  <w:tcMar>
                    <w:top w:w="0" w:type="dxa"/>
                    <w:left w:w="0" w:type="dxa"/>
                    <w:bottom w:w="0" w:type="dxa"/>
                    <w:right w:w="0" w:type="dxa"/>
                  </w:tcMar>
                  <w:vAlign w:val="center"/>
                </w:tcPr>
                <w:p w14:paraId="6E738B9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r>
            <w:tr w:rsidR="009F5858" w:rsidRPr="009F5858" w14:paraId="329610D1" w14:textId="77777777" w:rsidTr="009F5858">
              <w:trPr>
                <w:jc w:val="center"/>
              </w:trPr>
              <w:tc>
                <w:tcPr>
                  <w:tcW w:w="230" w:type="dxa"/>
                  <w:shd w:val="clear" w:color="auto" w:fill="FFFFFF"/>
                  <w:tcMar>
                    <w:top w:w="0" w:type="dxa"/>
                    <w:left w:w="0" w:type="dxa"/>
                    <w:bottom w:w="0" w:type="dxa"/>
                    <w:right w:w="0" w:type="dxa"/>
                  </w:tcMar>
                  <w:vAlign w:val="center"/>
                </w:tcPr>
                <w:p w14:paraId="15C92B0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2022</w:t>
                  </w:r>
                </w:p>
              </w:tc>
              <w:tc>
                <w:tcPr>
                  <w:tcW w:w="247" w:type="dxa"/>
                  <w:shd w:val="clear" w:color="auto" w:fill="FFFFFF"/>
                  <w:tcMar>
                    <w:top w:w="0" w:type="dxa"/>
                    <w:left w:w="0" w:type="dxa"/>
                    <w:bottom w:w="0" w:type="dxa"/>
                    <w:right w:w="0" w:type="dxa"/>
                  </w:tcMar>
                  <w:vAlign w:val="center"/>
                </w:tcPr>
                <w:p w14:paraId="618590A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5C0B24F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r>
            <w:tr w:rsidR="009F5858" w:rsidRPr="009F5858" w14:paraId="382F15D7" w14:textId="77777777" w:rsidTr="009F5858">
              <w:trPr>
                <w:jc w:val="center"/>
              </w:trPr>
              <w:tc>
                <w:tcPr>
                  <w:tcW w:w="230" w:type="dxa"/>
                  <w:shd w:val="clear" w:color="auto" w:fill="FFFFFF"/>
                  <w:tcMar>
                    <w:top w:w="0" w:type="dxa"/>
                    <w:left w:w="0" w:type="dxa"/>
                    <w:bottom w:w="0" w:type="dxa"/>
                    <w:right w:w="0" w:type="dxa"/>
                  </w:tcMar>
                  <w:vAlign w:val="center"/>
                </w:tcPr>
                <w:p w14:paraId="420FE9C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2022</w:t>
                  </w:r>
                </w:p>
              </w:tc>
              <w:tc>
                <w:tcPr>
                  <w:tcW w:w="247" w:type="dxa"/>
                  <w:shd w:val="clear" w:color="auto" w:fill="FFFFFF"/>
                  <w:tcMar>
                    <w:top w:w="0" w:type="dxa"/>
                    <w:left w:w="0" w:type="dxa"/>
                    <w:bottom w:w="0" w:type="dxa"/>
                    <w:right w:w="0" w:type="dxa"/>
                  </w:tcMar>
                  <w:vAlign w:val="center"/>
                </w:tcPr>
                <w:p w14:paraId="77887E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4A79A80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21E015D0" w14:textId="77777777" w:rsidTr="009F5858">
              <w:trPr>
                <w:jc w:val="center"/>
              </w:trPr>
              <w:tc>
                <w:tcPr>
                  <w:tcW w:w="230" w:type="dxa"/>
                  <w:shd w:val="clear" w:color="auto" w:fill="FFFFFF"/>
                  <w:tcMar>
                    <w:top w:w="0" w:type="dxa"/>
                    <w:left w:w="0" w:type="dxa"/>
                    <w:bottom w:w="0" w:type="dxa"/>
                    <w:right w:w="0" w:type="dxa"/>
                  </w:tcMar>
                  <w:vAlign w:val="center"/>
                </w:tcPr>
                <w:p w14:paraId="0165AD0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2022</w:t>
                  </w:r>
                </w:p>
              </w:tc>
              <w:tc>
                <w:tcPr>
                  <w:tcW w:w="247" w:type="dxa"/>
                  <w:shd w:val="clear" w:color="auto" w:fill="FFFFFF"/>
                  <w:tcMar>
                    <w:top w:w="0" w:type="dxa"/>
                    <w:left w:w="0" w:type="dxa"/>
                    <w:bottom w:w="0" w:type="dxa"/>
                    <w:right w:w="0" w:type="dxa"/>
                  </w:tcMar>
                  <w:vAlign w:val="center"/>
                </w:tcPr>
                <w:p w14:paraId="34ABA9C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389E098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25C17794" w14:textId="77777777" w:rsidTr="009F5858">
              <w:trPr>
                <w:jc w:val="center"/>
              </w:trPr>
              <w:tc>
                <w:tcPr>
                  <w:tcW w:w="230" w:type="dxa"/>
                  <w:shd w:val="clear" w:color="auto" w:fill="FFFFFF"/>
                  <w:tcMar>
                    <w:top w:w="0" w:type="dxa"/>
                    <w:left w:w="0" w:type="dxa"/>
                    <w:bottom w:w="0" w:type="dxa"/>
                    <w:right w:w="0" w:type="dxa"/>
                  </w:tcMar>
                  <w:vAlign w:val="center"/>
                </w:tcPr>
                <w:p w14:paraId="2CB18A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2022</w:t>
                  </w:r>
                </w:p>
              </w:tc>
              <w:tc>
                <w:tcPr>
                  <w:tcW w:w="247" w:type="dxa"/>
                  <w:shd w:val="clear" w:color="auto" w:fill="FFFFFF"/>
                  <w:tcMar>
                    <w:top w:w="0" w:type="dxa"/>
                    <w:left w:w="0" w:type="dxa"/>
                    <w:bottom w:w="0" w:type="dxa"/>
                    <w:right w:w="0" w:type="dxa"/>
                  </w:tcMar>
                  <w:vAlign w:val="center"/>
                </w:tcPr>
                <w:p w14:paraId="32139F9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276" w:type="dxa"/>
                  <w:shd w:val="clear" w:color="auto" w:fill="FFFFFF"/>
                  <w:tcMar>
                    <w:top w:w="0" w:type="dxa"/>
                    <w:left w:w="0" w:type="dxa"/>
                    <w:bottom w:w="0" w:type="dxa"/>
                    <w:right w:w="0" w:type="dxa"/>
                  </w:tcMar>
                  <w:vAlign w:val="center"/>
                </w:tcPr>
                <w:p w14:paraId="35DE21B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15664EB2" w14:textId="77777777" w:rsidTr="009F5858">
              <w:trPr>
                <w:jc w:val="center"/>
              </w:trPr>
              <w:tc>
                <w:tcPr>
                  <w:tcW w:w="230" w:type="dxa"/>
                  <w:shd w:val="clear" w:color="auto" w:fill="FFFFFF"/>
                  <w:tcMar>
                    <w:top w:w="0" w:type="dxa"/>
                    <w:left w:w="0" w:type="dxa"/>
                    <w:bottom w:w="0" w:type="dxa"/>
                    <w:right w:w="0" w:type="dxa"/>
                  </w:tcMar>
                  <w:vAlign w:val="center"/>
                </w:tcPr>
                <w:p w14:paraId="0A151E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2022</w:t>
                  </w:r>
                </w:p>
              </w:tc>
              <w:tc>
                <w:tcPr>
                  <w:tcW w:w="247" w:type="dxa"/>
                  <w:shd w:val="clear" w:color="auto" w:fill="FFFFFF"/>
                  <w:tcMar>
                    <w:top w:w="0" w:type="dxa"/>
                    <w:left w:w="0" w:type="dxa"/>
                    <w:bottom w:w="0" w:type="dxa"/>
                    <w:right w:w="0" w:type="dxa"/>
                  </w:tcMar>
                  <w:vAlign w:val="center"/>
                </w:tcPr>
                <w:p w14:paraId="673CA47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276" w:type="dxa"/>
                  <w:shd w:val="clear" w:color="auto" w:fill="FFFFFF"/>
                  <w:tcMar>
                    <w:top w:w="0" w:type="dxa"/>
                    <w:left w:w="0" w:type="dxa"/>
                    <w:bottom w:w="0" w:type="dxa"/>
                    <w:right w:w="0" w:type="dxa"/>
                  </w:tcMar>
                  <w:vAlign w:val="center"/>
                </w:tcPr>
                <w:p w14:paraId="1C7D7E6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3F293743" w14:textId="77777777" w:rsidTr="009F5858">
              <w:trPr>
                <w:jc w:val="center"/>
              </w:trPr>
              <w:tc>
                <w:tcPr>
                  <w:tcW w:w="230" w:type="dxa"/>
                  <w:shd w:val="clear" w:color="auto" w:fill="FFFFFF"/>
                  <w:tcMar>
                    <w:top w:w="0" w:type="dxa"/>
                    <w:left w:w="0" w:type="dxa"/>
                    <w:bottom w:w="0" w:type="dxa"/>
                    <w:right w:w="0" w:type="dxa"/>
                  </w:tcMar>
                  <w:vAlign w:val="center"/>
                </w:tcPr>
                <w:p w14:paraId="10E5B50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2022</w:t>
                  </w:r>
                </w:p>
              </w:tc>
              <w:tc>
                <w:tcPr>
                  <w:tcW w:w="247" w:type="dxa"/>
                  <w:shd w:val="clear" w:color="auto" w:fill="FFFFFF"/>
                  <w:tcMar>
                    <w:top w:w="0" w:type="dxa"/>
                    <w:left w:w="0" w:type="dxa"/>
                    <w:bottom w:w="0" w:type="dxa"/>
                    <w:right w:w="0" w:type="dxa"/>
                  </w:tcMar>
                  <w:vAlign w:val="center"/>
                </w:tcPr>
                <w:p w14:paraId="575E36B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5464EEC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10121884" w14:textId="77777777" w:rsidTr="009F5858">
              <w:trPr>
                <w:jc w:val="center"/>
              </w:trPr>
              <w:tc>
                <w:tcPr>
                  <w:tcW w:w="230" w:type="dxa"/>
                  <w:shd w:val="clear" w:color="auto" w:fill="FFFFFF"/>
                  <w:tcMar>
                    <w:top w:w="0" w:type="dxa"/>
                    <w:left w:w="0" w:type="dxa"/>
                    <w:bottom w:w="0" w:type="dxa"/>
                    <w:right w:w="0" w:type="dxa"/>
                  </w:tcMar>
                  <w:vAlign w:val="center"/>
                </w:tcPr>
                <w:p w14:paraId="2B39DF8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2022</w:t>
                  </w:r>
                </w:p>
              </w:tc>
              <w:tc>
                <w:tcPr>
                  <w:tcW w:w="247" w:type="dxa"/>
                  <w:shd w:val="clear" w:color="auto" w:fill="FFFFFF"/>
                  <w:tcMar>
                    <w:top w:w="0" w:type="dxa"/>
                    <w:left w:w="0" w:type="dxa"/>
                    <w:bottom w:w="0" w:type="dxa"/>
                    <w:right w:w="0" w:type="dxa"/>
                  </w:tcMar>
                  <w:vAlign w:val="center"/>
                </w:tcPr>
                <w:p w14:paraId="664218B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10BBCF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2DDD0ECC" w14:textId="77777777" w:rsidTr="009F5858">
              <w:trPr>
                <w:jc w:val="center"/>
              </w:trPr>
              <w:tc>
                <w:tcPr>
                  <w:tcW w:w="230" w:type="dxa"/>
                  <w:shd w:val="clear" w:color="auto" w:fill="FFFFFF"/>
                  <w:tcMar>
                    <w:top w:w="0" w:type="dxa"/>
                    <w:left w:w="0" w:type="dxa"/>
                    <w:bottom w:w="0" w:type="dxa"/>
                    <w:right w:w="0" w:type="dxa"/>
                  </w:tcMar>
                  <w:vAlign w:val="center"/>
                </w:tcPr>
                <w:p w14:paraId="21433A1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2023</w:t>
                  </w:r>
                </w:p>
              </w:tc>
              <w:tc>
                <w:tcPr>
                  <w:tcW w:w="247" w:type="dxa"/>
                  <w:shd w:val="clear" w:color="auto" w:fill="FFFFFF"/>
                  <w:tcMar>
                    <w:top w:w="0" w:type="dxa"/>
                    <w:left w:w="0" w:type="dxa"/>
                    <w:bottom w:w="0" w:type="dxa"/>
                    <w:right w:w="0" w:type="dxa"/>
                  </w:tcMar>
                  <w:vAlign w:val="center"/>
                </w:tcPr>
                <w:p w14:paraId="2B18A9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6C1CF4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r>
            <w:tr w:rsidR="009F5858" w:rsidRPr="009F5858" w14:paraId="4211C5CA" w14:textId="77777777" w:rsidTr="009F5858">
              <w:trPr>
                <w:jc w:val="center"/>
              </w:trPr>
              <w:tc>
                <w:tcPr>
                  <w:tcW w:w="230" w:type="dxa"/>
                  <w:shd w:val="clear" w:color="auto" w:fill="FFFFFF"/>
                  <w:tcMar>
                    <w:top w:w="0" w:type="dxa"/>
                    <w:left w:w="0" w:type="dxa"/>
                    <w:bottom w:w="0" w:type="dxa"/>
                    <w:right w:w="0" w:type="dxa"/>
                  </w:tcMar>
                  <w:vAlign w:val="center"/>
                </w:tcPr>
                <w:p w14:paraId="148D6D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2023</w:t>
                  </w:r>
                </w:p>
              </w:tc>
              <w:tc>
                <w:tcPr>
                  <w:tcW w:w="247" w:type="dxa"/>
                  <w:shd w:val="clear" w:color="auto" w:fill="FFFFFF"/>
                  <w:tcMar>
                    <w:top w:w="0" w:type="dxa"/>
                    <w:left w:w="0" w:type="dxa"/>
                    <w:bottom w:w="0" w:type="dxa"/>
                    <w:right w:w="0" w:type="dxa"/>
                  </w:tcMar>
                  <w:vAlign w:val="center"/>
                </w:tcPr>
                <w:p w14:paraId="10AB7C6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276" w:type="dxa"/>
                  <w:shd w:val="clear" w:color="auto" w:fill="FFFFFF"/>
                  <w:tcMar>
                    <w:top w:w="0" w:type="dxa"/>
                    <w:left w:w="0" w:type="dxa"/>
                    <w:bottom w:w="0" w:type="dxa"/>
                    <w:right w:w="0" w:type="dxa"/>
                  </w:tcMar>
                  <w:vAlign w:val="center"/>
                </w:tcPr>
                <w:p w14:paraId="1DCFA5A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r>
            <w:tr w:rsidR="009F5858" w:rsidRPr="009F5858" w14:paraId="425EBE69" w14:textId="77777777" w:rsidTr="009F5858">
              <w:trPr>
                <w:jc w:val="center"/>
              </w:trPr>
              <w:tc>
                <w:tcPr>
                  <w:tcW w:w="230" w:type="dxa"/>
                  <w:shd w:val="clear" w:color="auto" w:fill="FFFFFF"/>
                  <w:tcMar>
                    <w:top w:w="0" w:type="dxa"/>
                    <w:left w:w="0" w:type="dxa"/>
                    <w:bottom w:w="0" w:type="dxa"/>
                    <w:right w:w="0" w:type="dxa"/>
                  </w:tcMar>
                  <w:vAlign w:val="center"/>
                </w:tcPr>
                <w:p w14:paraId="3EDDA7F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2023</w:t>
                  </w:r>
                </w:p>
              </w:tc>
              <w:tc>
                <w:tcPr>
                  <w:tcW w:w="247" w:type="dxa"/>
                  <w:shd w:val="clear" w:color="auto" w:fill="FFFFFF"/>
                  <w:tcMar>
                    <w:top w:w="0" w:type="dxa"/>
                    <w:left w:w="0" w:type="dxa"/>
                    <w:bottom w:w="0" w:type="dxa"/>
                    <w:right w:w="0" w:type="dxa"/>
                  </w:tcMar>
                  <w:vAlign w:val="center"/>
                </w:tcPr>
                <w:p w14:paraId="58821A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276" w:type="dxa"/>
                  <w:shd w:val="clear" w:color="auto" w:fill="FFFFFF"/>
                  <w:tcMar>
                    <w:top w:w="0" w:type="dxa"/>
                    <w:left w:w="0" w:type="dxa"/>
                    <w:bottom w:w="0" w:type="dxa"/>
                    <w:right w:w="0" w:type="dxa"/>
                  </w:tcMar>
                  <w:vAlign w:val="center"/>
                </w:tcPr>
                <w:p w14:paraId="12437E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r>
            <w:tr w:rsidR="009F5858" w:rsidRPr="009F5858" w14:paraId="6844EB8A" w14:textId="77777777" w:rsidTr="009F5858">
              <w:trPr>
                <w:jc w:val="center"/>
              </w:trPr>
              <w:tc>
                <w:tcPr>
                  <w:tcW w:w="230" w:type="dxa"/>
                  <w:shd w:val="clear" w:color="auto" w:fill="FFFFFF"/>
                  <w:tcMar>
                    <w:top w:w="0" w:type="dxa"/>
                    <w:left w:w="0" w:type="dxa"/>
                    <w:bottom w:w="0" w:type="dxa"/>
                    <w:right w:w="0" w:type="dxa"/>
                  </w:tcMar>
                  <w:vAlign w:val="center"/>
                </w:tcPr>
                <w:p w14:paraId="47BB91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2023</w:t>
                  </w:r>
                </w:p>
              </w:tc>
              <w:tc>
                <w:tcPr>
                  <w:tcW w:w="247" w:type="dxa"/>
                  <w:shd w:val="clear" w:color="auto" w:fill="FFFFFF"/>
                  <w:tcMar>
                    <w:top w:w="0" w:type="dxa"/>
                    <w:left w:w="0" w:type="dxa"/>
                    <w:bottom w:w="0" w:type="dxa"/>
                    <w:right w:w="0" w:type="dxa"/>
                  </w:tcMar>
                  <w:vAlign w:val="center"/>
                </w:tcPr>
                <w:p w14:paraId="01CF361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0559FCD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r>
            <w:tr w:rsidR="009F5858" w:rsidRPr="009F5858" w14:paraId="7FC3C233" w14:textId="77777777" w:rsidTr="009F5858">
              <w:trPr>
                <w:jc w:val="center"/>
              </w:trPr>
              <w:tc>
                <w:tcPr>
                  <w:tcW w:w="230" w:type="dxa"/>
                  <w:shd w:val="clear" w:color="auto" w:fill="FFFFFF"/>
                  <w:tcMar>
                    <w:top w:w="0" w:type="dxa"/>
                    <w:left w:w="0" w:type="dxa"/>
                    <w:bottom w:w="0" w:type="dxa"/>
                    <w:right w:w="0" w:type="dxa"/>
                  </w:tcMar>
                  <w:vAlign w:val="center"/>
                </w:tcPr>
                <w:p w14:paraId="370D098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2023</w:t>
                  </w:r>
                </w:p>
              </w:tc>
              <w:tc>
                <w:tcPr>
                  <w:tcW w:w="247" w:type="dxa"/>
                  <w:shd w:val="clear" w:color="auto" w:fill="FFFFFF"/>
                  <w:tcMar>
                    <w:top w:w="0" w:type="dxa"/>
                    <w:left w:w="0" w:type="dxa"/>
                    <w:bottom w:w="0" w:type="dxa"/>
                    <w:right w:w="0" w:type="dxa"/>
                  </w:tcMar>
                  <w:vAlign w:val="center"/>
                </w:tcPr>
                <w:p w14:paraId="0A32788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4D4589C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7A769EB5" w14:textId="77777777" w:rsidTr="009F5858">
              <w:trPr>
                <w:jc w:val="center"/>
              </w:trPr>
              <w:tc>
                <w:tcPr>
                  <w:tcW w:w="230" w:type="dxa"/>
                  <w:shd w:val="clear" w:color="auto" w:fill="FFFFFF"/>
                  <w:tcMar>
                    <w:top w:w="0" w:type="dxa"/>
                    <w:left w:w="0" w:type="dxa"/>
                    <w:bottom w:w="0" w:type="dxa"/>
                    <w:right w:w="0" w:type="dxa"/>
                  </w:tcMar>
                  <w:vAlign w:val="center"/>
                </w:tcPr>
                <w:p w14:paraId="13FE2B1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2023</w:t>
                  </w:r>
                </w:p>
              </w:tc>
              <w:tc>
                <w:tcPr>
                  <w:tcW w:w="247" w:type="dxa"/>
                  <w:shd w:val="clear" w:color="auto" w:fill="FFFFFF"/>
                  <w:tcMar>
                    <w:top w:w="0" w:type="dxa"/>
                    <w:left w:w="0" w:type="dxa"/>
                    <w:bottom w:w="0" w:type="dxa"/>
                    <w:right w:w="0" w:type="dxa"/>
                  </w:tcMar>
                  <w:vAlign w:val="center"/>
                </w:tcPr>
                <w:p w14:paraId="18C808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4CF1FC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1ADEDC0F" w14:textId="77777777" w:rsidTr="009F5858">
              <w:trPr>
                <w:jc w:val="center"/>
              </w:trPr>
              <w:tc>
                <w:tcPr>
                  <w:tcW w:w="230" w:type="dxa"/>
                  <w:shd w:val="clear" w:color="auto" w:fill="FFFFFF"/>
                  <w:tcMar>
                    <w:top w:w="0" w:type="dxa"/>
                    <w:left w:w="0" w:type="dxa"/>
                    <w:bottom w:w="0" w:type="dxa"/>
                    <w:right w:w="0" w:type="dxa"/>
                  </w:tcMar>
                  <w:vAlign w:val="center"/>
                </w:tcPr>
                <w:p w14:paraId="33B3724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2023</w:t>
                  </w:r>
                </w:p>
              </w:tc>
              <w:tc>
                <w:tcPr>
                  <w:tcW w:w="247" w:type="dxa"/>
                  <w:shd w:val="clear" w:color="auto" w:fill="FFFFFF"/>
                  <w:tcMar>
                    <w:top w:w="0" w:type="dxa"/>
                    <w:left w:w="0" w:type="dxa"/>
                    <w:bottom w:w="0" w:type="dxa"/>
                    <w:right w:w="0" w:type="dxa"/>
                  </w:tcMar>
                  <w:vAlign w:val="center"/>
                </w:tcPr>
                <w:p w14:paraId="0632DBB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6822D1F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1868FEAD" w14:textId="77777777" w:rsidTr="009F5858">
              <w:trPr>
                <w:jc w:val="center"/>
              </w:trPr>
              <w:tc>
                <w:tcPr>
                  <w:tcW w:w="230" w:type="dxa"/>
                  <w:shd w:val="clear" w:color="auto" w:fill="FFFFFF"/>
                  <w:tcMar>
                    <w:top w:w="0" w:type="dxa"/>
                    <w:left w:w="0" w:type="dxa"/>
                    <w:bottom w:w="0" w:type="dxa"/>
                    <w:right w:w="0" w:type="dxa"/>
                  </w:tcMar>
                  <w:vAlign w:val="center"/>
                </w:tcPr>
                <w:p w14:paraId="72ACFCA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2023</w:t>
                  </w:r>
                </w:p>
              </w:tc>
              <w:tc>
                <w:tcPr>
                  <w:tcW w:w="247" w:type="dxa"/>
                  <w:shd w:val="clear" w:color="auto" w:fill="FFFFFF"/>
                  <w:tcMar>
                    <w:top w:w="0" w:type="dxa"/>
                    <w:left w:w="0" w:type="dxa"/>
                    <w:bottom w:w="0" w:type="dxa"/>
                    <w:right w:w="0" w:type="dxa"/>
                  </w:tcMar>
                  <w:vAlign w:val="center"/>
                </w:tcPr>
                <w:p w14:paraId="7166286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7729C49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400C2ECC" w14:textId="77777777" w:rsidTr="009F5858">
              <w:trPr>
                <w:jc w:val="center"/>
              </w:trPr>
              <w:tc>
                <w:tcPr>
                  <w:tcW w:w="230" w:type="dxa"/>
                  <w:shd w:val="clear" w:color="auto" w:fill="FFFFFF"/>
                  <w:tcMar>
                    <w:top w:w="0" w:type="dxa"/>
                    <w:left w:w="0" w:type="dxa"/>
                    <w:bottom w:w="0" w:type="dxa"/>
                    <w:right w:w="0" w:type="dxa"/>
                  </w:tcMar>
                  <w:vAlign w:val="center"/>
                </w:tcPr>
                <w:p w14:paraId="0EFEF08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2023</w:t>
                  </w:r>
                </w:p>
              </w:tc>
              <w:tc>
                <w:tcPr>
                  <w:tcW w:w="247" w:type="dxa"/>
                  <w:shd w:val="clear" w:color="auto" w:fill="FFFFFF"/>
                  <w:tcMar>
                    <w:top w:w="0" w:type="dxa"/>
                    <w:left w:w="0" w:type="dxa"/>
                    <w:bottom w:w="0" w:type="dxa"/>
                    <w:right w:w="0" w:type="dxa"/>
                  </w:tcMar>
                  <w:vAlign w:val="center"/>
                </w:tcPr>
                <w:p w14:paraId="655DBE3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5857EC2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12C08CC2" w14:textId="77777777" w:rsidTr="009F5858">
              <w:trPr>
                <w:jc w:val="center"/>
              </w:trPr>
              <w:tc>
                <w:tcPr>
                  <w:tcW w:w="230" w:type="dxa"/>
                  <w:shd w:val="clear" w:color="auto" w:fill="FFFFFF"/>
                  <w:tcMar>
                    <w:top w:w="0" w:type="dxa"/>
                    <w:left w:w="0" w:type="dxa"/>
                    <w:bottom w:w="0" w:type="dxa"/>
                    <w:right w:w="0" w:type="dxa"/>
                  </w:tcMar>
                  <w:vAlign w:val="center"/>
                </w:tcPr>
                <w:p w14:paraId="2E6C27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2023</w:t>
                  </w:r>
                </w:p>
              </w:tc>
              <w:tc>
                <w:tcPr>
                  <w:tcW w:w="247" w:type="dxa"/>
                  <w:shd w:val="clear" w:color="auto" w:fill="FFFFFF"/>
                  <w:tcMar>
                    <w:top w:w="0" w:type="dxa"/>
                    <w:left w:w="0" w:type="dxa"/>
                    <w:bottom w:w="0" w:type="dxa"/>
                    <w:right w:w="0" w:type="dxa"/>
                  </w:tcMar>
                  <w:vAlign w:val="center"/>
                </w:tcPr>
                <w:p w14:paraId="0639AF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E000B5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3476093D" w14:textId="77777777" w:rsidTr="009F5858">
              <w:trPr>
                <w:jc w:val="center"/>
              </w:trPr>
              <w:tc>
                <w:tcPr>
                  <w:tcW w:w="230" w:type="dxa"/>
                  <w:shd w:val="clear" w:color="auto" w:fill="FFFFFF"/>
                  <w:tcMar>
                    <w:top w:w="0" w:type="dxa"/>
                    <w:left w:w="0" w:type="dxa"/>
                    <w:bottom w:w="0" w:type="dxa"/>
                    <w:right w:w="0" w:type="dxa"/>
                  </w:tcMar>
                  <w:vAlign w:val="center"/>
                </w:tcPr>
                <w:p w14:paraId="7FE4BB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2023</w:t>
                  </w:r>
                </w:p>
              </w:tc>
              <w:tc>
                <w:tcPr>
                  <w:tcW w:w="247" w:type="dxa"/>
                  <w:shd w:val="clear" w:color="auto" w:fill="FFFFFF"/>
                  <w:tcMar>
                    <w:top w:w="0" w:type="dxa"/>
                    <w:left w:w="0" w:type="dxa"/>
                    <w:bottom w:w="0" w:type="dxa"/>
                    <w:right w:w="0" w:type="dxa"/>
                  </w:tcMar>
                  <w:vAlign w:val="center"/>
                </w:tcPr>
                <w:p w14:paraId="04EBB3D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276" w:type="dxa"/>
                  <w:shd w:val="clear" w:color="auto" w:fill="FFFFFF"/>
                  <w:tcMar>
                    <w:top w:w="0" w:type="dxa"/>
                    <w:left w:w="0" w:type="dxa"/>
                    <w:bottom w:w="0" w:type="dxa"/>
                    <w:right w:w="0" w:type="dxa"/>
                  </w:tcMar>
                  <w:vAlign w:val="center"/>
                </w:tcPr>
                <w:p w14:paraId="615FD4D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090B3E67" w14:textId="77777777" w:rsidTr="009F5858">
              <w:trPr>
                <w:jc w:val="center"/>
              </w:trPr>
              <w:tc>
                <w:tcPr>
                  <w:tcW w:w="230" w:type="dxa"/>
                  <w:shd w:val="clear" w:color="auto" w:fill="FFFFFF"/>
                  <w:tcMar>
                    <w:top w:w="0" w:type="dxa"/>
                    <w:left w:w="0" w:type="dxa"/>
                    <w:bottom w:w="0" w:type="dxa"/>
                    <w:right w:w="0" w:type="dxa"/>
                  </w:tcMar>
                  <w:vAlign w:val="center"/>
                </w:tcPr>
                <w:p w14:paraId="2F4D32A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2023</w:t>
                  </w:r>
                </w:p>
              </w:tc>
              <w:tc>
                <w:tcPr>
                  <w:tcW w:w="247" w:type="dxa"/>
                  <w:shd w:val="clear" w:color="auto" w:fill="FFFFFF"/>
                  <w:tcMar>
                    <w:top w:w="0" w:type="dxa"/>
                    <w:left w:w="0" w:type="dxa"/>
                    <w:bottom w:w="0" w:type="dxa"/>
                    <w:right w:w="0" w:type="dxa"/>
                  </w:tcMar>
                  <w:vAlign w:val="center"/>
                </w:tcPr>
                <w:p w14:paraId="3F9D84D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18FEFBB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279A6B2C" w14:textId="77777777" w:rsidTr="009F5858">
              <w:trPr>
                <w:jc w:val="center"/>
              </w:trPr>
              <w:tc>
                <w:tcPr>
                  <w:tcW w:w="230" w:type="dxa"/>
                  <w:shd w:val="clear" w:color="auto" w:fill="FFFFFF"/>
                  <w:tcMar>
                    <w:top w:w="0" w:type="dxa"/>
                    <w:left w:w="0" w:type="dxa"/>
                    <w:bottom w:w="0" w:type="dxa"/>
                    <w:right w:w="0" w:type="dxa"/>
                  </w:tcMar>
                  <w:vAlign w:val="center"/>
                </w:tcPr>
                <w:p w14:paraId="0F659B4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2024</w:t>
                  </w:r>
                </w:p>
              </w:tc>
              <w:tc>
                <w:tcPr>
                  <w:tcW w:w="247" w:type="dxa"/>
                  <w:shd w:val="clear" w:color="auto" w:fill="FFFFFF"/>
                  <w:tcMar>
                    <w:top w:w="0" w:type="dxa"/>
                    <w:left w:w="0" w:type="dxa"/>
                    <w:bottom w:w="0" w:type="dxa"/>
                    <w:right w:w="0" w:type="dxa"/>
                  </w:tcMar>
                  <w:vAlign w:val="center"/>
                </w:tcPr>
                <w:p w14:paraId="480202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1022F19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3EC0C330" w14:textId="77777777" w:rsidTr="009F5858">
              <w:trPr>
                <w:jc w:val="center"/>
              </w:trPr>
              <w:tc>
                <w:tcPr>
                  <w:tcW w:w="230" w:type="dxa"/>
                  <w:shd w:val="clear" w:color="auto" w:fill="FFFFFF"/>
                  <w:tcMar>
                    <w:top w:w="0" w:type="dxa"/>
                    <w:left w:w="0" w:type="dxa"/>
                    <w:bottom w:w="0" w:type="dxa"/>
                    <w:right w:w="0" w:type="dxa"/>
                  </w:tcMar>
                  <w:vAlign w:val="center"/>
                </w:tcPr>
                <w:p w14:paraId="6A0E377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2024</w:t>
                  </w:r>
                </w:p>
              </w:tc>
              <w:tc>
                <w:tcPr>
                  <w:tcW w:w="247" w:type="dxa"/>
                  <w:shd w:val="clear" w:color="auto" w:fill="FFFFFF"/>
                  <w:tcMar>
                    <w:top w:w="0" w:type="dxa"/>
                    <w:left w:w="0" w:type="dxa"/>
                    <w:bottom w:w="0" w:type="dxa"/>
                    <w:right w:w="0" w:type="dxa"/>
                  </w:tcMar>
                  <w:vAlign w:val="center"/>
                </w:tcPr>
                <w:p w14:paraId="3E73EC0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276" w:type="dxa"/>
                  <w:shd w:val="clear" w:color="auto" w:fill="FFFFFF"/>
                  <w:tcMar>
                    <w:top w:w="0" w:type="dxa"/>
                    <w:left w:w="0" w:type="dxa"/>
                    <w:bottom w:w="0" w:type="dxa"/>
                    <w:right w:w="0" w:type="dxa"/>
                  </w:tcMar>
                  <w:vAlign w:val="center"/>
                </w:tcPr>
                <w:p w14:paraId="0032FA8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46AB06CA" w14:textId="77777777" w:rsidTr="009F5858">
              <w:trPr>
                <w:jc w:val="center"/>
              </w:trPr>
              <w:tc>
                <w:tcPr>
                  <w:tcW w:w="230" w:type="dxa"/>
                  <w:shd w:val="clear" w:color="auto" w:fill="FFFFFF"/>
                  <w:tcMar>
                    <w:top w:w="0" w:type="dxa"/>
                    <w:left w:w="0" w:type="dxa"/>
                    <w:bottom w:w="0" w:type="dxa"/>
                    <w:right w:w="0" w:type="dxa"/>
                  </w:tcMar>
                  <w:vAlign w:val="center"/>
                </w:tcPr>
                <w:p w14:paraId="040CD53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2024</w:t>
                  </w:r>
                </w:p>
              </w:tc>
              <w:tc>
                <w:tcPr>
                  <w:tcW w:w="247" w:type="dxa"/>
                  <w:shd w:val="clear" w:color="auto" w:fill="FFFFFF"/>
                  <w:tcMar>
                    <w:top w:w="0" w:type="dxa"/>
                    <w:left w:w="0" w:type="dxa"/>
                    <w:bottom w:w="0" w:type="dxa"/>
                    <w:right w:w="0" w:type="dxa"/>
                  </w:tcMar>
                  <w:vAlign w:val="center"/>
                </w:tcPr>
                <w:p w14:paraId="7B5D745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4B458FD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7CDC12A2" w14:textId="77777777" w:rsidTr="009F5858">
              <w:trPr>
                <w:jc w:val="center"/>
              </w:trPr>
              <w:tc>
                <w:tcPr>
                  <w:tcW w:w="230" w:type="dxa"/>
                  <w:shd w:val="clear" w:color="auto" w:fill="FFFFFF"/>
                  <w:tcMar>
                    <w:top w:w="0" w:type="dxa"/>
                    <w:left w:w="0" w:type="dxa"/>
                    <w:bottom w:w="0" w:type="dxa"/>
                    <w:right w:w="0" w:type="dxa"/>
                  </w:tcMar>
                  <w:vAlign w:val="center"/>
                </w:tcPr>
                <w:p w14:paraId="2A30404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2024</w:t>
                  </w:r>
                </w:p>
              </w:tc>
              <w:tc>
                <w:tcPr>
                  <w:tcW w:w="247" w:type="dxa"/>
                  <w:shd w:val="clear" w:color="auto" w:fill="FFFFFF"/>
                  <w:tcMar>
                    <w:top w:w="0" w:type="dxa"/>
                    <w:left w:w="0" w:type="dxa"/>
                    <w:bottom w:w="0" w:type="dxa"/>
                    <w:right w:w="0" w:type="dxa"/>
                  </w:tcMar>
                  <w:vAlign w:val="center"/>
                </w:tcPr>
                <w:p w14:paraId="181E0B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3B5B48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18301252" w14:textId="77777777" w:rsidTr="009F5858">
              <w:trPr>
                <w:jc w:val="center"/>
              </w:trPr>
              <w:tc>
                <w:tcPr>
                  <w:tcW w:w="230" w:type="dxa"/>
                  <w:shd w:val="clear" w:color="auto" w:fill="FFFFFF"/>
                  <w:tcMar>
                    <w:top w:w="0" w:type="dxa"/>
                    <w:left w:w="0" w:type="dxa"/>
                    <w:bottom w:w="0" w:type="dxa"/>
                    <w:right w:w="0" w:type="dxa"/>
                  </w:tcMar>
                  <w:vAlign w:val="center"/>
                </w:tcPr>
                <w:p w14:paraId="21C3BE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2024</w:t>
                  </w:r>
                </w:p>
              </w:tc>
              <w:tc>
                <w:tcPr>
                  <w:tcW w:w="247" w:type="dxa"/>
                  <w:shd w:val="clear" w:color="auto" w:fill="FFFFFF"/>
                  <w:tcMar>
                    <w:top w:w="0" w:type="dxa"/>
                    <w:left w:w="0" w:type="dxa"/>
                    <w:bottom w:w="0" w:type="dxa"/>
                    <w:right w:w="0" w:type="dxa"/>
                  </w:tcMar>
                  <w:vAlign w:val="center"/>
                </w:tcPr>
                <w:p w14:paraId="6D6C18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6E5C7D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52AFA2BF" w14:textId="77777777" w:rsidTr="009F5858">
              <w:trPr>
                <w:jc w:val="center"/>
              </w:trPr>
              <w:tc>
                <w:tcPr>
                  <w:tcW w:w="230" w:type="dxa"/>
                  <w:shd w:val="clear" w:color="auto" w:fill="FFFFFF"/>
                  <w:tcMar>
                    <w:top w:w="0" w:type="dxa"/>
                    <w:left w:w="0" w:type="dxa"/>
                    <w:bottom w:w="0" w:type="dxa"/>
                    <w:right w:w="0" w:type="dxa"/>
                  </w:tcMar>
                  <w:vAlign w:val="center"/>
                </w:tcPr>
                <w:p w14:paraId="073B82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2024</w:t>
                  </w:r>
                </w:p>
              </w:tc>
              <w:tc>
                <w:tcPr>
                  <w:tcW w:w="247" w:type="dxa"/>
                  <w:shd w:val="clear" w:color="auto" w:fill="FFFFFF"/>
                  <w:tcMar>
                    <w:top w:w="0" w:type="dxa"/>
                    <w:left w:w="0" w:type="dxa"/>
                    <w:bottom w:w="0" w:type="dxa"/>
                    <w:right w:w="0" w:type="dxa"/>
                  </w:tcMar>
                  <w:vAlign w:val="center"/>
                </w:tcPr>
                <w:p w14:paraId="110635C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364A125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479559FB" w14:textId="77777777" w:rsidTr="009F5858">
              <w:trPr>
                <w:jc w:val="center"/>
              </w:trPr>
              <w:tc>
                <w:tcPr>
                  <w:tcW w:w="230" w:type="dxa"/>
                  <w:shd w:val="clear" w:color="auto" w:fill="FFFFFF"/>
                  <w:tcMar>
                    <w:top w:w="0" w:type="dxa"/>
                    <w:left w:w="0" w:type="dxa"/>
                    <w:bottom w:w="0" w:type="dxa"/>
                    <w:right w:w="0" w:type="dxa"/>
                  </w:tcMar>
                  <w:vAlign w:val="center"/>
                </w:tcPr>
                <w:p w14:paraId="37036A3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2024</w:t>
                  </w:r>
                </w:p>
              </w:tc>
              <w:tc>
                <w:tcPr>
                  <w:tcW w:w="247" w:type="dxa"/>
                  <w:shd w:val="clear" w:color="auto" w:fill="FFFFFF"/>
                  <w:tcMar>
                    <w:top w:w="0" w:type="dxa"/>
                    <w:left w:w="0" w:type="dxa"/>
                    <w:bottom w:w="0" w:type="dxa"/>
                    <w:right w:w="0" w:type="dxa"/>
                  </w:tcMar>
                  <w:vAlign w:val="center"/>
                </w:tcPr>
                <w:p w14:paraId="190F220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7499B3D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51FD96C2" w14:textId="77777777" w:rsidTr="009F5858">
              <w:trPr>
                <w:jc w:val="center"/>
              </w:trPr>
              <w:tc>
                <w:tcPr>
                  <w:tcW w:w="230" w:type="dxa"/>
                  <w:shd w:val="clear" w:color="auto" w:fill="FFFFFF"/>
                  <w:tcMar>
                    <w:top w:w="0" w:type="dxa"/>
                    <w:left w:w="0" w:type="dxa"/>
                    <w:bottom w:w="0" w:type="dxa"/>
                    <w:right w:w="0" w:type="dxa"/>
                  </w:tcMar>
                  <w:vAlign w:val="center"/>
                </w:tcPr>
                <w:p w14:paraId="47A9DD6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2024</w:t>
                  </w:r>
                </w:p>
              </w:tc>
              <w:tc>
                <w:tcPr>
                  <w:tcW w:w="247" w:type="dxa"/>
                  <w:shd w:val="clear" w:color="auto" w:fill="FFFFFF"/>
                  <w:tcMar>
                    <w:top w:w="0" w:type="dxa"/>
                    <w:left w:w="0" w:type="dxa"/>
                    <w:bottom w:w="0" w:type="dxa"/>
                    <w:right w:w="0" w:type="dxa"/>
                  </w:tcMar>
                  <w:vAlign w:val="center"/>
                </w:tcPr>
                <w:p w14:paraId="5A9FB5D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3C10223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20087A0F" w14:textId="77777777" w:rsidTr="009F5858">
              <w:trPr>
                <w:jc w:val="center"/>
              </w:trPr>
              <w:tc>
                <w:tcPr>
                  <w:tcW w:w="230" w:type="dxa"/>
                  <w:shd w:val="clear" w:color="auto" w:fill="FFFFFF"/>
                  <w:tcMar>
                    <w:top w:w="0" w:type="dxa"/>
                    <w:left w:w="0" w:type="dxa"/>
                    <w:bottom w:w="0" w:type="dxa"/>
                    <w:right w:w="0" w:type="dxa"/>
                  </w:tcMar>
                  <w:vAlign w:val="center"/>
                </w:tcPr>
                <w:p w14:paraId="088D773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2024</w:t>
                  </w:r>
                </w:p>
              </w:tc>
              <w:tc>
                <w:tcPr>
                  <w:tcW w:w="247" w:type="dxa"/>
                  <w:shd w:val="clear" w:color="auto" w:fill="FFFFFF"/>
                  <w:tcMar>
                    <w:top w:w="0" w:type="dxa"/>
                    <w:left w:w="0" w:type="dxa"/>
                    <w:bottom w:w="0" w:type="dxa"/>
                    <w:right w:w="0" w:type="dxa"/>
                  </w:tcMar>
                  <w:vAlign w:val="center"/>
                </w:tcPr>
                <w:p w14:paraId="3622E0D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276" w:type="dxa"/>
                  <w:shd w:val="clear" w:color="auto" w:fill="FFFFFF"/>
                  <w:tcMar>
                    <w:top w:w="0" w:type="dxa"/>
                    <w:left w:w="0" w:type="dxa"/>
                    <w:bottom w:w="0" w:type="dxa"/>
                    <w:right w:w="0" w:type="dxa"/>
                  </w:tcMar>
                  <w:vAlign w:val="center"/>
                </w:tcPr>
                <w:p w14:paraId="7318F8A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41612236" w14:textId="77777777" w:rsidTr="009F5858">
              <w:trPr>
                <w:jc w:val="center"/>
              </w:trPr>
              <w:tc>
                <w:tcPr>
                  <w:tcW w:w="230" w:type="dxa"/>
                  <w:shd w:val="clear" w:color="auto" w:fill="FFFFFF"/>
                  <w:tcMar>
                    <w:top w:w="0" w:type="dxa"/>
                    <w:left w:w="0" w:type="dxa"/>
                    <w:bottom w:w="0" w:type="dxa"/>
                    <w:right w:w="0" w:type="dxa"/>
                  </w:tcMar>
                  <w:vAlign w:val="center"/>
                </w:tcPr>
                <w:p w14:paraId="003F654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2024</w:t>
                  </w:r>
                </w:p>
              </w:tc>
              <w:tc>
                <w:tcPr>
                  <w:tcW w:w="247" w:type="dxa"/>
                  <w:shd w:val="clear" w:color="auto" w:fill="FFFFFF"/>
                  <w:tcMar>
                    <w:top w:w="0" w:type="dxa"/>
                    <w:left w:w="0" w:type="dxa"/>
                    <w:bottom w:w="0" w:type="dxa"/>
                    <w:right w:w="0" w:type="dxa"/>
                  </w:tcMar>
                  <w:vAlign w:val="center"/>
                </w:tcPr>
                <w:p w14:paraId="1B1DD1E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20A54B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73FB4D8C" w14:textId="77777777" w:rsidTr="009F5858">
              <w:trPr>
                <w:jc w:val="center"/>
              </w:trPr>
              <w:tc>
                <w:tcPr>
                  <w:tcW w:w="230" w:type="dxa"/>
                  <w:shd w:val="clear" w:color="auto" w:fill="FFFFFF"/>
                  <w:tcMar>
                    <w:top w:w="0" w:type="dxa"/>
                    <w:left w:w="0" w:type="dxa"/>
                    <w:bottom w:w="0" w:type="dxa"/>
                    <w:right w:w="0" w:type="dxa"/>
                  </w:tcMar>
                  <w:vAlign w:val="center"/>
                </w:tcPr>
                <w:p w14:paraId="466A45C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2024</w:t>
                  </w:r>
                </w:p>
              </w:tc>
              <w:tc>
                <w:tcPr>
                  <w:tcW w:w="247" w:type="dxa"/>
                  <w:shd w:val="clear" w:color="auto" w:fill="FFFFFF"/>
                  <w:tcMar>
                    <w:top w:w="0" w:type="dxa"/>
                    <w:left w:w="0" w:type="dxa"/>
                    <w:bottom w:w="0" w:type="dxa"/>
                    <w:right w:w="0" w:type="dxa"/>
                  </w:tcMar>
                  <w:vAlign w:val="center"/>
                </w:tcPr>
                <w:p w14:paraId="760323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7162BD0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14FDB450" w14:textId="77777777" w:rsidTr="009F5858">
              <w:trPr>
                <w:jc w:val="center"/>
              </w:trPr>
              <w:tc>
                <w:tcPr>
                  <w:tcW w:w="230" w:type="dxa"/>
                  <w:shd w:val="clear" w:color="auto" w:fill="FFFFFF"/>
                  <w:tcMar>
                    <w:top w:w="0" w:type="dxa"/>
                    <w:left w:w="0" w:type="dxa"/>
                    <w:bottom w:w="0" w:type="dxa"/>
                    <w:right w:w="0" w:type="dxa"/>
                  </w:tcMar>
                  <w:vAlign w:val="center"/>
                </w:tcPr>
                <w:p w14:paraId="0ADAEC1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2024</w:t>
                  </w:r>
                </w:p>
              </w:tc>
              <w:tc>
                <w:tcPr>
                  <w:tcW w:w="247" w:type="dxa"/>
                  <w:shd w:val="clear" w:color="auto" w:fill="FFFFFF"/>
                  <w:tcMar>
                    <w:top w:w="0" w:type="dxa"/>
                    <w:left w:w="0" w:type="dxa"/>
                    <w:bottom w:w="0" w:type="dxa"/>
                    <w:right w:w="0" w:type="dxa"/>
                  </w:tcMar>
                  <w:vAlign w:val="center"/>
                </w:tcPr>
                <w:p w14:paraId="0BA129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40B904E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4DCE4906" w14:textId="77777777" w:rsidTr="009F5858">
              <w:trPr>
                <w:jc w:val="center"/>
              </w:trPr>
              <w:tc>
                <w:tcPr>
                  <w:tcW w:w="230" w:type="dxa"/>
                  <w:shd w:val="clear" w:color="auto" w:fill="FFFFFF"/>
                  <w:tcMar>
                    <w:top w:w="0" w:type="dxa"/>
                    <w:left w:w="0" w:type="dxa"/>
                    <w:bottom w:w="0" w:type="dxa"/>
                    <w:right w:w="0" w:type="dxa"/>
                  </w:tcMar>
                  <w:vAlign w:val="center"/>
                </w:tcPr>
                <w:p w14:paraId="63FB22D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2025</w:t>
                  </w:r>
                </w:p>
              </w:tc>
              <w:tc>
                <w:tcPr>
                  <w:tcW w:w="247" w:type="dxa"/>
                  <w:shd w:val="clear" w:color="auto" w:fill="FFFFFF"/>
                  <w:tcMar>
                    <w:top w:w="0" w:type="dxa"/>
                    <w:left w:w="0" w:type="dxa"/>
                    <w:bottom w:w="0" w:type="dxa"/>
                    <w:right w:w="0" w:type="dxa"/>
                  </w:tcMar>
                  <w:vAlign w:val="center"/>
                </w:tcPr>
                <w:p w14:paraId="3474CB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7FA0905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6BE386FB" w14:textId="77777777" w:rsidTr="009F5858">
              <w:trPr>
                <w:jc w:val="center"/>
              </w:trPr>
              <w:tc>
                <w:tcPr>
                  <w:tcW w:w="230" w:type="dxa"/>
                  <w:shd w:val="clear" w:color="auto" w:fill="FFFFFF"/>
                  <w:tcMar>
                    <w:top w:w="0" w:type="dxa"/>
                    <w:left w:w="0" w:type="dxa"/>
                    <w:bottom w:w="0" w:type="dxa"/>
                    <w:right w:w="0" w:type="dxa"/>
                  </w:tcMar>
                  <w:vAlign w:val="center"/>
                </w:tcPr>
                <w:p w14:paraId="7DD448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2025</w:t>
                  </w:r>
                </w:p>
              </w:tc>
              <w:tc>
                <w:tcPr>
                  <w:tcW w:w="247" w:type="dxa"/>
                  <w:shd w:val="clear" w:color="auto" w:fill="FFFFFF"/>
                  <w:tcMar>
                    <w:top w:w="0" w:type="dxa"/>
                    <w:left w:w="0" w:type="dxa"/>
                    <w:bottom w:w="0" w:type="dxa"/>
                    <w:right w:w="0" w:type="dxa"/>
                  </w:tcMar>
                  <w:vAlign w:val="center"/>
                </w:tcPr>
                <w:p w14:paraId="53FE1BC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67BF14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3B687186" w14:textId="77777777" w:rsidTr="009F5858">
              <w:trPr>
                <w:jc w:val="center"/>
              </w:trPr>
              <w:tc>
                <w:tcPr>
                  <w:tcW w:w="230" w:type="dxa"/>
                  <w:shd w:val="clear" w:color="auto" w:fill="FFFFFF"/>
                  <w:tcMar>
                    <w:top w:w="0" w:type="dxa"/>
                    <w:left w:w="0" w:type="dxa"/>
                    <w:bottom w:w="0" w:type="dxa"/>
                    <w:right w:w="0" w:type="dxa"/>
                  </w:tcMar>
                  <w:vAlign w:val="center"/>
                </w:tcPr>
                <w:p w14:paraId="12BE3D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2025</w:t>
                  </w:r>
                </w:p>
              </w:tc>
              <w:tc>
                <w:tcPr>
                  <w:tcW w:w="247" w:type="dxa"/>
                  <w:shd w:val="clear" w:color="auto" w:fill="FFFFFF"/>
                  <w:tcMar>
                    <w:top w:w="0" w:type="dxa"/>
                    <w:left w:w="0" w:type="dxa"/>
                    <w:bottom w:w="0" w:type="dxa"/>
                    <w:right w:w="0" w:type="dxa"/>
                  </w:tcMar>
                  <w:vAlign w:val="center"/>
                </w:tcPr>
                <w:p w14:paraId="2753BE4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52B66C6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473FB9AD" w14:textId="77777777" w:rsidTr="009F5858">
              <w:trPr>
                <w:jc w:val="center"/>
              </w:trPr>
              <w:tc>
                <w:tcPr>
                  <w:tcW w:w="230" w:type="dxa"/>
                  <w:shd w:val="clear" w:color="auto" w:fill="FFFFFF"/>
                  <w:tcMar>
                    <w:top w:w="0" w:type="dxa"/>
                    <w:left w:w="0" w:type="dxa"/>
                    <w:bottom w:w="0" w:type="dxa"/>
                    <w:right w:w="0" w:type="dxa"/>
                  </w:tcMar>
                  <w:vAlign w:val="center"/>
                </w:tcPr>
                <w:p w14:paraId="30D7E29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2025</w:t>
                  </w:r>
                </w:p>
              </w:tc>
              <w:tc>
                <w:tcPr>
                  <w:tcW w:w="247" w:type="dxa"/>
                  <w:shd w:val="clear" w:color="auto" w:fill="FFFFFF"/>
                  <w:tcMar>
                    <w:top w:w="0" w:type="dxa"/>
                    <w:left w:w="0" w:type="dxa"/>
                    <w:bottom w:w="0" w:type="dxa"/>
                    <w:right w:w="0" w:type="dxa"/>
                  </w:tcMar>
                  <w:vAlign w:val="center"/>
                </w:tcPr>
                <w:p w14:paraId="651BBA0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276" w:type="dxa"/>
                  <w:shd w:val="clear" w:color="auto" w:fill="FFFFFF"/>
                  <w:tcMar>
                    <w:top w:w="0" w:type="dxa"/>
                    <w:left w:w="0" w:type="dxa"/>
                    <w:bottom w:w="0" w:type="dxa"/>
                    <w:right w:w="0" w:type="dxa"/>
                  </w:tcMar>
                  <w:vAlign w:val="center"/>
                </w:tcPr>
                <w:p w14:paraId="73BD7BB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71B3FADD" w14:textId="77777777" w:rsidTr="009F5858">
              <w:trPr>
                <w:jc w:val="center"/>
              </w:trPr>
              <w:tc>
                <w:tcPr>
                  <w:tcW w:w="230" w:type="dxa"/>
                  <w:shd w:val="clear" w:color="auto" w:fill="FFFFFF"/>
                  <w:tcMar>
                    <w:top w:w="0" w:type="dxa"/>
                    <w:left w:w="0" w:type="dxa"/>
                    <w:bottom w:w="0" w:type="dxa"/>
                    <w:right w:w="0" w:type="dxa"/>
                  </w:tcMar>
                  <w:vAlign w:val="center"/>
                </w:tcPr>
                <w:p w14:paraId="72C303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2025</w:t>
                  </w:r>
                </w:p>
              </w:tc>
              <w:tc>
                <w:tcPr>
                  <w:tcW w:w="247" w:type="dxa"/>
                  <w:shd w:val="clear" w:color="auto" w:fill="FFFFFF"/>
                  <w:tcMar>
                    <w:top w:w="0" w:type="dxa"/>
                    <w:left w:w="0" w:type="dxa"/>
                    <w:bottom w:w="0" w:type="dxa"/>
                    <w:right w:w="0" w:type="dxa"/>
                  </w:tcMar>
                  <w:vAlign w:val="center"/>
                </w:tcPr>
                <w:p w14:paraId="3E6953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69A81ED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750B528C" w14:textId="77777777" w:rsidTr="009F5858">
              <w:trPr>
                <w:jc w:val="center"/>
              </w:trPr>
              <w:tc>
                <w:tcPr>
                  <w:tcW w:w="230" w:type="dxa"/>
                  <w:shd w:val="clear" w:color="auto" w:fill="FFFFFF"/>
                  <w:tcMar>
                    <w:top w:w="0" w:type="dxa"/>
                    <w:left w:w="0" w:type="dxa"/>
                    <w:bottom w:w="0" w:type="dxa"/>
                    <w:right w:w="0" w:type="dxa"/>
                  </w:tcMar>
                  <w:vAlign w:val="center"/>
                </w:tcPr>
                <w:p w14:paraId="20ABEB8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2025</w:t>
                  </w:r>
                </w:p>
              </w:tc>
              <w:tc>
                <w:tcPr>
                  <w:tcW w:w="247" w:type="dxa"/>
                  <w:shd w:val="clear" w:color="auto" w:fill="FFFFFF"/>
                  <w:tcMar>
                    <w:top w:w="0" w:type="dxa"/>
                    <w:left w:w="0" w:type="dxa"/>
                    <w:bottom w:w="0" w:type="dxa"/>
                    <w:right w:w="0" w:type="dxa"/>
                  </w:tcMar>
                  <w:vAlign w:val="center"/>
                </w:tcPr>
                <w:p w14:paraId="7E7805B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5D7F3B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585879D2" w14:textId="77777777" w:rsidTr="009F5858">
              <w:trPr>
                <w:jc w:val="center"/>
              </w:trPr>
              <w:tc>
                <w:tcPr>
                  <w:tcW w:w="230" w:type="dxa"/>
                  <w:shd w:val="clear" w:color="auto" w:fill="FFFFFF"/>
                  <w:tcMar>
                    <w:top w:w="0" w:type="dxa"/>
                    <w:left w:w="0" w:type="dxa"/>
                    <w:bottom w:w="0" w:type="dxa"/>
                    <w:right w:w="0" w:type="dxa"/>
                  </w:tcMar>
                  <w:vAlign w:val="center"/>
                </w:tcPr>
                <w:p w14:paraId="4E6AB99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2025</w:t>
                  </w:r>
                </w:p>
              </w:tc>
              <w:tc>
                <w:tcPr>
                  <w:tcW w:w="247" w:type="dxa"/>
                  <w:shd w:val="clear" w:color="auto" w:fill="FFFFFF"/>
                  <w:tcMar>
                    <w:top w:w="0" w:type="dxa"/>
                    <w:left w:w="0" w:type="dxa"/>
                    <w:bottom w:w="0" w:type="dxa"/>
                    <w:right w:w="0" w:type="dxa"/>
                  </w:tcMar>
                  <w:vAlign w:val="center"/>
                </w:tcPr>
                <w:p w14:paraId="6F5EFC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276" w:type="dxa"/>
                  <w:shd w:val="clear" w:color="auto" w:fill="FFFFFF"/>
                  <w:tcMar>
                    <w:top w:w="0" w:type="dxa"/>
                    <w:left w:w="0" w:type="dxa"/>
                    <w:bottom w:w="0" w:type="dxa"/>
                    <w:right w:w="0" w:type="dxa"/>
                  </w:tcMar>
                  <w:vAlign w:val="center"/>
                </w:tcPr>
                <w:p w14:paraId="2A068CE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7A8F1D87" w14:textId="77777777" w:rsidTr="009F5858">
              <w:trPr>
                <w:jc w:val="center"/>
              </w:trPr>
              <w:tc>
                <w:tcPr>
                  <w:tcW w:w="230" w:type="dxa"/>
                  <w:shd w:val="clear" w:color="auto" w:fill="FFFFFF"/>
                  <w:tcMar>
                    <w:top w:w="0" w:type="dxa"/>
                    <w:left w:w="0" w:type="dxa"/>
                    <w:bottom w:w="0" w:type="dxa"/>
                    <w:right w:w="0" w:type="dxa"/>
                  </w:tcMar>
                  <w:vAlign w:val="center"/>
                </w:tcPr>
                <w:p w14:paraId="554649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2025</w:t>
                  </w:r>
                </w:p>
              </w:tc>
              <w:tc>
                <w:tcPr>
                  <w:tcW w:w="247" w:type="dxa"/>
                  <w:shd w:val="clear" w:color="auto" w:fill="FFFFFF"/>
                  <w:tcMar>
                    <w:top w:w="0" w:type="dxa"/>
                    <w:left w:w="0" w:type="dxa"/>
                    <w:bottom w:w="0" w:type="dxa"/>
                    <w:right w:w="0" w:type="dxa"/>
                  </w:tcMar>
                  <w:vAlign w:val="center"/>
                </w:tcPr>
                <w:p w14:paraId="047CAA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276" w:type="dxa"/>
                  <w:shd w:val="clear" w:color="auto" w:fill="FFFFFF"/>
                  <w:tcMar>
                    <w:top w:w="0" w:type="dxa"/>
                    <w:left w:w="0" w:type="dxa"/>
                    <w:bottom w:w="0" w:type="dxa"/>
                    <w:right w:w="0" w:type="dxa"/>
                  </w:tcMar>
                  <w:vAlign w:val="center"/>
                </w:tcPr>
                <w:p w14:paraId="3DAB956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5599F682" w14:textId="77777777" w:rsidTr="009F5858">
              <w:trPr>
                <w:jc w:val="center"/>
              </w:trPr>
              <w:tc>
                <w:tcPr>
                  <w:tcW w:w="230" w:type="dxa"/>
                  <w:shd w:val="clear" w:color="auto" w:fill="FFFFFF"/>
                  <w:tcMar>
                    <w:top w:w="0" w:type="dxa"/>
                    <w:left w:w="0" w:type="dxa"/>
                    <w:bottom w:w="0" w:type="dxa"/>
                    <w:right w:w="0" w:type="dxa"/>
                  </w:tcMar>
                  <w:vAlign w:val="center"/>
                </w:tcPr>
                <w:p w14:paraId="5F6CBC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2025</w:t>
                  </w:r>
                </w:p>
              </w:tc>
              <w:tc>
                <w:tcPr>
                  <w:tcW w:w="247" w:type="dxa"/>
                  <w:shd w:val="clear" w:color="auto" w:fill="FFFFFF"/>
                  <w:tcMar>
                    <w:top w:w="0" w:type="dxa"/>
                    <w:left w:w="0" w:type="dxa"/>
                    <w:bottom w:w="0" w:type="dxa"/>
                    <w:right w:w="0" w:type="dxa"/>
                  </w:tcMar>
                  <w:vAlign w:val="center"/>
                </w:tcPr>
                <w:p w14:paraId="697824C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276" w:type="dxa"/>
                  <w:shd w:val="clear" w:color="auto" w:fill="FFFFFF"/>
                  <w:tcMar>
                    <w:top w:w="0" w:type="dxa"/>
                    <w:left w:w="0" w:type="dxa"/>
                    <w:bottom w:w="0" w:type="dxa"/>
                    <w:right w:w="0" w:type="dxa"/>
                  </w:tcMar>
                  <w:vAlign w:val="center"/>
                </w:tcPr>
                <w:p w14:paraId="4128CEF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75689743" w14:textId="77777777" w:rsidTr="009F5858">
              <w:trPr>
                <w:jc w:val="center"/>
              </w:trPr>
              <w:tc>
                <w:tcPr>
                  <w:tcW w:w="230" w:type="dxa"/>
                  <w:shd w:val="clear" w:color="auto" w:fill="FFFFFF"/>
                  <w:tcMar>
                    <w:top w:w="0" w:type="dxa"/>
                    <w:left w:w="0" w:type="dxa"/>
                    <w:bottom w:w="0" w:type="dxa"/>
                    <w:right w:w="0" w:type="dxa"/>
                  </w:tcMar>
                  <w:vAlign w:val="center"/>
                </w:tcPr>
                <w:p w14:paraId="0E92CC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2025</w:t>
                  </w:r>
                </w:p>
              </w:tc>
              <w:tc>
                <w:tcPr>
                  <w:tcW w:w="247" w:type="dxa"/>
                  <w:shd w:val="clear" w:color="auto" w:fill="FFFFFF"/>
                  <w:tcMar>
                    <w:top w:w="0" w:type="dxa"/>
                    <w:left w:w="0" w:type="dxa"/>
                    <w:bottom w:w="0" w:type="dxa"/>
                    <w:right w:w="0" w:type="dxa"/>
                  </w:tcMar>
                  <w:vAlign w:val="center"/>
                </w:tcPr>
                <w:p w14:paraId="30B5194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276" w:type="dxa"/>
                  <w:shd w:val="clear" w:color="auto" w:fill="FFFFFF"/>
                  <w:tcMar>
                    <w:top w:w="0" w:type="dxa"/>
                    <w:left w:w="0" w:type="dxa"/>
                    <w:bottom w:w="0" w:type="dxa"/>
                    <w:right w:w="0" w:type="dxa"/>
                  </w:tcMar>
                  <w:vAlign w:val="center"/>
                </w:tcPr>
                <w:p w14:paraId="2E97176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625DC009" w14:textId="77777777" w:rsidTr="009F5858">
              <w:trPr>
                <w:jc w:val="center"/>
              </w:trPr>
              <w:tc>
                <w:tcPr>
                  <w:tcW w:w="230" w:type="dxa"/>
                  <w:shd w:val="clear" w:color="auto" w:fill="FFFFFF"/>
                  <w:tcMar>
                    <w:top w:w="0" w:type="dxa"/>
                    <w:left w:w="0" w:type="dxa"/>
                    <w:bottom w:w="0" w:type="dxa"/>
                    <w:right w:w="0" w:type="dxa"/>
                  </w:tcMar>
                  <w:vAlign w:val="center"/>
                </w:tcPr>
                <w:p w14:paraId="487FD9E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2025</w:t>
                  </w:r>
                </w:p>
              </w:tc>
              <w:tc>
                <w:tcPr>
                  <w:tcW w:w="247" w:type="dxa"/>
                  <w:shd w:val="clear" w:color="auto" w:fill="FFFFFF"/>
                  <w:tcMar>
                    <w:top w:w="0" w:type="dxa"/>
                    <w:left w:w="0" w:type="dxa"/>
                    <w:bottom w:w="0" w:type="dxa"/>
                    <w:right w:w="0" w:type="dxa"/>
                  </w:tcMar>
                  <w:vAlign w:val="center"/>
                </w:tcPr>
                <w:p w14:paraId="6BD84B3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276" w:type="dxa"/>
                  <w:shd w:val="clear" w:color="auto" w:fill="FFFFFF"/>
                  <w:tcMar>
                    <w:top w:w="0" w:type="dxa"/>
                    <w:left w:w="0" w:type="dxa"/>
                    <w:bottom w:w="0" w:type="dxa"/>
                    <w:right w:w="0" w:type="dxa"/>
                  </w:tcMar>
                  <w:vAlign w:val="center"/>
                </w:tcPr>
                <w:p w14:paraId="63CA48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6F3F6348" w14:textId="392B8DF2" w:rsidR="00EB4753" w:rsidRDefault="00EB4753"/>
        </w:tc>
        <w:tc>
          <w:tcPr>
            <w:tcW w:w="2376" w:type="dxa"/>
          </w:tcPr>
          <w:p w14:paraId="6DD0A0D6" w14:textId="77777777" w:rsidR="00EB4753" w:rsidRDefault="00434A0C">
            <w:r>
              <w:rPr>
                <w:rStyle w:val="Largeratefigure"/>
              </w:rPr>
              <w:t>20%</w:t>
            </w:r>
            <w:r>
              <w:br/>
            </w:r>
            <w:r>
              <w:rPr>
                <w:b/>
                <w:bCs/>
              </w:rPr>
              <w:t>Monthly change:</w:t>
            </w:r>
            <w:r>
              <w:br/>
              <w:t>▲ 2%pts</w:t>
            </w:r>
            <w:r>
              <w:br/>
            </w:r>
            <w:r>
              <w:rPr>
                <w:b/>
                <w:bCs/>
              </w:rPr>
              <w:t>Annual change:</w:t>
            </w:r>
            <w:r>
              <w:br/>
              <w:t>▲ 2%pts</w:t>
            </w:r>
          </w:p>
        </w:tc>
      </w:tr>
    </w:tbl>
    <w:p w14:paraId="49C4A581" w14:textId="77777777" w:rsidR="00EB4753" w:rsidRDefault="00434A0C">
      <w:pPr>
        <w:pStyle w:val="Heading1"/>
      </w:pPr>
      <w:bookmarkStart w:id="14" w:name="capital-cityrest-of-state-areas2"/>
      <w:bookmarkEnd w:id="7"/>
      <w:bookmarkEnd w:id="12"/>
      <w:bookmarkEnd w:id="13"/>
      <w:r>
        <w:lastRenderedPageBreak/>
        <w:t>Capital City/Rest of State areas</w:t>
      </w:r>
      <w:r>
        <w:rPr>
          <w:rStyle w:val="FootnoteReference"/>
        </w:rPr>
        <w:footnoteReference w:id="2"/>
      </w:r>
    </w:p>
    <w:p w14:paraId="180E343C" w14:textId="77777777" w:rsidR="00EB4753" w:rsidRDefault="00434A0C">
      <w:pPr>
        <w:pStyle w:val="Heading2"/>
      </w:pPr>
      <w:bookmarkStart w:id="15" w:name="recruitment-rate-1"/>
      <w:r>
        <w:t>Recruitment rate</w:t>
      </w:r>
    </w:p>
    <w:p w14:paraId="73F6AAA0" w14:textId="77777777" w:rsidR="00EB4753" w:rsidRDefault="00434A0C">
      <w:pPr>
        <w:pStyle w:val="Heading3"/>
      </w:pPr>
      <w:bookmarkStart w:id="16" w:name="X374734f19027c6f5696a99397d52f92595a6887"/>
      <w:r>
        <w:t>Proportion of employers currently recruiting or who recruited in the previous month.</w:t>
      </w:r>
    </w:p>
    <w:tbl>
      <w:tblPr>
        <w:tblW w:w="5000" w:type="pct"/>
        <w:tblLayout w:type="fixed"/>
        <w:tblLook w:val="0000" w:firstRow="0" w:lastRow="0" w:firstColumn="0" w:lastColumn="0" w:noHBand="0" w:noVBand="0"/>
      </w:tblPr>
      <w:tblGrid>
        <w:gridCol w:w="6319"/>
        <w:gridCol w:w="2708"/>
      </w:tblGrid>
      <w:tr w:rsidR="00EB4753" w14:paraId="3B46FFA1" w14:textId="77777777">
        <w:tc>
          <w:tcPr>
            <w:tcW w:w="5544" w:type="dxa"/>
          </w:tcPr>
          <w:p w14:paraId="60B3EFF2" w14:textId="77777777" w:rsidR="009F5858" w:rsidRDefault="00434A0C">
            <w:r>
              <w:rPr>
                <w:noProof/>
              </w:rPr>
              <w:drawing>
                <wp:anchor distT="0" distB="0" distL="114300" distR="114300" simplePos="0" relativeHeight="251658243" behindDoc="0" locked="0" layoutInCell="1" allowOverlap="1" wp14:anchorId="56A3B015" wp14:editId="1D872EF6">
                  <wp:simplePos x="0" y="0"/>
                  <wp:positionH relativeFrom="column">
                    <wp:posOffset>-1905</wp:posOffset>
                  </wp:positionH>
                  <wp:positionV relativeFrom="paragraph">
                    <wp:posOffset>27305</wp:posOffset>
                  </wp:positionV>
                  <wp:extent cx="3668400" cy="1742400"/>
                  <wp:effectExtent l="0" t="0" r="8255" b="0"/>
                  <wp:wrapNone/>
                  <wp:docPr id="46" name="Picture"/>
                  <wp:cNvGraphicFramePr/>
                  <a:graphic xmlns:a="http://schemas.openxmlformats.org/drawingml/2006/main">
                    <a:graphicData uri="http://schemas.openxmlformats.org/drawingml/2006/picture">
                      <pic:pic xmlns:pic="http://schemas.openxmlformats.org/drawingml/2006/picture">
                        <pic:nvPicPr>
                          <pic:cNvPr id="47" name="Picture" descr="revised_reos_headline_report_files/figure-docx/unnamed-chunk-4-1.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3668400" cy="174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99"/>
              <w:gridCol w:w="330"/>
              <w:gridCol w:w="327"/>
              <w:gridCol w:w="359"/>
            </w:tblGrid>
            <w:tr w:rsidR="009F5858" w:rsidRPr="009F5858" w14:paraId="0D6DDF5E" w14:textId="77777777" w:rsidTr="009F5858">
              <w:trPr>
                <w:tblHeader/>
                <w:jc w:val="center"/>
              </w:trPr>
              <w:tc>
                <w:tcPr>
                  <w:tcW w:w="230" w:type="dxa"/>
                  <w:shd w:val="clear" w:color="auto" w:fill="FFFFFF"/>
                  <w:tcMar>
                    <w:top w:w="0" w:type="dxa"/>
                    <w:left w:w="0" w:type="dxa"/>
                    <w:bottom w:w="0" w:type="dxa"/>
                    <w:right w:w="0" w:type="dxa"/>
                  </w:tcMar>
                  <w:vAlign w:val="center"/>
                </w:tcPr>
                <w:p w14:paraId="7208EF6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Date</w:t>
                  </w:r>
                </w:p>
              </w:tc>
              <w:tc>
                <w:tcPr>
                  <w:tcW w:w="299" w:type="dxa"/>
                  <w:shd w:val="clear" w:color="auto" w:fill="FFFFFF"/>
                  <w:tcMar>
                    <w:top w:w="0" w:type="dxa"/>
                    <w:left w:w="0" w:type="dxa"/>
                    <w:bottom w:w="0" w:type="dxa"/>
                    <w:right w:w="0" w:type="dxa"/>
                  </w:tcMar>
                  <w:vAlign w:val="center"/>
                </w:tcPr>
                <w:p w14:paraId="5BD530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Capital Cities - Recruitment rate</w:t>
                  </w:r>
                </w:p>
              </w:tc>
              <w:tc>
                <w:tcPr>
                  <w:tcW w:w="330" w:type="dxa"/>
                  <w:shd w:val="clear" w:color="auto" w:fill="FFFFFF"/>
                  <w:tcMar>
                    <w:top w:w="0" w:type="dxa"/>
                    <w:left w:w="0" w:type="dxa"/>
                    <w:bottom w:w="0" w:type="dxa"/>
                    <w:right w:w="0" w:type="dxa"/>
                  </w:tcMar>
                  <w:vAlign w:val="center"/>
                </w:tcPr>
                <w:p w14:paraId="1CA39F6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Rest of State areas - Recruitment rate</w:t>
                  </w:r>
                </w:p>
              </w:tc>
              <w:tc>
                <w:tcPr>
                  <w:tcW w:w="327" w:type="dxa"/>
                  <w:shd w:val="clear" w:color="auto" w:fill="FFFFFF"/>
                  <w:tcMar>
                    <w:top w:w="0" w:type="dxa"/>
                    <w:left w:w="0" w:type="dxa"/>
                    <w:bottom w:w="0" w:type="dxa"/>
                    <w:right w:w="0" w:type="dxa"/>
                  </w:tcMar>
                  <w:vAlign w:val="center"/>
                </w:tcPr>
                <w:p w14:paraId="4C2613B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Capital Cities - Smoothed recruitment rate</w:t>
                  </w:r>
                </w:p>
              </w:tc>
              <w:tc>
                <w:tcPr>
                  <w:tcW w:w="359" w:type="dxa"/>
                  <w:shd w:val="clear" w:color="auto" w:fill="FFFFFF"/>
                  <w:tcMar>
                    <w:top w:w="0" w:type="dxa"/>
                    <w:left w:w="0" w:type="dxa"/>
                    <w:bottom w:w="0" w:type="dxa"/>
                    <w:right w:w="0" w:type="dxa"/>
                  </w:tcMar>
                  <w:vAlign w:val="center"/>
                </w:tcPr>
                <w:p w14:paraId="6BCF5E9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Rest of State areas - Smoothed recruitment rate</w:t>
                  </w:r>
                </w:p>
              </w:tc>
            </w:tr>
            <w:tr w:rsidR="009F5858" w:rsidRPr="009F5858" w14:paraId="487C146D" w14:textId="77777777" w:rsidTr="009F5858">
              <w:trPr>
                <w:jc w:val="center"/>
              </w:trPr>
              <w:tc>
                <w:tcPr>
                  <w:tcW w:w="230" w:type="dxa"/>
                  <w:shd w:val="clear" w:color="auto" w:fill="FFFFFF"/>
                  <w:tcMar>
                    <w:top w:w="0" w:type="dxa"/>
                    <w:left w:w="0" w:type="dxa"/>
                    <w:bottom w:w="0" w:type="dxa"/>
                    <w:right w:w="0" w:type="dxa"/>
                  </w:tcMar>
                  <w:vAlign w:val="center"/>
                </w:tcPr>
                <w:p w14:paraId="4B1ED85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2021</w:t>
                  </w:r>
                </w:p>
              </w:tc>
              <w:tc>
                <w:tcPr>
                  <w:tcW w:w="299" w:type="dxa"/>
                  <w:shd w:val="clear" w:color="auto" w:fill="FFFFFF"/>
                  <w:tcMar>
                    <w:top w:w="0" w:type="dxa"/>
                    <w:left w:w="0" w:type="dxa"/>
                    <w:bottom w:w="0" w:type="dxa"/>
                    <w:right w:w="0" w:type="dxa"/>
                  </w:tcMar>
                  <w:vAlign w:val="center"/>
                </w:tcPr>
                <w:p w14:paraId="795D539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0C5DDD7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08051A6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46D3DAC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r>
            <w:tr w:rsidR="009F5858" w:rsidRPr="009F5858" w14:paraId="6DF5B9C4" w14:textId="77777777" w:rsidTr="009F5858">
              <w:trPr>
                <w:jc w:val="center"/>
              </w:trPr>
              <w:tc>
                <w:tcPr>
                  <w:tcW w:w="230" w:type="dxa"/>
                  <w:shd w:val="clear" w:color="auto" w:fill="FFFFFF"/>
                  <w:tcMar>
                    <w:top w:w="0" w:type="dxa"/>
                    <w:left w:w="0" w:type="dxa"/>
                    <w:bottom w:w="0" w:type="dxa"/>
                    <w:right w:w="0" w:type="dxa"/>
                  </w:tcMar>
                  <w:vAlign w:val="center"/>
                </w:tcPr>
                <w:p w14:paraId="5B286C2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2021</w:t>
                  </w:r>
                </w:p>
              </w:tc>
              <w:tc>
                <w:tcPr>
                  <w:tcW w:w="299" w:type="dxa"/>
                  <w:shd w:val="clear" w:color="auto" w:fill="FFFFFF"/>
                  <w:tcMar>
                    <w:top w:w="0" w:type="dxa"/>
                    <w:left w:w="0" w:type="dxa"/>
                    <w:bottom w:w="0" w:type="dxa"/>
                    <w:right w:w="0" w:type="dxa"/>
                  </w:tcMar>
                  <w:vAlign w:val="center"/>
                </w:tcPr>
                <w:p w14:paraId="38CA8DE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4DB2C0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5D8C991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5DB025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r>
            <w:tr w:rsidR="009F5858" w:rsidRPr="009F5858" w14:paraId="28A0DD0A" w14:textId="77777777" w:rsidTr="009F5858">
              <w:trPr>
                <w:jc w:val="center"/>
              </w:trPr>
              <w:tc>
                <w:tcPr>
                  <w:tcW w:w="230" w:type="dxa"/>
                  <w:shd w:val="clear" w:color="auto" w:fill="FFFFFF"/>
                  <w:tcMar>
                    <w:top w:w="0" w:type="dxa"/>
                    <w:left w:w="0" w:type="dxa"/>
                    <w:bottom w:w="0" w:type="dxa"/>
                    <w:right w:w="0" w:type="dxa"/>
                  </w:tcMar>
                  <w:vAlign w:val="center"/>
                </w:tcPr>
                <w:p w14:paraId="06E47F4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2022</w:t>
                  </w:r>
                </w:p>
              </w:tc>
              <w:tc>
                <w:tcPr>
                  <w:tcW w:w="299" w:type="dxa"/>
                  <w:shd w:val="clear" w:color="auto" w:fill="FFFFFF"/>
                  <w:tcMar>
                    <w:top w:w="0" w:type="dxa"/>
                    <w:left w:w="0" w:type="dxa"/>
                    <w:bottom w:w="0" w:type="dxa"/>
                    <w:right w:w="0" w:type="dxa"/>
                  </w:tcMar>
                  <w:vAlign w:val="center"/>
                </w:tcPr>
                <w:p w14:paraId="06F390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48E8153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0A8372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59" w:type="dxa"/>
                  <w:shd w:val="clear" w:color="auto" w:fill="FFFFFF"/>
                  <w:tcMar>
                    <w:top w:w="0" w:type="dxa"/>
                    <w:left w:w="0" w:type="dxa"/>
                    <w:bottom w:w="0" w:type="dxa"/>
                    <w:right w:w="0" w:type="dxa"/>
                  </w:tcMar>
                  <w:vAlign w:val="center"/>
                </w:tcPr>
                <w:p w14:paraId="6FC661B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701906D2" w14:textId="77777777" w:rsidTr="009F5858">
              <w:trPr>
                <w:jc w:val="center"/>
              </w:trPr>
              <w:tc>
                <w:tcPr>
                  <w:tcW w:w="230" w:type="dxa"/>
                  <w:shd w:val="clear" w:color="auto" w:fill="FFFFFF"/>
                  <w:tcMar>
                    <w:top w:w="0" w:type="dxa"/>
                    <w:left w:w="0" w:type="dxa"/>
                    <w:bottom w:w="0" w:type="dxa"/>
                    <w:right w:w="0" w:type="dxa"/>
                  </w:tcMar>
                  <w:vAlign w:val="center"/>
                </w:tcPr>
                <w:p w14:paraId="3E4C9DD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2022</w:t>
                  </w:r>
                </w:p>
              </w:tc>
              <w:tc>
                <w:tcPr>
                  <w:tcW w:w="299" w:type="dxa"/>
                  <w:shd w:val="clear" w:color="auto" w:fill="FFFFFF"/>
                  <w:tcMar>
                    <w:top w:w="0" w:type="dxa"/>
                    <w:left w:w="0" w:type="dxa"/>
                    <w:bottom w:w="0" w:type="dxa"/>
                    <w:right w:w="0" w:type="dxa"/>
                  </w:tcMar>
                  <w:vAlign w:val="center"/>
                </w:tcPr>
                <w:p w14:paraId="1C4F95A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342CCD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35DA836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1AEF799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r>
            <w:tr w:rsidR="009F5858" w:rsidRPr="009F5858" w14:paraId="1D8F768B" w14:textId="77777777" w:rsidTr="009F5858">
              <w:trPr>
                <w:jc w:val="center"/>
              </w:trPr>
              <w:tc>
                <w:tcPr>
                  <w:tcW w:w="230" w:type="dxa"/>
                  <w:shd w:val="clear" w:color="auto" w:fill="FFFFFF"/>
                  <w:tcMar>
                    <w:top w:w="0" w:type="dxa"/>
                    <w:left w:w="0" w:type="dxa"/>
                    <w:bottom w:w="0" w:type="dxa"/>
                    <w:right w:w="0" w:type="dxa"/>
                  </w:tcMar>
                  <w:vAlign w:val="center"/>
                </w:tcPr>
                <w:p w14:paraId="0B27AC7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2022</w:t>
                  </w:r>
                </w:p>
              </w:tc>
              <w:tc>
                <w:tcPr>
                  <w:tcW w:w="299" w:type="dxa"/>
                  <w:shd w:val="clear" w:color="auto" w:fill="FFFFFF"/>
                  <w:tcMar>
                    <w:top w:w="0" w:type="dxa"/>
                    <w:left w:w="0" w:type="dxa"/>
                    <w:bottom w:w="0" w:type="dxa"/>
                    <w:right w:w="0" w:type="dxa"/>
                  </w:tcMar>
                  <w:vAlign w:val="center"/>
                </w:tcPr>
                <w:p w14:paraId="0C10F72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01E742E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1FFF662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59" w:type="dxa"/>
                  <w:shd w:val="clear" w:color="auto" w:fill="FFFFFF"/>
                  <w:tcMar>
                    <w:top w:w="0" w:type="dxa"/>
                    <w:left w:w="0" w:type="dxa"/>
                    <w:bottom w:w="0" w:type="dxa"/>
                    <w:right w:w="0" w:type="dxa"/>
                  </w:tcMar>
                  <w:vAlign w:val="center"/>
                </w:tcPr>
                <w:p w14:paraId="23FF8B4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r>
            <w:tr w:rsidR="009F5858" w:rsidRPr="009F5858" w14:paraId="51188F71" w14:textId="77777777" w:rsidTr="009F5858">
              <w:trPr>
                <w:jc w:val="center"/>
              </w:trPr>
              <w:tc>
                <w:tcPr>
                  <w:tcW w:w="230" w:type="dxa"/>
                  <w:shd w:val="clear" w:color="auto" w:fill="FFFFFF"/>
                  <w:tcMar>
                    <w:top w:w="0" w:type="dxa"/>
                    <w:left w:w="0" w:type="dxa"/>
                    <w:bottom w:w="0" w:type="dxa"/>
                    <w:right w:w="0" w:type="dxa"/>
                  </w:tcMar>
                  <w:vAlign w:val="center"/>
                </w:tcPr>
                <w:p w14:paraId="23C372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2022</w:t>
                  </w:r>
                </w:p>
              </w:tc>
              <w:tc>
                <w:tcPr>
                  <w:tcW w:w="299" w:type="dxa"/>
                  <w:shd w:val="clear" w:color="auto" w:fill="FFFFFF"/>
                  <w:tcMar>
                    <w:top w:w="0" w:type="dxa"/>
                    <w:left w:w="0" w:type="dxa"/>
                    <w:bottom w:w="0" w:type="dxa"/>
                    <w:right w:w="0" w:type="dxa"/>
                  </w:tcMar>
                  <w:vAlign w:val="center"/>
                </w:tcPr>
                <w:p w14:paraId="1BFD7E2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66DE74A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7F2E824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364A07C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r>
            <w:tr w:rsidR="009F5858" w:rsidRPr="009F5858" w14:paraId="515730E4" w14:textId="77777777" w:rsidTr="009F5858">
              <w:trPr>
                <w:jc w:val="center"/>
              </w:trPr>
              <w:tc>
                <w:tcPr>
                  <w:tcW w:w="230" w:type="dxa"/>
                  <w:shd w:val="clear" w:color="auto" w:fill="FFFFFF"/>
                  <w:tcMar>
                    <w:top w:w="0" w:type="dxa"/>
                    <w:left w:w="0" w:type="dxa"/>
                    <w:bottom w:w="0" w:type="dxa"/>
                    <w:right w:w="0" w:type="dxa"/>
                  </w:tcMar>
                  <w:vAlign w:val="center"/>
                </w:tcPr>
                <w:p w14:paraId="3643C67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2022</w:t>
                  </w:r>
                </w:p>
              </w:tc>
              <w:tc>
                <w:tcPr>
                  <w:tcW w:w="299" w:type="dxa"/>
                  <w:shd w:val="clear" w:color="auto" w:fill="FFFFFF"/>
                  <w:tcMar>
                    <w:top w:w="0" w:type="dxa"/>
                    <w:left w:w="0" w:type="dxa"/>
                    <w:bottom w:w="0" w:type="dxa"/>
                    <w:right w:w="0" w:type="dxa"/>
                  </w:tcMar>
                  <w:vAlign w:val="center"/>
                </w:tcPr>
                <w:p w14:paraId="6121394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529EB97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c>
                <w:tcPr>
                  <w:tcW w:w="327" w:type="dxa"/>
                  <w:shd w:val="clear" w:color="auto" w:fill="FFFFFF"/>
                  <w:tcMar>
                    <w:top w:w="0" w:type="dxa"/>
                    <w:left w:w="0" w:type="dxa"/>
                    <w:bottom w:w="0" w:type="dxa"/>
                    <w:right w:w="0" w:type="dxa"/>
                  </w:tcMar>
                  <w:vAlign w:val="center"/>
                </w:tcPr>
                <w:p w14:paraId="2E3E33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23500ED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r>
            <w:tr w:rsidR="009F5858" w:rsidRPr="009F5858" w14:paraId="487C2956" w14:textId="77777777" w:rsidTr="009F5858">
              <w:trPr>
                <w:jc w:val="center"/>
              </w:trPr>
              <w:tc>
                <w:tcPr>
                  <w:tcW w:w="230" w:type="dxa"/>
                  <w:shd w:val="clear" w:color="auto" w:fill="FFFFFF"/>
                  <w:tcMar>
                    <w:top w:w="0" w:type="dxa"/>
                    <w:left w:w="0" w:type="dxa"/>
                    <w:bottom w:w="0" w:type="dxa"/>
                    <w:right w:w="0" w:type="dxa"/>
                  </w:tcMar>
                  <w:vAlign w:val="center"/>
                </w:tcPr>
                <w:p w14:paraId="18FB774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2022</w:t>
                  </w:r>
                </w:p>
              </w:tc>
              <w:tc>
                <w:tcPr>
                  <w:tcW w:w="299" w:type="dxa"/>
                  <w:shd w:val="clear" w:color="auto" w:fill="FFFFFF"/>
                  <w:tcMar>
                    <w:top w:w="0" w:type="dxa"/>
                    <w:left w:w="0" w:type="dxa"/>
                    <w:bottom w:w="0" w:type="dxa"/>
                    <w:right w:w="0" w:type="dxa"/>
                  </w:tcMar>
                  <w:vAlign w:val="center"/>
                </w:tcPr>
                <w:p w14:paraId="021C31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30" w:type="dxa"/>
                  <w:shd w:val="clear" w:color="auto" w:fill="FFFFFF"/>
                  <w:tcMar>
                    <w:top w:w="0" w:type="dxa"/>
                    <w:left w:w="0" w:type="dxa"/>
                    <w:bottom w:w="0" w:type="dxa"/>
                    <w:right w:w="0" w:type="dxa"/>
                  </w:tcMar>
                  <w:vAlign w:val="center"/>
                </w:tcPr>
                <w:p w14:paraId="0E9AE05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669C120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0C6CE43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r>
            <w:tr w:rsidR="009F5858" w:rsidRPr="009F5858" w14:paraId="73745873" w14:textId="77777777" w:rsidTr="009F5858">
              <w:trPr>
                <w:jc w:val="center"/>
              </w:trPr>
              <w:tc>
                <w:tcPr>
                  <w:tcW w:w="230" w:type="dxa"/>
                  <w:shd w:val="clear" w:color="auto" w:fill="FFFFFF"/>
                  <w:tcMar>
                    <w:top w:w="0" w:type="dxa"/>
                    <w:left w:w="0" w:type="dxa"/>
                    <w:bottom w:w="0" w:type="dxa"/>
                    <w:right w:w="0" w:type="dxa"/>
                  </w:tcMar>
                  <w:vAlign w:val="center"/>
                </w:tcPr>
                <w:p w14:paraId="5E4A9EC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2022</w:t>
                  </w:r>
                </w:p>
              </w:tc>
              <w:tc>
                <w:tcPr>
                  <w:tcW w:w="299" w:type="dxa"/>
                  <w:shd w:val="clear" w:color="auto" w:fill="FFFFFF"/>
                  <w:tcMar>
                    <w:top w:w="0" w:type="dxa"/>
                    <w:left w:w="0" w:type="dxa"/>
                    <w:bottom w:w="0" w:type="dxa"/>
                    <w:right w:w="0" w:type="dxa"/>
                  </w:tcMar>
                  <w:vAlign w:val="center"/>
                </w:tcPr>
                <w:p w14:paraId="6FBA56F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5AA81D2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27" w:type="dxa"/>
                  <w:shd w:val="clear" w:color="auto" w:fill="FFFFFF"/>
                  <w:tcMar>
                    <w:top w:w="0" w:type="dxa"/>
                    <w:left w:w="0" w:type="dxa"/>
                    <w:bottom w:w="0" w:type="dxa"/>
                    <w:right w:w="0" w:type="dxa"/>
                  </w:tcMar>
                  <w:vAlign w:val="center"/>
                </w:tcPr>
                <w:p w14:paraId="7E7405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43F6F0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r>
            <w:tr w:rsidR="009F5858" w:rsidRPr="009F5858" w14:paraId="404E19F6" w14:textId="77777777" w:rsidTr="009F5858">
              <w:trPr>
                <w:jc w:val="center"/>
              </w:trPr>
              <w:tc>
                <w:tcPr>
                  <w:tcW w:w="230" w:type="dxa"/>
                  <w:shd w:val="clear" w:color="auto" w:fill="FFFFFF"/>
                  <w:tcMar>
                    <w:top w:w="0" w:type="dxa"/>
                    <w:left w:w="0" w:type="dxa"/>
                    <w:bottom w:w="0" w:type="dxa"/>
                    <w:right w:w="0" w:type="dxa"/>
                  </w:tcMar>
                  <w:vAlign w:val="center"/>
                </w:tcPr>
                <w:p w14:paraId="517235B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2022</w:t>
                  </w:r>
                </w:p>
              </w:tc>
              <w:tc>
                <w:tcPr>
                  <w:tcW w:w="299" w:type="dxa"/>
                  <w:shd w:val="clear" w:color="auto" w:fill="FFFFFF"/>
                  <w:tcMar>
                    <w:top w:w="0" w:type="dxa"/>
                    <w:left w:w="0" w:type="dxa"/>
                    <w:bottom w:w="0" w:type="dxa"/>
                    <w:right w:w="0" w:type="dxa"/>
                  </w:tcMar>
                  <w:vAlign w:val="center"/>
                </w:tcPr>
                <w:p w14:paraId="2583130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307DEF2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6A4D5FF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3566B5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r>
            <w:tr w:rsidR="009F5858" w:rsidRPr="009F5858" w14:paraId="686D07EF" w14:textId="77777777" w:rsidTr="009F5858">
              <w:trPr>
                <w:jc w:val="center"/>
              </w:trPr>
              <w:tc>
                <w:tcPr>
                  <w:tcW w:w="230" w:type="dxa"/>
                  <w:shd w:val="clear" w:color="auto" w:fill="FFFFFF"/>
                  <w:tcMar>
                    <w:top w:w="0" w:type="dxa"/>
                    <w:left w:w="0" w:type="dxa"/>
                    <w:bottom w:w="0" w:type="dxa"/>
                    <w:right w:w="0" w:type="dxa"/>
                  </w:tcMar>
                  <w:vAlign w:val="center"/>
                </w:tcPr>
                <w:p w14:paraId="0F46D5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2022</w:t>
                  </w:r>
                </w:p>
              </w:tc>
              <w:tc>
                <w:tcPr>
                  <w:tcW w:w="299" w:type="dxa"/>
                  <w:shd w:val="clear" w:color="auto" w:fill="FFFFFF"/>
                  <w:tcMar>
                    <w:top w:w="0" w:type="dxa"/>
                    <w:left w:w="0" w:type="dxa"/>
                    <w:bottom w:w="0" w:type="dxa"/>
                    <w:right w:w="0" w:type="dxa"/>
                  </w:tcMar>
                  <w:vAlign w:val="center"/>
                </w:tcPr>
                <w:p w14:paraId="2B6AEF8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40743C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27" w:type="dxa"/>
                  <w:shd w:val="clear" w:color="auto" w:fill="FFFFFF"/>
                  <w:tcMar>
                    <w:top w:w="0" w:type="dxa"/>
                    <w:left w:w="0" w:type="dxa"/>
                    <w:bottom w:w="0" w:type="dxa"/>
                    <w:right w:w="0" w:type="dxa"/>
                  </w:tcMar>
                  <w:vAlign w:val="center"/>
                </w:tcPr>
                <w:p w14:paraId="4640E8C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432E75E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r>
            <w:tr w:rsidR="009F5858" w:rsidRPr="009F5858" w14:paraId="2B806D8D" w14:textId="77777777" w:rsidTr="009F5858">
              <w:trPr>
                <w:jc w:val="center"/>
              </w:trPr>
              <w:tc>
                <w:tcPr>
                  <w:tcW w:w="230" w:type="dxa"/>
                  <w:shd w:val="clear" w:color="auto" w:fill="FFFFFF"/>
                  <w:tcMar>
                    <w:top w:w="0" w:type="dxa"/>
                    <w:left w:w="0" w:type="dxa"/>
                    <w:bottom w:w="0" w:type="dxa"/>
                    <w:right w:w="0" w:type="dxa"/>
                  </w:tcMar>
                  <w:vAlign w:val="center"/>
                </w:tcPr>
                <w:p w14:paraId="39D65BC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2022</w:t>
                  </w:r>
                </w:p>
              </w:tc>
              <w:tc>
                <w:tcPr>
                  <w:tcW w:w="299" w:type="dxa"/>
                  <w:shd w:val="clear" w:color="auto" w:fill="FFFFFF"/>
                  <w:tcMar>
                    <w:top w:w="0" w:type="dxa"/>
                    <w:left w:w="0" w:type="dxa"/>
                    <w:bottom w:w="0" w:type="dxa"/>
                    <w:right w:w="0" w:type="dxa"/>
                  </w:tcMar>
                  <w:vAlign w:val="center"/>
                </w:tcPr>
                <w:p w14:paraId="6F8CAA9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30" w:type="dxa"/>
                  <w:shd w:val="clear" w:color="auto" w:fill="FFFFFF"/>
                  <w:tcMar>
                    <w:top w:w="0" w:type="dxa"/>
                    <w:left w:w="0" w:type="dxa"/>
                    <w:bottom w:w="0" w:type="dxa"/>
                    <w:right w:w="0" w:type="dxa"/>
                  </w:tcMar>
                  <w:vAlign w:val="center"/>
                </w:tcPr>
                <w:p w14:paraId="0279BBB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13228F4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59" w:type="dxa"/>
                  <w:shd w:val="clear" w:color="auto" w:fill="FFFFFF"/>
                  <w:tcMar>
                    <w:top w:w="0" w:type="dxa"/>
                    <w:left w:w="0" w:type="dxa"/>
                    <w:bottom w:w="0" w:type="dxa"/>
                    <w:right w:w="0" w:type="dxa"/>
                  </w:tcMar>
                  <w:vAlign w:val="center"/>
                </w:tcPr>
                <w:p w14:paraId="2FDF7B0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r>
            <w:tr w:rsidR="009F5858" w:rsidRPr="009F5858" w14:paraId="60045CD4" w14:textId="77777777" w:rsidTr="009F5858">
              <w:trPr>
                <w:jc w:val="center"/>
              </w:trPr>
              <w:tc>
                <w:tcPr>
                  <w:tcW w:w="230" w:type="dxa"/>
                  <w:shd w:val="clear" w:color="auto" w:fill="FFFFFF"/>
                  <w:tcMar>
                    <w:top w:w="0" w:type="dxa"/>
                    <w:left w:w="0" w:type="dxa"/>
                    <w:bottom w:w="0" w:type="dxa"/>
                    <w:right w:w="0" w:type="dxa"/>
                  </w:tcMar>
                  <w:vAlign w:val="center"/>
                </w:tcPr>
                <w:p w14:paraId="78F78D2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2022</w:t>
                  </w:r>
                </w:p>
              </w:tc>
              <w:tc>
                <w:tcPr>
                  <w:tcW w:w="299" w:type="dxa"/>
                  <w:shd w:val="clear" w:color="auto" w:fill="FFFFFF"/>
                  <w:tcMar>
                    <w:top w:w="0" w:type="dxa"/>
                    <w:left w:w="0" w:type="dxa"/>
                    <w:bottom w:w="0" w:type="dxa"/>
                    <w:right w:w="0" w:type="dxa"/>
                  </w:tcMar>
                  <w:vAlign w:val="center"/>
                </w:tcPr>
                <w:p w14:paraId="4BEF876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30" w:type="dxa"/>
                  <w:shd w:val="clear" w:color="auto" w:fill="FFFFFF"/>
                  <w:tcMar>
                    <w:top w:w="0" w:type="dxa"/>
                    <w:left w:w="0" w:type="dxa"/>
                    <w:bottom w:w="0" w:type="dxa"/>
                    <w:right w:w="0" w:type="dxa"/>
                  </w:tcMar>
                  <w:vAlign w:val="center"/>
                </w:tcPr>
                <w:p w14:paraId="3F298F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c>
                <w:tcPr>
                  <w:tcW w:w="327" w:type="dxa"/>
                  <w:shd w:val="clear" w:color="auto" w:fill="FFFFFF"/>
                  <w:tcMar>
                    <w:top w:w="0" w:type="dxa"/>
                    <w:left w:w="0" w:type="dxa"/>
                    <w:bottom w:w="0" w:type="dxa"/>
                    <w:right w:w="0" w:type="dxa"/>
                  </w:tcMar>
                  <w:vAlign w:val="center"/>
                </w:tcPr>
                <w:p w14:paraId="38788D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03C60D9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r>
            <w:tr w:rsidR="009F5858" w:rsidRPr="009F5858" w14:paraId="1D36C96E" w14:textId="77777777" w:rsidTr="009F5858">
              <w:trPr>
                <w:jc w:val="center"/>
              </w:trPr>
              <w:tc>
                <w:tcPr>
                  <w:tcW w:w="230" w:type="dxa"/>
                  <w:shd w:val="clear" w:color="auto" w:fill="FFFFFF"/>
                  <w:tcMar>
                    <w:top w:w="0" w:type="dxa"/>
                    <w:left w:w="0" w:type="dxa"/>
                    <w:bottom w:w="0" w:type="dxa"/>
                    <w:right w:w="0" w:type="dxa"/>
                  </w:tcMar>
                  <w:vAlign w:val="center"/>
                </w:tcPr>
                <w:p w14:paraId="226A1E5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2022</w:t>
                  </w:r>
                </w:p>
              </w:tc>
              <w:tc>
                <w:tcPr>
                  <w:tcW w:w="299" w:type="dxa"/>
                  <w:shd w:val="clear" w:color="auto" w:fill="FFFFFF"/>
                  <w:tcMar>
                    <w:top w:w="0" w:type="dxa"/>
                    <w:left w:w="0" w:type="dxa"/>
                    <w:bottom w:w="0" w:type="dxa"/>
                    <w:right w:w="0" w:type="dxa"/>
                  </w:tcMar>
                  <w:vAlign w:val="center"/>
                </w:tcPr>
                <w:p w14:paraId="5C1AA3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30" w:type="dxa"/>
                  <w:shd w:val="clear" w:color="auto" w:fill="FFFFFF"/>
                  <w:tcMar>
                    <w:top w:w="0" w:type="dxa"/>
                    <w:left w:w="0" w:type="dxa"/>
                    <w:bottom w:w="0" w:type="dxa"/>
                    <w:right w:w="0" w:type="dxa"/>
                  </w:tcMar>
                  <w:vAlign w:val="center"/>
                </w:tcPr>
                <w:p w14:paraId="05034D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6ABCFE9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59" w:type="dxa"/>
                  <w:shd w:val="clear" w:color="auto" w:fill="FFFFFF"/>
                  <w:tcMar>
                    <w:top w:w="0" w:type="dxa"/>
                    <w:left w:w="0" w:type="dxa"/>
                    <w:bottom w:w="0" w:type="dxa"/>
                    <w:right w:w="0" w:type="dxa"/>
                  </w:tcMar>
                  <w:vAlign w:val="center"/>
                </w:tcPr>
                <w:p w14:paraId="6F80046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r>
            <w:tr w:rsidR="009F5858" w:rsidRPr="009F5858" w14:paraId="6709124E" w14:textId="77777777" w:rsidTr="009F5858">
              <w:trPr>
                <w:jc w:val="center"/>
              </w:trPr>
              <w:tc>
                <w:tcPr>
                  <w:tcW w:w="230" w:type="dxa"/>
                  <w:shd w:val="clear" w:color="auto" w:fill="FFFFFF"/>
                  <w:tcMar>
                    <w:top w:w="0" w:type="dxa"/>
                    <w:left w:w="0" w:type="dxa"/>
                    <w:bottom w:w="0" w:type="dxa"/>
                    <w:right w:w="0" w:type="dxa"/>
                  </w:tcMar>
                  <w:vAlign w:val="center"/>
                </w:tcPr>
                <w:p w14:paraId="59DA2FF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2023</w:t>
                  </w:r>
                </w:p>
              </w:tc>
              <w:tc>
                <w:tcPr>
                  <w:tcW w:w="299" w:type="dxa"/>
                  <w:shd w:val="clear" w:color="auto" w:fill="FFFFFF"/>
                  <w:tcMar>
                    <w:top w:w="0" w:type="dxa"/>
                    <w:left w:w="0" w:type="dxa"/>
                    <w:bottom w:w="0" w:type="dxa"/>
                    <w:right w:w="0" w:type="dxa"/>
                  </w:tcMar>
                  <w:vAlign w:val="center"/>
                </w:tcPr>
                <w:p w14:paraId="226E061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71ED975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42D4F59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59" w:type="dxa"/>
                  <w:shd w:val="clear" w:color="auto" w:fill="FFFFFF"/>
                  <w:tcMar>
                    <w:top w:w="0" w:type="dxa"/>
                    <w:left w:w="0" w:type="dxa"/>
                    <w:bottom w:w="0" w:type="dxa"/>
                    <w:right w:w="0" w:type="dxa"/>
                  </w:tcMar>
                  <w:vAlign w:val="center"/>
                </w:tcPr>
                <w:p w14:paraId="7EDFB3F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r>
            <w:tr w:rsidR="009F5858" w:rsidRPr="009F5858" w14:paraId="6D602E50" w14:textId="77777777" w:rsidTr="009F5858">
              <w:trPr>
                <w:jc w:val="center"/>
              </w:trPr>
              <w:tc>
                <w:tcPr>
                  <w:tcW w:w="230" w:type="dxa"/>
                  <w:shd w:val="clear" w:color="auto" w:fill="FFFFFF"/>
                  <w:tcMar>
                    <w:top w:w="0" w:type="dxa"/>
                    <w:left w:w="0" w:type="dxa"/>
                    <w:bottom w:w="0" w:type="dxa"/>
                    <w:right w:w="0" w:type="dxa"/>
                  </w:tcMar>
                  <w:vAlign w:val="center"/>
                </w:tcPr>
                <w:p w14:paraId="62101E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2023</w:t>
                  </w:r>
                </w:p>
              </w:tc>
              <w:tc>
                <w:tcPr>
                  <w:tcW w:w="299" w:type="dxa"/>
                  <w:shd w:val="clear" w:color="auto" w:fill="FFFFFF"/>
                  <w:tcMar>
                    <w:top w:w="0" w:type="dxa"/>
                    <w:left w:w="0" w:type="dxa"/>
                    <w:bottom w:w="0" w:type="dxa"/>
                    <w:right w:w="0" w:type="dxa"/>
                  </w:tcMar>
                  <w:vAlign w:val="center"/>
                </w:tcPr>
                <w:p w14:paraId="1F5E42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30" w:type="dxa"/>
                  <w:shd w:val="clear" w:color="auto" w:fill="FFFFFF"/>
                  <w:tcMar>
                    <w:top w:w="0" w:type="dxa"/>
                    <w:left w:w="0" w:type="dxa"/>
                    <w:bottom w:w="0" w:type="dxa"/>
                    <w:right w:w="0" w:type="dxa"/>
                  </w:tcMar>
                  <w:vAlign w:val="center"/>
                </w:tcPr>
                <w:p w14:paraId="7E3B36C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40B1233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59" w:type="dxa"/>
                  <w:shd w:val="clear" w:color="auto" w:fill="FFFFFF"/>
                  <w:tcMar>
                    <w:top w:w="0" w:type="dxa"/>
                    <w:left w:w="0" w:type="dxa"/>
                    <w:bottom w:w="0" w:type="dxa"/>
                    <w:right w:w="0" w:type="dxa"/>
                  </w:tcMar>
                  <w:vAlign w:val="center"/>
                </w:tcPr>
                <w:p w14:paraId="66A1EF2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r>
            <w:tr w:rsidR="009F5858" w:rsidRPr="009F5858" w14:paraId="3A340A1B" w14:textId="77777777" w:rsidTr="009F5858">
              <w:trPr>
                <w:jc w:val="center"/>
              </w:trPr>
              <w:tc>
                <w:tcPr>
                  <w:tcW w:w="230" w:type="dxa"/>
                  <w:shd w:val="clear" w:color="auto" w:fill="FFFFFF"/>
                  <w:tcMar>
                    <w:top w:w="0" w:type="dxa"/>
                    <w:left w:w="0" w:type="dxa"/>
                    <w:bottom w:w="0" w:type="dxa"/>
                    <w:right w:w="0" w:type="dxa"/>
                  </w:tcMar>
                  <w:vAlign w:val="center"/>
                </w:tcPr>
                <w:p w14:paraId="1DDDA50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2023</w:t>
                  </w:r>
                </w:p>
              </w:tc>
              <w:tc>
                <w:tcPr>
                  <w:tcW w:w="299" w:type="dxa"/>
                  <w:shd w:val="clear" w:color="auto" w:fill="FFFFFF"/>
                  <w:tcMar>
                    <w:top w:w="0" w:type="dxa"/>
                    <w:left w:w="0" w:type="dxa"/>
                    <w:bottom w:w="0" w:type="dxa"/>
                    <w:right w:w="0" w:type="dxa"/>
                  </w:tcMar>
                  <w:vAlign w:val="center"/>
                </w:tcPr>
                <w:p w14:paraId="5B10E20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30" w:type="dxa"/>
                  <w:shd w:val="clear" w:color="auto" w:fill="FFFFFF"/>
                  <w:tcMar>
                    <w:top w:w="0" w:type="dxa"/>
                    <w:left w:w="0" w:type="dxa"/>
                    <w:bottom w:w="0" w:type="dxa"/>
                    <w:right w:w="0" w:type="dxa"/>
                  </w:tcMar>
                  <w:vAlign w:val="center"/>
                </w:tcPr>
                <w:p w14:paraId="31BBC9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27" w:type="dxa"/>
                  <w:shd w:val="clear" w:color="auto" w:fill="FFFFFF"/>
                  <w:tcMar>
                    <w:top w:w="0" w:type="dxa"/>
                    <w:left w:w="0" w:type="dxa"/>
                    <w:bottom w:w="0" w:type="dxa"/>
                    <w:right w:w="0" w:type="dxa"/>
                  </w:tcMar>
                  <w:vAlign w:val="center"/>
                </w:tcPr>
                <w:p w14:paraId="0C3DBF4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59" w:type="dxa"/>
                  <w:shd w:val="clear" w:color="auto" w:fill="FFFFFF"/>
                  <w:tcMar>
                    <w:top w:w="0" w:type="dxa"/>
                    <w:left w:w="0" w:type="dxa"/>
                    <w:bottom w:w="0" w:type="dxa"/>
                    <w:right w:w="0" w:type="dxa"/>
                  </w:tcMar>
                  <w:vAlign w:val="center"/>
                </w:tcPr>
                <w:p w14:paraId="37E07D4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r>
            <w:tr w:rsidR="009F5858" w:rsidRPr="009F5858" w14:paraId="6867736D" w14:textId="77777777" w:rsidTr="009F5858">
              <w:trPr>
                <w:jc w:val="center"/>
              </w:trPr>
              <w:tc>
                <w:tcPr>
                  <w:tcW w:w="230" w:type="dxa"/>
                  <w:shd w:val="clear" w:color="auto" w:fill="FFFFFF"/>
                  <w:tcMar>
                    <w:top w:w="0" w:type="dxa"/>
                    <w:left w:w="0" w:type="dxa"/>
                    <w:bottom w:w="0" w:type="dxa"/>
                    <w:right w:w="0" w:type="dxa"/>
                  </w:tcMar>
                  <w:vAlign w:val="center"/>
                </w:tcPr>
                <w:p w14:paraId="79746F7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2023</w:t>
                  </w:r>
                </w:p>
              </w:tc>
              <w:tc>
                <w:tcPr>
                  <w:tcW w:w="299" w:type="dxa"/>
                  <w:shd w:val="clear" w:color="auto" w:fill="FFFFFF"/>
                  <w:tcMar>
                    <w:top w:w="0" w:type="dxa"/>
                    <w:left w:w="0" w:type="dxa"/>
                    <w:bottom w:w="0" w:type="dxa"/>
                    <w:right w:w="0" w:type="dxa"/>
                  </w:tcMar>
                  <w:vAlign w:val="center"/>
                </w:tcPr>
                <w:p w14:paraId="02E446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0A7B01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2BF9403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59" w:type="dxa"/>
                  <w:shd w:val="clear" w:color="auto" w:fill="FFFFFF"/>
                  <w:tcMar>
                    <w:top w:w="0" w:type="dxa"/>
                    <w:left w:w="0" w:type="dxa"/>
                    <w:bottom w:w="0" w:type="dxa"/>
                    <w:right w:w="0" w:type="dxa"/>
                  </w:tcMar>
                  <w:vAlign w:val="center"/>
                </w:tcPr>
                <w:p w14:paraId="14219BE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r>
            <w:tr w:rsidR="009F5858" w:rsidRPr="009F5858" w14:paraId="2406AAB7" w14:textId="77777777" w:rsidTr="009F5858">
              <w:trPr>
                <w:jc w:val="center"/>
              </w:trPr>
              <w:tc>
                <w:tcPr>
                  <w:tcW w:w="230" w:type="dxa"/>
                  <w:shd w:val="clear" w:color="auto" w:fill="FFFFFF"/>
                  <w:tcMar>
                    <w:top w:w="0" w:type="dxa"/>
                    <w:left w:w="0" w:type="dxa"/>
                    <w:bottom w:w="0" w:type="dxa"/>
                    <w:right w:w="0" w:type="dxa"/>
                  </w:tcMar>
                  <w:vAlign w:val="center"/>
                </w:tcPr>
                <w:p w14:paraId="63C418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2023</w:t>
                  </w:r>
                </w:p>
              </w:tc>
              <w:tc>
                <w:tcPr>
                  <w:tcW w:w="299" w:type="dxa"/>
                  <w:shd w:val="clear" w:color="auto" w:fill="FFFFFF"/>
                  <w:tcMar>
                    <w:top w:w="0" w:type="dxa"/>
                    <w:left w:w="0" w:type="dxa"/>
                    <w:bottom w:w="0" w:type="dxa"/>
                    <w:right w:w="0" w:type="dxa"/>
                  </w:tcMar>
                  <w:vAlign w:val="center"/>
                </w:tcPr>
                <w:p w14:paraId="74DE0E4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5D618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017A93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59" w:type="dxa"/>
                  <w:shd w:val="clear" w:color="auto" w:fill="FFFFFF"/>
                  <w:tcMar>
                    <w:top w:w="0" w:type="dxa"/>
                    <w:left w:w="0" w:type="dxa"/>
                    <w:bottom w:w="0" w:type="dxa"/>
                    <w:right w:w="0" w:type="dxa"/>
                  </w:tcMar>
                  <w:vAlign w:val="center"/>
                </w:tcPr>
                <w:p w14:paraId="568AC07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r>
            <w:tr w:rsidR="009F5858" w:rsidRPr="009F5858" w14:paraId="5EF66287" w14:textId="77777777" w:rsidTr="009F5858">
              <w:trPr>
                <w:jc w:val="center"/>
              </w:trPr>
              <w:tc>
                <w:tcPr>
                  <w:tcW w:w="230" w:type="dxa"/>
                  <w:shd w:val="clear" w:color="auto" w:fill="FFFFFF"/>
                  <w:tcMar>
                    <w:top w:w="0" w:type="dxa"/>
                    <w:left w:w="0" w:type="dxa"/>
                    <w:bottom w:w="0" w:type="dxa"/>
                    <w:right w:w="0" w:type="dxa"/>
                  </w:tcMar>
                  <w:vAlign w:val="center"/>
                </w:tcPr>
                <w:p w14:paraId="2ECFFBB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2023</w:t>
                  </w:r>
                </w:p>
              </w:tc>
              <w:tc>
                <w:tcPr>
                  <w:tcW w:w="299" w:type="dxa"/>
                  <w:shd w:val="clear" w:color="auto" w:fill="FFFFFF"/>
                  <w:tcMar>
                    <w:top w:w="0" w:type="dxa"/>
                    <w:left w:w="0" w:type="dxa"/>
                    <w:bottom w:w="0" w:type="dxa"/>
                    <w:right w:w="0" w:type="dxa"/>
                  </w:tcMar>
                  <w:vAlign w:val="center"/>
                </w:tcPr>
                <w:p w14:paraId="7BF9192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1E4821A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503ED33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1539A18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4F9E85B3" w14:textId="77777777" w:rsidTr="009F5858">
              <w:trPr>
                <w:jc w:val="center"/>
              </w:trPr>
              <w:tc>
                <w:tcPr>
                  <w:tcW w:w="230" w:type="dxa"/>
                  <w:shd w:val="clear" w:color="auto" w:fill="FFFFFF"/>
                  <w:tcMar>
                    <w:top w:w="0" w:type="dxa"/>
                    <w:left w:w="0" w:type="dxa"/>
                    <w:bottom w:w="0" w:type="dxa"/>
                    <w:right w:w="0" w:type="dxa"/>
                  </w:tcMar>
                  <w:vAlign w:val="center"/>
                </w:tcPr>
                <w:p w14:paraId="2D2EAE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2023</w:t>
                  </w:r>
                </w:p>
              </w:tc>
              <w:tc>
                <w:tcPr>
                  <w:tcW w:w="299" w:type="dxa"/>
                  <w:shd w:val="clear" w:color="auto" w:fill="FFFFFF"/>
                  <w:tcMar>
                    <w:top w:w="0" w:type="dxa"/>
                    <w:left w:w="0" w:type="dxa"/>
                    <w:bottom w:w="0" w:type="dxa"/>
                    <w:right w:w="0" w:type="dxa"/>
                  </w:tcMar>
                  <w:vAlign w:val="center"/>
                </w:tcPr>
                <w:p w14:paraId="72E986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03D6A4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5C7FA5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27E9CE5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6819C94C" w14:textId="77777777" w:rsidTr="009F5858">
              <w:trPr>
                <w:jc w:val="center"/>
              </w:trPr>
              <w:tc>
                <w:tcPr>
                  <w:tcW w:w="230" w:type="dxa"/>
                  <w:shd w:val="clear" w:color="auto" w:fill="FFFFFF"/>
                  <w:tcMar>
                    <w:top w:w="0" w:type="dxa"/>
                    <w:left w:w="0" w:type="dxa"/>
                    <w:bottom w:w="0" w:type="dxa"/>
                    <w:right w:w="0" w:type="dxa"/>
                  </w:tcMar>
                  <w:vAlign w:val="center"/>
                </w:tcPr>
                <w:p w14:paraId="0F7BFB8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2023</w:t>
                  </w:r>
                </w:p>
              </w:tc>
              <w:tc>
                <w:tcPr>
                  <w:tcW w:w="299" w:type="dxa"/>
                  <w:shd w:val="clear" w:color="auto" w:fill="FFFFFF"/>
                  <w:tcMar>
                    <w:top w:w="0" w:type="dxa"/>
                    <w:left w:w="0" w:type="dxa"/>
                    <w:bottom w:w="0" w:type="dxa"/>
                    <w:right w:w="0" w:type="dxa"/>
                  </w:tcMar>
                  <w:vAlign w:val="center"/>
                </w:tcPr>
                <w:p w14:paraId="226DE35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6CB6F39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41AAEAA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4F8CE9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34F73E07" w14:textId="77777777" w:rsidTr="009F5858">
              <w:trPr>
                <w:jc w:val="center"/>
              </w:trPr>
              <w:tc>
                <w:tcPr>
                  <w:tcW w:w="230" w:type="dxa"/>
                  <w:shd w:val="clear" w:color="auto" w:fill="FFFFFF"/>
                  <w:tcMar>
                    <w:top w:w="0" w:type="dxa"/>
                    <w:left w:w="0" w:type="dxa"/>
                    <w:bottom w:w="0" w:type="dxa"/>
                    <w:right w:w="0" w:type="dxa"/>
                  </w:tcMar>
                  <w:vAlign w:val="center"/>
                </w:tcPr>
                <w:p w14:paraId="404C580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2023</w:t>
                  </w:r>
                </w:p>
              </w:tc>
              <w:tc>
                <w:tcPr>
                  <w:tcW w:w="299" w:type="dxa"/>
                  <w:shd w:val="clear" w:color="auto" w:fill="FFFFFF"/>
                  <w:tcMar>
                    <w:top w:w="0" w:type="dxa"/>
                    <w:left w:w="0" w:type="dxa"/>
                    <w:bottom w:w="0" w:type="dxa"/>
                    <w:right w:w="0" w:type="dxa"/>
                  </w:tcMar>
                  <w:vAlign w:val="center"/>
                </w:tcPr>
                <w:p w14:paraId="4BD9E23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00C7C0A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27" w:type="dxa"/>
                  <w:shd w:val="clear" w:color="auto" w:fill="FFFFFF"/>
                  <w:tcMar>
                    <w:top w:w="0" w:type="dxa"/>
                    <w:left w:w="0" w:type="dxa"/>
                    <w:bottom w:w="0" w:type="dxa"/>
                    <w:right w:w="0" w:type="dxa"/>
                  </w:tcMar>
                  <w:vAlign w:val="center"/>
                </w:tcPr>
                <w:p w14:paraId="0A379A3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12251DD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3295AF13" w14:textId="77777777" w:rsidTr="009F5858">
              <w:trPr>
                <w:jc w:val="center"/>
              </w:trPr>
              <w:tc>
                <w:tcPr>
                  <w:tcW w:w="230" w:type="dxa"/>
                  <w:shd w:val="clear" w:color="auto" w:fill="FFFFFF"/>
                  <w:tcMar>
                    <w:top w:w="0" w:type="dxa"/>
                    <w:left w:w="0" w:type="dxa"/>
                    <w:bottom w:w="0" w:type="dxa"/>
                    <w:right w:w="0" w:type="dxa"/>
                  </w:tcMar>
                  <w:vAlign w:val="center"/>
                </w:tcPr>
                <w:p w14:paraId="0C135E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2023</w:t>
                  </w:r>
                </w:p>
              </w:tc>
              <w:tc>
                <w:tcPr>
                  <w:tcW w:w="299" w:type="dxa"/>
                  <w:shd w:val="clear" w:color="auto" w:fill="FFFFFF"/>
                  <w:tcMar>
                    <w:top w:w="0" w:type="dxa"/>
                    <w:left w:w="0" w:type="dxa"/>
                    <w:bottom w:w="0" w:type="dxa"/>
                    <w:right w:w="0" w:type="dxa"/>
                  </w:tcMar>
                  <w:vAlign w:val="center"/>
                </w:tcPr>
                <w:p w14:paraId="5E0E25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5FD133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77B73AE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4B5C64D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0D181381" w14:textId="77777777" w:rsidTr="009F5858">
              <w:trPr>
                <w:jc w:val="center"/>
              </w:trPr>
              <w:tc>
                <w:tcPr>
                  <w:tcW w:w="230" w:type="dxa"/>
                  <w:shd w:val="clear" w:color="auto" w:fill="FFFFFF"/>
                  <w:tcMar>
                    <w:top w:w="0" w:type="dxa"/>
                    <w:left w:w="0" w:type="dxa"/>
                    <w:bottom w:w="0" w:type="dxa"/>
                    <w:right w:w="0" w:type="dxa"/>
                  </w:tcMar>
                  <w:vAlign w:val="center"/>
                </w:tcPr>
                <w:p w14:paraId="336A485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2023</w:t>
                  </w:r>
                </w:p>
              </w:tc>
              <w:tc>
                <w:tcPr>
                  <w:tcW w:w="299" w:type="dxa"/>
                  <w:shd w:val="clear" w:color="auto" w:fill="FFFFFF"/>
                  <w:tcMar>
                    <w:top w:w="0" w:type="dxa"/>
                    <w:left w:w="0" w:type="dxa"/>
                    <w:bottom w:w="0" w:type="dxa"/>
                    <w:right w:w="0" w:type="dxa"/>
                  </w:tcMar>
                  <w:vAlign w:val="center"/>
                </w:tcPr>
                <w:p w14:paraId="0F66F72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7C250F3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27" w:type="dxa"/>
                  <w:shd w:val="clear" w:color="auto" w:fill="FFFFFF"/>
                  <w:tcMar>
                    <w:top w:w="0" w:type="dxa"/>
                    <w:left w:w="0" w:type="dxa"/>
                    <w:bottom w:w="0" w:type="dxa"/>
                    <w:right w:w="0" w:type="dxa"/>
                  </w:tcMar>
                  <w:vAlign w:val="center"/>
                </w:tcPr>
                <w:p w14:paraId="34C5FF6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2AE422C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r>
            <w:tr w:rsidR="009F5858" w:rsidRPr="009F5858" w14:paraId="4A6516BB" w14:textId="77777777" w:rsidTr="009F5858">
              <w:trPr>
                <w:jc w:val="center"/>
              </w:trPr>
              <w:tc>
                <w:tcPr>
                  <w:tcW w:w="230" w:type="dxa"/>
                  <w:shd w:val="clear" w:color="auto" w:fill="FFFFFF"/>
                  <w:tcMar>
                    <w:top w:w="0" w:type="dxa"/>
                    <w:left w:w="0" w:type="dxa"/>
                    <w:bottom w:w="0" w:type="dxa"/>
                    <w:right w:w="0" w:type="dxa"/>
                  </w:tcMar>
                  <w:vAlign w:val="center"/>
                </w:tcPr>
                <w:p w14:paraId="6FB0E71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2023</w:t>
                  </w:r>
                </w:p>
              </w:tc>
              <w:tc>
                <w:tcPr>
                  <w:tcW w:w="299" w:type="dxa"/>
                  <w:shd w:val="clear" w:color="auto" w:fill="FFFFFF"/>
                  <w:tcMar>
                    <w:top w:w="0" w:type="dxa"/>
                    <w:left w:w="0" w:type="dxa"/>
                    <w:bottom w:w="0" w:type="dxa"/>
                    <w:right w:w="0" w:type="dxa"/>
                  </w:tcMar>
                  <w:vAlign w:val="center"/>
                </w:tcPr>
                <w:p w14:paraId="709E7C8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0B1B333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2D886A1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655A0B0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r>
            <w:tr w:rsidR="009F5858" w:rsidRPr="009F5858" w14:paraId="590EB89B" w14:textId="77777777" w:rsidTr="009F5858">
              <w:trPr>
                <w:jc w:val="center"/>
              </w:trPr>
              <w:tc>
                <w:tcPr>
                  <w:tcW w:w="230" w:type="dxa"/>
                  <w:shd w:val="clear" w:color="auto" w:fill="FFFFFF"/>
                  <w:tcMar>
                    <w:top w:w="0" w:type="dxa"/>
                    <w:left w:w="0" w:type="dxa"/>
                    <w:bottom w:w="0" w:type="dxa"/>
                    <w:right w:w="0" w:type="dxa"/>
                  </w:tcMar>
                  <w:vAlign w:val="center"/>
                </w:tcPr>
                <w:p w14:paraId="2325D6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2024</w:t>
                  </w:r>
                </w:p>
              </w:tc>
              <w:tc>
                <w:tcPr>
                  <w:tcW w:w="299" w:type="dxa"/>
                  <w:shd w:val="clear" w:color="auto" w:fill="FFFFFF"/>
                  <w:tcMar>
                    <w:top w:w="0" w:type="dxa"/>
                    <w:left w:w="0" w:type="dxa"/>
                    <w:bottom w:w="0" w:type="dxa"/>
                    <w:right w:w="0" w:type="dxa"/>
                  </w:tcMar>
                  <w:vAlign w:val="center"/>
                </w:tcPr>
                <w:p w14:paraId="7DB4325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04FD37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013EBE2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F1238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r>
            <w:tr w:rsidR="009F5858" w:rsidRPr="009F5858" w14:paraId="104E5375" w14:textId="77777777" w:rsidTr="009F5858">
              <w:trPr>
                <w:jc w:val="center"/>
              </w:trPr>
              <w:tc>
                <w:tcPr>
                  <w:tcW w:w="230" w:type="dxa"/>
                  <w:shd w:val="clear" w:color="auto" w:fill="FFFFFF"/>
                  <w:tcMar>
                    <w:top w:w="0" w:type="dxa"/>
                    <w:left w:w="0" w:type="dxa"/>
                    <w:bottom w:w="0" w:type="dxa"/>
                    <w:right w:w="0" w:type="dxa"/>
                  </w:tcMar>
                  <w:vAlign w:val="center"/>
                </w:tcPr>
                <w:p w14:paraId="24CCEE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2024</w:t>
                  </w:r>
                </w:p>
              </w:tc>
              <w:tc>
                <w:tcPr>
                  <w:tcW w:w="299" w:type="dxa"/>
                  <w:shd w:val="clear" w:color="auto" w:fill="FFFFFF"/>
                  <w:tcMar>
                    <w:top w:w="0" w:type="dxa"/>
                    <w:left w:w="0" w:type="dxa"/>
                    <w:bottom w:w="0" w:type="dxa"/>
                    <w:right w:w="0" w:type="dxa"/>
                  </w:tcMar>
                  <w:vAlign w:val="center"/>
                </w:tcPr>
                <w:p w14:paraId="64E27B9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30" w:type="dxa"/>
                  <w:shd w:val="clear" w:color="auto" w:fill="FFFFFF"/>
                  <w:tcMar>
                    <w:top w:w="0" w:type="dxa"/>
                    <w:left w:w="0" w:type="dxa"/>
                    <w:bottom w:w="0" w:type="dxa"/>
                    <w:right w:w="0" w:type="dxa"/>
                  </w:tcMar>
                  <w:vAlign w:val="center"/>
                </w:tcPr>
                <w:p w14:paraId="5FAC6D6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27" w:type="dxa"/>
                  <w:shd w:val="clear" w:color="auto" w:fill="FFFFFF"/>
                  <w:tcMar>
                    <w:top w:w="0" w:type="dxa"/>
                    <w:left w:w="0" w:type="dxa"/>
                    <w:bottom w:w="0" w:type="dxa"/>
                    <w:right w:w="0" w:type="dxa"/>
                  </w:tcMar>
                  <w:vAlign w:val="center"/>
                </w:tcPr>
                <w:p w14:paraId="74EEEE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0D3DA0C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47E2024C" w14:textId="77777777" w:rsidTr="009F5858">
              <w:trPr>
                <w:jc w:val="center"/>
              </w:trPr>
              <w:tc>
                <w:tcPr>
                  <w:tcW w:w="230" w:type="dxa"/>
                  <w:shd w:val="clear" w:color="auto" w:fill="FFFFFF"/>
                  <w:tcMar>
                    <w:top w:w="0" w:type="dxa"/>
                    <w:left w:w="0" w:type="dxa"/>
                    <w:bottom w:w="0" w:type="dxa"/>
                    <w:right w:w="0" w:type="dxa"/>
                  </w:tcMar>
                  <w:vAlign w:val="center"/>
                </w:tcPr>
                <w:p w14:paraId="27E45C7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2024</w:t>
                  </w:r>
                </w:p>
              </w:tc>
              <w:tc>
                <w:tcPr>
                  <w:tcW w:w="299" w:type="dxa"/>
                  <w:shd w:val="clear" w:color="auto" w:fill="FFFFFF"/>
                  <w:tcMar>
                    <w:top w:w="0" w:type="dxa"/>
                    <w:left w:w="0" w:type="dxa"/>
                    <w:bottom w:w="0" w:type="dxa"/>
                    <w:right w:w="0" w:type="dxa"/>
                  </w:tcMar>
                  <w:vAlign w:val="center"/>
                </w:tcPr>
                <w:p w14:paraId="7EBBF41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0B9096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44E9010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59" w:type="dxa"/>
                  <w:shd w:val="clear" w:color="auto" w:fill="FFFFFF"/>
                  <w:tcMar>
                    <w:top w:w="0" w:type="dxa"/>
                    <w:left w:w="0" w:type="dxa"/>
                    <w:bottom w:w="0" w:type="dxa"/>
                    <w:right w:w="0" w:type="dxa"/>
                  </w:tcMar>
                  <w:vAlign w:val="center"/>
                </w:tcPr>
                <w:p w14:paraId="39D8A94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66997B9F" w14:textId="77777777" w:rsidTr="009F5858">
              <w:trPr>
                <w:jc w:val="center"/>
              </w:trPr>
              <w:tc>
                <w:tcPr>
                  <w:tcW w:w="230" w:type="dxa"/>
                  <w:shd w:val="clear" w:color="auto" w:fill="FFFFFF"/>
                  <w:tcMar>
                    <w:top w:w="0" w:type="dxa"/>
                    <w:left w:w="0" w:type="dxa"/>
                    <w:bottom w:w="0" w:type="dxa"/>
                    <w:right w:w="0" w:type="dxa"/>
                  </w:tcMar>
                  <w:vAlign w:val="center"/>
                </w:tcPr>
                <w:p w14:paraId="447EF5B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2024</w:t>
                  </w:r>
                </w:p>
              </w:tc>
              <w:tc>
                <w:tcPr>
                  <w:tcW w:w="299" w:type="dxa"/>
                  <w:shd w:val="clear" w:color="auto" w:fill="FFFFFF"/>
                  <w:tcMar>
                    <w:top w:w="0" w:type="dxa"/>
                    <w:left w:w="0" w:type="dxa"/>
                    <w:bottom w:w="0" w:type="dxa"/>
                    <w:right w:w="0" w:type="dxa"/>
                  </w:tcMar>
                  <w:vAlign w:val="center"/>
                </w:tcPr>
                <w:p w14:paraId="55A5AB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4FAE39A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27" w:type="dxa"/>
                  <w:shd w:val="clear" w:color="auto" w:fill="FFFFFF"/>
                  <w:tcMar>
                    <w:top w:w="0" w:type="dxa"/>
                    <w:left w:w="0" w:type="dxa"/>
                    <w:bottom w:w="0" w:type="dxa"/>
                    <w:right w:w="0" w:type="dxa"/>
                  </w:tcMar>
                  <w:vAlign w:val="center"/>
                </w:tcPr>
                <w:p w14:paraId="69E7B42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78F83F1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332F2495" w14:textId="77777777" w:rsidTr="009F5858">
              <w:trPr>
                <w:jc w:val="center"/>
              </w:trPr>
              <w:tc>
                <w:tcPr>
                  <w:tcW w:w="230" w:type="dxa"/>
                  <w:shd w:val="clear" w:color="auto" w:fill="FFFFFF"/>
                  <w:tcMar>
                    <w:top w:w="0" w:type="dxa"/>
                    <w:left w:w="0" w:type="dxa"/>
                    <w:bottom w:w="0" w:type="dxa"/>
                    <w:right w:w="0" w:type="dxa"/>
                  </w:tcMar>
                  <w:vAlign w:val="center"/>
                </w:tcPr>
                <w:p w14:paraId="29285F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2024</w:t>
                  </w:r>
                </w:p>
              </w:tc>
              <w:tc>
                <w:tcPr>
                  <w:tcW w:w="299" w:type="dxa"/>
                  <w:shd w:val="clear" w:color="auto" w:fill="FFFFFF"/>
                  <w:tcMar>
                    <w:top w:w="0" w:type="dxa"/>
                    <w:left w:w="0" w:type="dxa"/>
                    <w:bottom w:w="0" w:type="dxa"/>
                    <w:right w:w="0" w:type="dxa"/>
                  </w:tcMar>
                  <w:vAlign w:val="center"/>
                </w:tcPr>
                <w:p w14:paraId="0CD14D7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549630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20C7611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1BE4CA3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r>
            <w:tr w:rsidR="009F5858" w:rsidRPr="009F5858" w14:paraId="462C2DD6" w14:textId="77777777" w:rsidTr="009F5858">
              <w:trPr>
                <w:jc w:val="center"/>
              </w:trPr>
              <w:tc>
                <w:tcPr>
                  <w:tcW w:w="230" w:type="dxa"/>
                  <w:shd w:val="clear" w:color="auto" w:fill="FFFFFF"/>
                  <w:tcMar>
                    <w:top w:w="0" w:type="dxa"/>
                    <w:left w:w="0" w:type="dxa"/>
                    <w:bottom w:w="0" w:type="dxa"/>
                    <w:right w:w="0" w:type="dxa"/>
                  </w:tcMar>
                  <w:vAlign w:val="center"/>
                </w:tcPr>
                <w:p w14:paraId="329B383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2024</w:t>
                  </w:r>
                </w:p>
              </w:tc>
              <w:tc>
                <w:tcPr>
                  <w:tcW w:w="299" w:type="dxa"/>
                  <w:shd w:val="clear" w:color="auto" w:fill="FFFFFF"/>
                  <w:tcMar>
                    <w:top w:w="0" w:type="dxa"/>
                    <w:left w:w="0" w:type="dxa"/>
                    <w:bottom w:w="0" w:type="dxa"/>
                    <w:right w:w="0" w:type="dxa"/>
                  </w:tcMar>
                  <w:vAlign w:val="center"/>
                </w:tcPr>
                <w:p w14:paraId="07C8E99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37%</w:t>
                  </w:r>
                </w:p>
              </w:tc>
              <w:tc>
                <w:tcPr>
                  <w:tcW w:w="330" w:type="dxa"/>
                  <w:shd w:val="clear" w:color="auto" w:fill="FFFFFF"/>
                  <w:tcMar>
                    <w:top w:w="0" w:type="dxa"/>
                    <w:left w:w="0" w:type="dxa"/>
                    <w:bottom w:w="0" w:type="dxa"/>
                    <w:right w:w="0" w:type="dxa"/>
                  </w:tcMar>
                  <w:vAlign w:val="center"/>
                </w:tcPr>
                <w:p w14:paraId="41B5AAC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27" w:type="dxa"/>
                  <w:shd w:val="clear" w:color="auto" w:fill="FFFFFF"/>
                  <w:tcMar>
                    <w:top w:w="0" w:type="dxa"/>
                    <w:left w:w="0" w:type="dxa"/>
                    <w:bottom w:w="0" w:type="dxa"/>
                    <w:right w:w="0" w:type="dxa"/>
                  </w:tcMar>
                  <w:vAlign w:val="center"/>
                </w:tcPr>
                <w:p w14:paraId="71668B1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43%</w:t>
                  </w:r>
                </w:p>
              </w:tc>
              <w:tc>
                <w:tcPr>
                  <w:tcW w:w="359" w:type="dxa"/>
                  <w:shd w:val="clear" w:color="auto" w:fill="FFFFFF"/>
                  <w:tcMar>
                    <w:top w:w="0" w:type="dxa"/>
                    <w:left w:w="0" w:type="dxa"/>
                    <w:bottom w:w="0" w:type="dxa"/>
                    <w:right w:w="0" w:type="dxa"/>
                  </w:tcMar>
                  <w:vAlign w:val="center"/>
                </w:tcPr>
                <w:p w14:paraId="05F2943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r>
            <w:tr w:rsidR="009F5858" w:rsidRPr="009F5858" w14:paraId="7F3F0D08" w14:textId="77777777" w:rsidTr="009F5858">
              <w:trPr>
                <w:jc w:val="center"/>
              </w:trPr>
              <w:tc>
                <w:tcPr>
                  <w:tcW w:w="230" w:type="dxa"/>
                  <w:shd w:val="clear" w:color="auto" w:fill="FFFFFF"/>
                  <w:tcMar>
                    <w:top w:w="0" w:type="dxa"/>
                    <w:left w:w="0" w:type="dxa"/>
                    <w:bottom w:w="0" w:type="dxa"/>
                    <w:right w:w="0" w:type="dxa"/>
                  </w:tcMar>
                  <w:vAlign w:val="center"/>
                </w:tcPr>
                <w:p w14:paraId="27E7454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2024</w:t>
                  </w:r>
                </w:p>
              </w:tc>
              <w:tc>
                <w:tcPr>
                  <w:tcW w:w="299" w:type="dxa"/>
                  <w:shd w:val="clear" w:color="auto" w:fill="FFFFFF"/>
                  <w:tcMar>
                    <w:top w:w="0" w:type="dxa"/>
                    <w:left w:w="0" w:type="dxa"/>
                    <w:bottom w:w="0" w:type="dxa"/>
                    <w:right w:w="0" w:type="dxa"/>
                  </w:tcMar>
                  <w:vAlign w:val="center"/>
                </w:tcPr>
                <w:p w14:paraId="6E58B8A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5CB01FE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6BC3CC7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5188916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r>
            <w:tr w:rsidR="009F5858" w:rsidRPr="009F5858" w14:paraId="7F417240" w14:textId="77777777" w:rsidTr="009F5858">
              <w:trPr>
                <w:jc w:val="center"/>
              </w:trPr>
              <w:tc>
                <w:tcPr>
                  <w:tcW w:w="230" w:type="dxa"/>
                  <w:shd w:val="clear" w:color="auto" w:fill="FFFFFF"/>
                  <w:tcMar>
                    <w:top w:w="0" w:type="dxa"/>
                    <w:left w:w="0" w:type="dxa"/>
                    <w:bottom w:w="0" w:type="dxa"/>
                    <w:right w:w="0" w:type="dxa"/>
                  </w:tcMar>
                  <w:vAlign w:val="center"/>
                </w:tcPr>
                <w:p w14:paraId="30E3EC5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2024</w:t>
                  </w:r>
                </w:p>
              </w:tc>
              <w:tc>
                <w:tcPr>
                  <w:tcW w:w="299" w:type="dxa"/>
                  <w:shd w:val="clear" w:color="auto" w:fill="FFFFFF"/>
                  <w:tcMar>
                    <w:top w:w="0" w:type="dxa"/>
                    <w:left w:w="0" w:type="dxa"/>
                    <w:bottom w:w="0" w:type="dxa"/>
                    <w:right w:w="0" w:type="dxa"/>
                  </w:tcMar>
                  <w:vAlign w:val="center"/>
                </w:tcPr>
                <w:p w14:paraId="32EE5F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7DD698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2C9C7C8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0A627C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r>
            <w:tr w:rsidR="009F5858" w:rsidRPr="009F5858" w14:paraId="465831A7" w14:textId="77777777" w:rsidTr="009F5858">
              <w:trPr>
                <w:jc w:val="center"/>
              </w:trPr>
              <w:tc>
                <w:tcPr>
                  <w:tcW w:w="230" w:type="dxa"/>
                  <w:shd w:val="clear" w:color="auto" w:fill="FFFFFF"/>
                  <w:tcMar>
                    <w:top w:w="0" w:type="dxa"/>
                    <w:left w:w="0" w:type="dxa"/>
                    <w:bottom w:w="0" w:type="dxa"/>
                    <w:right w:w="0" w:type="dxa"/>
                  </w:tcMar>
                  <w:vAlign w:val="center"/>
                </w:tcPr>
                <w:p w14:paraId="0CC907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2024</w:t>
                  </w:r>
                </w:p>
              </w:tc>
              <w:tc>
                <w:tcPr>
                  <w:tcW w:w="299" w:type="dxa"/>
                  <w:shd w:val="clear" w:color="auto" w:fill="FFFFFF"/>
                  <w:tcMar>
                    <w:top w:w="0" w:type="dxa"/>
                    <w:left w:w="0" w:type="dxa"/>
                    <w:bottom w:w="0" w:type="dxa"/>
                    <w:right w:w="0" w:type="dxa"/>
                  </w:tcMar>
                  <w:vAlign w:val="center"/>
                </w:tcPr>
                <w:p w14:paraId="172407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30" w:type="dxa"/>
                  <w:shd w:val="clear" w:color="auto" w:fill="FFFFFF"/>
                  <w:tcMar>
                    <w:top w:w="0" w:type="dxa"/>
                    <w:left w:w="0" w:type="dxa"/>
                    <w:bottom w:w="0" w:type="dxa"/>
                    <w:right w:w="0" w:type="dxa"/>
                  </w:tcMar>
                  <w:vAlign w:val="center"/>
                </w:tcPr>
                <w:p w14:paraId="5C2FA48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2AC71C2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33906AA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272EE263" w14:textId="77777777" w:rsidTr="009F5858">
              <w:trPr>
                <w:jc w:val="center"/>
              </w:trPr>
              <w:tc>
                <w:tcPr>
                  <w:tcW w:w="230" w:type="dxa"/>
                  <w:shd w:val="clear" w:color="auto" w:fill="FFFFFF"/>
                  <w:tcMar>
                    <w:top w:w="0" w:type="dxa"/>
                    <w:left w:w="0" w:type="dxa"/>
                    <w:bottom w:w="0" w:type="dxa"/>
                    <w:right w:w="0" w:type="dxa"/>
                  </w:tcMar>
                  <w:vAlign w:val="center"/>
                </w:tcPr>
                <w:p w14:paraId="4075BB3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2024</w:t>
                  </w:r>
                </w:p>
              </w:tc>
              <w:tc>
                <w:tcPr>
                  <w:tcW w:w="299" w:type="dxa"/>
                  <w:shd w:val="clear" w:color="auto" w:fill="FFFFFF"/>
                  <w:tcMar>
                    <w:top w:w="0" w:type="dxa"/>
                    <w:left w:w="0" w:type="dxa"/>
                    <w:bottom w:w="0" w:type="dxa"/>
                    <w:right w:w="0" w:type="dxa"/>
                  </w:tcMar>
                  <w:vAlign w:val="center"/>
                </w:tcPr>
                <w:p w14:paraId="7F9C2E3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25A673F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27" w:type="dxa"/>
                  <w:shd w:val="clear" w:color="auto" w:fill="FFFFFF"/>
                  <w:tcMar>
                    <w:top w:w="0" w:type="dxa"/>
                    <w:left w:w="0" w:type="dxa"/>
                    <w:bottom w:w="0" w:type="dxa"/>
                    <w:right w:w="0" w:type="dxa"/>
                  </w:tcMar>
                  <w:vAlign w:val="center"/>
                </w:tcPr>
                <w:p w14:paraId="7DBA843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7770385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42DC116A" w14:textId="77777777" w:rsidTr="009F5858">
              <w:trPr>
                <w:jc w:val="center"/>
              </w:trPr>
              <w:tc>
                <w:tcPr>
                  <w:tcW w:w="230" w:type="dxa"/>
                  <w:shd w:val="clear" w:color="auto" w:fill="FFFFFF"/>
                  <w:tcMar>
                    <w:top w:w="0" w:type="dxa"/>
                    <w:left w:w="0" w:type="dxa"/>
                    <w:bottom w:w="0" w:type="dxa"/>
                    <w:right w:w="0" w:type="dxa"/>
                  </w:tcMar>
                  <w:vAlign w:val="center"/>
                </w:tcPr>
                <w:p w14:paraId="4CAFB60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2024</w:t>
                  </w:r>
                </w:p>
              </w:tc>
              <w:tc>
                <w:tcPr>
                  <w:tcW w:w="299" w:type="dxa"/>
                  <w:shd w:val="clear" w:color="auto" w:fill="FFFFFF"/>
                  <w:tcMar>
                    <w:top w:w="0" w:type="dxa"/>
                    <w:left w:w="0" w:type="dxa"/>
                    <w:bottom w:w="0" w:type="dxa"/>
                    <w:right w:w="0" w:type="dxa"/>
                  </w:tcMar>
                  <w:vAlign w:val="center"/>
                </w:tcPr>
                <w:p w14:paraId="0BE6D7A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40%</w:t>
                  </w:r>
                </w:p>
              </w:tc>
              <w:tc>
                <w:tcPr>
                  <w:tcW w:w="330" w:type="dxa"/>
                  <w:shd w:val="clear" w:color="auto" w:fill="FFFFFF"/>
                  <w:tcMar>
                    <w:top w:w="0" w:type="dxa"/>
                    <w:left w:w="0" w:type="dxa"/>
                    <w:bottom w:w="0" w:type="dxa"/>
                    <w:right w:w="0" w:type="dxa"/>
                  </w:tcMar>
                  <w:vAlign w:val="center"/>
                </w:tcPr>
                <w:p w14:paraId="31EBE27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415C671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10EBD8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r>
            <w:tr w:rsidR="009F5858" w:rsidRPr="009F5858" w14:paraId="45044C1B" w14:textId="77777777" w:rsidTr="009F5858">
              <w:trPr>
                <w:jc w:val="center"/>
              </w:trPr>
              <w:tc>
                <w:tcPr>
                  <w:tcW w:w="230" w:type="dxa"/>
                  <w:shd w:val="clear" w:color="auto" w:fill="FFFFFF"/>
                  <w:tcMar>
                    <w:top w:w="0" w:type="dxa"/>
                    <w:left w:w="0" w:type="dxa"/>
                    <w:bottom w:w="0" w:type="dxa"/>
                    <w:right w:w="0" w:type="dxa"/>
                  </w:tcMar>
                  <w:vAlign w:val="center"/>
                </w:tcPr>
                <w:p w14:paraId="0F94F49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2024</w:t>
                  </w:r>
                </w:p>
              </w:tc>
              <w:tc>
                <w:tcPr>
                  <w:tcW w:w="299" w:type="dxa"/>
                  <w:shd w:val="clear" w:color="auto" w:fill="FFFFFF"/>
                  <w:tcMar>
                    <w:top w:w="0" w:type="dxa"/>
                    <w:left w:w="0" w:type="dxa"/>
                    <w:bottom w:w="0" w:type="dxa"/>
                    <w:right w:w="0" w:type="dxa"/>
                  </w:tcMar>
                  <w:vAlign w:val="center"/>
                </w:tcPr>
                <w:p w14:paraId="6077F99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30" w:type="dxa"/>
                  <w:shd w:val="clear" w:color="auto" w:fill="FFFFFF"/>
                  <w:tcMar>
                    <w:top w:w="0" w:type="dxa"/>
                    <w:left w:w="0" w:type="dxa"/>
                    <w:bottom w:w="0" w:type="dxa"/>
                    <w:right w:w="0" w:type="dxa"/>
                  </w:tcMar>
                  <w:vAlign w:val="center"/>
                </w:tcPr>
                <w:p w14:paraId="75AF845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697550C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59" w:type="dxa"/>
                  <w:shd w:val="clear" w:color="auto" w:fill="FFFFFF"/>
                  <w:tcMar>
                    <w:top w:w="0" w:type="dxa"/>
                    <w:left w:w="0" w:type="dxa"/>
                    <w:bottom w:w="0" w:type="dxa"/>
                    <w:right w:w="0" w:type="dxa"/>
                  </w:tcMar>
                  <w:vAlign w:val="center"/>
                </w:tcPr>
                <w:p w14:paraId="54A7D0D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r>
            <w:tr w:rsidR="009F5858" w:rsidRPr="009F5858" w14:paraId="349117A7" w14:textId="77777777" w:rsidTr="009F5858">
              <w:trPr>
                <w:jc w:val="center"/>
              </w:trPr>
              <w:tc>
                <w:tcPr>
                  <w:tcW w:w="230" w:type="dxa"/>
                  <w:shd w:val="clear" w:color="auto" w:fill="FFFFFF"/>
                  <w:tcMar>
                    <w:top w:w="0" w:type="dxa"/>
                    <w:left w:w="0" w:type="dxa"/>
                    <w:bottom w:w="0" w:type="dxa"/>
                    <w:right w:w="0" w:type="dxa"/>
                  </w:tcMar>
                  <w:vAlign w:val="center"/>
                </w:tcPr>
                <w:p w14:paraId="50E88CE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2025</w:t>
                  </w:r>
                </w:p>
              </w:tc>
              <w:tc>
                <w:tcPr>
                  <w:tcW w:w="299" w:type="dxa"/>
                  <w:shd w:val="clear" w:color="auto" w:fill="FFFFFF"/>
                  <w:tcMar>
                    <w:top w:w="0" w:type="dxa"/>
                    <w:left w:w="0" w:type="dxa"/>
                    <w:bottom w:w="0" w:type="dxa"/>
                    <w:right w:w="0" w:type="dxa"/>
                  </w:tcMar>
                  <w:vAlign w:val="center"/>
                </w:tcPr>
                <w:p w14:paraId="0471BB9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30" w:type="dxa"/>
                  <w:shd w:val="clear" w:color="auto" w:fill="FFFFFF"/>
                  <w:tcMar>
                    <w:top w:w="0" w:type="dxa"/>
                    <w:left w:w="0" w:type="dxa"/>
                    <w:bottom w:w="0" w:type="dxa"/>
                    <w:right w:w="0" w:type="dxa"/>
                  </w:tcMar>
                  <w:vAlign w:val="center"/>
                </w:tcPr>
                <w:p w14:paraId="1A35F1D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27" w:type="dxa"/>
                  <w:shd w:val="clear" w:color="auto" w:fill="FFFFFF"/>
                  <w:tcMar>
                    <w:top w:w="0" w:type="dxa"/>
                    <w:left w:w="0" w:type="dxa"/>
                    <w:bottom w:w="0" w:type="dxa"/>
                    <w:right w:w="0" w:type="dxa"/>
                  </w:tcMar>
                  <w:vAlign w:val="center"/>
                </w:tcPr>
                <w:p w14:paraId="228A724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59" w:type="dxa"/>
                  <w:shd w:val="clear" w:color="auto" w:fill="FFFFFF"/>
                  <w:tcMar>
                    <w:top w:w="0" w:type="dxa"/>
                    <w:left w:w="0" w:type="dxa"/>
                    <w:bottom w:w="0" w:type="dxa"/>
                    <w:right w:w="0" w:type="dxa"/>
                  </w:tcMar>
                  <w:vAlign w:val="center"/>
                </w:tcPr>
                <w:p w14:paraId="344E229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r>
            <w:tr w:rsidR="009F5858" w:rsidRPr="009F5858" w14:paraId="1DD9A7EF" w14:textId="77777777" w:rsidTr="009F5858">
              <w:trPr>
                <w:jc w:val="center"/>
              </w:trPr>
              <w:tc>
                <w:tcPr>
                  <w:tcW w:w="230" w:type="dxa"/>
                  <w:shd w:val="clear" w:color="auto" w:fill="FFFFFF"/>
                  <w:tcMar>
                    <w:top w:w="0" w:type="dxa"/>
                    <w:left w:w="0" w:type="dxa"/>
                    <w:bottom w:w="0" w:type="dxa"/>
                    <w:right w:w="0" w:type="dxa"/>
                  </w:tcMar>
                  <w:vAlign w:val="center"/>
                </w:tcPr>
                <w:p w14:paraId="3D4528A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2025</w:t>
                  </w:r>
                </w:p>
              </w:tc>
              <w:tc>
                <w:tcPr>
                  <w:tcW w:w="299" w:type="dxa"/>
                  <w:shd w:val="clear" w:color="auto" w:fill="FFFFFF"/>
                  <w:tcMar>
                    <w:top w:w="0" w:type="dxa"/>
                    <w:left w:w="0" w:type="dxa"/>
                    <w:bottom w:w="0" w:type="dxa"/>
                    <w:right w:w="0" w:type="dxa"/>
                  </w:tcMar>
                  <w:vAlign w:val="center"/>
                </w:tcPr>
                <w:p w14:paraId="21345C7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70CD037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040C020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59" w:type="dxa"/>
                  <w:shd w:val="clear" w:color="auto" w:fill="FFFFFF"/>
                  <w:tcMar>
                    <w:top w:w="0" w:type="dxa"/>
                    <w:left w:w="0" w:type="dxa"/>
                    <w:bottom w:w="0" w:type="dxa"/>
                    <w:right w:w="0" w:type="dxa"/>
                  </w:tcMar>
                  <w:vAlign w:val="center"/>
                </w:tcPr>
                <w:p w14:paraId="5BB730D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5ABE5114" w14:textId="77777777" w:rsidTr="009F5858">
              <w:trPr>
                <w:jc w:val="center"/>
              </w:trPr>
              <w:tc>
                <w:tcPr>
                  <w:tcW w:w="230" w:type="dxa"/>
                  <w:shd w:val="clear" w:color="auto" w:fill="FFFFFF"/>
                  <w:tcMar>
                    <w:top w:w="0" w:type="dxa"/>
                    <w:left w:w="0" w:type="dxa"/>
                    <w:bottom w:w="0" w:type="dxa"/>
                    <w:right w:w="0" w:type="dxa"/>
                  </w:tcMar>
                  <w:vAlign w:val="center"/>
                </w:tcPr>
                <w:p w14:paraId="420C510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2025</w:t>
                  </w:r>
                </w:p>
              </w:tc>
              <w:tc>
                <w:tcPr>
                  <w:tcW w:w="299" w:type="dxa"/>
                  <w:shd w:val="clear" w:color="auto" w:fill="FFFFFF"/>
                  <w:tcMar>
                    <w:top w:w="0" w:type="dxa"/>
                    <w:left w:w="0" w:type="dxa"/>
                    <w:bottom w:w="0" w:type="dxa"/>
                    <w:right w:w="0" w:type="dxa"/>
                  </w:tcMar>
                  <w:vAlign w:val="center"/>
                </w:tcPr>
                <w:p w14:paraId="6D8CF47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30" w:type="dxa"/>
                  <w:shd w:val="clear" w:color="auto" w:fill="FFFFFF"/>
                  <w:tcMar>
                    <w:top w:w="0" w:type="dxa"/>
                    <w:left w:w="0" w:type="dxa"/>
                    <w:bottom w:w="0" w:type="dxa"/>
                    <w:right w:w="0" w:type="dxa"/>
                  </w:tcMar>
                  <w:vAlign w:val="center"/>
                </w:tcPr>
                <w:p w14:paraId="538AAC2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27" w:type="dxa"/>
                  <w:shd w:val="clear" w:color="auto" w:fill="FFFFFF"/>
                  <w:tcMar>
                    <w:top w:w="0" w:type="dxa"/>
                    <w:left w:w="0" w:type="dxa"/>
                    <w:bottom w:w="0" w:type="dxa"/>
                    <w:right w:w="0" w:type="dxa"/>
                  </w:tcMar>
                  <w:vAlign w:val="center"/>
                </w:tcPr>
                <w:p w14:paraId="09FA4B6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59" w:type="dxa"/>
                  <w:shd w:val="clear" w:color="auto" w:fill="FFFFFF"/>
                  <w:tcMar>
                    <w:top w:w="0" w:type="dxa"/>
                    <w:left w:w="0" w:type="dxa"/>
                    <w:bottom w:w="0" w:type="dxa"/>
                    <w:right w:w="0" w:type="dxa"/>
                  </w:tcMar>
                  <w:vAlign w:val="center"/>
                </w:tcPr>
                <w:p w14:paraId="622C5B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73B8BAD4" w14:textId="77777777" w:rsidTr="009F5858">
              <w:trPr>
                <w:jc w:val="center"/>
              </w:trPr>
              <w:tc>
                <w:tcPr>
                  <w:tcW w:w="230" w:type="dxa"/>
                  <w:shd w:val="clear" w:color="auto" w:fill="FFFFFF"/>
                  <w:tcMar>
                    <w:top w:w="0" w:type="dxa"/>
                    <w:left w:w="0" w:type="dxa"/>
                    <w:bottom w:w="0" w:type="dxa"/>
                    <w:right w:w="0" w:type="dxa"/>
                  </w:tcMar>
                  <w:vAlign w:val="center"/>
                </w:tcPr>
                <w:p w14:paraId="52394C7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2025</w:t>
                  </w:r>
                </w:p>
              </w:tc>
              <w:tc>
                <w:tcPr>
                  <w:tcW w:w="299" w:type="dxa"/>
                  <w:shd w:val="clear" w:color="auto" w:fill="FFFFFF"/>
                  <w:tcMar>
                    <w:top w:w="0" w:type="dxa"/>
                    <w:left w:w="0" w:type="dxa"/>
                    <w:bottom w:w="0" w:type="dxa"/>
                    <w:right w:w="0" w:type="dxa"/>
                  </w:tcMar>
                  <w:vAlign w:val="center"/>
                </w:tcPr>
                <w:p w14:paraId="7B37A07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30" w:type="dxa"/>
                  <w:shd w:val="clear" w:color="auto" w:fill="FFFFFF"/>
                  <w:tcMar>
                    <w:top w:w="0" w:type="dxa"/>
                    <w:left w:w="0" w:type="dxa"/>
                    <w:bottom w:w="0" w:type="dxa"/>
                    <w:right w:w="0" w:type="dxa"/>
                  </w:tcMar>
                  <w:vAlign w:val="center"/>
                </w:tcPr>
                <w:p w14:paraId="2014AFC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27" w:type="dxa"/>
                  <w:shd w:val="clear" w:color="auto" w:fill="FFFFFF"/>
                  <w:tcMar>
                    <w:top w:w="0" w:type="dxa"/>
                    <w:left w:w="0" w:type="dxa"/>
                    <w:bottom w:w="0" w:type="dxa"/>
                    <w:right w:w="0" w:type="dxa"/>
                  </w:tcMar>
                  <w:vAlign w:val="center"/>
                </w:tcPr>
                <w:p w14:paraId="54A8538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5898A9D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14A551D2" w14:textId="77777777" w:rsidTr="009F5858">
              <w:trPr>
                <w:jc w:val="center"/>
              </w:trPr>
              <w:tc>
                <w:tcPr>
                  <w:tcW w:w="230" w:type="dxa"/>
                  <w:shd w:val="clear" w:color="auto" w:fill="FFFFFF"/>
                  <w:tcMar>
                    <w:top w:w="0" w:type="dxa"/>
                    <w:left w:w="0" w:type="dxa"/>
                    <w:bottom w:w="0" w:type="dxa"/>
                    <w:right w:w="0" w:type="dxa"/>
                  </w:tcMar>
                  <w:vAlign w:val="center"/>
                </w:tcPr>
                <w:p w14:paraId="10E43E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2025</w:t>
                  </w:r>
                </w:p>
              </w:tc>
              <w:tc>
                <w:tcPr>
                  <w:tcW w:w="299" w:type="dxa"/>
                  <w:shd w:val="clear" w:color="auto" w:fill="FFFFFF"/>
                  <w:tcMar>
                    <w:top w:w="0" w:type="dxa"/>
                    <w:left w:w="0" w:type="dxa"/>
                    <w:bottom w:w="0" w:type="dxa"/>
                    <w:right w:w="0" w:type="dxa"/>
                  </w:tcMar>
                  <w:vAlign w:val="center"/>
                </w:tcPr>
                <w:p w14:paraId="1F3B5BD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433E760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4E42FC9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59" w:type="dxa"/>
                  <w:shd w:val="clear" w:color="auto" w:fill="FFFFFF"/>
                  <w:tcMar>
                    <w:top w:w="0" w:type="dxa"/>
                    <w:left w:w="0" w:type="dxa"/>
                    <w:bottom w:w="0" w:type="dxa"/>
                    <w:right w:w="0" w:type="dxa"/>
                  </w:tcMar>
                  <w:vAlign w:val="center"/>
                </w:tcPr>
                <w:p w14:paraId="7AE0944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485C7556" w14:textId="77777777" w:rsidTr="009F5858">
              <w:trPr>
                <w:jc w:val="center"/>
              </w:trPr>
              <w:tc>
                <w:tcPr>
                  <w:tcW w:w="230" w:type="dxa"/>
                  <w:shd w:val="clear" w:color="auto" w:fill="FFFFFF"/>
                  <w:tcMar>
                    <w:top w:w="0" w:type="dxa"/>
                    <w:left w:w="0" w:type="dxa"/>
                    <w:bottom w:w="0" w:type="dxa"/>
                    <w:right w:w="0" w:type="dxa"/>
                  </w:tcMar>
                  <w:vAlign w:val="center"/>
                </w:tcPr>
                <w:p w14:paraId="254099A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2025</w:t>
                  </w:r>
                </w:p>
              </w:tc>
              <w:tc>
                <w:tcPr>
                  <w:tcW w:w="299" w:type="dxa"/>
                  <w:shd w:val="clear" w:color="auto" w:fill="FFFFFF"/>
                  <w:tcMar>
                    <w:top w:w="0" w:type="dxa"/>
                    <w:left w:w="0" w:type="dxa"/>
                    <w:bottom w:w="0" w:type="dxa"/>
                    <w:right w:w="0" w:type="dxa"/>
                  </w:tcMar>
                  <w:vAlign w:val="center"/>
                </w:tcPr>
                <w:p w14:paraId="3A53E75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3FDE297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27" w:type="dxa"/>
                  <w:shd w:val="clear" w:color="auto" w:fill="FFFFFF"/>
                  <w:tcMar>
                    <w:top w:w="0" w:type="dxa"/>
                    <w:left w:w="0" w:type="dxa"/>
                    <w:bottom w:w="0" w:type="dxa"/>
                    <w:right w:w="0" w:type="dxa"/>
                  </w:tcMar>
                  <w:vAlign w:val="center"/>
                </w:tcPr>
                <w:p w14:paraId="48E919D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59" w:type="dxa"/>
                  <w:shd w:val="clear" w:color="auto" w:fill="FFFFFF"/>
                  <w:tcMar>
                    <w:top w:w="0" w:type="dxa"/>
                    <w:left w:w="0" w:type="dxa"/>
                    <w:bottom w:w="0" w:type="dxa"/>
                    <w:right w:w="0" w:type="dxa"/>
                  </w:tcMar>
                  <w:vAlign w:val="center"/>
                </w:tcPr>
                <w:p w14:paraId="3191FB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4E46037C" w14:textId="77777777" w:rsidTr="009F5858">
              <w:trPr>
                <w:jc w:val="center"/>
              </w:trPr>
              <w:tc>
                <w:tcPr>
                  <w:tcW w:w="230" w:type="dxa"/>
                  <w:shd w:val="clear" w:color="auto" w:fill="FFFFFF"/>
                  <w:tcMar>
                    <w:top w:w="0" w:type="dxa"/>
                    <w:left w:w="0" w:type="dxa"/>
                    <w:bottom w:w="0" w:type="dxa"/>
                    <w:right w:w="0" w:type="dxa"/>
                  </w:tcMar>
                  <w:vAlign w:val="center"/>
                </w:tcPr>
                <w:p w14:paraId="1E0E353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2025</w:t>
                  </w:r>
                </w:p>
              </w:tc>
              <w:tc>
                <w:tcPr>
                  <w:tcW w:w="299" w:type="dxa"/>
                  <w:shd w:val="clear" w:color="auto" w:fill="FFFFFF"/>
                  <w:tcMar>
                    <w:top w:w="0" w:type="dxa"/>
                    <w:left w:w="0" w:type="dxa"/>
                    <w:bottom w:w="0" w:type="dxa"/>
                    <w:right w:w="0" w:type="dxa"/>
                  </w:tcMar>
                  <w:vAlign w:val="center"/>
                </w:tcPr>
                <w:p w14:paraId="221D4C9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30" w:type="dxa"/>
                  <w:shd w:val="clear" w:color="auto" w:fill="FFFFFF"/>
                  <w:tcMar>
                    <w:top w:w="0" w:type="dxa"/>
                    <w:left w:w="0" w:type="dxa"/>
                    <w:bottom w:w="0" w:type="dxa"/>
                    <w:right w:w="0" w:type="dxa"/>
                  </w:tcMar>
                  <w:vAlign w:val="center"/>
                </w:tcPr>
                <w:p w14:paraId="590EFD4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27" w:type="dxa"/>
                  <w:shd w:val="clear" w:color="auto" w:fill="FFFFFF"/>
                  <w:tcMar>
                    <w:top w:w="0" w:type="dxa"/>
                    <w:left w:w="0" w:type="dxa"/>
                    <w:bottom w:w="0" w:type="dxa"/>
                    <w:right w:w="0" w:type="dxa"/>
                  </w:tcMar>
                  <w:vAlign w:val="center"/>
                </w:tcPr>
                <w:p w14:paraId="2F16E21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59" w:type="dxa"/>
                  <w:shd w:val="clear" w:color="auto" w:fill="FFFFFF"/>
                  <w:tcMar>
                    <w:top w:w="0" w:type="dxa"/>
                    <w:left w:w="0" w:type="dxa"/>
                    <w:bottom w:w="0" w:type="dxa"/>
                    <w:right w:w="0" w:type="dxa"/>
                  </w:tcMar>
                  <w:vAlign w:val="center"/>
                </w:tcPr>
                <w:p w14:paraId="1BEC2B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4355B05B" w14:textId="77777777" w:rsidTr="009F5858">
              <w:trPr>
                <w:jc w:val="center"/>
              </w:trPr>
              <w:tc>
                <w:tcPr>
                  <w:tcW w:w="230" w:type="dxa"/>
                  <w:shd w:val="clear" w:color="auto" w:fill="FFFFFF"/>
                  <w:tcMar>
                    <w:top w:w="0" w:type="dxa"/>
                    <w:left w:w="0" w:type="dxa"/>
                    <w:bottom w:w="0" w:type="dxa"/>
                    <w:right w:w="0" w:type="dxa"/>
                  </w:tcMar>
                  <w:vAlign w:val="center"/>
                </w:tcPr>
                <w:p w14:paraId="6F00961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2025</w:t>
                  </w:r>
                </w:p>
              </w:tc>
              <w:tc>
                <w:tcPr>
                  <w:tcW w:w="299" w:type="dxa"/>
                  <w:shd w:val="clear" w:color="auto" w:fill="FFFFFF"/>
                  <w:tcMar>
                    <w:top w:w="0" w:type="dxa"/>
                    <w:left w:w="0" w:type="dxa"/>
                    <w:bottom w:w="0" w:type="dxa"/>
                    <w:right w:w="0" w:type="dxa"/>
                  </w:tcMar>
                  <w:vAlign w:val="center"/>
                </w:tcPr>
                <w:p w14:paraId="048A0B3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30" w:type="dxa"/>
                  <w:shd w:val="clear" w:color="auto" w:fill="FFFFFF"/>
                  <w:tcMar>
                    <w:top w:w="0" w:type="dxa"/>
                    <w:left w:w="0" w:type="dxa"/>
                    <w:bottom w:w="0" w:type="dxa"/>
                    <w:right w:w="0" w:type="dxa"/>
                  </w:tcMar>
                  <w:vAlign w:val="center"/>
                </w:tcPr>
                <w:p w14:paraId="3EDC9B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27" w:type="dxa"/>
                  <w:shd w:val="clear" w:color="auto" w:fill="FFFFFF"/>
                  <w:tcMar>
                    <w:top w:w="0" w:type="dxa"/>
                    <w:left w:w="0" w:type="dxa"/>
                    <w:bottom w:w="0" w:type="dxa"/>
                    <w:right w:w="0" w:type="dxa"/>
                  </w:tcMar>
                  <w:vAlign w:val="center"/>
                </w:tcPr>
                <w:p w14:paraId="304B9C9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59" w:type="dxa"/>
                  <w:shd w:val="clear" w:color="auto" w:fill="FFFFFF"/>
                  <w:tcMar>
                    <w:top w:w="0" w:type="dxa"/>
                    <w:left w:w="0" w:type="dxa"/>
                    <w:bottom w:w="0" w:type="dxa"/>
                    <w:right w:w="0" w:type="dxa"/>
                  </w:tcMar>
                  <w:vAlign w:val="center"/>
                </w:tcPr>
                <w:p w14:paraId="5FC27D8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38A00BA4" w14:textId="77777777" w:rsidTr="009F5858">
              <w:trPr>
                <w:jc w:val="center"/>
              </w:trPr>
              <w:tc>
                <w:tcPr>
                  <w:tcW w:w="230" w:type="dxa"/>
                  <w:shd w:val="clear" w:color="auto" w:fill="FFFFFF"/>
                  <w:tcMar>
                    <w:top w:w="0" w:type="dxa"/>
                    <w:left w:w="0" w:type="dxa"/>
                    <w:bottom w:w="0" w:type="dxa"/>
                    <w:right w:w="0" w:type="dxa"/>
                  </w:tcMar>
                  <w:vAlign w:val="center"/>
                </w:tcPr>
                <w:p w14:paraId="495B5B8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2025</w:t>
                  </w:r>
                </w:p>
              </w:tc>
              <w:tc>
                <w:tcPr>
                  <w:tcW w:w="299" w:type="dxa"/>
                  <w:shd w:val="clear" w:color="auto" w:fill="FFFFFF"/>
                  <w:tcMar>
                    <w:top w:w="0" w:type="dxa"/>
                    <w:left w:w="0" w:type="dxa"/>
                    <w:bottom w:w="0" w:type="dxa"/>
                    <w:right w:w="0" w:type="dxa"/>
                  </w:tcMar>
                  <w:vAlign w:val="center"/>
                </w:tcPr>
                <w:p w14:paraId="50D2A33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30" w:type="dxa"/>
                  <w:shd w:val="clear" w:color="auto" w:fill="FFFFFF"/>
                  <w:tcMar>
                    <w:top w:w="0" w:type="dxa"/>
                    <w:left w:w="0" w:type="dxa"/>
                    <w:bottom w:w="0" w:type="dxa"/>
                    <w:right w:w="0" w:type="dxa"/>
                  </w:tcMar>
                  <w:vAlign w:val="center"/>
                </w:tcPr>
                <w:p w14:paraId="3BCCE4D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27" w:type="dxa"/>
                  <w:shd w:val="clear" w:color="auto" w:fill="FFFFFF"/>
                  <w:tcMar>
                    <w:top w:w="0" w:type="dxa"/>
                    <w:left w:w="0" w:type="dxa"/>
                    <w:bottom w:w="0" w:type="dxa"/>
                    <w:right w:w="0" w:type="dxa"/>
                  </w:tcMar>
                  <w:vAlign w:val="center"/>
                </w:tcPr>
                <w:p w14:paraId="3E735D0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59" w:type="dxa"/>
                  <w:shd w:val="clear" w:color="auto" w:fill="FFFFFF"/>
                  <w:tcMar>
                    <w:top w:w="0" w:type="dxa"/>
                    <w:left w:w="0" w:type="dxa"/>
                    <w:bottom w:w="0" w:type="dxa"/>
                    <w:right w:w="0" w:type="dxa"/>
                  </w:tcMar>
                  <w:vAlign w:val="center"/>
                </w:tcPr>
                <w:p w14:paraId="6AC592D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767DB734" w14:textId="77777777" w:rsidTr="009F5858">
              <w:trPr>
                <w:jc w:val="center"/>
              </w:trPr>
              <w:tc>
                <w:tcPr>
                  <w:tcW w:w="230" w:type="dxa"/>
                  <w:shd w:val="clear" w:color="auto" w:fill="FFFFFF"/>
                  <w:tcMar>
                    <w:top w:w="0" w:type="dxa"/>
                    <w:left w:w="0" w:type="dxa"/>
                    <w:bottom w:w="0" w:type="dxa"/>
                    <w:right w:w="0" w:type="dxa"/>
                  </w:tcMar>
                  <w:vAlign w:val="center"/>
                </w:tcPr>
                <w:p w14:paraId="6EEB670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2025</w:t>
                  </w:r>
                </w:p>
              </w:tc>
              <w:tc>
                <w:tcPr>
                  <w:tcW w:w="299" w:type="dxa"/>
                  <w:shd w:val="clear" w:color="auto" w:fill="FFFFFF"/>
                  <w:tcMar>
                    <w:top w:w="0" w:type="dxa"/>
                    <w:left w:w="0" w:type="dxa"/>
                    <w:bottom w:w="0" w:type="dxa"/>
                    <w:right w:w="0" w:type="dxa"/>
                  </w:tcMar>
                  <w:vAlign w:val="center"/>
                </w:tcPr>
                <w:p w14:paraId="57DC1FD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30" w:type="dxa"/>
                  <w:shd w:val="clear" w:color="auto" w:fill="FFFFFF"/>
                  <w:tcMar>
                    <w:top w:w="0" w:type="dxa"/>
                    <w:left w:w="0" w:type="dxa"/>
                    <w:bottom w:w="0" w:type="dxa"/>
                    <w:right w:w="0" w:type="dxa"/>
                  </w:tcMar>
                  <w:vAlign w:val="center"/>
                </w:tcPr>
                <w:p w14:paraId="32BEE3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27" w:type="dxa"/>
                  <w:shd w:val="clear" w:color="auto" w:fill="FFFFFF"/>
                  <w:tcMar>
                    <w:top w:w="0" w:type="dxa"/>
                    <w:left w:w="0" w:type="dxa"/>
                    <w:bottom w:w="0" w:type="dxa"/>
                    <w:right w:w="0" w:type="dxa"/>
                  </w:tcMar>
                  <w:vAlign w:val="center"/>
                </w:tcPr>
                <w:p w14:paraId="603A22D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59" w:type="dxa"/>
                  <w:shd w:val="clear" w:color="auto" w:fill="FFFFFF"/>
                  <w:tcMar>
                    <w:top w:w="0" w:type="dxa"/>
                    <w:left w:w="0" w:type="dxa"/>
                    <w:bottom w:w="0" w:type="dxa"/>
                    <w:right w:w="0" w:type="dxa"/>
                  </w:tcMar>
                  <w:vAlign w:val="center"/>
                </w:tcPr>
                <w:p w14:paraId="315720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7E34514A" w14:textId="77777777" w:rsidTr="009F5858">
              <w:trPr>
                <w:jc w:val="center"/>
              </w:trPr>
              <w:tc>
                <w:tcPr>
                  <w:tcW w:w="230" w:type="dxa"/>
                  <w:shd w:val="clear" w:color="auto" w:fill="FFFFFF"/>
                  <w:tcMar>
                    <w:top w:w="0" w:type="dxa"/>
                    <w:left w:w="0" w:type="dxa"/>
                    <w:bottom w:w="0" w:type="dxa"/>
                    <w:right w:w="0" w:type="dxa"/>
                  </w:tcMar>
                  <w:vAlign w:val="center"/>
                </w:tcPr>
                <w:p w14:paraId="4FEA325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2025</w:t>
                  </w:r>
                </w:p>
              </w:tc>
              <w:tc>
                <w:tcPr>
                  <w:tcW w:w="299" w:type="dxa"/>
                  <w:shd w:val="clear" w:color="auto" w:fill="FFFFFF"/>
                  <w:tcMar>
                    <w:top w:w="0" w:type="dxa"/>
                    <w:left w:w="0" w:type="dxa"/>
                    <w:bottom w:w="0" w:type="dxa"/>
                    <w:right w:w="0" w:type="dxa"/>
                  </w:tcMar>
                  <w:vAlign w:val="center"/>
                </w:tcPr>
                <w:p w14:paraId="6698FA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30" w:type="dxa"/>
                  <w:shd w:val="clear" w:color="auto" w:fill="FFFFFF"/>
                  <w:tcMar>
                    <w:top w:w="0" w:type="dxa"/>
                    <w:left w:w="0" w:type="dxa"/>
                    <w:bottom w:w="0" w:type="dxa"/>
                    <w:right w:w="0" w:type="dxa"/>
                  </w:tcMar>
                  <w:vAlign w:val="center"/>
                </w:tcPr>
                <w:p w14:paraId="15D2FA7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27" w:type="dxa"/>
                  <w:shd w:val="clear" w:color="auto" w:fill="FFFFFF"/>
                  <w:tcMar>
                    <w:top w:w="0" w:type="dxa"/>
                    <w:left w:w="0" w:type="dxa"/>
                    <w:bottom w:w="0" w:type="dxa"/>
                    <w:right w:w="0" w:type="dxa"/>
                  </w:tcMar>
                  <w:vAlign w:val="center"/>
                </w:tcPr>
                <w:p w14:paraId="59DF0E6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59" w:type="dxa"/>
                  <w:shd w:val="clear" w:color="auto" w:fill="FFFFFF"/>
                  <w:tcMar>
                    <w:top w:w="0" w:type="dxa"/>
                    <w:left w:w="0" w:type="dxa"/>
                    <w:bottom w:w="0" w:type="dxa"/>
                    <w:right w:w="0" w:type="dxa"/>
                  </w:tcMar>
                  <w:vAlign w:val="center"/>
                </w:tcPr>
                <w:p w14:paraId="5D3967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58FCAB3E" w14:textId="15A11BCB" w:rsidR="00EB4753" w:rsidRDefault="00EB4753"/>
        </w:tc>
        <w:tc>
          <w:tcPr>
            <w:tcW w:w="2376" w:type="dxa"/>
          </w:tcPr>
          <w:p w14:paraId="704251BF" w14:textId="77777777" w:rsidR="00EB4753" w:rsidRDefault="00434A0C">
            <w:pPr>
              <w:pStyle w:val="custom1"/>
            </w:pPr>
            <w:r>
              <w:rPr>
                <w:b/>
                <w:bCs/>
              </w:rPr>
              <w:t>Capital Cities</w:t>
            </w:r>
            <w:r>
              <w:t xml:space="preserve">: </w:t>
            </w:r>
            <w:r>
              <w:rPr>
                <w:b/>
                <w:bCs/>
              </w:rPr>
              <w:t>44%</w:t>
            </w:r>
            <w:r>
              <w:br/>
              <w:t>Monthly change:</w:t>
            </w:r>
            <w:r>
              <w:br/>
              <w:t>▼ 1%pts</w:t>
            </w:r>
            <w:r>
              <w:br/>
              <w:t>Annual change:</w:t>
            </w:r>
            <w:r>
              <w:br/>
              <w:t>▲ 4%pts</w:t>
            </w:r>
            <w:r>
              <w:br/>
            </w:r>
            <w:r>
              <w:rPr>
                <w:b/>
                <w:bCs/>
              </w:rPr>
              <w:t>Rest of State</w:t>
            </w:r>
            <w:r>
              <w:t xml:space="preserve">: </w:t>
            </w:r>
            <w:r>
              <w:rPr>
                <w:b/>
                <w:bCs/>
              </w:rPr>
              <w:t>46%</w:t>
            </w:r>
            <w:r>
              <w:br/>
              <w:t>Monthly change:</w:t>
            </w:r>
            <w:r>
              <w:br/>
              <w:t>▼ 8%pts</w:t>
            </w:r>
            <w:r>
              <w:br/>
              <w:t>Annual change:</w:t>
            </w:r>
            <w:r>
              <w:br/>
              <w:t>▼ 4%pts</w:t>
            </w:r>
          </w:p>
        </w:tc>
      </w:tr>
    </w:tbl>
    <w:p w14:paraId="2DC9850D" w14:textId="77777777" w:rsidR="00EB4753" w:rsidRDefault="00434A0C" w:rsidP="009F5858">
      <w:pPr>
        <w:pStyle w:val="Heading2"/>
        <w:spacing w:before="600"/>
      </w:pPr>
      <w:bookmarkStart w:id="17" w:name="recruitment-difficulty-rate-1"/>
      <w:bookmarkEnd w:id="15"/>
      <w:bookmarkEnd w:id="16"/>
      <w:r>
        <w:t>Recruitment difficulty rate</w:t>
      </w:r>
    </w:p>
    <w:p w14:paraId="27021B17" w14:textId="77777777" w:rsidR="00EB4753" w:rsidRDefault="00434A0C">
      <w:pPr>
        <w:pStyle w:val="Heading3"/>
      </w:pPr>
      <w:bookmarkStart w:id="18" w:name="X9c879e7f62bf8882190ec96f5234ee87d8eb8a2"/>
      <w:r>
        <w:t>Proportion of recruiting employers who stated they had difficulty hiring staff.</w:t>
      </w:r>
    </w:p>
    <w:tbl>
      <w:tblPr>
        <w:tblW w:w="5000" w:type="pct"/>
        <w:tblLayout w:type="fixed"/>
        <w:tblLook w:val="0000" w:firstRow="0" w:lastRow="0" w:firstColumn="0" w:lastColumn="0" w:noHBand="0" w:noVBand="0"/>
      </w:tblPr>
      <w:tblGrid>
        <w:gridCol w:w="6319"/>
        <w:gridCol w:w="2708"/>
      </w:tblGrid>
      <w:tr w:rsidR="00EB4753" w14:paraId="7129F8B8" w14:textId="77777777">
        <w:tc>
          <w:tcPr>
            <w:tcW w:w="5544" w:type="dxa"/>
          </w:tcPr>
          <w:p w14:paraId="50796033" w14:textId="77777777" w:rsidR="009F5858" w:rsidRDefault="00434A0C">
            <w:r>
              <w:rPr>
                <w:noProof/>
              </w:rPr>
              <w:drawing>
                <wp:anchor distT="0" distB="0" distL="114300" distR="114300" simplePos="0" relativeHeight="251658244" behindDoc="0" locked="0" layoutInCell="1" allowOverlap="1" wp14:anchorId="01B323F3" wp14:editId="53CAD779">
                  <wp:simplePos x="0" y="0"/>
                  <wp:positionH relativeFrom="column">
                    <wp:posOffset>-1905</wp:posOffset>
                  </wp:positionH>
                  <wp:positionV relativeFrom="paragraph">
                    <wp:posOffset>27940</wp:posOffset>
                  </wp:positionV>
                  <wp:extent cx="3668400" cy="1926000"/>
                  <wp:effectExtent l="0" t="0" r="8255" b="0"/>
                  <wp:wrapNone/>
                  <wp:docPr id="51" name="Picture"/>
                  <wp:cNvGraphicFramePr/>
                  <a:graphic xmlns:a="http://schemas.openxmlformats.org/drawingml/2006/main">
                    <a:graphicData uri="http://schemas.openxmlformats.org/drawingml/2006/picture">
                      <pic:pic xmlns:pic="http://schemas.openxmlformats.org/drawingml/2006/picture">
                        <pic:nvPicPr>
                          <pic:cNvPr id="52" name="Picture" descr="revised_reos_headline_report_files/figure-docx/unnamed-chunk-5-1.png"/>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318"/>
              <w:gridCol w:w="349"/>
              <w:gridCol w:w="346"/>
              <w:gridCol w:w="377"/>
            </w:tblGrid>
            <w:tr w:rsidR="009F5858" w:rsidRPr="009F5858" w14:paraId="1B3DA5C0" w14:textId="77777777" w:rsidTr="009F5858">
              <w:trPr>
                <w:tblHeader/>
                <w:jc w:val="center"/>
              </w:trPr>
              <w:tc>
                <w:tcPr>
                  <w:tcW w:w="230" w:type="dxa"/>
                  <w:shd w:val="clear" w:color="auto" w:fill="FFFFFF"/>
                  <w:tcMar>
                    <w:top w:w="0" w:type="dxa"/>
                    <w:left w:w="0" w:type="dxa"/>
                    <w:bottom w:w="0" w:type="dxa"/>
                    <w:right w:w="0" w:type="dxa"/>
                  </w:tcMar>
                  <w:vAlign w:val="center"/>
                </w:tcPr>
                <w:p w14:paraId="5B6C595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Date</w:t>
                  </w:r>
                </w:p>
              </w:tc>
              <w:tc>
                <w:tcPr>
                  <w:tcW w:w="318" w:type="dxa"/>
                  <w:shd w:val="clear" w:color="auto" w:fill="FFFFFF"/>
                  <w:tcMar>
                    <w:top w:w="0" w:type="dxa"/>
                    <w:left w:w="0" w:type="dxa"/>
                    <w:bottom w:w="0" w:type="dxa"/>
                    <w:right w:w="0" w:type="dxa"/>
                  </w:tcMar>
                  <w:vAlign w:val="center"/>
                </w:tcPr>
                <w:p w14:paraId="66AC81F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Capital Cities - Recruitment difficulty rate</w:t>
                  </w:r>
                </w:p>
              </w:tc>
              <w:tc>
                <w:tcPr>
                  <w:tcW w:w="349" w:type="dxa"/>
                  <w:shd w:val="clear" w:color="auto" w:fill="FFFFFF"/>
                  <w:tcMar>
                    <w:top w:w="0" w:type="dxa"/>
                    <w:left w:w="0" w:type="dxa"/>
                    <w:bottom w:w="0" w:type="dxa"/>
                    <w:right w:w="0" w:type="dxa"/>
                  </w:tcMar>
                  <w:vAlign w:val="center"/>
                </w:tcPr>
                <w:p w14:paraId="0302203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Rest of State areas - Recruitment difficulty rate</w:t>
                  </w:r>
                </w:p>
              </w:tc>
              <w:tc>
                <w:tcPr>
                  <w:tcW w:w="346" w:type="dxa"/>
                  <w:shd w:val="clear" w:color="auto" w:fill="FFFFFF"/>
                  <w:tcMar>
                    <w:top w:w="0" w:type="dxa"/>
                    <w:left w:w="0" w:type="dxa"/>
                    <w:bottom w:w="0" w:type="dxa"/>
                    <w:right w:w="0" w:type="dxa"/>
                  </w:tcMar>
                  <w:vAlign w:val="center"/>
                </w:tcPr>
                <w:p w14:paraId="039ACF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Capital Cities - Smoothed recruitment difficulty rate</w:t>
                  </w:r>
                </w:p>
              </w:tc>
              <w:tc>
                <w:tcPr>
                  <w:tcW w:w="377" w:type="dxa"/>
                  <w:shd w:val="clear" w:color="auto" w:fill="FFFFFF"/>
                  <w:tcMar>
                    <w:top w:w="0" w:type="dxa"/>
                    <w:left w:w="0" w:type="dxa"/>
                    <w:bottom w:w="0" w:type="dxa"/>
                    <w:right w:w="0" w:type="dxa"/>
                  </w:tcMar>
                  <w:vAlign w:val="center"/>
                </w:tcPr>
                <w:p w14:paraId="6508BCB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Rest of State areas - Smoothed recruitment difficulty rate</w:t>
                  </w:r>
                </w:p>
              </w:tc>
            </w:tr>
            <w:tr w:rsidR="009F5858" w:rsidRPr="009F5858" w14:paraId="7BA838ED" w14:textId="77777777" w:rsidTr="009F5858">
              <w:trPr>
                <w:jc w:val="center"/>
              </w:trPr>
              <w:tc>
                <w:tcPr>
                  <w:tcW w:w="230" w:type="dxa"/>
                  <w:shd w:val="clear" w:color="auto" w:fill="FFFFFF"/>
                  <w:tcMar>
                    <w:top w:w="0" w:type="dxa"/>
                    <w:left w:w="0" w:type="dxa"/>
                    <w:bottom w:w="0" w:type="dxa"/>
                    <w:right w:w="0" w:type="dxa"/>
                  </w:tcMar>
                  <w:vAlign w:val="center"/>
                </w:tcPr>
                <w:p w14:paraId="270C6E0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2021</w:t>
                  </w:r>
                </w:p>
              </w:tc>
              <w:tc>
                <w:tcPr>
                  <w:tcW w:w="318" w:type="dxa"/>
                  <w:shd w:val="clear" w:color="auto" w:fill="FFFFFF"/>
                  <w:tcMar>
                    <w:top w:w="0" w:type="dxa"/>
                    <w:left w:w="0" w:type="dxa"/>
                    <w:bottom w:w="0" w:type="dxa"/>
                    <w:right w:w="0" w:type="dxa"/>
                  </w:tcMar>
                  <w:vAlign w:val="center"/>
                </w:tcPr>
                <w:p w14:paraId="22E69E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c>
                <w:tcPr>
                  <w:tcW w:w="349" w:type="dxa"/>
                  <w:shd w:val="clear" w:color="auto" w:fill="FFFFFF"/>
                  <w:tcMar>
                    <w:top w:w="0" w:type="dxa"/>
                    <w:left w:w="0" w:type="dxa"/>
                    <w:bottom w:w="0" w:type="dxa"/>
                    <w:right w:w="0" w:type="dxa"/>
                  </w:tcMar>
                  <w:vAlign w:val="center"/>
                </w:tcPr>
                <w:p w14:paraId="044DDED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3A6A991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77" w:type="dxa"/>
                  <w:shd w:val="clear" w:color="auto" w:fill="FFFFFF"/>
                  <w:tcMar>
                    <w:top w:w="0" w:type="dxa"/>
                    <w:left w:w="0" w:type="dxa"/>
                    <w:bottom w:w="0" w:type="dxa"/>
                    <w:right w:w="0" w:type="dxa"/>
                  </w:tcMar>
                  <w:vAlign w:val="center"/>
                </w:tcPr>
                <w:p w14:paraId="267F45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r>
            <w:tr w:rsidR="009F5858" w:rsidRPr="009F5858" w14:paraId="45491F1E" w14:textId="77777777" w:rsidTr="009F5858">
              <w:trPr>
                <w:jc w:val="center"/>
              </w:trPr>
              <w:tc>
                <w:tcPr>
                  <w:tcW w:w="230" w:type="dxa"/>
                  <w:shd w:val="clear" w:color="auto" w:fill="FFFFFF"/>
                  <w:tcMar>
                    <w:top w:w="0" w:type="dxa"/>
                    <w:left w:w="0" w:type="dxa"/>
                    <w:bottom w:w="0" w:type="dxa"/>
                    <w:right w:w="0" w:type="dxa"/>
                  </w:tcMar>
                  <w:vAlign w:val="center"/>
                </w:tcPr>
                <w:p w14:paraId="7F9CCFC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2021</w:t>
                  </w:r>
                </w:p>
              </w:tc>
              <w:tc>
                <w:tcPr>
                  <w:tcW w:w="318" w:type="dxa"/>
                  <w:shd w:val="clear" w:color="auto" w:fill="FFFFFF"/>
                  <w:tcMar>
                    <w:top w:w="0" w:type="dxa"/>
                    <w:left w:w="0" w:type="dxa"/>
                    <w:bottom w:w="0" w:type="dxa"/>
                    <w:right w:w="0" w:type="dxa"/>
                  </w:tcMar>
                  <w:vAlign w:val="center"/>
                </w:tcPr>
                <w:p w14:paraId="3DDC3D3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45264AA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c>
                <w:tcPr>
                  <w:tcW w:w="346" w:type="dxa"/>
                  <w:shd w:val="clear" w:color="auto" w:fill="FFFFFF"/>
                  <w:tcMar>
                    <w:top w:w="0" w:type="dxa"/>
                    <w:left w:w="0" w:type="dxa"/>
                    <w:bottom w:w="0" w:type="dxa"/>
                    <w:right w:w="0" w:type="dxa"/>
                  </w:tcMar>
                  <w:vAlign w:val="center"/>
                </w:tcPr>
                <w:p w14:paraId="690B3F1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77" w:type="dxa"/>
                  <w:shd w:val="clear" w:color="auto" w:fill="FFFFFF"/>
                  <w:tcMar>
                    <w:top w:w="0" w:type="dxa"/>
                    <w:left w:w="0" w:type="dxa"/>
                    <w:bottom w:w="0" w:type="dxa"/>
                    <w:right w:w="0" w:type="dxa"/>
                  </w:tcMar>
                  <w:vAlign w:val="center"/>
                </w:tcPr>
                <w:p w14:paraId="6F810FD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r>
            <w:tr w:rsidR="009F5858" w:rsidRPr="009F5858" w14:paraId="329791F9" w14:textId="77777777" w:rsidTr="009F5858">
              <w:trPr>
                <w:jc w:val="center"/>
              </w:trPr>
              <w:tc>
                <w:tcPr>
                  <w:tcW w:w="230" w:type="dxa"/>
                  <w:shd w:val="clear" w:color="auto" w:fill="FFFFFF"/>
                  <w:tcMar>
                    <w:top w:w="0" w:type="dxa"/>
                    <w:left w:w="0" w:type="dxa"/>
                    <w:bottom w:w="0" w:type="dxa"/>
                    <w:right w:w="0" w:type="dxa"/>
                  </w:tcMar>
                  <w:vAlign w:val="center"/>
                </w:tcPr>
                <w:p w14:paraId="213B99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2022</w:t>
                  </w:r>
                </w:p>
              </w:tc>
              <w:tc>
                <w:tcPr>
                  <w:tcW w:w="318" w:type="dxa"/>
                  <w:shd w:val="clear" w:color="auto" w:fill="FFFFFF"/>
                  <w:tcMar>
                    <w:top w:w="0" w:type="dxa"/>
                    <w:left w:w="0" w:type="dxa"/>
                    <w:bottom w:w="0" w:type="dxa"/>
                    <w:right w:w="0" w:type="dxa"/>
                  </w:tcMar>
                  <w:vAlign w:val="center"/>
                </w:tcPr>
                <w:p w14:paraId="0676777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09D220C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5D3FE7C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c>
                <w:tcPr>
                  <w:tcW w:w="377" w:type="dxa"/>
                  <w:shd w:val="clear" w:color="auto" w:fill="FFFFFF"/>
                  <w:tcMar>
                    <w:top w:w="0" w:type="dxa"/>
                    <w:left w:w="0" w:type="dxa"/>
                    <w:bottom w:w="0" w:type="dxa"/>
                    <w:right w:w="0" w:type="dxa"/>
                  </w:tcMar>
                  <w:vAlign w:val="center"/>
                </w:tcPr>
                <w:p w14:paraId="77AC933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r>
            <w:tr w:rsidR="009F5858" w:rsidRPr="009F5858" w14:paraId="130E488D" w14:textId="77777777" w:rsidTr="009F5858">
              <w:trPr>
                <w:jc w:val="center"/>
              </w:trPr>
              <w:tc>
                <w:tcPr>
                  <w:tcW w:w="230" w:type="dxa"/>
                  <w:shd w:val="clear" w:color="auto" w:fill="FFFFFF"/>
                  <w:tcMar>
                    <w:top w:w="0" w:type="dxa"/>
                    <w:left w:w="0" w:type="dxa"/>
                    <w:bottom w:w="0" w:type="dxa"/>
                    <w:right w:w="0" w:type="dxa"/>
                  </w:tcMar>
                  <w:vAlign w:val="center"/>
                </w:tcPr>
                <w:p w14:paraId="7BC7C8E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2022</w:t>
                  </w:r>
                </w:p>
              </w:tc>
              <w:tc>
                <w:tcPr>
                  <w:tcW w:w="318" w:type="dxa"/>
                  <w:shd w:val="clear" w:color="auto" w:fill="FFFFFF"/>
                  <w:tcMar>
                    <w:top w:w="0" w:type="dxa"/>
                    <w:left w:w="0" w:type="dxa"/>
                    <w:bottom w:w="0" w:type="dxa"/>
                    <w:right w:w="0" w:type="dxa"/>
                  </w:tcMar>
                  <w:vAlign w:val="center"/>
                </w:tcPr>
                <w:p w14:paraId="3A7369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789448A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6BB568E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c>
                <w:tcPr>
                  <w:tcW w:w="377" w:type="dxa"/>
                  <w:shd w:val="clear" w:color="auto" w:fill="FFFFFF"/>
                  <w:tcMar>
                    <w:top w:w="0" w:type="dxa"/>
                    <w:left w:w="0" w:type="dxa"/>
                    <w:bottom w:w="0" w:type="dxa"/>
                    <w:right w:w="0" w:type="dxa"/>
                  </w:tcMar>
                  <w:vAlign w:val="center"/>
                </w:tcPr>
                <w:p w14:paraId="2985F4D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r>
            <w:tr w:rsidR="009F5858" w:rsidRPr="009F5858" w14:paraId="68798B5E" w14:textId="77777777" w:rsidTr="009F5858">
              <w:trPr>
                <w:jc w:val="center"/>
              </w:trPr>
              <w:tc>
                <w:tcPr>
                  <w:tcW w:w="230" w:type="dxa"/>
                  <w:shd w:val="clear" w:color="auto" w:fill="FFFFFF"/>
                  <w:tcMar>
                    <w:top w:w="0" w:type="dxa"/>
                    <w:left w:w="0" w:type="dxa"/>
                    <w:bottom w:w="0" w:type="dxa"/>
                    <w:right w:w="0" w:type="dxa"/>
                  </w:tcMar>
                  <w:vAlign w:val="center"/>
                </w:tcPr>
                <w:p w14:paraId="2602136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2022</w:t>
                  </w:r>
                </w:p>
              </w:tc>
              <w:tc>
                <w:tcPr>
                  <w:tcW w:w="318" w:type="dxa"/>
                  <w:shd w:val="clear" w:color="auto" w:fill="FFFFFF"/>
                  <w:tcMar>
                    <w:top w:w="0" w:type="dxa"/>
                    <w:left w:w="0" w:type="dxa"/>
                    <w:bottom w:w="0" w:type="dxa"/>
                    <w:right w:w="0" w:type="dxa"/>
                  </w:tcMar>
                  <w:vAlign w:val="center"/>
                </w:tcPr>
                <w:p w14:paraId="38AF298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349" w:type="dxa"/>
                  <w:shd w:val="clear" w:color="auto" w:fill="FFFFFF"/>
                  <w:tcMar>
                    <w:top w:w="0" w:type="dxa"/>
                    <w:left w:w="0" w:type="dxa"/>
                    <w:bottom w:w="0" w:type="dxa"/>
                    <w:right w:w="0" w:type="dxa"/>
                  </w:tcMar>
                  <w:vAlign w:val="center"/>
                </w:tcPr>
                <w:p w14:paraId="32D871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c>
                <w:tcPr>
                  <w:tcW w:w="346" w:type="dxa"/>
                  <w:shd w:val="clear" w:color="auto" w:fill="FFFFFF"/>
                  <w:tcMar>
                    <w:top w:w="0" w:type="dxa"/>
                    <w:left w:w="0" w:type="dxa"/>
                    <w:bottom w:w="0" w:type="dxa"/>
                    <w:right w:w="0" w:type="dxa"/>
                  </w:tcMar>
                  <w:vAlign w:val="center"/>
                </w:tcPr>
                <w:p w14:paraId="347EF08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c>
                <w:tcPr>
                  <w:tcW w:w="377" w:type="dxa"/>
                  <w:shd w:val="clear" w:color="auto" w:fill="FFFFFF"/>
                  <w:tcMar>
                    <w:top w:w="0" w:type="dxa"/>
                    <w:left w:w="0" w:type="dxa"/>
                    <w:bottom w:w="0" w:type="dxa"/>
                    <w:right w:w="0" w:type="dxa"/>
                  </w:tcMar>
                  <w:vAlign w:val="center"/>
                </w:tcPr>
                <w:p w14:paraId="04DE8A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r>
            <w:tr w:rsidR="009F5858" w:rsidRPr="009F5858" w14:paraId="50FC4522" w14:textId="77777777" w:rsidTr="009F5858">
              <w:trPr>
                <w:jc w:val="center"/>
              </w:trPr>
              <w:tc>
                <w:tcPr>
                  <w:tcW w:w="230" w:type="dxa"/>
                  <w:shd w:val="clear" w:color="auto" w:fill="FFFFFF"/>
                  <w:tcMar>
                    <w:top w:w="0" w:type="dxa"/>
                    <w:left w:w="0" w:type="dxa"/>
                    <w:bottom w:w="0" w:type="dxa"/>
                    <w:right w:w="0" w:type="dxa"/>
                  </w:tcMar>
                  <w:vAlign w:val="center"/>
                </w:tcPr>
                <w:p w14:paraId="19E4948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2022</w:t>
                  </w:r>
                </w:p>
              </w:tc>
              <w:tc>
                <w:tcPr>
                  <w:tcW w:w="318" w:type="dxa"/>
                  <w:shd w:val="clear" w:color="auto" w:fill="FFFFFF"/>
                  <w:tcMar>
                    <w:top w:w="0" w:type="dxa"/>
                    <w:left w:w="0" w:type="dxa"/>
                    <w:bottom w:w="0" w:type="dxa"/>
                    <w:right w:w="0" w:type="dxa"/>
                  </w:tcMar>
                  <w:vAlign w:val="center"/>
                </w:tcPr>
                <w:p w14:paraId="7122D0C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5FB0B5B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1939044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377" w:type="dxa"/>
                  <w:shd w:val="clear" w:color="auto" w:fill="FFFFFF"/>
                  <w:tcMar>
                    <w:top w:w="0" w:type="dxa"/>
                    <w:left w:w="0" w:type="dxa"/>
                    <w:bottom w:w="0" w:type="dxa"/>
                    <w:right w:w="0" w:type="dxa"/>
                  </w:tcMar>
                  <w:vAlign w:val="center"/>
                </w:tcPr>
                <w:p w14:paraId="3B65F1D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r>
            <w:tr w:rsidR="009F5858" w:rsidRPr="009F5858" w14:paraId="44A29E81" w14:textId="77777777" w:rsidTr="009F5858">
              <w:trPr>
                <w:jc w:val="center"/>
              </w:trPr>
              <w:tc>
                <w:tcPr>
                  <w:tcW w:w="230" w:type="dxa"/>
                  <w:shd w:val="clear" w:color="auto" w:fill="FFFFFF"/>
                  <w:tcMar>
                    <w:top w:w="0" w:type="dxa"/>
                    <w:left w:w="0" w:type="dxa"/>
                    <w:bottom w:w="0" w:type="dxa"/>
                    <w:right w:w="0" w:type="dxa"/>
                  </w:tcMar>
                  <w:vAlign w:val="center"/>
                </w:tcPr>
                <w:p w14:paraId="78F51CB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2022</w:t>
                  </w:r>
                </w:p>
              </w:tc>
              <w:tc>
                <w:tcPr>
                  <w:tcW w:w="318" w:type="dxa"/>
                  <w:shd w:val="clear" w:color="auto" w:fill="FFFFFF"/>
                  <w:tcMar>
                    <w:top w:w="0" w:type="dxa"/>
                    <w:left w:w="0" w:type="dxa"/>
                    <w:bottom w:w="0" w:type="dxa"/>
                    <w:right w:w="0" w:type="dxa"/>
                  </w:tcMar>
                  <w:vAlign w:val="center"/>
                </w:tcPr>
                <w:p w14:paraId="6E5C745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6BE9482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6F8148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c>
                <w:tcPr>
                  <w:tcW w:w="377" w:type="dxa"/>
                  <w:shd w:val="clear" w:color="auto" w:fill="FFFFFF"/>
                  <w:tcMar>
                    <w:top w:w="0" w:type="dxa"/>
                    <w:left w:w="0" w:type="dxa"/>
                    <w:bottom w:w="0" w:type="dxa"/>
                    <w:right w:w="0" w:type="dxa"/>
                  </w:tcMar>
                  <w:vAlign w:val="center"/>
                </w:tcPr>
                <w:p w14:paraId="4DCCCB5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r>
            <w:tr w:rsidR="009F5858" w:rsidRPr="009F5858" w14:paraId="4D7F8CF9" w14:textId="77777777" w:rsidTr="009F5858">
              <w:trPr>
                <w:jc w:val="center"/>
              </w:trPr>
              <w:tc>
                <w:tcPr>
                  <w:tcW w:w="230" w:type="dxa"/>
                  <w:shd w:val="clear" w:color="auto" w:fill="FFFFFF"/>
                  <w:tcMar>
                    <w:top w:w="0" w:type="dxa"/>
                    <w:left w:w="0" w:type="dxa"/>
                    <w:bottom w:w="0" w:type="dxa"/>
                    <w:right w:w="0" w:type="dxa"/>
                  </w:tcMar>
                  <w:vAlign w:val="center"/>
                </w:tcPr>
                <w:p w14:paraId="2DA78E0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2022</w:t>
                  </w:r>
                </w:p>
              </w:tc>
              <w:tc>
                <w:tcPr>
                  <w:tcW w:w="318" w:type="dxa"/>
                  <w:shd w:val="clear" w:color="auto" w:fill="FFFFFF"/>
                  <w:tcMar>
                    <w:top w:w="0" w:type="dxa"/>
                    <w:left w:w="0" w:type="dxa"/>
                    <w:bottom w:w="0" w:type="dxa"/>
                    <w:right w:w="0" w:type="dxa"/>
                  </w:tcMar>
                  <w:vAlign w:val="center"/>
                </w:tcPr>
                <w:p w14:paraId="1000BA9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070261F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0173E11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558E41C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r>
            <w:tr w:rsidR="009F5858" w:rsidRPr="009F5858" w14:paraId="28B5A4A2" w14:textId="77777777" w:rsidTr="009F5858">
              <w:trPr>
                <w:jc w:val="center"/>
              </w:trPr>
              <w:tc>
                <w:tcPr>
                  <w:tcW w:w="230" w:type="dxa"/>
                  <w:shd w:val="clear" w:color="auto" w:fill="FFFFFF"/>
                  <w:tcMar>
                    <w:top w:w="0" w:type="dxa"/>
                    <w:left w:w="0" w:type="dxa"/>
                    <w:bottom w:w="0" w:type="dxa"/>
                    <w:right w:w="0" w:type="dxa"/>
                  </w:tcMar>
                  <w:vAlign w:val="center"/>
                </w:tcPr>
                <w:p w14:paraId="31500B8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2022</w:t>
                  </w:r>
                </w:p>
              </w:tc>
              <w:tc>
                <w:tcPr>
                  <w:tcW w:w="318" w:type="dxa"/>
                  <w:shd w:val="clear" w:color="auto" w:fill="FFFFFF"/>
                  <w:tcMar>
                    <w:top w:w="0" w:type="dxa"/>
                    <w:left w:w="0" w:type="dxa"/>
                    <w:bottom w:w="0" w:type="dxa"/>
                    <w:right w:w="0" w:type="dxa"/>
                  </w:tcMar>
                  <w:vAlign w:val="center"/>
                </w:tcPr>
                <w:p w14:paraId="66D79A3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74%</w:t>
                  </w:r>
                </w:p>
              </w:tc>
              <w:tc>
                <w:tcPr>
                  <w:tcW w:w="349" w:type="dxa"/>
                  <w:shd w:val="clear" w:color="auto" w:fill="FFFFFF"/>
                  <w:tcMar>
                    <w:top w:w="0" w:type="dxa"/>
                    <w:left w:w="0" w:type="dxa"/>
                    <w:bottom w:w="0" w:type="dxa"/>
                    <w:right w:w="0" w:type="dxa"/>
                  </w:tcMar>
                  <w:vAlign w:val="center"/>
                </w:tcPr>
                <w:p w14:paraId="78448EE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77%</w:t>
                  </w:r>
                </w:p>
              </w:tc>
              <w:tc>
                <w:tcPr>
                  <w:tcW w:w="346" w:type="dxa"/>
                  <w:shd w:val="clear" w:color="auto" w:fill="FFFFFF"/>
                  <w:tcMar>
                    <w:top w:w="0" w:type="dxa"/>
                    <w:left w:w="0" w:type="dxa"/>
                    <w:bottom w:w="0" w:type="dxa"/>
                    <w:right w:w="0" w:type="dxa"/>
                  </w:tcMar>
                  <w:vAlign w:val="center"/>
                </w:tcPr>
                <w:p w14:paraId="792AA94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74ACEAB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71%</w:t>
                  </w:r>
                </w:p>
              </w:tc>
            </w:tr>
            <w:tr w:rsidR="009F5858" w:rsidRPr="009F5858" w14:paraId="7726B973" w14:textId="77777777" w:rsidTr="009F5858">
              <w:trPr>
                <w:jc w:val="center"/>
              </w:trPr>
              <w:tc>
                <w:tcPr>
                  <w:tcW w:w="230" w:type="dxa"/>
                  <w:shd w:val="clear" w:color="auto" w:fill="FFFFFF"/>
                  <w:tcMar>
                    <w:top w:w="0" w:type="dxa"/>
                    <w:left w:w="0" w:type="dxa"/>
                    <w:bottom w:w="0" w:type="dxa"/>
                    <w:right w:w="0" w:type="dxa"/>
                  </w:tcMar>
                  <w:vAlign w:val="center"/>
                </w:tcPr>
                <w:p w14:paraId="5B79A43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2022</w:t>
                  </w:r>
                </w:p>
              </w:tc>
              <w:tc>
                <w:tcPr>
                  <w:tcW w:w="318" w:type="dxa"/>
                  <w:shd w:val="clear" w:color="auto" w:fill="FFFFFF"/>
                  <w:tcMar>
                    <w:top w:w="0" w:type="dxa"/>
                    <w:left w:w="0" w:type="dxa"/>
                    <w:bottom w:w="0" w:type="dxa"/>
                    <w:right w:w="0" w:type="dxa"/>
                  </w:tcMar>
                  <w:vAlign w:val="center"/>
                </w:tcPr>
                <w:p w14:paraId="649D58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75%</w:t>
                  </w:r>
                </w:p>
              </w:tc>
              <w:tc>
                <w:tcPr>
                  <w:tcW w:w="349" w:type="dxa"/>
                  <w:shd w:val="clear" w:color="auto" w:fill="FFFFFF"/>
                  <w:tcMar>
                    <w:top w:w="0" w:type="dxa"/>
                    <w:left w:w="0" w:type="dxa"/>
                    <w:bottom w:w="0" w:type="dxa"/>
                    <w:right w:w="0" w:type="dxa"/>
                  </w:tcMar>
                  <w:vAlign w:val="center"/>
                </w:tcPr>
                <w:p w14:paraId="035618E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71%</w:t>
                  </w:r>
                </w:p>
              </w:tc>
              <w:tc>
                <w:tcPr>
                  <w:tcW w:w="346" w:type="dxa"/>
                  <w:shd w:val="clear" w:color="auto" w:fill="FFFFFF"/>
                  <w:tcMar>
                    <w:top w:w="0" w:type="dxa"/>
                    <w:left w:w="0" w:type="dxa"/>
                    <w:bottom w:w="0" w:type="dxa"/>
                    <w:right w:w="0" w:type="dxa"/>
                  </w:tcMar>
                  <w:vAlign w:val="center"/>
                </w:tcPr>
                <w:p w14:paraId="19061E7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1ACAF50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72%</w:t>
                  </w:r>
                </w:p>
              </w:tc>
            </w:tr>
            <w:tr w:rsidR="009F5858" w:rsidRPr="009F5858" w14:paraId="067CD961" w14:textId="77777777" w:rsidTr="009F5858">
              <w:trPr>
                <w:jc w:val="center"/>
              </w:trPr>
              <w:tc>
                <w:tcPr>
                  <w:tcW w:w="230" w:type="dxa"/>
                  <w:shd w:val="clear" w:color="auto" w:fill="FFFFFF"/>
                  <w:tcMar>
                    <w:top w:w="0" w:type="dxa"/>
                    <w:left w:w="0" w:type="dxa"/>
                    <w:bottom w:w="0" w:type="dxa"/>
                    <w:right w:w="0" w:type="dxa"/>
                  </w:tcMar>
                  <w:vAlign w:val="center"/>
                </w:tcPr>
                <w:p w14:paraId="23A55B8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2022</w:t>
                  </w:r>
                </w:p>
              </w:tc>
              <w:tc>
                <w:tcPr>
                  <w:tcW w:w="318" w:type="dxa"/>
                  <w:shd w:val="clear" w:color="auto" w:fill="FFFFFF"/>
                  <w:tcMar>
                    <w:top w:w="0" w:type="dxa"/>
                    <w:left w:w="0" w:type="dxa"/>
                    <w:bottom w:w="0" w:type="dxa"/>
                    <w:right w:w="0" w:type="dxa"/>
                  </w:tcMar>
                  <w:vAlign w:val="center"/>
                </w:tcPr>
                <w:p w14:paraId="19B603E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49" w:type="dxa"/>
                  <w:shd w:val="clear" w:color="auto" w:fill="FFFFFF"/>
                  <w:tcMar>
                    <w:top w:w="0" w:type="dxa"/>
                    <w:left w:w="0" w:type="dxa"/>
                    <w:bottom w:w="0" w:type="dxa"/>
                    <w:right w:w="0" w:type="dxa"/>
                  </w:tcMar>
                  <w:vAlign w:val="center"/>
                </w:tcPr>
                <w:p w14:paraId="76C1241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6A9258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c>
                <w:tcPr>
                  <w:tcW w:w="377" w:type="dxa"/>
                  <w:shd w:val="clear" w:color="auto" w:fill="FFFFFF"/>
                  <w:tcMar>
                    <w:top w:w="0" w:type="dxa"/>
                    <w:left w:w="0" w:type="dxa"/>
                    <w:bottom w:w="0" w:type="dxa"/>
                    <w:right w:w="0" w:type="dxa"/>
                  </w:tcMar>
                  <w:vAlign w:val="center"/>
                </w:tcPr>
                <w:p w14:paraId="0B563D5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72%</w:t>
                  </w:r>
                </w:p>
              </w:tc>
            </w:tr>
            <w:tr w:rsidR="009F5858" w:rsidRPr="009F5858" w14:paraId="59F7C5D1" w14:textId="77777777" w:rsidTr="009F5858">
              <w:trPr>
                <w:jc w:val="center"/>
              </w:trPr>
              <w:tc>
                <w:tcPr>
                  <w:tcW w:w="230" w:type="dxa"/>
                  <w:shd w:val="clear" w:color="auto" w:fill="FFFFFF"/>
                  <w:tcMar>
                    <w:top w:w="0" w:type="dxa"/>
                    <w:left w:w="0" w:type="dxa"/>
                    <w:bottom w:w="0" w:type="dxa"/>
                    <w:right w:w="0" w:type="dxa"/>
                  </w:tcMar>
                  <w:vAlign w:val="center"/>
                </w:tcPr>
                <w:p w14:paraId="7EAC016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2022</w:t>
                  </w:r>
                </w:p>
              </w:tc>
              <w:tc>
                <w:tcPr>
                  <w:tcW w:w="318" w:type="dxa"/>
                  <w:shd w:val="clear" w:color="auto" w:fill="FFFFFF"/>
                  <w:tcMar>
                    <w:top w:w="0" w:type="dxa"/>
                    <w:left w:w="0" w:type="dxa"/>
                    <w:bottom w:w="0" w:type="dxa"/>
                    <w:right w:w="0" w:type="dxa"/>
                  </w:tcMar>
                  <w:vAlign w:val="center"/>
                </w:tcPr>
                <w:p w14:paraId="27BDC75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349" w:type="dxa"/>
                  <w:shd w:val="clear" w:color="auto" w:fill="FFFFFF"/>
                  <w:tcMar>
                    <w:top w:w="0" w:type="dxa"/>
                    <w:left w:w="0" w:type="dxa"/>
                    <w:bottom w:w="0" w:type="dxa"/>
                    <w:right w:w="0" w:type="dxa"/>
                  </w:tcMar>
                  <w:vAlign w:val="center"/>
                </w:tcPr>
                <w:p w14:paraId="3695646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75%</w:t>
                  </w:r>
                </w:p>
              </w:tc>
              <w:tc>
                <w:tcPr>
                  <w:tcW w:w="346" w:type="dxa"/>
                  <w:shd w:val="clear" w:color="auto" w:fill="FFFFFF"/>
                  <w:tcMar>
                    <w:top w:w="0" w:type="dxa"/>
                    <w:left w:w="0" w:type="dxa"/>
                    <w:bottom w:w="0" w:type="dxa"/>
                    <w:right w:w="0" w:type="dxa"/>
                  </w:tcMar>
                  <w:vAlign w:val="center"/>
                </w:tcPr>
                <w:p w14:paraId="1C393FF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c>
                <w:tcPr>
                  <w:tcW w:w="377" w:type="dxa"/>
                  <w:shd w:val="clear" w:color="auto" w:fill="FFFFFF"/>
                  <w:tcMar>
                    <w:top w:w="0" w:type="dxa"/>
                    <w:left w:w="0" w:type="dxa"/>
                    <w:bottom w:w="0" w:type="dxa"/>
                    <w:right w:w="0" w:type="dxa"/>
                  </w:tcMar>
                  <w:vAlign w:val="center"/>
                </w:tcPr>
                <w:p w14:paraId="5B57FF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71%</w:t>
                  </w:r>
                </w:p>
              </w:tc>
            </w:tr>
            <w:tr w:rsidR="009F5858" w:rsidRPr="009F5858" w14:paraId="791EC8B5" w14:textId="77777777" w:rsidTr="009F5858">
              <w:trPr>
                <w:jc w:val="center"/>
              </w:trPr>
              <w:tc>
                <w:tcPr>
                  <w:tcW w:w="230" w:type="dxa"/>
                  <w:shd w:val="clear" w:color="auto" w:fill="FFFFFF"/>
                  <w:tcMar>
                    <w:top w:w="0" w:type="dxa"/>
                    <w:left w:w="0" w:type="dxa"/>
                    <w:bottom w:w="0" w:type="dxa"/>
                    <w:right w:w="0" w:type="dxa"/>
                  </w:tcMar>
                  <w:vAlign w:val="center"/>
                </w:tcPr>
                <w:p w14:paraId="116CD1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2022</w:t>
                  </w:r>
                </w:p>
              </w:tc>
              <w:tc>
                <w:tcPr>
                  <w:tcW w:w="318" w:type="dxa"/>
                  <w:shd w:val="clear" w:color="auto" w:fill="FFFFFF"/>
                  <w:tcMar>
                    <w:top w:w="0" w:type="dxa"/>
                    <w:left w:w="0" w:type="dxa"/>
                    <w:bottom w:w="0" w:type="dxa"/>
                    <w:right w:w="0" w:type="dxa"/>
                  </w:tcMar>
                  <w:vAlign w:val="center"/>
                </w:tcPr>
                <w:p w14:paraId="16ABD92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c>
                <w:tcPr>
                  <w:tcW w:w="349" w:type="dxa"/>
                  <w:shd w:val="clear" w:color="auto" w:fill="FFFFFF"/>
                  <w:tcMar>
                    <w:top w:w="0" w:type="dxa"/>
                    <w:left w:w="0" w:type="dxa"/>
                    <w:bottom w:w="0" w:type="dxa"/>
                    <w:right w:w="0" w:type="dxa"/>
                  </w:tcMar>
                  <w:vAlign w:val="center"/>
                </w:tcPr>
                <w:p w14:paraId="59B7A09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70%</w:t>
                  </w:r>
                </w:p>
              </w:tc>
              <w:tc>
                <w:tcPr>
                  <w:tcW w:w="346" w:type="dxa"/>
                  <w:shd w:val="clear" w:color="auto" w:fill="FFFFFF"/>
                  <w:tcMar>
                    <w:top w:w="0" w:type="dxa"/>
                    <w:left w:w="0" w:type="dxa"/>
                    <w:bottom w:w="0" w:type="dxa"/>
                    <w:right w:w="0" w:type="dxa"/>
                  </w:tcMar>
                  <w:vAlign w:val="center"/>
                </w:tcPr>
                <w:p w14:paraId="7498836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77" w:type="dxa"/>
                  <w:shd w:val="clear" w:color="auto" w:fill="FFFFFF"/>
                  <w:tcMar>
                    <w:top w:w="0" w:type="dxa"/>
                    <w:left w:w="0" w:type="dxa"/>
                    <w:bottom w:w="0" w:type="dxa"/>
                    <w:right w:w="0" w:type="dxa"/>
                  </w:tcMar>
                  <w:vAlign w:val="center"/>
                </w:tcPr>
                <w:p w14:paraId="19F5788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r>
            <w:tr w:rsidR="009F5858" w:rsidRPr="009F5858" w14:paraId="267455EC" w14:textId="77777777" w:rsidTr="009F5858">
              <w:trPr>
                <w:jc w:val="center"/>
              </w:trPr>
              <w:tc>
                <w:tcPr>
                  <w:tcW w:w="230" w:type="dxa"/>
                  <w:shd w:val="clear" w:color="auto" w:fill="FFFFFF"/>
                  <w:tcMar>
                    <w:top w:w="0" w:type="dxa"/>
                    <w:left w:w="0" w:type="dxa"/>
                    <w:bottom w:w="0" w:type="dxa"/>
                    <w:right w:w="0" w:type="dxa"/>
                  </w:tcMar>
                  <w:vAlign w:val="center"/>
                </w:tcPr>
                <w:p w14:paraId="2D06C1E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2022</w:t>
                  </w:r>
                </w:p>
              </w:tc>
              <w:tc>
                <w:tcPr>
                  <w:tcW w:w="318" w:type="dxa"/>
                  <w:shd w:val="clear" w:color="auto" w:fill="FFFFFF"/>
                  <w:tcMar>
                    <w:top w:w="0" w:type="dxa"/>
                    <w:left w:w="0" w:type="dxa"/>
                    <w:bottom w:w="0" w:type="dxa"/>
                    <w:right w:w="0" w:type="dxa"/>
                  </w:tcMar>
                  <w:vAlign w:val="center"/>
                </w:tcPr>
                <w:p w14:paraId="7748FE4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c>
                <w:tcPr>
                  <w:tcW w:w="349" w:type="dxa"/>
                  <w:shd w:val="clear" w:color="auto" w:fill="FFFFFF"/>
                  <w:tcMar>
                    <w:top w:w="0" w:type="dxa"/>
                    <w:left w:w="0" w:type="dxa"/>
                    <w:bottom w:w="0" w:type="dxa"/>
                    <w:right w:w="0" w:type="dxa"/>
                  </w:tcMar>
                  <w:vAlign w:val="center"/>
                </w:tcPr>
                <w:p w14:paraId="4650ABD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68%</w:t>
                  </w:r>
                </w:p>
              </w:tc>
              <w:tc>
                <w:tcPr>
                  <w:tcW w:w="346" w:type="dxa"/>
                  <w:shd w:val="clear" w:color="auto" w:fill="FFFFFF"/>
                  <w:tcMar>
                    <w:top w:w="0" w:type="dxa"/>
                    <w:left w:w="0" w:type="dxa"/>
                    <w:bottom w:w="0" w:type="dxa"/>
                    <w:right w:w="0" w:type="dxa"/>
                  </w:tcMar>
                  <w:vAlign w:val="center"/>
                </w:tcPr>
                <w:p w14:paraId="1FDCFEE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377" w:type="dxa"/>
                  <w:shd w:val="clear" w:color="auto" w:fill="FFFFFF"/>
                  <w:tcMar>
                    <w:top w:w="0" w:type="dxa"/>
                    <w:left w:w="0" w:type="dxa"/>
                    <w:bottom w:w="0" w:type="dxa"/>
                    <w:right w:w="0" w:type="dxa"/>
                  </w:tcMar>
                  <w:vAlign w:val="center"/>
                </w:tcPr>
                <w:p w14:paraId="7C2B5BF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r>
            <w:tr w:rsidR="009F5858" w:rsidRPr="009F5858" w14:paraId="21935E94" w14:textId="77777777" w:rsidTr="009F5858">
              <w:trPr>
                <w:jc w:val="center"/>
              </w:trPr>
              <w:tc>
                <w:tcPr>
                  <w:tcW w:w="230" w:type="dxa"/>
                  <w:shd w:val="clear" w:color="auto" w:fill="FFFFFF"/>
                  <w:tcMar>
                    <w:top w:w="0" w:type="dxa"/>
                    <w:left w:w="0" w:type="dxa"/>
                    <w:bottom w:w="0" w:type="dxa"/>
                    <w:right w:w="0" w:type="dxa"/>
                  </w:tcMar>
                  <w:vAlign w:val="center"/>
                </w:tcPr>
                <w:p w14:paraId="5810F8F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2023</w:t>
                  </w:r>
                </w:p>
              </w:tc>
              <w:tc>
                <w:tcPr>
                  <w:tcW w:w="318" w:type="dxa"/>
                  <w:shd w:val="clear" w:color="auto" w:fill="FFFFFF"/>
                  <w:tcMar>
                    <w:top w:w="0" w:type="dxa"/>
                    <w:left w:w="0" w:type="dxa"/>
                    <w:bottom w:w="0" w:type="dxa"/>
                    <w:right w:w="0" w:type="dxa"/>
                  </w:tcMar>
                  <w:vAlign w:val="center"/>
                </w:tcPr>
                <w:p w14:paraId="1E2B87A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06FFD17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1F1258E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1DE97DF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r>
            <w:tr w:rsidR="009F5858" w:rsidRPr="009F5858" w14:paraId="6E7ED78B" w14:textId="77777777" w:rsidTr="009F5858">
              <w:trPr>
                <w:jc w:val="center"/>
              </w:trPr>
              <w:tc>
                <w:tcPr>
                  <w:tcW w:w="230" w:type="dxa"/>
                  <w:shd w:val="clear" w:color="auto" w:fill="FFFFFF"/>
                  <w:tcMar>
                    <w:top w:w="0" w:type="dxa"/>
                    <w:left w:w="0" w:type="dxa"/>
                    <w:bottom w:w="0" w:type="dxa"/>
                    <w:right w:w="0" w:type="dxa"/>
                  </w:tcMar>
                  <w:vAlign w:val="center"/>
                </w:tcPr>
                <w:p w14:paraId="2DA01D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2023</w:t>
                  </w:r>
                </w:p>
              </w:tc>
              <w:tc>
                <w:tcPr>
                  <w:tcW w:w="318" w:type="dxa"/>
                  <w:shd w:val="clear" w:color="auto" w:fill="FFFFFF"/>
                  <w:tcMar>
                    <w:top w:w="0" w:type="dxa"/>
                    <w:left w:w="0" w:type="dxa"/>
                    <w:bottom w:w="0" w:type="dxa"/>
                    <w:right w:w="0" w:type="dxa"/>
                  </w:tcMar>
                  <w:vAlign w:val="center"/>
                </w:tcPr>
                <w:p w14:paraId="729580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6C7F723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704C8BE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43A00F7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r>
            <w:tr w:rsidR="009F5858" w:rsidRPr="009F5858" w14:paraId="737EF218" w14:textId="77777777" w:rsidTr="009F5858">
              <w:trPr>
                <w:jc w:val="center"/>
              </w:trPr>
              <w:tc>
                <w:tcPr>
                  <w:tcW w:w="230" w:type="dxa"/>
                  <w:shd w:val="clear" w:color="auto" w:fill="FFFFFF"/>
                  <w:tcMar>
                    <w:top w:w="0" w:type="dxa"/>
                    <w:left w:w="0" w:type="dxa"/>
                    <w:bottom w:w="0" w:type="dxa"/>
                    <w:right w:w="0" w:type="dxa"/>
                  </w:tcMar>
                  <w:vAlign w:val="center"/>
                </w:tcPr>
                <w:p w14:paraId="131FE4F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2023</w:t>
                  </w:r>
                </w:p>
              </w:tc>
              <w:tc>
                <w:tcPr>
                  <w:tcW w:w="318" w:type="dxa"/>
                  <w:shd w:val="clear" w:color="auto" w:fill="FFFFFF"/>
                  <w:tcMar>
                    <w:top w:w="0" w:type="dxa"/>
                    <w:left w:w="0" w:type="dxa"/>
                    <w:bottom w:w="0" w:type="dxa"/>
                    <w:right w:w="0" w:type="dxa"/>
                  </w:tcMar>
                  <w:vAlign w:val="center"/>
                </w:tcPr>
                <w:p w14:paraId="49A06A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2A16C10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45F8F51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7ADFB71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r>
            <w:tr w:rsidR="009F5858" w:rsidRPr="009F5858" w14:paraId="0EA07F22" w14:textId="77777777" w:rsidTr="009F5858">
              <w:trPr>
                <w:jc w:val="center"/>
              </w:trPr>
              <w:tc>
                <w:tcPr>
                  <w:tcW w:w="230" w:type="dxa"/>
                  <w:shd w:val="clear" w:color="auto" w:fill="FFFFFF"/>
                  <w:tcMar>
                    <w:top w:w="0" w:type="dxa"/>
                    <w:left w:w="0" w:type="dxa"/>
                    <w:bottom w:w="0" w:type="dxa"/>
                    <w:right w:w="0" w:type="dxa"/>
                  </w:tcMar>
                  <w:vAlign w:val="center"/>
                </w:tcPr>
                <w:p w14:paraId="681A8AB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2023</w:t>
                  </w:r>
                </w:p>
              </w:tc>
              <w:tc>
                <w:tcPr>
                  <w:tcW w:w="318" w:type="dxa"/>
                  <w:shd w:val="clear" w:color="auto" w:fill="FFFFFF"/>
                  <w:tcMar>
                    <w:top w:w="0" w:type="dxa"/>
                    <w:left w:w="0" w:type="dxa"/>
                    <w:bottom w:w="0" w:type="dxa"/>
                    <w:right w:w="0" w:type="dxa"/>
                  </w:tcMar>
                  <w:vAlign w:val="center"/>
                </w:tcPr>
                <w:p w14:paraId="5D485C0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349" w:type="dxa"/>
                  <w:shd w:val="clear" w:color="auto" w:fill="FFFFFF"/>
                  <w:tcMar>
                    <w:top w:w="0" w:type="dxa"/>
                    <w:left w:w="0" w:type="dxa"/>
                    <w:bottom w:w="0" w:type="dxa"/>
                    <w:right w:w="0" w:type="dxa"/>
                  </w:tcMar>
                  <w:vAlign w:val="center"/>
                </w:tcPr>
                <w:p w14:paraId="3BFF78A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52C5293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70C9F3F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r>
            <w:tr w:rsidR="009F5858" w:rsidRPr="009F5858" w14:paraId="148D285F" w14:textId="77777777" w:rsidTr="009F5858">
              <w:trPr>
                <w:jc w:val="center"/>
              </w:trPr>
              <w:tc>
                <w:tcPr>
                  <w:tcW w:w="230" w:type="dxa"/>
                  <w:shd w:val="clear" w:color="auto" w:fill="FFFFFF"/>
                  <w:tcMar>
                    <w:top w:w="0" w:type="dxa"/>
                    <w:left w:w="0" w:type="dxa"/>
                    <w:bottom w:w="0" w:type="dxa"/>
                    <w:right w:w="0" w:type="dxa"/>
                  </w:tcMar>
                  <w:vAlign w:val="center"/>
                </w:tcPr>
                <w:p w14:paraId="3E39E45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2023</w:t>
                  </w:r>
                </w:p>
              </w:tc>
              <w:tc>
                <w:tcPr>
                  <w:tcW w:w="318" w:type="dxa"/>
                  <w:shd w:val="clear" w:color="auto" w:fill="FFFFFF"/>
                  <w:tcMar>
                    <w:top w:w="0" w:type="dxa"/>
                    <w:left w:w="0" w:type="dxa"/>
                    <w:bottom w:w="0" w:type="dxa"/>
                    <w:right w:w="0" w:type="dxa"/>
                  </w:tcMar>
                  <w:vAlign w:val="center"/>
                </w:tcPr>
                <w:p w14:paraId="4DF99EC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c>
                <w:tcPr>
                  <w:tcW w:w="349" w:type="dxa"/>
                  <w:shd w:val="clear" w:color="auto" w:fill="FFFFFF"/>
                  <w:tcMar>
                    <w:top w:w="0" w:type="dxa"/>
                    <w:left w:w="0" w:type="dxa"/>
                    <w:bottom w:w="0" w:type="dxa"/>
                    <w:right w:w="0" w:type="dxa"/>
                  </w:tcMar>
                  <w:vAlign w:val="center"/>
                </w:tcPr>
                <w:p w14:paraId="7C4DACA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69%</w:t>
                  </w:r>
                </w:p>
              </w:tc>
              <w:tc>
                <w:tcPr>
                  <w:tcW w:w="346" w:type="dxa"/>
                  <w:shd w:val="clear" w:color="auto" w:fill="FFFFFF"/>
                  <w:tcMar>
                    <w:top w:w="0" w:type="dxa"/>
                    <w:left w:w="0" w:type="dxa"/>
                    <w:bottom w:w="0" w:type="dxa"/>
                    <w:right w:w="0" w:type="dxa"/>
                  </w:tcMar>
                  <w:vAlign w:val="center"/>
                </w:tcPr>
                <w:p w14:paraId="4AE4A95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77" w:type="dxa"/>
                  <w:shd w:val="clear" w:color="auto" w:fill="FFFFFF"/>
                  <w:tcMar>
                    <w:top w:w="0" w:type="dxa"/>
                    <w:left w:w="0" w:type="dxa"/>
                    <w:bottom w:w="0" w:type="dxa"/>
                    <w:right w:w="0" w:type="dxa"/>
                  </w:tcMar>
                  <w:vAlign w:val="center"/>
                </w:tcPr>
                <w:p w14:paraId="4141CE1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r>
            <w:tr w:rsidR="009F5858" w:rsidRPr="009F5858" w14:paraId="69E35BA5" w14:textId="77777777" w:rsidTr="009F5858">
              <w:trPr>
                <w:jc w:val="center"/>
              </w:trPr>
              <w:tc>
                <w:tcPr>
                  <w:tcW w:w="230" w:type="dxa"/>
                  <w:shd w:val="clear" w:color="auto" w:fill="FFFFFF"/>
                  <w:tcMar>
                    <w:top w:w="0" w:type="dxa"/>
                    <w:left w:w="0" w:type="dxa"/>
                    <w:bottom w:w="0" w:type="dxa"/>
                    <w:right w:w="0" w:type="dxa"/>
                  </w:tcMar>
                  <w:vAlign w:val="center"/>
                </w:tcPr>
                <w:p w14:paraId="0652855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2023</w:t>
                  </w:r>
                </w:p>
              </w:tc>
              <w:tc>
                <w:tcPr>
                  <w:tcW w:w="318" w:type="dxa"/>
                  <w:shd w:val="clear" w:color="auto" w:fill="FFFFFF"/>
                  <w:tcMar>
                    <w:top w:w="0" w:type="dxa"/>
                    <w:left w:w="0" w:type="dxa"/>
                    <w:bottom w:w="0" w:type="dxa"/>
                    <w:right w:w="0" w:type="dxa"/>
                  </w:tcMar>
                  <w:vAlign w:val="center"/>
                </w:tcPr>
                <w:p w14:paraId="26D19F9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49" w:type="dxa"/>
                  <w:shd w:val="clear" w:color="auto" w:fill="FFFFFF"/>
                  <w:tcMar>
                    <w:top w:w="0" w:type="dxa"/>
                    <w:left w:w="0" w:type="dxa"/>
                    <w:bottom w:w="0" w:type="dxa"/>
                    <w:right w:w="0" w:type="dxa"/>
                  </w:tcMar>
                  <w:vAlign w:val="center"/>
                </w:tcPr>
                <w:p w14:paraId="52E32C0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701DFFA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c>
                <w:tcPr>
                  <w:tcW w:w="377" w:type="dxa"/>
                  <w:shd w:val="clear" w:color="auto" w:fill="FFFFFF"/>
                  <w:tcMar>
                    <w:top w:w="0" w:type="dxa"/>
                    <w:left w:w="0" w:type="dxa"/>
                    <w:bottom w:w="0" w:type="dxa"/>
                    <w:right w:w="0" w:type="dxa"/>
                  </w:tcMar>
                  <w:vAlign w:val="center"/>
                </w:tcPr>
                <w:p w14:paraId="49E4CEE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r>
            <w:tr w:rsidR="009F5858" w:rsidRPr="009F5858" w14:paraId="0668C055" w14:textId="77777777" w:rsidTr="009F5858">
              <w:trPr>
                <w:jc w:val="center"/>
              </w:trPr>
              <w:tc>
                <w:tcPr>
                  <w:tcW w:w="230" w:type="dxa"/>
                  <w:shd w:val="clear" w:color="auto" w:fill="FFFFFF"/>
                  <w:tcMar>
                    <w:top w:w="0" w:type="dxa"/>
                    <w:left w:w="0" w:type="dxa"/>
                    <w:bottom w:w="0" w:type="dxa"/>
                    <w:right w:w="0" w:type="dxa"/>
                  </w:tcMar>
                  <w:vAlign w:val="center"/>
                </w:tcPr>
                <w:p w14:paraId="523FCB5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2023</w:t>
                  </w:r>
                </w:p>
              </w:tc>
              <w:tc>
                <w:tcPr>
                  <w:tcW w:w="318" w:type="dxa"/>
                  <w:shd w:val="clear" w:color="auto" w:fill="FFFFFF"/>
                  <w:tcMar>
                    <w:top w:w="0" w:type="dxa"/>
                    <w:left w:w="0" w:type="dxa"/>
                    <w:bottom w:w="0" w:type="dxa"/>
                    <w:right w:w="0" w:type="dxa"/>
                  </w:tcMar>
                  <w:vAlign w:val="center"/>
                </w:tcPr>
                <w:p w14:paraId="7467BE5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4AFECA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2BB5275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377" w:type="dxa"/>
                  <w:shd w:val="clear" w:color="auto" w:fill="FFFFFF"/>
                  <w:tcMar>
                    <w:top w:w="0" w:type="dxa"/>
                    <w:left w:w="0" w:type="dxa"/>
                    <w:bottom w:w="0" w:type="dxa"/>
                    <w:right w:w="0" w:type="dxa"/>
                  </w:tcMar>
                  <w:vAlign w:val="center"/>
                </w:tcPr>
                <w:p w14:paraId="5FB38E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r>
            <w:tr w:rsidR="009F5858" w:rsidRPr="009F5858" w14:paraId="74E7E6C5" w14:textId="77777777" w:rsidTr="009F5858">
              <w:trPr>
                <w:jc w:val="center"/>
              </w:trPr>
              <w:tc>
                <w:tcPr>
                  <w:tcW w:w="230" w:type="dxa"/>
                  <w:shd w:val="clear" w:color="auto" w:fill="FFFFFF"/>
                  <w:tcMar>
                    <w:top w:w="0" w:type="dxa"/>
                    <w:left w:w="0" w:type="dxa"/>
                    <w:bottom w:w="0" w:type="dxa"/>
                    <w:right w:w="0" w:type="dxa"/>
                  </w:tcMar>
                  <w:vAlign w:val="center"/>
                </w:tcPr>
                <w:p w14:paraId="7BA721B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2023</w:t>
                  </w:r>
                </w:p>
              </w:tc>
              <w:tc>
                <w:tcPr>
                  <w:tcW w:w="318" w:type="dxa"/>
                  <w:shd w:val="clear" w:color="auto" w:fill="FFFFFF"/>
                  <w:tcMar>
                    <w:top w:w="0" w:type="dxa"/>
                    <w:left w:w="0" w:type="dxa"/>
                    <w:bottom w:w="0" w:type="dxa"/>
                    <w:right w:w="0" w:type="dxa"/>
                  </w:tcMar>
                  <w:vAlign w:val="center"/>
                </w:tcPr>
                <w:p w14:paraId="55C65D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360F0AB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67%</w:t>
                  </w:r>
                </w:p>
              </w:tc>
              <w:tc>
                <w:tcPr>
                  <w:tcW w:w="346" w:type="dxa"/>
                  <w:shd w:val="clear" w:color="auto" w:fill="FFFFFF"/>
                  <w:tcMar>
                    <w:top w:w="0" w:type="dxa"/>
                    <w:left w:w="0" w:type="dxa"/>
                    <w:bottom w:w="0" w:type="dxa"/>
                    <w:right w:w="0" w:type="dxa"/>
                  </w:tcMar>
                  <w:vAlign w:val="center"/>
                </w:tcPr>
                <w:p w14:paraId="7A1B0DB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77" w:type="dxa"/>
                  <w:shd w:val="clear" w:color="auto" w:fill="FFFFFF"/>
                  <w:tcMar>
                    <w:top w:w="0" w:type="dxa"/>
                    <w:left w:w="0" w:type="dxa"/>
                    <w:bottom w:w="0" w:type="dxa"/>
                    <w:right w:w="0" w:type="dxa"/>
                  </w:tcMar>
                  <w:vAlign w:val="center"/>
                </w:tcPr>
                <w:p w14:paraId="7AE9C2E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65%</w:t>
                  </w:r>
                </w:p>
              </w:tc>
            </w:tr>
            <w:tr w:rsidR="009F5858" w:rsidRPr="009F5858" w14:paraId="69FA27BE" w14:textId="77777777" w:rsidTr="009F5858">
              <w:trPr>
                <w:jc w:val="center"/>
              </w:trPr>
              <w:tc>
                <w:tcPr>
                  <w:tcW w:w="230" w:type="dxa"/>
                  <w:shd w:val="clear" w:color="auto" w:fill="FFFFFF"/>
                  <w:tcMar>
                    <w:top w:w="0" w:type="dxa"/>
                    <w:left w:w="0" w:type="dxa"/>
                    <w:bottom w:w="0" w:type="dxa"/>
                    <w:right w:w="0" w:type="dxa"/>
                  </w:tcMar>
                  <w:vAlign w:val="center"/>
                </w:tcPr>
                <w:p w14:paraId="7F8D0A5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2023</w:t>
                  </w:r>
                </w:p>
              </w:tc>
              <w:tc>
                <w:tcPr>
                  <w:tcW w:w="318" w:type="dxa"/>
                  <w:shd w:val="clear" w:color="auto" w:fill="FFFFFF"/>
                  <w:tcMar>
                    <w:top w:w="0" w:type="dxa"/>
                    <w:left w:w="0" w:type="dxa"/>
                    <w:bottom w:w="0" w:type="dxa"/>
                    <w:right w:w="0" w:type="dxa"/>
                  </w:tcMar>
                  <w:vAlign w:val="center"/>
                </w:tcPr>
                <w:p w14:paraId="60D20E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758745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66%</w:t>
                  </w:r>
                </w:p>
              </w:tc>
              <w:tc>
                <w:tcPr>
                  <w:tcW w:w="346" w:type="dxa"/>
                  <w:shd w:val="clear" w:color="auto" w:fill="FFFFFF"/>
                  <w:tcMar>
                    <w:top w:w="0" w:type="dxa"/>
                    <w:left w:w="0" w:type="dxa"/>
                    <w:bottom w:w="0" w:type="dxa"/>
                    <w:right w:w="0" w:type="dxa"/>
                  </w:tcMar>
                  <w:vAlign w:val="center"/>
                </w:tcPr>
                <w:p w14:paraId="617956A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77" w:type="dxa"/>
                  <w:shd w:val="clear" w:color="auto" w:fill="FFFFFF"/>
                  <w:tcMar>
                    <w:top w:w="0" w:type="dxa"/>
                    <w:left w:w="0" w:type="dxa"/>
                    <w:bottom w:w="0" w:type="dxa"/>
                    <w:right w:w="0" w:type="dxa"/>
                  </w:tcMar>
                  <w:vAlign w:val="center"/>
                </w:tcPr>
                <w:p w14:paraId="06FE6F2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63%</w:t>
                  </w:r>
                </w:p>
              </w:tc>
            </w:tr>
            <w:tr w:rsidR="009F5858" w:rsidRPr="009F5858" w14:paraId="69159D54" w14:textId="77777777" w:rsidTr="009F5858">
              <w:trPr>
                <w:jc w:val="center"/>
              </w:trPr>
              <w:tc>
                <w:tcPr>
                  <w:tcW w:w="230" w:type="dxa"/>
                  <w:shd w:val="clear" w:color="auto" w:fill="FFFFFF"/>
                  <w:tcMar>
                    <w:top w:w="0" w:type="dxa"/>
                    <w:left w:w="0" w:type="dxa"/>
                    <w:bottom w:w="0" w:type="dxa"/>
                    <w:right w:w="0" w:type="dxa"/>
                  </w:tcMar>
                  <w:vAlign w:val="center"/>
                </w:tcPr>
                <w:p w14:paraId="3CD38D4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2023</w:t>
                  </w:r>
                </w:p>
              </w:tc>
              <w:tc>
                <w:tcPr>
                  <w:tcW w:w="318" w:type="dxa"/>
                  <w:shd w:val="clear" w:color="auto" w:fill="FFFFFF"/>
                  <w:tcMar>
                    <w:top w:w="0" w:type="dxa"/>
                    <w:left w:w="0" w:type="dxa"/>
                    <w:bottom w:w="0" w:type="dxa"/>
                    <w:right w:w="0" w:type="dxa"/>
                  </w:tcMar>
                  <w:vAlign w:val="center"/>
                </w:tcPr>
                <w:p w14:paraId="1AE07E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49" w:type="dxa"/>
                  <w:shd w:val="clear" w:color="auto" w:fill="FFFFFF"/>
                  <w:tcMar>
                    <w:top w:w="0" w:type="dxa"/>
                    <w:left w:w="0" w:type="dxa"/>
                    <w:bottom w:w="0" w:type="dxa"/>
                    <w:right w:w="0" w:type="dxa"/>
                  </w:tcMar>
                  <w:vAlign w:val="center"/>
                </w:tcPr>
                <w:p w14:paraId="315ABD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0132E2B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77" w:type="dxa"/>
                  <w:shd w:val="clear" w:color="auto" w:fill="FFFFFF"/>
                  <w:tcMar>
                    <w:top w:w="0" w:type="dxa"/>
                    <w:left w:w="0" w:type="dxa"/>
                    <w:bottom w:w="0" w:type="dxa"/>
                    <w:right w:w="0" w:type="dxa"/>
                  </w:tcMar>
                  <w:vAlign w:val="center"/>
                </w:tcPr>
                <w:p w14:paraId="182F492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61%</w:t>
                  </w:r>
                </w:p>
              </w:tc>
            </w:tr>
            <w:tr w:rsidR="009F5858" w:rsidRPr="009F5858" w14:paraId="03B4B4E2" w14:textId="77777777" w:rsidTr="009F5858">
              <w:trPr>
                <w:jc w:val="center"/>
              </w:trPr>
              <w:tc>
                <w:tcPr>
                  <w:tcW w:w="230" w:type="dxa"/>
                  <w:shd w:val="clear" w:color="auto" w:fill="FFFFFF"/>
                  <w:tcMar>
                    <w:top w:w="0" w:type="dxa"/>
                    <w:left w:w="0" w:type="dxa"/>
                    <w:bottom w:w="0" w:type="dxa"/>
                    <w:right w:w="0" w:type="dxa"/>
                  </w:tcMar>
                  <w:vAlign w:val="center"/>
                </w:tcPr>
                <w:p w14:paraId="7D418E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2023</w:t>
                  </w:r>
                </w:p>
              </w:tc>
              <w:tc>
                <w:tcPr>
                  <w:tcW w:w="318" w:type="dxa"/>
                  <w:shd w:val="clear" w:color="auto" w:fill="FFFFFF"/>
                  <w:tcMar>
                    <w:top w:w="0" w:type="dxa"/>
                    <w:left w:w="0" w:type="dxa"/>
                    <w:bottom w:w="0" w:type="dxa"/>
                    <w:right w:w="0" w:type="dxa"/>
                  </w:tcMar>
                  <w:vAlign w:val="center"/>
                </w:tcPr>
                <w:p w14:paraId="56F715E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600F3D1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43A6975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77" w:type="dxa"/>
                  <w:shd w:val="clear" w:color="auto" w:fill="FFFFFF"/>
                  <w:tcMar>
                    <w:top w:w="0" w:type="dxa"/>
                    <w:left w:w="0" w:type="dxa"/>
                    <w:bottom w:w="0" w:type="dxa"/>
                    <w:right w:w="0" w:type="dxa"/>
                  </w:tcMar>
                  <w:vAlign w:val="center"/>
                </w:tcPr>
                <w:p w14:paraId="69086FC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60%</w:t>
                  </w:r>
                </w:p>
              </w:tc>
            </w:tr>
            <w:tr w:rsidR="009F5858" w:rsidRPr="009F5858" w14:paraId="48DC65A8" w14:textId="77777777" w:rsidTr="009F5858">
              <w:trPr>
                <w:jc w:val="center"/>
              </w:trPr>
              <w:tc>
                <w:tcPr>
                  <w:tcW w:w="230" w:type="dxa"/>
                  <w:shd w:val="clear" w:color="auto" w:fill="FFFFFF"/>
                  <w:tcMar>
                    <w:top w:w="0" w:type="dxa"/>
                    <w:left w:w="0" w:type="dxa"/>
                    <w:bottom w:w="0" w:type="dxa"/>
                    <w:right w:w="0" w:type="dxa"/>
                  </w:tcMar>
                  <w:vAlign w:val="center"/>
                </w:tcPr>
                <w:p w14:paraId="468BED2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2023</w:t>
                  </w:r>
                </w:p>
              </w:tc>
              <w:tc>
                <w:tcPr>
                  <w:tcW w:w="318" w:type="dxa"/>
                  <w:shd w:val="clear" w:color="auto" w:fill="FFFFFF"/>
                  <w:tcMar>
                    <w:top w:w="0" w:type="dxa"/>
                    <w:left w:w="0" w:type="dxa"/>
                    <w:bottom w:w="0" w:type="dxa"/>
                    <w:right w:w="0" w:type="dxa"/>
                  </w:tcMar>
                  <w:vAlign w:val="center"/>
                </w:tcPr>
                <w:p w14:paraId="01170EE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6CA44E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46" w:type="dxa"/>
                  <w:shd w:val="clear" w:color="auto" w:fill="FFFFFF"/>
                  <w:tcMar>
                    <w:top w:w="0" w:type="dxa"/>
                    <w:left w:w="0" w:type="dxa"/>
                    <w:bottom w:w="0" w:type="dxa"/>
                    <w:right w:w="0" w:type="dxa"/>
                  </w:tcMar>
                  <w:vAlign w:val="center"/>
                </w:tcPr>
                <w:p w14:paraId="765D90C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7E882AB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r>
            <w:tr w:rsidR="009F5858" w:rsidRPr="009F5858" w14:paraId="587D432B" w14:textId="77777777" w:rsidTr="009F5858">
              <w:trPr>
                <w:jc w:val="center"/>
              </w:trPr>
              <w:tc>
                <w:tcPr>
                  <w:tcW w:w="230" w:type="dxa"/>
                  <w:shd w:val="clear" w:color="auto" w:fill="FFFFFF"/>
                  <w:tcMar>
                    <w:top w:w="0" w:type="dxa"/>
                    <w:left w:w="0" w:type="dxa"/>
                    <w:bottom w:w="0" w:type="dxa"/>
                    <w:right w:w="0" w:type="dxa"/>
                  </w:tcMar>
                  <w:vAlign w:val="center"/>
                </w:tcPr>
                <w:p w14:paraId="4A34C5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2024</w:t>
                  </w:r>
                </w:p>
              </w:tc>
              <w:tc>
                <w:tcPr>
                  <w:tcW w:w="318" w:type="dxa"/>
                  <w:shd w:val="clear" w:color="auto" w:fill="FFFFFF"/>
                  <w:tcMar>
                    <w:top w:w="0" w:type="dxa"/>
                    <w:left w:w="0" w:type="dxa"/>
                    <w:bottom w:w="0" w:type="dxa"/>
                    <w:right w:w="0" w:type="dxa"/>
                  </w:tcMar>
                  <w:vAlign w:val="center"/>
                </w:tcPr>
                <w:p w14:paraId="6589E0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49" w:type="dxa"/>
                  <w:shd w:val="clear" w:color="auto" w:fill="FFFFFF"/>
                  <w:tcMar>
                    <w:top w:w="0" w:type="dxa"/>
                    <w:left w:w="0" w:type="dxa"/>
                    <w:bottom w:w="0" w:type="dxa"/>
                    <w:right w:w="0" w:type="dxa"/>
                  </w:tcMar>
                  <w:vAlign w:val="center"/>
                </w:tcPr>
                <w:p w14:paraId="7568D6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64%</w:t>
                  </w:r>
                </w:p>
              </w:tc>
              <w:tc>
                <w:tcPr>
                  <w:tcW w:w="346" w:type="dxa"/>
                  <w:shd w:val="clear" w:color="auto" w:fill="FFFFFF"/>
                  <w:tcMar>
                    <w:top w:w="0" w:type="dxa"/>
                    <w:left w:w="0" w:type="dxa"/>
                    <w:bottom w:w="0" w:type="dxa"/>
                    <w:right w:w="0" w:type="dxa"/>
                  </w:tcMar>
                  <w:vAlign w:val="center"/>
                </w:tcPr>
                <w:p w14:paraId="51E90FD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751242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r>
            <w:tr w:rsidR="009F5858" w:rsidRPr="009F5858" w14:paraId="36C032FC" w14:textId="77777777" w:rsidTr="009F5858">
              <w:trPr>
                <w:jc w:val="center"/>
              </w:trPr>
              <w:tc>
                <w:tcPr>
                  <w:tcW w:w="230" w:type="dxa"/>
                  <w:shd w:val="clear" w:color="auto" w:fill="FFFFFF"/>
                  <w:tcMar>
                    <w:top w:w="0" w:type="dxa"/>
                    <w:left w:w="0" w:type="dxa"/>
                    <w:bottom w:w="0" w:type="dxa"/>
                    <w:right w:w="0" w:type="dxa"/>
                  </w:tcMar>
                  <w:vAlign w:val="center"/>
                </w:tcPr>
                <w:p w14:paraId="58869D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2024</w:t>
                  </w:r>
                </w:p>
              </w:tc>
              <w:tc>
                <w:tcPr>
                  <w:tcW w:w="318" w:type="dxa"/>
                  <w:shd w:val="clear" w:color="auto" w:fill="FFFFFF"/>
                  <w:tcMar>
                    <w:top w:w="0" w:type="dxa"/>
                    <w:left w:w="0" w:type="dxa"/>
                    <w:bottom w:w="0" w:type="dxa"/>
                    <w:right w:w="0" w:type="dxa"/>
                  </w:tcMar>
                  <w:vAlign w:val="center"/>
                </w:tcPr>
                <w:p w14:paraId="3F4463D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49" w:type="dxa"/>
                  <w:shd w:val="clear" w:color="auto" w:fill="FFFFFF"/>
                  <w:tcMar>
                    <w:top w:w="0" w:type="dxa"/>
                    <w:left w:w="0" w:type="dxa"/>
                    <w:bottom w:w="0" w:type="dxa"/>
                    <w:right w:w="0" w:type="dxa"/>
                  </w:tcMar>
                  <w:vAlign w:val="center"/>
                </w:tcPr>
                <w:p w14:paraId="3DB7716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46" w:type="dxa"/>
                  <w:shd w:val="clear" w:color="auto" w:fill="FFFFFF"/>
                  <w:tcMar>
                    <w:top w:w="0" w:type="dxa"/>
                    <w:left w:w="0" w:type="dxa"/>
                    <w:bottom w:w="0" w:type="dxa"/>
                    <w:right w:w="0" w:type="dxa"/>
                  </w:tcMar>
                  <w:vAlign w:val="center"/>
                </w:tcPr>
                <w:p w14:paraId="418609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4E1FD8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r>
            <w:tr w:rsidR="009F5858" w:rsidRPr="009F5858" w14:paraId="3A92D190" w14:textId="77777777" w:rsidTr="009F5858">
              <w:trPr>
                <w:jc w:val="center"/>
              </w:trPr>
              <w:tc>
                <w:tcPr>
                  <w:tcW w:w="230" w:type="dxa"/>
                  <w:shd w:val="clear" w:color="auto" w:fill="FFFFFF"/>
                  <w:tcMar>
                    <w:top w:w="0" w:type="dxa"/>
                    <w:left w:w="0" w:type="dxa"/>
                    <w:bottom w:w="0" w:type="dxa"/>
                    <w:right w:w="0" w:type="dxa"/>
                  </w:tcMar>
                  <w:vAlign w:val="center"/>
                </w:tcPr>
                <w:p w14:paraId="0670BAA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2024</w:t>
                  </w:r>
                </w:p>
              </w:tc>
              <w:tc>
                <w:tcPr>
                  <w:tcW w:w="318" w:type="dxa"/>
                  <w:shd w:val="clear" w:color="auto" w:fill="FFFFFF"/>
                  <w:tcMar>
                    <w:top w:w="0" w:type="dxa"/>
                    <w:left w:w="0" w:type="dxa"/>
                    <w:bottom w:w="0" w:type="dxa"/>
                    <w:right w:w="0" w:type="dxa"/>
                  </w:tcMar>
                  <w:vAlign w:val="center"/>
                </w:tcPr>
                <w:p w14:paraId="2DB548A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49" w:type="dxa"/>
                  <w:shd w:val="clear" w:color="auto" w:fill="FFFFFF"/>
                  <w:tcMar>
                    <w:top w:w="0" w:type="dxa"/>
                    <w:left w:w="0" w:type="dxa"/>
                    <w:bottom w:w="0" w:type="dxa"/>
                    <w:right w:w="0" w:type="dxa"/>
                  </w:tcMar>
                  <w:vAlign w:val="center"/>
                </w:tcPr>
                <w:p w14:paraId="1EAFDF3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5C1236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41B0E6C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r>
            <w:tr w:rsidR="009F5858" w:rsidRPr="009F5858" w14:paraId="29D14DBA" w14:textId="77777777" w:rsidTr="009F5858">
              <w:trPr>
                <w:jc w:val="center"/>
              </w:trPr>
              <w:tc>
                <w:tcPr>
                  <w:tcW w:w="230" w:type="dxa"/>
                  <w:shd w:val="clear" w:color="auto" w:fill="FFFFFF"/>
                  <w:tcMar>
                    <w:top w:w="0" w:type="dxa"/>
                    <w:left w:w="0" w:type="dxa"/>
                    <w:bottom w:w="0" w:type="dxa"/>
                    <w:right w:w="0" w:type="dxa"/>
                  </w:tcMar>
                  <w:vAlign w:val="center"/>
                </w:tcPr>
                <w:p w14:paraId="2D7E56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2024</w:t>
                  </w:r>
                </w:p>
              </w:tc>
              <w:tc>
                <w:tcPr>
                  <w:tcW w:w="318" w:type="dxa"/>
                  <w:shd w:val="clear" w:color="auto" w:fill="FFFFFF"/>
                  <w:tcMar>
                    <w:top w:w="0" w:type="dxa"/>
                    <w:left w:w="0" w:type="dxa"/>
                    <w:bottom w:w="0" w:type="dxa"/>
                    <w:right w:w="0" w:type="dxa"/>
                  </w:tcMar>
                  <w:vAlign w:val="center"/>
                </w:tcPr>
                <w:p w14:paraId="62CF409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43EE180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58%</w:t>
                  </w:r>
                </w:p>
              </w:tc>
              <w:tc>
                <w:tcPr>
                  <w:tcW w:w="346" w:type="dxa"/>
                  <w:shd w:val="clear" w:color="auto" w:fill="FFFFFF"/>
                  <w:tcMar>
                    <w:top w:w="0" w:type="dxa"/>
                    <w:left w:w="0" w:type="dxa"/>
                    <w:bottom w:w="0" w:type="dxa"/>
                    <w:right w:w="0" w:type="dxa"/>
                  </w:tcMar>
                  <w:vAlign w:val="center"/>
                </w:tcPr>
                <w:p w14:paraId="201DAF3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2DD6F0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r>
            <w:tr w:rsidR="009F5858" w:rsidRPr="009F5858" w14:paraId="34FF6607" w14:textId="77777777" w:rsidTr="009F5858">
              <w:trPr>
                <w:jc w:val="center"/>
              </w:trPr>
              <w:tc>
                <w:tcPr>
                  <w:tcW w:w="230" w:type="dxa"/>
                  <w:shd w:val="clear" w:color="auto" w:fill="FFFFFF"/>
                  <w:tcMar>
                    <w:top w:w="0" w:type="dxa"/>
                    <w:left w:w="0" w:type="dxa"/>
                    <w:bottom w:w="0" w:type="dxa"/>
                    <w:right w:w="0" w:type="dxa"/>
                  </w:tcMar>
                  <w:vAlign w:val="center"/>
                </w:tcPr>
                <w:p w14:paraId="5D9F95C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2024</w:t>
                  </w:r>
                </w:p>
              </w:tc>
              <w:tc>
                <w:tcPr>
                  <w:tcW w:w="318" w:type="dxa"/>
                  <w:shd w:val="clear" w:color="auto" w:fill="FFFFFF"/>
                  <w:tcMar>
                    <w:top w:w="0" w:type="dxa"/>
                    <w:left w:w="0" w:type="dxa"/>
                    <w:bottom w:w="0" w:type="dxa"/>
                    <w:right w:w="0" w:type="dxa"/>
                  </w:tcMar>
                  <w:vAlign w:val="center"/>
                </w:tcPr>
                <w:p w14:paraId="4E42293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57%</w:t>
                  </w:r>
                </w:p>
              </w:tc>
              <w:tc>
                <w:tcPr>
                  <w:tcW w:w="349" w:type="dxa"/>
                  <w:shd w:val="clear" w:color="auto" w:fill="FFFFFF"/>
                  <w:tcMar>
                    <w:top w:w="0" w:type="dxa"/>
                    <w:left w:w="0" w:type="dxa"/>
                    <w:bottom w:w="0" w:type="dxa"/>
                    <w:right w:w="0" w:type="dxa"/>
                  </w:tcMar>
                  <w:vAlign w:val="center"/>
                </w:tcPr>
                <w:p w14:paraId="5B34241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c>
                <w:tcPr>
                  <w:tcW w:w="346" w:type="dxa"/>
                  <w:shd w:val="clear" w:color="auto" w:fill="FFFFFF"/>
                  <w:tcMar>
                    <w:top w:w="0" w:type="dxa"/>
                    <w:left w:w="0" w:type="dxa"/>
                    <w:bottom w:w="0" w:type="dxa"/>
                    <w:right w:w="0" w:type="dxa"/>
                  </w:tcMar>
                  <w:vAlign w:val="center"/>
                </w:tcPr>
                <w:p w14:paraId="7A5912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461BD6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3221A05B" w14:textId="77777777" w:rsidTr="009F5858">
              <w:trPr>
                <w:jc w:val="center"/>
              </w:trPr>
              <w:tc>
                <w:tcPr>
                  <w:tcW w:w="230" w:type="dxa"/>
                  <w:shd w:val="clear" w:color="auto" w:fill="FFFFFF"/>
                  <w:tcMar>
                    <w:top w:w="0" w:type="dxa"/>
                    <w:left w:w="0" w:type="dxa"/>
                    <w:bottom w:w="0" w:type="dxa"/>
                    <w:right w:w="0" w:type="dxa"/>
                  </w:tcMar>
                  <w:vAlign w:val="center"/>
                </w:tcPr>
                <w:p w14:paraId="44F9E95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2024</w:t>
                  </w:r>
                </w:p>
              </w:tc>
              <w:tc>
                <w:tcPr>
                  <w:tcW w:w="318" w:type="dxa"/>
                  <w:shd w:val="clear" w:color="auto" w:fill="FFFFFF"/>
                  <w:tcMar>
                    <w:top w:w="0" w:type="dxa"/>
                    <w:left w:w="0" w:type="dxa"/>
                    <w:bottom w:w="0" w:type="dxa"/>
                    <w:right w:w="0" w:type="dxa"/>
                  </w:tcMar>
                  <w:vAlign w:val="center"/>
                </w:tcPr>
                <w:p w14:paraId="427A984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56%</w:t>
                  </w:r>
                </w:p>
              </w:tc>
              <w:tc>
                <w:tcPr>
                  <w:tcW w:w="349" w:type="dxa"/>
                  <w:shd w:val="clear" w:color="auto" w:fill="FFFFFF"/>
                  <w:tcMar>
                    <w:top w:w="0" w:type="dxa"/>
                    <w:left w:w="0" w:type="dxa"/>
                    <w:bottom w:w="0" w:type="dxa"/>
                    <w:right w:w="0" w:type="dxa"/>
                  </w:tcMar>
                  <w:vAlign w:val="center"/>
                </w:tcPr>
                <w:p w14:paraId="7430F9E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15EF83B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77" w:type="dxa"/>
                  <w:shd w:val="clear" w:color="auto" w:fill="FFFFFF"/>
                  <w:tcMar>
                    <w:top w:w="0" w:type="dxa"/>
                    <w:left w:w="0" w:type="dxa"/>
                    <w:bottom w:w="0" w:type="dxa"/>
                    <w:right w:w="0" w:type="dxa"/>
                  </w:tcMar>
                  <w:vAlign w:val="center"/>
                </w:tcPr>
                <w:p w14:paraId="209C958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43B7F0B1" w14:textId="77777777" w:rsidTr="009F5858">
              <w:trPr>
                <w:jc w:val="center"/>
              </w:trPr>
              <w:tc>
                <w:tcPr>
                  <w:tcW w:w="230" w:type="dxa"/>
                  <w:shd w:val="clear" w:color="auto" w:fill="FFFFFF"/>
                  <w:tcMar>
                    <w:top w:w="0" w:type="dxa"/>
                    <w:left w:w="0" w:type="dxa"/>
                    <w:bottom w:w="0" w:type="dxa"/>
                    <w:right w:w="0" w:type="dxa"/>
                  </w:tcMar>
                  <w:vAlign w:val="center"/>
                </w:tcPr>
                <w:p w14:paraId="4F1199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2024</w:t>
                  </w:r>
                </w:p>
              </w:tc>
              <w:tc>
                <w:tcPr>
                  <w:tcW w:w="318" w:type="dxa"/>
                  <w:shd w:val="clear" w:color="auto" w:fill="FFFFFF"/>
                  <w:tcMar>
                    <w:top w:w="0" w:type="dxa"/>
                    <w:left w:w="0" w:type="dxa"/>
                    <w:bottom w:w="0" w:type="dxa"/>
                    <w:right w:w="0" w:type="dxa"/>
                  </w:tcMar>
                  <w:vAlign w:val="center"/>
                </w:tcPr>
                <w:p w14:paraId="71277B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49" w:type="dxa"/>
                  <w:shd w:val="clear" w:color="auto" w:fill="FFFFFF"/>
                  <w:tcMar>
                    <w:top w:w="0" w:type="dxa"/>
                    <w:left w:w="0" w:type="dxa"/>
                    <w:bottom w:w="0" w:type="dxa"/>
                    <w:right w:w="0" w:type="dxa"/>
                  </w:tcMar>
                  <w:vAlign w:val="center"/>
                </w:tcPr>
                <w:p w14:paraId="12CB09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122AB1A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77" w:type="dxa"/>
                  <w:shd w:val="clear" w:color="auto" w:fill="FFFFFF"/>
                  <w:tcMar>
                    <w:top w:w="0" w:type="dxa"/>
                    <w:left w:w="0" w:type="dxa"/>
                    <w:bottom w:w="0" w:type="dxa"/>
                    <w:right w:w="0" w:type="dxa"/>
                  </w:tcMar>
                  <w:vAlign w:val="center"/>
                </w:tcPr>
                <w:p w14:paraId="0AED112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57959053" w14:textId="77777777" w:rsidTr="009F5858">
              <w:trPr>
                <w:jc w:val="center"/>
              </w:trPr>
              <w:tc>
                <w:tcPr>
                  <w:tcW w:w="230" w:type="dxa"/>
                  <w:shd w:val="clear" w:color="auto" w:fill="FFFFFF"/>
                  <w:tcMar>
                    <w:top w:w="0" w:type="dxa"/>
                    <w:left w:w="0" w:type="dxa"/>
                    <w:bottom w:w="0" w:type="dxa"/>
                    <w:right w:w="0" w:type="dxa"/>
                  </w:tcMar>
                  <w:vAlign w:val="center"/>
                </w:tcPr>
                <w:p w14:paraId="029982E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2024</w:t>
                  </w:r>
                </w:p>
              </w:tc>
              <w:tc>
                <w:tcPr>
                  <w:tcW w:w="318" w:type="dxa"/>
                  <w:shd w:val="clear" w:color="auto" w:fill="FFFFFF"/>
                  <w:tcMar>
                    <w:top w:w="0" w:type="dxa"/>
                    <w:left w:w="0" w:type="dxa"/>
                    <w:bottom w:w="0" w:type="dxa"/>
                    <w:right w:w="0" w:type="dxa"/>
                  </w:tcMar>
                  <w:vAlign w:val="center"/>
                </w:tcPr>
                <w:p w14:paraId="563EBDA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3FFE167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c>
                <w:tcPr>
                  <w:tcW w:w="346" w:type="dxa"/>
                  <w:shd w:val="clear" w:color="auto" w:fill="FFFFFF"/>
                  <w:tcMar>
                    <w:top w:w="0" w:type="dxa"/>
                    <w:left w:w="0" w:type="dxa"/>
                    <w:bottom w:w="0" w:type="dxa"/>
                    <w:right w:w="0" w:type="dxa"/>
                  </w:tcMar>
                  <w:vAlign w:val="center"/>
                </w:tcPr>
                <w:p w14:paraId="11B1CF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6D6F081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3F9B2F55" w14:textId="77777777" w:rsidTr="009F5858">
              <w:trPr>
                <w:jc w:val="center"/>
              </w:trPr>
              <w:tc>
                <w:tcPr>
                  <w:tcW w:w="230" w:type="dxa"/>
                  <w:shd w:val="clear" w:color="auto" w:fill="FFFFFF"/>
                  <w:tcMar>
                    <w:top w:w="0" w:type="dxa"/>
                    <w:left w:w="0" w:type="dxa"/>
                    <w:bottom w:w="0" w:type="dxa"/>
                    <w:right w:w="0" w:type="dxa"/>
                  </w:tcMar>
                  <w:vAlign w:val="center"/>
                </w:tcPr>
                <w:p w14:paraId="1FCEAEA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2024</w:t>
                  </w:r>
                </w:p>
              </w:tc>
              <w:tc>
                <w:tcPr>
                  <w:tcW w:w="318" w:type="dxa"/>
                  <w:shd w:val="clear" w:color="auto" w:fill="FFFFFF"/>
                  <w:tcMar>
                    <w:top w:w="0" w:type="dxa"/>
                    <w:left w:w="0" w:type="dxa"/>
                    <w:bottom w:w="0" w:type="dxa"/>
                    <w:right w:w="0" w:type="dxa"/>
                  </w:tcMar>
                  <w:vAlign w:val="center"/>
                </w:tcPr>
                <w:p w14:paraId="570FD34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1528252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62%</w:t>
                  </w:r>
                </w:p>
              </w:tc>
              <w:tc>
                <w:tcPr>
                  <w:tcW w:w="346" w:type="dxa"/>
                  <w:shd w:val="clear" w:color="auto" w:fill="FFFFFF"/>
                  <w:tcMar>
                    <w:top w:w="0" w:type="dxa"/>
                    <w:left w:w="0" w:type="dxa"/>
                    <w:bottom w:w="0" w:type="dxa"/>
                    <w:right w:w="0" w:type="dxa"/>
                  </w:tcMar>
                  <w:vAlign w:val="center"/>
                </w:tcPr>
                <w:p w14:paraId="4025258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77" w:type="dxa"/>
                  <w:shd w:val="clear" w:color="auto" w:fill="FFFFFF"/>
                  <w:tcMar>
                    <w:top w:w="0" w:type="dxa"/>
                    <w:left w:w="0" w:type="dxa"/>
                    <w:bottom w:w="0" w:type="dxa"/>
                    <w:right w:w="0" w:type="dxa"/>
                  </w:tcMar>
                  <w:vAlign w:val="center"/>
                </w:tcPr>
                <w:p w14:paraId="6C1D6AE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7A6E4070" w14:textId="77777777" w:rsidTr="009F5858">
              <w:trPr>
                <w:jc w:val="center"/>
              </w:trPr>
              <w:tc>
                <w:tcPr>
                  <w:tcW w:w="230" w:type="dxa"/>
                  <w:shd w:val="clear" w:color="auto" w:fill="FFFFFF"/>
                  <w:tcMar>
                    <w:top w:w="0" w:type="dxa"/>
                    <w:left w:w="0" w:type="dxa"/>
                    <w:bottom w:w="0" w:type="dxa"/>
                    <w:right w:w="0" w:type="dxa"/>
                  </w:tcMar>
                  <w:vAlign w:val="center"/>
                </w:tcPr>
                <w:p w14:paraId="3F739CD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2024</w:t>
                  </w:r>
                </w:p>
              </w:tc>
              <w:tc>
                <w:tcPr>
                  <w:tcW w:w="318" w:type="dxa"/>
                  <w:shd w:val="clear" w:color="auto" w:fill="FFFFFF"/>
                  <w:tcMar>
                    <w:top w:w="0" w:type="dxa"/>
                    <w:left w:w="0" w:type="dxa"/>
                    <w:bottom w:w="0" w:type="dxa"/>
                    <w:right w:w="0" w:type="dxa"/>
                  </w:tcMar>
                  <w:vAlign w:val="center"/>
                </w:tcPr>
                <w:p w14:paraId="51545FC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2CEA81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3B6969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c>
                <w:tcPr>
                  <w:tcW w:w="377" w:type="dxa"/>
                  <w:shd w:val="clear" w:color="auto" w:fill="FFFFFF"/>
                  <w:tcMar>
                    <w:top w:w="0" w:type="dxa"/>
                    <w:left w:w="0" w:type="dxa"/>
                    <w:bottom w:w="0" w:type="dxa"/>
                    <w:right w:w="0" w:type="dxa"/>
                  </w:tcMar>
                  <w:vAlign w:val="center"/>
                </w:tcPr>
                <w:p w14:paraId="55FA32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53%</w:t>
                  </w:r>
                </w:p>
              </w:tc>
            </w:tr>
            <w:tr w:rsidR="009F5858" w:rsidRPr="009F5858" w14:paraId="7D2F07F1" w14:textId="77777777" w:rsidTr="009F5858">
              <w:trPr>
                <w:jc w:val="center"/>
              </w:trPr>
              <w:tc>
                <w:tcPr>
                  <w:tcW w:w="230" w:type="dxa"/>
                  <w:shd w:val="clear" w:color="auto" w:fill="FFFFFF"/>
                  <w:tcMar>
                    <w:top w:w="0" w:type="dxa"/>
                    <w:left w:w="0" w:type="dxa"/>
                    <w:bottom w:w="0" w:type="dxa"/>
                    <w:right w:w="0" w:type="dxa"/>
                  </w:tcMar>
                  <w:vAlign w:val="center"/>
                </w:tcPr>
                <w:p w14:paraId="72AB00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2024</w:t>
                  </w:r>
                </w:p>
              </w:tc>
              <w:tc>
                <w:tcPr>
                  <w:tcW w:w="318" w:type="dxa"/>
                  <w:shd w:val="clear" w:color="auto" w:fill="FFFFFF"/>
                  <w:tcMar>
                    <w:top w:w="0" w:type="dxa"/>
                    <w:left w:w="0" w:type="dxa"/>
                    <w:bottom w:w="0" w:type="dxa"/>
                    <w:right w:w="0" w:type="dxa"/>
                  </w:tcMar>
                  <w:vAlign w:val="center"/>
                </w:tcPr>
                <w:p w14:paraId="2544B2C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54%</w:t>
                  </w:r>
                </w:p>
              </w:tc>
              <w:tc>
                <w:tcPr>
                  <w:tcW w:w="349" w:type="dxa"/>
                  <w:shd w:val="clear" w:color="auto" w:fill="FFFFFF"/>
                  <w:tcMar>
                    <w:top w:w="0" w:type="dxa"/>
                    <w:left w:w="0" w:type="dxa"/>
                    <w:bottom w:w="0" w:type="dxa"/>
                    <w:right w:w="0" w:type="dxa"/>
                  </w:tcMar>
                  <w:vAlign w:val="center"/>
                </w:tcPr>
                <w:p w14:paraId="578C3BD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46" w:type="dxa"/>
                  <w:shd w:val="clear" w:color="auto" w:fill="FFFFFF"/>
                  <w:tcMar>
                    <w:top w:w="0" w:type="dxa"/>
                    <w:left w:w="0" w:type="dxa"/>
                    <w:bottom w:w="0" w:type="dxa"/>
                    <w:right w:w="0" w:type="dxa"/>
                  </w:tcMar>
                  <w:vAlign w:val="center"/>
                </w:tcPr>
                <w:p w14:paraId="39E15B8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48%</w:t>
                  </w:r>
                </w:p>
              </w:tc>
              <w:tc>
                <w:tcPr>
                  <w:tcW w:w="377" w:type="dxa"/>
                  <w:shd w:val="clear" w:color="auto" w:fill="FFFFFF"/>
                  <w:tcMar>
                    <w:top w:w="0" w:type="dxa"/>
                    <w:left w:w="0" w:type="dxa"/>
                    <w:bottom w:w="0" w:type="dxa"/>
                    <w:right w:w="0" w:type="dxa"/>
                  </w:tcMar>
                  <w:vAlign w:val="center"/>
                </w:tcPr>
                <w:p w14:paraId="15807C5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r>
            <w:tr w:rsidR="009F5858" w:rsidRPr="009F5858" w14:paraId="07C3CCA1" w14:textId="77777777" w:rsidTr="009F5858">
              <w:trPr>
                <w:jc w:val="center"/>
              </w:trPr>
              <w:tc>
                <w:tcPr>
                  <w:tcW w:w="230" w:type="dxa"/>
                  <w:shd w:val="clear" w:color="auto" w:fill="FFFFFF"/>
                  <w:tcMar>
                    <w:top w:w="0" w:type="dxa"/>
                    <w:left w:w="0" w:type="dxa"/>
                    <w:bottom w:w="0" w:type="dxa"/>
                    <w:right w:w="0" w:type="dxa"/>
                  </w:tcMar>
                  <w:vAlign w:val="center"/>
                </w:tcPr>
                <w:p w14:paraId="1050AFC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2024</w:t>
                  </w:r>
                </w:p>
              </w:tc>
              <w:tc>
                <w:tcPr>
                  <w:tcW w:w="318" w:type="dxa"/>
                  <w:shd w:val="clear" w:color="auto" w:fill="FFFFFF"/>
                  <w:tcMar>
                    <w:top w:w="0" w:type="dxa"/>
                    <w:left w:w="0" w:type="dxa"/>
                    <w:bottom w:w="0" w:type="dxa"/>
                    <w:right w:w="0" w:type="dxa"/>
                  </w:tcMar>
                  <w:vAlign w:val="center"/>
                </w:tcPr>
                <w:p w14:paraId="0274F9B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5C9C4B0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72F62C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77" w:type="dxa"/>
                  <w:shd w:val="clear" w:color="auto" w:fill="FFFFFF"/>
                  <w:tcMar>
                    <w:top w:w="0" w:type="dxa"/>
                    <w:left w:w="0" w:type="dxa"/>
                    <w:bottom w:w="0" w:type="dxa"/>
                    <w:right w:w="0" w:type="dxa"/>
                  </w:tcMar>
                  <w:vAlign w:val="center"/>
                </w:tcPr>
                <w:p w14:paraId="690F372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51%</w:t>
                  </w:r>
                </w:p>
              </w:tc>
            </w:tr>
            <w:tr w:rsidR="009F5858" w:rsidRPr="009F5858" w14:paraId="4C115EA4" w14:textId="77777777" w:rsidTr="009F5858">
              <w:trPr>
                <w:jc w:val="center"/>
              </w:trPr>
              <w:tc>
                <w:tcPr>
                  <w:tcW w:w="230" w:type="dxa"/>
                  <w:shd w:val="clear" w:color="auto" w:fill="FFFFFF"/>
                  <w:tcMar>
                    <w:top w:w="0" w:type="dxa"/>
                    <w:left w:w="0" w:type="dxa"/>
                    <w:bottom w:w="0" w:type="dxa"/>
                    <w:right w:w="0" w:type="dxa"/>
                  </w:tcMar>
                  <w:vAlign w:val="center"/>
                </w:tcPr>
                <w:p w14:paraId="7D8E00D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2025</w:t>
                  </w:r>
                </w:p>
              </w:tc>
              <w:tc>
                <w:tcPr>
                  <w:tcW w:w="318" w:type="dxa"/>
                  <w:shd w:val="clear" w:color="auto" w:fill="FFFFFF"/>
                  <w:tcMar>
                    <w:top w:w="0" w:type="dxa"/>
                    <w:left w:w="0" w:type="dxa"/>
                    <w:bottom w:w="0" w:type="dxa"/>
                    <w:right w:w="0" w:type="dxa"/>
                  </w:tcMar>
                  <w:vAlign w:val="center"/>
                </w:tcPr>
                <w:p w14:paraId="4BC26B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9" w:type="dxa"/>
                  <w:shd w:val="clear" w:color="auto" w:fill="FFFFFF"/>
                  <w:tcMar>
                    <w:top w:w="0" w:type="dxa"/>
                    <w:left w:w="0" w:type="dxa"/>
                    <w:bottom w:w="0" w:type="dxa"/>
                    <w:right w:w="0" w:type="dxa"/>
                  </w:tcMar>
                  <w:vAlign w:val="center"/>
                </w:tcPr>
                <w:p w14:paraId="7C9B624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6" w:type="dxa"/>
                  <w:shd w:val="clear" w:color="auto" w:fill="FFFFFF"/>
                  <w:tcMar>
                    <w:top w:w="0" w:type="dxa"/>
                    <w:left w:w="0" w:type="dxa"/>
                    <w:bottom w:w="0" w:type="dxa"/>
                    <w:right w:w="0" w:type="dxa"/>
                  </w:tcMar>
                  <w:vAlign w:val="center"/>
                </w:tcPr>
                <w:p w14:paraId="701640E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20C54C6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665BE5DB" w14:textId="77777777" w:rsidTr="009F5858">
              <w:trPr>
                <w:jc w:val="center"/>
              </w:trPr>
              <w:tc>
                <w:tcPr>
                  <w:tcW w:w="230" w:type="dxa"/>
                  <w:shd w:val="clear" w:color="auto" w:fill="FFFFFF"/>
                  <w:tcMar>
                    <w:top w:w="0" w:type="dxa"/>
                    <w:left w:w="0" w:type="dxa"/>
                    <w:bottom w:w="0" w:type="dxa"/>
                    <w:right w:w="0" w:type="dxa"/>
                  </w:tcMar>
                  <w:vAlign w:val="center"/>
                </w:tcPr>
                <w:p w14:paraId="5168952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2025</w:t>
                  </w:r>
                </w:p>
              </w:tc>
              <w:tc>
                <w:tcPr>
                  <w:tcW w:w="318" w:type="dxa"/>
                  <w:shd w:val="clear" w:color="auto" w:fill="FFFFFF"/>
                  <w:tcMar>
                    <w:top w:w="0" w:type="dxa"/>
                    <w:left w:w="0" w:type="dxa"/>
                    <w:bottom w:w="0" w:type="dxa"/>
                    <w:right w:w="0" w:type="dxa"/>
                  </w:tcMar>
                  <w:vAlign w:val="center"/>
                </w:tcPr>
                <w:p w14:paraId="342E5E9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71EECE5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52%</w:t>
                  </w:r>
                </w:p>
              </w:tc>
              <w:tc>
                <w:tcPr>
                  <w:tcW w:w="346" w:type="dxa"/>
                  <w:shd w:val="clear" w:color="auto" w:fill="FFFFFF"/>
                  <w:tcMar>
                    <w:top w:w="0" w:type="dxa"/>
                    <w:left w:w="0" w:type="dxa"/>
                    <w:bottom w:w="0" w:type="dxa"/>
                    <w:right w:w="0" w:type="dxa"/>
                  </w:tcMar>
                  <w:vAlign w:val="center"/>
                </w:tcPr>
                <w:p w14:paraId="716FE95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6D580F9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r>
            <w:tr w:rsidR="009F5858" w:rsidRPr="009F5858" w14:paraId="0CC3C181" w14:textId="77777777" w:rsidTr="009F5858">
              <w:trPr>
                <w:jc w:val="center"/>
              </w:trPr>
              <w:tc>
                <w:tcPr>
                  <w:tcW w:w="230" w:type="dxa"/>
                  <w:shd w:val="clear" w:color="auto" w:fill="FFFFFF"/>
                  <w:tcMar>
                    <w:top w:w="0" w:type="dxa"/>
                    <w:left w:w="0" w:type="dxa"/>
                    <w:bottom w:w="0" w:type="dxa"/>
                    <w:right w:w="0" w:type="dxa"/>
                  </w:tcMar>
                  <w:vAlign w:val="center"/>
                </w:tcPr>
                <w:p w14:paraId="6E8DEB1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2025</w:t>
                  </w:r>
                </w:p>
              </w:tc>
              <w:tc>
                <w:tcPr>
                  <w:tcW w:w="318" w:type="dxa"/>
                  <w:shd w:val="clear" w:color="auto" w:fill="FFFFFF"/>
                  <w:tcMar>
                    <w:top w:w="0" w:type="dxa"/>
                    <w:left w:w="0" w:type="dxa"/>
                    <w:bottom w:w="0" w:type="dxa"/>
                    <w:right w:w="0" w:type="dxa"/>
                  </w:tcMar>
                  <w:vAlign w:val="center"/>
                </w:tcPr>
                <w:p w14:paraId="55806D6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41%</w:t>
                  </w:r>
                </w:p>
              </w:tc>
              <w:tc>
                <w:tcPr>
                  <w:tcW w:w="349" w:type="dxa"/>
                  <w:shd w:val="clear" w:color="auto" w:fill="FFFFFF"/>
                  <w:tcMar>
                    <w:top w:w="0" w:type="dxa"/>
                    <w:left w:w="0" w:type="dxa"/>
                    <w:bottom w:w="0" w:type="dxa"/>
                    <w:right w:w="0" w:type="dxa"/>
                  </w:tcMar>
                  <w:vAlign w:val="center"/>
                </w:tcPr>
                <w:p w14:paraId="3AF0F9A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39%</w:t>
                  </w:r>
                </w:p>
              </w:tc>
              <w:tc>
                <w:tcPr>
                  <w:tcW w:w="346" w:type="dxa"/>
                  <w:shd w:val="clear" w:color="auto" w:fill="FFFFFF"/>
                  <w:tcMar>
                    <w:top w:w="0" w:type="dxa"/>
                    <w:left w:w="0" w:type="dxa"/>
                    <w:bottom w:w="0" w:type="dxa"/>
                    <w:right w:w="0" w:type="dxa"/>
                  </w:tcMar>
                  <w:vAlign w:val="center"/>
                </w:tcPr>
                <w:p w14:paraId="49A7611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3544001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67D7BB3A" w14:textId="77777777" w:rsidTr="009F5858">
              <w:trPr>
                <w:jc w:val="center"/>
              </w:trPr>
              <w:tc>
                <w:tcPr>
                  <w:tcW w:w="230" w:type="dxa"/>
                  <w:shd w:val="clear" w:color="auto" w:fill="FFFFFF"/>
                  <w:tcMar>
                    <w:top w:w="0" w:type="dxa"/>
                    <w:left w:w="0" w:type="dxa"/>
                    <w:bottom w:w="0" w:type="dxa"/>
                    <w:right w:w="0" w:type="dxa"/>
                  </w:tcMar>
                  <w:vAlign w:val="center"/>
                </w:tcPr>
                <w:p w14:paraId="4CE33B3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2025</w:t>
                  </w:r>
                </w:p>
              </w:tc>
              <w:tc>
                <w:tcPr>
                  <w:tcW w:w="318" w:type="dxa"/>
                  <w:shd w:val="clear" w:color="auto" w:fill="FFFFFF"/>
                  <w:tcMar>
                    <w:top w:w="0" w:type="dxa"/>
                    <w:left w:w="0" w:type="dxa"/>
                    <w:bottom w:w="0" w:type="dxa"/>
                    <w:right w:w="0" w:type="dxa"/>
                  </w:tcMar>
                  <w:vAlign w:val="center"/>
                </w:tcPr>
                <w:p w14:paraId="4463A68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c>
                <w:tcPr>
                  <w:tcW w:w="349" w:type="dxa"/>
                  <w:shd w:val="clear" w:color="auto" w:fill="FFFFFF"/>
                  <w:tcMar>
                    <w:top w:w="0" w:type="dxa"/>
                    <w:left w:w="0" w:type="dxa"/>
                    <w:bottom w:w="0" w:type="dxa"/>
                    <w:right w:w="0" w:type="dxa"/>
                  </w:tcMar>
                  <w:vAlign w:val="center"/>
                </w:tcPr>
                <w:p w14:paraId="3DF7E14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59%</w:t>
                  </w:r>
                </w:p>
              </w:tc>
              <w:tc>
                <w:tcPr>
                  <w:tcW w:w="346" w:type="dxa"/>
                  <w:shd w:val="clear" w:color="auto" w:fill="FFFFFF"/>
                  <w:tcMar>
                    <w:top w:w="0" w:type="dxa"/>
                    <w:left w:w="0" w:type="dxa"/>
                    <w:bottom w:w="0" w:type="dxa"/>
                    <w:right w:w="0" w:type="dxa"/>
                  </w:tcMar>
                  <w:vAlign w:val="center"/>
                </w:tcPr>
                <w:p w14:paraId="6989698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57A1737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50%</w:t>
                  </w:r>
                </w:p>
              </w:tc>
            </w:tr>
            <w:tr w:rsidR="009F5858" w:rsidRPr="009F5858" w14:paraId="413D689C" w14:textId="77777777" w:rsidTr="009F5858">
              <w:trPr>
                <w:jc w:val="center"/>
              </w:trPr>
              <w:tc>
                <w:tcPr>
                  <w:tcW w:w="230" w:type="dxa"/>
                  <w:shd w:val="clear" w:color="auto" w:fill="FFFFFF"/>
                  <w:tcMar>
                    <w:top w:w="0" w:type="dxa"/>
                    <w:left w:w="0" w:type="dxa"/>
                    <w:bottom w:w="0" w:type="dxa"/>
                    <w:right w:w="0" w:type="dxa"/>
                  </w:tcMar>
                  <w:vAlign w:val="center"/>
                </w:tcPr>
                <w:p w14:paraId="5A368AD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2025</w:t>
                  </w:r>
                </w:p>
              </w:tc>
              <w:tc>
                <w:tcPr>
                  <w:tcW w:w="318" w:type="dxa"/>
                  <w:shd w:val="clear" w:color="auto" w:fill="FFFFFF"/>
                  <w:tcMar>
                    <w:top w:w="0" w:type="dxa"/>
                    <w:left w:w="0" w:type="dxa"/>
                    <w:bottom w:w="0" w:type="dxa"/>
                    <w:right w:w="0" w:type="dxa"/>
                  </w:tcMar>
                  <w:vAlign w:val="center"/>
                </w:tcPr>
                <w:p w14:paraId="7979541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49" w:type="dxa"/>
                  <w:shd w:val="clear" w:color="auto" w:fill="FFFFFF"/>
                  <w:tcMar>
                    <w:top w:w="0" w:type="dxa"/>
                    <w:left w:w="0" w:type="dxa"/>
                    <w:bottom w:w="0" w:type="dxa"/>
                    <w:right w:w="0" w:type="dxa"/>
                  </w:tcMar>
                  <w:vAlign w:val="center"/>
                </w:tcPr>
                <w:p w14:paraId="3E9BC5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55%</w:t>
                  </w:r>
                </w:p>
              </w:tc>
              <w:tc>
                <w:tcPr>
                  <w:tcW w:w="346" w:type="dxa"/>
                  <w:shd w:val="clear" w:color="auto" w:fill="FFFFFF"/>
                  <w:tcMar>
                    <w:top w:w="0" w:type="dxa"/>
                    <w:left w:w="0" w:type="dxa"/>
                    <w:bottom w:w="0" w:type="dxa"/>
                    <w:right w:w="0" w:type="dxa"/>
                  </w:tcMar>
                  <w:vAlign w:val="center"/>
                </w:tcPr>
                <w:p w14:paraId="78E5730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157B963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49%</w:t>
                  </w:r>
                </w:p>
              </w:tc>
            </w:tr>
            <w:tr w:rsidR="009F5858" w:rsidRPr="009F5858" w14:paraId="427D96EE" w14:textId="77777777" w:rsidTr="009F5858">
              <w:trPr>
                <w:jc w:val="center"/>
              </w:trPr>
              <w:tc>
                <w:tcPr>
                  <w:tcW w:w="230" w:type="dxa"/>
                  <w:shd w:val="clear" w:color="auto" w:fill="FFFFFF"/>
                  <w:tcMar>
                    <w:top w:w="0" w:type="dxa"/>
                    <w:left w:w="0" w:type="dxa"/>
                    <w:bottom w:w="0" w:type="dxa"/>
                    <w:right w:w="0" w:type="dxa"/>
                  </w:tcMar>
                  <w:vAlign w:val="center"/>
                </w:tcPr>
                <w:p w14:paraId="6BE2F2D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2025</w:t>
                  </w:r>
                </w:p>
              </w:tc>
              <w:tc>
                <w:tcPr>
                  <w:tcW w:w="318" w:type="dxa"/>
                  <w:shd w:val="clear" w:color="auto" w:fill="FFFFFF"/>
                  <w:tcMar>
                    <w:top w:w="0" w:type="dxa"/>
                    <w:left w:w="0" w:type="dxa"/>
                    <w:bottom w:w="0" w:type="dxa"/>
                    <w:right w:w="0" w:type="dxa"/>
                  </w:tcMar>
                  <w:vAlign w:val="center"/>
                </w:tcPr>
                <w:p w14:paraId="7C8B68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49" w:type="dxa"/>
                  <w:shd w:val="clear" w:color="auto" w:fill="FFFFFF"/>
                  <w:tcMar>
                    <w:top w:w="0" w:type="dxa"/>
                    <w:left w:w="0" w:type="dxa"/>
                    <w:bottom w:w="0" w:type="dxa"/>
                    <w:right w:w="0" w:type="dxa"/>
                  </w:tcMar>
                  <w:vAlign w:val="center"/>
                </w:tcPr>
                <w:p w14:paraId="0B2CC9A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42%</w:t>
                  </w:r>
                </w:p>
              </w:tc>
              <w:tc>
                <w:tcPr>
                  <w:tcW w:w="346" w:type="dxa"/>
                  <w:shd w:val="clear" w:color="auto" w:fill="FFFFFF"/>
                  <w:tcMar>
                    <w:top w:w="0" w:type="dxa"/>
                    <w:left w:w="0" w:type="dxa"/>
                    <w:bottom w:w="0" w:type="dxa"/>
                    <w:right w:w="0" w:type="dxa"/>
                  </w:tcMar>
                  <w:vAlign w:val="center"/>
                </w:tcPr>
                <w:p w14:paraId="504105B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77" w:type="dxa"/>
                  <w:shd w:val="clear" w:color="auto" w:fill="FFFFFF"/>
                  <w:tcMar>
                    <w:top w:w="0" w:type="dxa"/>
                    <w:left w:w="0" w:type="dxa"/>
                    <w:bottom w:w="0" w:type="dxa"/>
                    <w:right w:w="0" w:type="dxa"/>
                  </w:tcMar>
                  <w:vAlign w:val="center"/>
                </w:tcPr>
                <w:p w14:paraId="6985864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r>
            <w:tr w:rsidR="009F5858" w:rsidRPr="009F5858" w14:paraId="1CBFA81F" w14:textId="77777777" w:rsidTr="009F5858">
              <w:trPr>
                <w:jc w:val="center"/>
              </w:trPr>
              <w:tc>
                <w:tcPr>
                  <w:tcW w:w="230" w:type="dxa"/>
                  <w:shd w:val="clear" w:color="auto" w:fill="FFFFFF"/>
                  <w:tcMar>
                    <w:top w:w="0" w:type="dxa"/>
                    <w:left w:w="0" w:type="dxa"/>
                    <w:bottom w:w="0" w:type="dxa"/>
                    <w:right w:w="0" w:type="dxa"/>
                  </w:tcMar>
                  <w:vAlign w:val="center"/>
                </w:tcPr>
                <w:p w14:paraId="6713FE5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2025</w:t>
                  </w:r>
                </w:p>
              </w:tc>
              <w:tc>
                <w:tcPr>
                  <w:tcW w:w="318" w:type="dxa"/>
                  <w:shd w:val="clear" w:color="auto" w:fill="FFFFFF"/>
                  <w:tcMar>
                    <w:top w:w="0" w:type="dxa"/>
                    <w:left w:w="0" w:type="dxa"/>
                    <w:bottom w:w="0" w:type="dxa"/>
                    <w:right w:w="0" w:type="dxa"/>
                  </w:tcMar>
                  <w:vAlign w:val="center"/>
                </w:tcPr>
                <w:p w14:paraId="0510BC8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38%</w:t>
                  </w:r>
                </w:p>
              </w:tc>
              <w:tc>
                <w:tcPr>
                  <w:tcW w:w="349" w:type="dxa"/>
                  <w:shd w:val="clear" w:color="auto" w:fill="FFFFFF"/>
                  <w:tcMar>
                    <w:top w:w="0" w:type="dxa"/>
                    <w:left w:w="0" w:type="dxa"/>
                    <w:bottom w:w="0" w:type="dxa"/>
                    <w:right w:w="0" w:type="dxa"/>
                  </w:tcMar>
                  <w:vAlign w:val="center"/>
                </w:tcPr>
                <w:p w14:paraId="6E1C482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43%</w:t>
                  </w:r>
                </w:p>
              </w:tc>
              <w:tc>
                <w:tcPr>
                  <w:tcW w:w="346" w:type="dxa"/>
                  <w:shd w:val="clear" w:color="auto" w:fill="FFFFFF"/>
                  <w:tcMar>
                    <w:top w:w="0" w:type="dxa"/>
                    <w:left w:w="0" w:type="dxa"/>
                    <w:bottom w:w="0" w:type="dxa"/>
                    <w:right w:w="0" w:type="dxa"/>
                  </w:tcMar>
                  <w:vAlign w:val="center"/>
                </w:tcPr>
                <w:p w14:paraId="4E07D45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77" w:type="dxa"/>
                  <w:shd w:val="clear" w:color="auto" w:fill="FFFFFF"/>
                  <w:tcMar>
                    <w:top w:w="0" w:type="dxa"/>
                    <w:left w:w="0" w:type="dxa"/>
                    <w:bottom w:w="0" w:type="dxa"/>
                    <w:right w:w="0" w:type="dxa"/>
                  </w:tcMar>
                  <w:vAlign w:val="center"/>
                </w:tcPr>
                <w:p w14:paraId="1D6A941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r>
            <w:tr w:rsidR="009F5858" w:rsidRPr="009F5858" w14:paraId="6867107A" w14:textId="77777777" w:rsidTr="009F5858">
              <w:trPr>
                <w:jc w:val="center"/>
              </w:trPr>
              <w:tc>
                <w:tcPr>
                  <w:tcW w:w="230" w:type="dxa"/>
                  <w:shd w:val="clear" w:color="auto" w:fill="FFFFFF"/>
                  <w:tcMar>
                    <w:top w:w="0" w:type="dxa"/>
                    <w:left w:w="0" w:type="dxa"/>
                    <w:bottom w:w="0" w:type="dxa"/>
                    <w:right w:w="0" w:type="dxa"/>
                  </w:tcMar>
                  <w:vAlign w:val="center"/>
                </w:tcPr>
                <w:p w14:paraId="7FA173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2025</w:t>
                  </w:r>
                </w:p>
              </w:tc>
              <w:tc>
                <w:tcPr>
                  <w:tcW w:w="318" w:type="dxa"/>
                  <w:shd w:val="clear" w:color="auto" w:fill="FFFFFF"/>
                  <w:tcMar>
                    <w:top w:w="0" w:type="dxa"/>
                    <w:left w:w="0" w:type="dxa"/>
                    <w:bottom w:w="0" w:type="dxa"/>
                    <w:right w:w="0" w:type="dxa"/>
                  </w:tcMar>
                  <w:vAlign w:val="center"/>
                </w:tcPr>
                <w:p w14:paraId="6FD7A3F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3EBB72E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38351A0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7" w:type="dxa"/>
                  <w:shd w:val="clear" w:color="auto" w:fill="FFFFFF"/>
                  <w:tcMar>
                    <w:top w:w="0" w:type="dxa"/>
                    <w:left w:w="0" w:type="dxa"/>
                    <w:bottom w:w="0" w:type="dxa"/>
                    <w:right w:w="0" w:type="dxa"/>
                  </w:tcMar>
                  <w:vAlign w:val="center"/>
                </w:tcPr>
                <w:p w14:paraId="6835861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3019B4A7" w14:textId="77777777" w:rsidTr="009F5858">
              <w:trPr>
                <w:jc w:val="center"/>
              </w:trPr>
              <w:tc>
                <w:tcPr>
                  <w:tcW w:w="230" w:type="dxa"/>
                  <w:shd w:val="clear" w:color="auto" w:fill="FFFFFF"/>
                  <w:tcMar>
                    <w:top w:w="0" w:type="dxa"/>
                    <w:left w:w="0" w:type="dxa"/>
                    <w:bottom w:w="0" w:type="dxa"/>
                    <w:right w:w="0" w:type="dxa"/>
                  </w:tcMar>
                  <w:vAlign w:val="center"/>
                </w:tcPr>
                <w:p w14:paraId="54F0018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2025</w:t>
                  </w:r>
                </w:p>
              </w:tc>
              <w:tc>
                <w:tcPr>
                  <w:tcW w:w="318" w:type="dxa"/>
                  <w:shd w:val="clear" w:color="auto" w:fill="FFFFFF"/>
                  <w:tcMar>
                    <w:top w:w="0" w:type="dxa"/>
                    <w:left w:w="0" w:type="dxa"/>
                    <w:bottom w:w="0" w:type="dxa"/>
                    <w:right w:w="0" w:type="dxa"/>
                  </w:tcMar>
                  <w:vAlign w:val="center"/>
                </w:tcPr>
                <w:p w14:paraId="1677260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44%</w:t>
                  </w:r>
                </w:p>
              </w:tc>
              <w:tc>
                <w:tcPr>
                  <w:tcW w:w="349" w:type="dxa"/>
                  <w:shd w:val="clear" w:color="auto" w:fill="FFFFFF"/>
                  <w:tcMar>
                    <w:top w:w="0" w:type="dxa"/>
                    <w:left w:w="0" w:type="dxa"/>
                    <w:bottom w:w="0" w:type="dxa"/>
                    <w:right w:w="0" w:type="dxa"/>
                  </w:tcMar>
                  <w:vAlign w:val="center"/>
                </w:tcPr>
                <w:p w14:paraId="73FBBFA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46%</w:t>
                  </w:r>
                </w:p>
              </w:tc>
              <w:tc>
                <w:tcPr>
                  <w:tcW w:w="346" w:type="dxa"/>
                  <w:shd w:val="clear" w:color="auto" w:fill="FFFFFF"/>
                  <w:tcMar>
                    <w:top w:w="0" w:type="dxa"/>
                    <w:left w:w="0" w:type="dxa"/>
                    <w:bottom w:w="0" w:type="dxa"/>
                    <w:right w:w="0" w:type="dxa"/>
                  </w:tcMar>
                  <w:vAlign w:val="center"/>
                </w:tcPr>
                <w:p w14:paraId="1BF437F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7" w:type="dxa"/>
                  <w:shd w:val="clear" w:color="auto" w:fill="FFFFFF"/>
                  <w:tcMar>
                    <w:top w:w="0" w:type="dxa"/>
                    <w:left w:w="0" w:type="dxa"/>
                    <w:bottom w:w="0" w:type="dxa"/>
                    <w:right w:w="0" w:type="dxa"/>
                  </w:tcMar>
                  <w:vAlign w:val="center"/>
                </w:tcPr>
                <w:p w14:paraId="0313F7E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67E0AB04" w14:textId="77777777" w:rsidTr="009F5858">
              <w:trPr>
                <w:jc w:val="center"/>
              </w:trPr>
              <w:tc>
                <w:tcPr>
                  <w:tcW w:w="230" w:type="dxa"/>
                  <w:shd w:val="clear" w:color="auto" w:fill="FFFFFF"/>
                  <w:tcMar>
                    <w:top w:w="0" w:type="dxa"/>
                    <w:left w:w="0" w:type="dxa"/>
                    <w:bottom w:w="0" w:type="dxa"/>
                    <w:right w:w="0" w:type="dxa"/>
                  </w:tcMar>
                  <w:vAlign w:val="center"/>
                </w:tcPr>
                <w:p w14:paraId="653447C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2025</w:t>
                  </w:r>
                </w:p>
              </w:tc>
              <w:tc>
                <w:tcPr>
                  <w:tcW w:w="318" w:type="dxa"/>
                  <w:shd w:val="clear" w:color="auto" w:fill="FFFFFF"/>
                  <w:tcMar>
                    <w:top w:w="0" w:type="dxa"/>
                    <w:left w:w="0" w:type="dxa"/>
                    <w:bottom w:w="0" w:type="dxa"/>
                    <w:right w:w="0" w:type="dxa"/>
                  </w:tcMar>
                  <w:vAlign w:val="center"/>
                </w:tcPr>
                <w:p w14:paraId="21B3923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37%</w:t>
                  </w:r>
                </w:p>
              </w:tc>
              <w:tc>
                <w:tcPr>
                  <w:tcW w:w="349" w:type="dxa"/>
                  <w:shd w:val="clear" w:color="auto" w:fill="FFFFFF"/>
                  <w:tcMar>
                    <w:top w:w="0" w:type="dxa"/>
                    <w:left w:w="0" w:type="dxa"/>
                    <w:bottom w:w="0" w:type="dxa"/>
                    <w:right w:w="0" w:type="dxa"/>
                  </w:tcMar>
                  <w:vAlign w:val="center"/>
                </w:tcPr>
                <w:p w14:paraId="00FCFC6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45%</w:t>
                  </w:r>
                </w:p>
              </w:tc>
              <w:tc>
                <w:tcPr>
                  <w:tcW w:w="346" w:type="dxa"/>
                  <w:shd w:val="clear" w:color="auto" w:fill="FFFFFF"/>
                  <w:tcMar>
                    <w:top w:w="0" w:type="dxa"/>
                    <w:left w:w="0" w:type="dxa"/>
                    <w:bottom w:w="0" w:type="dxa"/>
                    <w:right w:w="0" w:type="dxa"/>
                  </w:tcMar>
                  <w:vAlign w:val="center"/>
                </w:tcPr>
                <w:p w14:paraId="046CE78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7" w:type="dxa"/>
                  <w:shd w:val="clear" w:color="auto" w:fill="FFFFFF"/>
                  <w:tcMar>
                    <w:top w:w="0" w:type="dxa"/>
                    <w:left w:w="0" w:type="dxa"/>
                    <w:bottom w:w="0" w:type="dxa"/>
                    <w:right w:w="0" w:type="dxa"/>
                  </w:tcMar>
                  <w:vAlign w:val="center"/>
                </w:tcPr>
                <w:p w14:paraId="60F9BD5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6FC2D797" w14:textId="77777777" w:rsidTr="009F5858">
              <w:trPr>
                <w:jc w:val="center"/>
              </w:trPr>
              <w:tc>
                <w:tcPr>
                  <w:tcW w:w="230" w:type="dxa"/>
                  <w:shd w:val="clear" w:color="auto" w:fill="FFFFFF"/>
                  <w:tcMar>
                    <w:top w:w="0" w:type="dxa"/>
                    <w:left w:w="0" w:type="dxa"/>
                    <w:bottom w:w="0" w:type="dxa"/>
                    <w:right w:w="0" w:type="dxa"/>
                  </w:tcMar>
                  <w:vAlign w:val="center"/>
                </w:tcPr>
                <w:p w14:paraId="310DAA3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2025</w:t>
                  </w:r>
                </w:p>
              </w:tc>
              <w:tc>
                <w:tcPr>
                  <w:tcW w:w="318" w:type="dxa"/>
                  <w:shd w:val="clear" w:color="auto" w:fill="FFFFFF"/>
                  <w:tcMar>
                    <w:top w:w="0" w:type="dxa"/>
                    <w:left w:w="0" w:type="dxa"/>
                    <w:bottom w:w="0" w:type="dxa"/>
                    <w:right w:w="0" w:type="dxa"/>
                  </w:tcMar>
                  <w:vAlign w:val="center"/>
                </w:tcPr>
                <w:p w14:paraId="74470FA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33%</w:t>
                  </w:r>
                </w:p>
              </w:tc>
              <w:tc>
                <w:tcPr>
                  <w:tcW w:w="349" w:type="dxa"/>
                  <w:shd w:val="clear" w:color="auto" w:fill="FFFFFF"/>
                  <w:tcMar>
                    <w:top w:w="0" w:type="dxa"/>
                    <w:left w:w="0" w:type="dxa"/>
                    <w:bottom w:w="0" w:type="dxa"/>
                    <w:right w:w="0" w:type="dxa"/>
                  </w:tcMar>
                  <w:vAlign w:val="center"/>
                </w:tcPr>
                <w:p w14:paraId="6530BBE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47%</w:t>
                  </w:r>
                </w:p>
              </w:tc>
              <w:tc>
                <w:tcPr>
                  <w:tcW w:w="346" w:type="dxa"/>
                  <w:shd w:val="clear" w:color="auto" w:fill="FFFFFF"/>
                  <w:tcMar>
                    <w:top w:w="0" w:type="dxa"/>
                    <w:left w:w="0" w:type="dxa"/>
                    <w:bottom w:w="0" w:type="dxa"/>
                    <w:right w:w="0" w:type="dxa"/>
                  </w:tcMar>
                  <w:vAlign w:val="center"/>
                </w:tcPr>
                <w:p w14:paraId="19A49FC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7" w:type="dxa"/>
                  <w:shd w:val="clear" w:color="auto" w:fill="FFFFFF"/>
                  <w:tcMar>
                    <w:top w:w="0" w:type="dxa"/>
                    <w:left w:w="0" w:type="dxa"/>
                    <w:bottom w:w="0" w:type="dxa"/>
                    <w:right w:w="0" w:type="dxa"/>
                  </w:tcMar>
                  <w:vAlign w:val="center"/>
                </w:tcPr>
                <w:p w14:paraId="5B9149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16D61341" w14:textId="00978942" w:rsidR="00EB4753" w:rsidRDefault="00EB4753"/>
        </w:tc>
        <w:tc>
          <w:tcPr>
            <w:tcW w:w="2376" w:type="dxa"/>
          </w:tcPr>
          <w:p w14:paraId="2DAD6C8C" w14:textId="77777777" w:rsidR="00EB4753" w:rsidRDefault="00434A0C">
            <w:pPr>
              <w:pStyle w:val="custom1"/>
            </w:pPr>
            <w:r>
              <w:rPr>
                <w:b/>
                <w:bCs/>
              </w:rPr>
              <w:t>Capital Cities</w:t>
            </w:r>
            <w:r>
              <w:t xml:space="preserve">: </w:t>
            </w:r>
            <w:r>
              <w:rPr>
                <w:b/>
                <w:bCs/>
              </w:rPr>
              <w:t>33%</w:t>
            </w:r>
            <w:r>
              <w:br/>
              <w:t>Monthly change:</w:t>
            </w:r>
            <w:r>
              <w:br/>
              <w:t>▼ 4%pts</w:t>
            </w:r>
            <w:r>
              <w:br/>
              <w:t>Annual change:</w:t>
            </w:r>
            <w:r>
              <w:br/>
              <w:t>▼ 21%pts</w:t>
            </w:r>
            <w:r>
              <w:br/>
            </w:r>
            <w:r>
              <w:rPr>
                <w:b/>
                <w:bCs/>
              </w:rPr>
              <w:t>Rest of State</w:t>
            </w:r>
            <w:r>
              <w:t xml:space="preserve">: </w:t>
            </w:r>
            <w:r>
              <w:rPr>
                <w:b/>
                <w:bCs/>
              </w:rPr>
              <w:t>47%</w:t>
            </w:r>
            <w:r>
              <w:br/>
              <w:t>Monthly change:</w:t>
            </w:r>
            <w:r>
              <w:br/>
              <w:t>▲ 2%pts</w:t>
            </w:r>
            <w:r>
              <w:br/>
              <w:t>Annual change:</w:t>
            </w:r>
            <w:r>
              <w:br/>
              <w:t>▲ 3%pts</w:t>
            </w:r>
          </w:p>
        </w:tc>
      </w:tr>
    </w:tbl>
    <w:p w14:paraId="72379E15" w14:textId="77777777" w:rsidR="00EB4753" w:rsidRDefault="00434A0C" w:rsidP="009F5858">
      <w:pPr>
        <w:pStyle w:val="Heading2"/>
        <w:spacing w:before="600"/>
      </w:pPr>
      <w:bookmarkStart w:id="19" w:name="Xc6ead783a9d6a8ad390f66c03b2de3e6cef905d"/>
      <w:bookmarkEnd w:id="17"/>
      <w:bookmarkEnd w:id="18"/>
      <w:r>
        <w:t>Staffing outlook – Expecting to increase staff</w:t>
      </w:r>
    </w:p>
    <w:p w14:paraId="5AB8738E" w14:textId="77777777" w:rsidR="00EB4753" w:rsidRDefault="00434A0C">
      <w:pPr>
        <w:pStyle w:val="Heading3"/>
      </w:pPr>
      <w:bookmarkStart w:id="20" w:name="Xbbce1ad7d092ac0a8dbe7a22549c2fb484bb0b0"/>
      <w:r>
        <w:t>Proportion of employers who expected to increase staffing numbers over the next three months.</w:t>
      </w:r>
    </w:p>
    <w:tbl>
      <w:tblPr>
        <w:tblW w:w="5000" w:type="pct"/>
        <w:tblLayout w:type="fixed"/>
        <w:tblLook w:val="0000" w:firstRow="0" w:lastRow="0" w:firstColumn="0" w:lastColumn="0" w:noHBand="0" w:noVBand="0"/>
      </w:tblPr>
      <w:tblGrid>
        <w:gridCol w:w="6319"/>
        <w:gridCol w:w="2708"/>
      </w:tblGrid>
      <w:tr w:rsidR="00EB4753" w14:paraId="4746471B" w14:textId="77777777">
        <w:tc>
          <w:tcPr>
            <w:tcW w:w="5544" w:type="dxa"/>
          </w:tcPr>
          <w:p w14:paraId="63D04E8F" w14:textId="77777777" w:rsidR="009F5858" w:rsidRDefault="00434A0C">
            <w:r>
              <w:rPr>
                <w:noProof/>
              </w:rPr>
              <w:drawing>
                <wp:anchor distT="0" distB="0" distL="114300" distR="114300" simplePos="0" relativeHeight="251658245" behindDoc="0" locked="0" layoutInCell="1" allowOverlap="1" wp14:anchorId="76B64559" wp14:editId="4ED48241">
                  <wp:simplePos x="0" y="0"/>
                  <wp:positionH relativeFrom="column">
                    <wp:posOffset>-1905</wp:posOffset>
                  </wp:positionH>
                  <wp:positionV relativeFrom="paragraph">
                    <wp:posOffset>24130</wp:posOffset>
                  </wp:positionV>
                  <wp:extent cx="3668400" cy="1926000"/>
                  <wp:effectExtent l="0" t="0" r="8255" b="0"/>
                  <wp:wrapNone/>
                  <wp:docPr id="56" name="Picture"/>
                  <wp:cNvGraphicFramePr/>
                  <a:graphic xmlns:a="http://schemas.openxmlformats.org/drawingml/2006/main">
                    <a:graphicData uri="http://schemas.openxmlformats.org/drawingml/2006/picture">
                      <pic:pic xmlns:pic="http://schemas.openxmlformats.org/drawingml/2006/picture">
                        <pic:nvPicPr>
                          <pic:cNvPr id="57" name="Picture" descr="revised_reos_headline_report_files/figure-docx/unnamed-chunk-6-1.png"/>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668400" cy="19260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310"/>
              <w:gridCol w:w="341"/>
              <w:gridCol w:w="339"/>
              <w:gridCol w:w="370"/>
            </w:tblGrid>
            <w:tr w:rsidR="009F5858" w:rsidRPr="009F5858" w14:paraId="07F25DB4" w14:textId="77777777" w:rsidTr="009F5858">
              <w:trPr>
                <w:tblHeader/>
                <w:jc w:val="center"/>
              </w:trPr>
              <w:tc>
                <w:tcPr>
                  <w:tcW w:w="230" w:type="dxa"/>
                  <w:shd w:val="clear" w:color="auto" w:fill="FFFFFF"/>
                  <w:tcMar>
                    <w:top w:w="0" w:type="dxa"/>
                    <w:left w:w="0" w:type="dxa"/>
                    <w:bottom w:w="0" w:type="dxa"/>
                    <w:right w:w="0" w:type="dxa"/>
                  </w:tcMar>
                  <w:vAlign w:val="center"/>
                </w:tcPr>
                <w:p w14:paraId="4962A94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Date</w:t>
                  </w:r>
                </w:p>
              </w:tc>
              <w:tc>
                <w:tcPr>
                  <w:tcW w:w="310" w:type="dxa"/>
                  <w:shd w:val="clear" w:color="auto" w:fill="FFFFFF"/>
                  <w:tcMar>
                    <w:top w:w="0" w:type="dxa"/>
                    <w:left w:w="0" w:type="dxa"/>
                    <w:bottom w:w="0" w:type="dxa"/>
                    <w:right w:w="0" w:type="dxa"/>
                  </w:tcMar>
                  <w:vAlign w:val="center"/>
                </w:tcPr>
                <w:p w14:paraId="6903EC4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Capital Cities - % expecting to increase</w:t>
                  </w:r>
                </w:p>
              </w:tc>
              <w:tc>
                <w:tcPr>
                  <w:tcW w:w="341" w:type="dxa"/>
                  <w:shd w:val="clear" w:color="auto" w:fill="FFFFFF"/>
                  <w:tcMar>
                    <w:top w:w="0" w:type="dxa"/>
                    <w:left w:w="0" w:type="dxa"/>
                    <w:bottom w:w="0" w:type="dxa"/>
                    <w:right w:w="0" w:type="dxa"/>
                  </w:tcMar>
                  <w:vAlign w:val="center"/>
                </w:tcPr>
                <w:p w14:paraId="568BDBB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Rest of State areas - % expecting to increase</w:t>
                  </w:r>
                </w:p>
              </w:tc>
              <w:tc>
                <w:tcPr>
                  <w:tcW w:w="339" w:type="dxa"/>
                  <w:shd w:val="clear" w:color="auto" w:fill="FFFFFF"/>
                  <w:tcMar>
                    <w:top w:w="0" w:type="dxa"/>
                    <w:left w:w="0" w:type="dxa"/>
                    <w:bottom w:w="0" w:type="dxa"/>
                    <w:right w:w="0" w:type="dxa"/>
                  </w:tcMar>
                  <w:vAlign w:val="center"/>
                </w:tcPr>
                <w:p w14:paraId="4E7A0F9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Capital Cities - Smoothed % expecting to increase</w:t>
                  </w:r>
                </w:p>
              </w:tc>
              <w:tc>
                <w:tcPr>
                  <w:tcW w:w="370" w:type="dxa"/>
                  <w:shd w:val="clear" w:color="auto" w:fill="FFFFFF"/>
                  <w:tcMar>
                    <w:top w:w="0" w:type="dxa"/>
                    <w:left w:w="0" w:type="dxa"/>
                    <w:bottom w:w="0" w:type="dxa"/>
                    <w:right w:w="0" w:type="dxa"/>
                  </w:tcMar>
                  <w:vAlign w:val="center"/>
                </w:tcPr>
                <w:p w14:paraId="3BB41E1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9F5858">
                    <w:rPr>
                      <w:rFonts w:eastAsia="Arial" w:cs="Arial"/>
                      <w:b/>
                      <w:color w:val="FFFFFF" w:themeColor="background1"/>
                      <w:sz w:val="1"/>
                      <w:szCs w:val="1"/>
                    </w:rPr>
                    <w:t>Rest of State areas - Smoothed % expecting to increase</w:t>
                  </w:r>
                </w:p>
              </w:tc>
            </w:tr>
            <w:tr w:rsidR="009F5858" w:rsidRPr="009F5858" w14:paraId="78C1294A" w14:textId="77777777" w:rsidTr="009F5858">
              <w:trPr>
                <w:jc w:val="center"/>
              </w:trPr>
              <w:tc>
                <w:tcPr>
                  <w:tcW w:w="230" w:type="dxa"/>
                  <w:shd w:val="clear" w:color="auto" w:fill="FFFFFF"/>
                  <w:tcMar>
                    <w:top w:w="0" w:type="dxa"/>
                    <w:left w:w="0" w:type="dxa"/>
                    <w:bottom w:w="0" w:type="dxa"/>
                    <w:right w:w="0" w:type="dxa"/>
                  </w:tcMar>
                  <w:vAlign w:val="center"/>
                </w:tcPr>
                <w:p w14:paraId="7801689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2021</w:t>
                  </w:r>
                </w:p>
              </w:tc>
              <w:tc>
                <w:tcPr>
                  <w:tcW w:w="310" w:type="dxa"/>
                  <w:shd w:val="clear" w:color="auto" w:fill="FFFFFF"/>
                  <w:tcMar>
                    <w:top w:w="0" w:type="dxa"/>
                    <w:left w:w="0" w:type="dxa"/>
                    <w:bottom w:w="0" w:type="dxa"/>
                    <w:right w:w="0" w:type="dxa"/>
                  </w:tcMar>
                  <w:vAlign w:val="center"/>
                </w:tcPr>
                <w:p w14:paraId="6916CE3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2AF1C79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188364E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370" w:type="dxa"/>
                  <w:shd w:val="clear" w:color="auto" w:fill="FFFFFF"/>
                  <w:tcMar>
                    <w:top w:w="0" w:type="dxa"/>
                    <w:left w:w="0" w:type="dxa"/>
                    <w:bottom w:w="0" w:type="dxa"/>
                    <w:right w:w="0" w:type="dxa"/>
                  </w:tcMar>
                  <w:vAlign w:val="center"/>
                </w:tcPr>
                <w:p w14:paraId="03C35C8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r>
            <w:tr w:rsidR="009F5858" w:rsidRPr="009F5858" w14:paraId="39B9A146" w14:textId="77777777" w:rsidTr="009F5858">
              <w:trPr>
                <w:jc w:val="center"/>
              </w:trPr>
              <w:tc>
                <w:tcPr>
                  <w:tcW w:w="230" w:type="dxa"/>
                  <w:shd w:val="clear" w:color="auto" w:fill="FFFFFF"/>
                  <w:tcMar>
                    <w:top w:w="0" w:type="dxa"/>
                    <w:left w:w="0" w:type="dxa"/>
                    <w:bottom w:w="0" w:type="dxa"/>
                    <w:right w:w="0" w:type="dxa"/>
                  </w:tcMar>
                  <w:vAlign w:val="center"/>
                </w:tcPr>
                <w:p w14:paraId="2559E6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2021</w:t>
                  </w:r>
                </w:p>
              </w:tc>
              <w:tc>
                <w:tcPr>
                  <w:tcW w:w="310" w:type="dxa"/>
                  <w:shd w:val="clear" w:color="auto" w:fill="FFFFFF"/>
                  <w:tcMar>
                    <w:top w:w="0" w:type="dxa"/>
                    <w:left w:w="0" w:type="dxa"/>
                    <w:bottom w:w="0" w:type="dxa"/>
                    <w:right w:w="0" w:type="dxa"/>
                  </w:tcMar>
                  <w:vAlign w:val="center"/>
                </w:tcPr>
                <w:p w14:paraId="04FE0E3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341" w:type="dxa"/>
                  <w:shd w:val="clear" w:color="auto" w:fill="FFFFFF"/>
                  <w:tcMar>
                    <w:top w:w="0" w:type="dxa"/>
                    <w:left w:w="0" w:type="dxa"/>
                    <w:bottom w:w="0" w:type="dxa"/>
                    <w:right w:w="0" w:type="dxa"/>
                  </w:tcMar>
                  <w:vAlign w:val="center"/>
                </w:tcPr>
                <w:p w14:paraId="2173F2D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783868B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271708C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r>
            <w:tr w:rsidR="009F5858" w:rsidRPr="009F5858" w14:paraId="50074A60" w14:textId="77777777" w:rsidTr="009F5858">
              <w:trPr>
                <w:jc w:val="center"/>
              </w:trPr>
              <w:tc>
                <w:tcPr>
                  <w:tcW w:w="230" w:type="dxa"/>
                  <w:shd w:val="clear" w:color="auto" w:fill="FFFFFF"/>
                  <w:tcMar>
                    <w:top w:w="0" w:type="dxa"/>
                    <w:left w:w="0" w:type="dxa"/>
                    <w:bottom w:w="0" w:type="dxa"/>
                    <w:right w:w="0" w:type="dxa"/>
                  </w:tcMar>
                  <w:vAlign w:val="center"/>
                </w:tcPr>
                <w:p w14:paraId="216CDD7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2022</w:t>
                  </w:r>
                </w:p>
              </w:tc>
              <w:tc>
                <w:tcPr>
                  <w:tcW w:w="310" w:type="dxa"/>
                  <w:shd w:val="clear" w:color="auto" w:fill="FFFFFF"/>
                  <w:tcMar>
                    <w:top w:w="0" w:type="dxa"/>
                    <w:left w:w="0" w:type="dxa"/>
                    <w:bottom w:w="0" w:type="dxa"/>
                    <w:right w:w="0" w:type="dxa"/>
                  </w:tcMar>
                  <w:vAlign w:val="center"/>
                </w:tcPr>
                <w:p w14:paraId="6879BCD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214E089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49ACD1E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370" w:type="dxa"/>
                  <w:shd w:val="clear" w:color="auto" w:fill="FFFFFF"/>
                  <w:tcMar>
                    <w:top w:w="0" w:type="dxa"/>
                    <w:left w:w="0" w:type="dxa"/>
                    <w:bottom w:w="0" w:type="dxa"/>
                    <w:right w:w="0" w:type="dxa"/>
                  </w:tcMar>
                  <w:vAlign w:val="center"/>
                </w:tcPr>
                <w:p w14:paraId="05FCD8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2BADF621" w14:textId="77777777" w:rsidTr="009F5858">
              <w:trPr>
                <w:jc w:val="center"/>
              </w:trPr>
              <w:tc>
                <w:tcPr>
                  <w:tcW w:w="230" w:type="dxa"/>
                  <w:shd w:val="clear" w:color="auto" w:fill="FFFFFF"/>
                  <w:tcMar>
                    <w:top w:w="0" w:type="dxa"/>
                    <w:left w:w="0" w:type="dxa"/>
                    <w:bottom w:w="0" w:type="dxa"/>
                    <w:right w:w="0" w:type="dxa"/>
                  </w:tcMar>
                  <w:vAlign w:val="center"/>
                </w:tcPr>
                <w:p w14:paraId="42BD25F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2022</w:t>
                  </w:r>
                </w:p>
              </w:tc>
              <w:tc>
                <w:tcPr>
                  <w:tcW w:w="310" w:type="dxa"/>
                  <w:shd w:val="clear" w:color="auto" w:fill="FFFFFF"/>
                  <w:tcMar>
                    <w:top w:w="0" w:type="dxa"/>
                    <w:left w:w="0" w:type="dxa"/>
                    <w:bottom w:w="0" w:type="dxa"/>
                    <w:right w:w="0" w:type="dxa"/>
                  </w:tcMar>
                  <w:vAlign w:val="center"/>
                </w:tcPr>
                <w:p w14:paraId="6D66F7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34%</w:t>
                  </w:r>
                </w:p>
              </w:tc>
              <w:tc>
                <w:tcPr>
                  <w:tcW w:w="341" w:type="dxa"/>
                  <w:shd w:val="clear" w:color="auto" w:fill="FFFFFF"/>
                  <w:tcMar>
                    <w:top w:w="0" w:type="dxa"/>
                    <w:left w:w="0" w:type="dxa"/>
                    <w:bottom w:w="0" w:type="dxa"/>
                    <w:right w:w="0" w:type="dxa"/>
                  </w:tcMar>
                  <w:vAlign w:val="center"/>
                </w:tcPr>
                <w:p w14:paraId="2235E4F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339" w:type="dxa"/>
                  <w:shd w:val="clear" w:color="auto" w:fill="FFFFFF"/>
                  <w:tcMar>
                    <w:top w:w="0" w:type="dxa"/>
                    <w:left w:w="0" w:type="dxa"/>
                    <w:bottom w:w="0" w:type="dxa"/>
                    <w:right w:w="0" w:type="dxa"/>
                  </w:tcMar>
                  <w:vAlign w:val="center"/>
                </w:tcPr>
                <w:p w14:paraId="089D30F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33%</w:t>
                  </w:r>
                </w:p>
              </w:tc>
              <w:tc>
                <w:tcPr>
                  <w:tcW w:w="370" w:type="dxa"/>
                  <w:shd w:val="clear" w:color="auto" w:fill="FFFFFF"/>
                  <w:tcMar>
                    <w:top w:w="0" w:type="dxa"/>
                    <w:left w:w="0" w:type="dxa"/>
                    <w:bottom w:w="0" w:type="dxa"/>
                    <w:right w:w="0" w:type="dxa"/>
                  </w:tcMar>
                  <w:vAlign w:val="center"/>
                </w:tcPr>
                <w:p w14:paraId="116D5D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r>
            <w:tr w:rsidR="009F5858" w:rsidRPr="009F5858" w14:paraId="0218442D" w14:textId="77777777" w:rsidTr="009F5858">
              <w:trPr>
                <w:jc w:val="center"/>
              </w:trPr>
              <w:tc>
                <w:tcPr>
                  <w:tcW w:w="230" w:type="dxa"/>
                  <w:shd w:val="clear" w:color="auto" w:fill="FFFFFF"/>
                  <w:tcMar>
                    <w:top w:w="0" w:type="dxa"/>
                    <w:left w:w="0" w:type="dxa"/>
                    <w:bottom w:w="0" w:type="dxa"/>
                    <w:right w:w="0" w:type="dxa"/>
                  </w:tcMar>
                  <w:vAlign w:val="center"/>
                </w:tcPr>
                <w:p w14:paraId="4BC8278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2022</w:t>
                  </w:r>
                </w:p>
              </w:tc>
              <w:tc>
                <w:tcPr>
                  <w:tcW w:w="310" w:type="dxa"/>
                  <w:shd w:val="clear" w:color="auto" w:fill="FFFFFF"/>
                  <w:tcMar>
                    <w:top w:w="0" w:type="dxa"/>
                    <w:left w:w="0" w:type="dxa"/>
                    <w:bottom w:w="0" w:type="dxa"/>
                    <w:right w:w="0" w:type="dxa"/>
                  </w:tcMar>
                  <w:vAlign w:val="center"/>
                </w:tcPr>
                <w:p w14:paraId="58A05FB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33%</w:t>
                  </w:r>
                </w:p>
              </w:tc>
              <w:tc>
                <w:tcPr>
                  <w:tcW w:w="341" w:type="dxa"/>
                  <w:shd w:val="clear" w:color="auto" w:fill="FFFFFF"/>
                  <w:tcMar>
                    <w:top w:w="0" w:type="dxa"/>
                    <w:left w:w="0" w:type="dxa"/>
                    <w:bottom w:w="0" w:type="dxa"/>
                    <w:right w:w="0" w:type="dxa"/>
                  </w:tcMar>
                  <w:vAlign w:val="center"/>
                </w:tcPr>
                <w:p w14:paraId="1B8415B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3541F67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33%</w:t>
                  </w:r>
                </w:p>
              </w:tc>
              <w:tc>
                <w:tcPr>
                  <w:tcW w:w="370" w:type="dxa"/>
                  <w:shd w:val="clear" w:color="auto" w:fill="FFFFFF"/>
                  <w:tcMar>
                    <w:top w:w="0" w:type="dxa"/>
                    <w:left w:w="0" w:type="dxa"/>
                    <w:bottom w:w="0" w:type="dxa"/>
                    <w:right w:w="0" w:type="dxa"/>
                  </w:tcMar>
                  <w:vAlign w:val="center"/>
                </w:tcPr>
                <w:p w14:paraId="3E98AC5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r>
            <w:tr w:rsidR="009F5858" w:rsidRPr="009F5858" w14:paraId="0EFDF069" w14:textId="77777777" w:rsidTr="009F5858">
              <w:trPr>
                <w:jc w:val="center"/>
              </w:trPr>
              <w:tc>
                <w:tcPr>
                  <w:tcW w:w="230" w:type="dxa"/>
                  <w:shd w:val="clear" w:color="auto" w:fill="FFFFFF"/>
                  <w:tcMar>
                    <w:top w:w="0" w:type="dxa"/>
                    <w:left w:w="0" w:type="dxa"/>
                    <w:bottom w:w="0" w:type="dxa"/>
                    <w:right w:w="0" w:type="dxa"/>
                  </w:tcMar>
                  <w:vAlign w:val="center"/>
                </w:tcPr>
                <w:p w14:paraId="77FC192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2022</w:t>
                  </w:r>
                </w:p>
              </w:tc>
              <w:tc>
                <w:tcPr>
                  <w:tcW w:w="310" w:type="dxa"/>
                  <w:shd w:val="clear" w:color="auto" w:fill="FFFFFF"/>
                  <w:tcMar>
                    <w:top w:w="0" w:type="dxa"/>
                    <w:left w:w="0" w:type="dxa"/>
                    <w:bottom w:w="0" w:type="dxa"/>
                    <w:right w:w="0" w:type="dxa"/>
                  </w:tcMar>
                  <w:vAlign w:val="center"/>
                </w:tcPr>
                <w:p w14:paraId="1D5E172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37%</w:t>
                  </w:r>
                </w:p>
              </w:tc>
              <w:tc>
                <w:tcPr>
                  <w:tcW w:w="341" w:type="dxa"/>
                  <w:shd w:val="clear" w:color="auto" w:fill="FFFFFF"/>
                  <w:tcMar>
                    <w:top w:w="0" w:type="dxa"/>
                    <w:left w:w="0" w:type="dxa"/>
                    <w:bottom w:w="0" w:type="dxa"/>
                    <w:right w:w="0" w:type="dxa"/>
                  </w:tcMar>
                  <w:vAlign w:val="center"/>
                </w:tcPr>
                <w:p w14:paraId="3DAC360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35%</w:t>
                  </w:r>
                </w:p>
              </w:tc>
              <w:tc>
                <w:tcPr>
                  <w:tcW w:w="339" w:type="dxa"/>
                  <w:shd w:val="clear" w:color="auto" w:fill="FFFFFF"/>
                  <w:tcMar>
                    <w:top w:w="0" w:type="dxa"/>
                    <w:left w:w="0" w:type="dxa"/>
                    <w:bottom w:w="0" w:type="dxa"/>
                    <w:right w:w="0" w:type="dxa"/>
                  </w:tcMar>
                  <w:vAlign w:val="center"/>
                </w:tcPr>
                <w:p w14:paraId="12A156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32%</w:t>
                  </w:r>
                </w:p>
              </w:tc>
              <w:tc>
                <w:tcPr>
                  <w:tcW w:w="370" w:type="dxa"/>
                  <w:shd w:val="clear" w:color="auto" w:fill="FFFFFF"/>
                  <w:tcMar>
                    <w:top w:w="0" w:type="dxa"/>
                    <w:left w:w="0" w:type="dxa"/>
                    <w:bottom w:w="0" w:type="dxa"/>
                    <w:right w:w="0" w:type="dxa"/>
                  </w:tcMar>
                  <w:vAlign w:val="center"/>
                </w:tcPr>
                <w:p w14:paraId="5289E40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r>
            <w:tr w:rsidR="009F5858" w:rsidRPr="009F5858" w14:paraId="4AAB7512" w14:textId="77777777" w:rsidTr="009F5858">
              <w:trPr>
                <w:jc w:val="center"/>
              </w:trPr>
              <w:tc>
                <w:tcPr>
                  <w:tcW w:w="230" w:type="dxa"/>
                  <w:shd w:val="clear" w:color="auto" w:fill="FFFFFF"/>
                  <w:tcMar>
                    <w:top w:w="0" w:type="dxa"/>
                    <w:left w:w="0" w:type="dxa"/>
                    <w:bottom w:w="0" w:type="dxa"/>
                    <w:right w:w="0" w:type="dxa"/>
                  </w:tcMar>
                  <w:vAlign w:val="center"/>
                </w:tcPr>
                <w:p w14:paraId="3EFC960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2022</w:t>
                  </w:r>
                </w:p>
              </w:tc>
              <w:tc>
                <w:tcPr>
                  <w:tcW w:w="310" w:type="dxa"/>
                  <w:shd w:val="clear" w:color="auto" w:fill="FFFFFF"/>
                  <w:tcMar>
                    <w:top w:w="0" w:type="dxa"/>
                    <w:left w:w="0" w:type="dxa"/>
                    <w:bottom w:w="0" w:type="dxa"/>
                    <w:right w:w="0" w:type="dxa"/>
                  </w:tcMar>
                  <w:vAlign w:val="center"/>
                </w:tcPr>
                <w:p w14:paraId="7B1478F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33%</w:t>
                  </w:r>
                </w:p>
              </w:tc>
              <w:tc>
                <w:tcPr>
                  <w:tcW w:w="341" w:type="dxa"/>
                  <w:shd w:val="clear" w:color="auto" w:fill="FFFFFF"/>
                  <w:tcMar>
                    <w:top w:w="0" w:type="dxa"/>
                    <w:left w:w="0" w:type="dxa"/>
                    <w:bottom w:w="0" w:type="dxa"/>
                    <w:right w:w="0" w:type="dxa"/>
                  </w:tcMar>
                  <w:vAlign w:val="center"/>
                </w:tcPr>
                <w:p w14:paraId="5B7251B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4BB577D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370" w:type="dxa"/>
                  <w:shd w:val="clear" w:color="auto" w:fill="FFFFFF"/>
                  <w:tcMar>
                    <w:top w:w="0" w:type="dxa"/>
                    <w:left w:w="0" w:type="dxa"/>
                    <w:bottom w:w="0" w:type="dxa"/>
                    <w:right w:w="0" w:type="dxa"/>
                  </w:tcMar>
                  <w:vAlign w:val="center"/>
                </w:tcPr>
                <w:p w14:paraId="0BC2C9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r>
            <w:tr w:rsidR="009F5858" w:rsidRPr="009F5858" w14:paraId="0FFEFFAC" w14:textId="77777777" w:rsidTr="009F5858">
              <w:trPr>
                <w:jc w:val="center"/>
              </w:trPr>
              <w:tc>
                <w:tcPr>
                  <w:tcW w:w="230" w:type="dxa"/>
                  <w:shd w:val="clear" w:color="auto" w:fill="FFFFFF"/>
                  <w:tcMar>
                    <w:top w:w="0" w:type="dxa"/>
                    <w:left w:w="0" w:type="dxa"/>
                    <w:bottom w:w="0" w:type="dxa"/>
                    <w:right w:w="0" w:type="dxa"/>
                  </w:tcMar>
                  <w:vAlign w:val="center"/>
                </w:tcPr>
                <w:p w14:paraId="2EB70B3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2022</w:t>
                  </w:r>
                </w:p>
              </w:tc>
              <w:tc>
                <w:tcPr>
                  <w:tcW w:w="310" w:type="dxa"/>
                  <w:shd w:val="clear" w:color="auto" w:fill="FFFFFF"/>
                  <w:tcMar>
                    <w:top w:w="0" w:type="dxa"/>
                    <w:left w:w="0" w:type="dxa"/>
                    <w:bottom w:w="0" w:type="dxa"/>
                    <w:right w:w="0" w:type="dxa"/>
                  </w:tcMar>
                  <w:vAlign w:val="center"/>
                </w:tcPr>
                <w:p w14:paraId="3F35B7A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0AD3AC3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7582309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1E8FDC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499CCF59" w14:textId="77777777" w:rsidTr="009F5858">
              <w:trPr>
                <w:jc w:val="center"/>
              </w:trPr>
              <w:tc>
                <w:tcPr>
                  <w:tcW w:w="230" w:type="dxa"/>
                  <w:shd w:val="clear" w:color="auto" w:fill="FFFFFF"/>
                  <w:tcMar>
                    <w:top w:w="0" w:type="dxa"/>
                    <w:left w:w="0" w:type="dxa"/>
                    <w:bottom w:w="0" w:type="dxa"/>
                    <w:right w:w="0" w:type="dxa"/>
                  </w:tcMar>
                  <w:vAlign w:val="center"/>
                </w:tcPr>
                <w:p w14:paraId="44A321F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2022</w:t>
                  </w:r>
                </w:p>
              </w:tc>
              <w:tc>
                <w:tcPr>
                  <w:tcW w:w="310" w:type="dxa"/>
                  <w:shd w:val="clear" w:color="auto" w:fill="FFFFFF"/>
                  <w:tcMar>
                    <w:top w:w="0" w:type="dxa"/>
                    <w:left w:w="0" w:type="dxa"/>
                    <w:bottom w:w="0" w:type="dxa"/>
                    <w:right w:w="0" w:type="dxa"/>
                  </w:tcMar>
                  <w:vAlign w:val="center"/>
                </w:tcPr>
                <w:p w14:paraId="415B726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6C3F9EB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5FB7F9F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70" w:type="dxa"/>
                  <w:shd w:val="clear" w:color="auto" w:fill="FFFFFF"/>
                  <w:tcMar>
                    <w:top w:w="0" w:type="dxa"/>
                    <w:left w:w="0" w:type="dxa"/>
                    <w:bottom w:w="0" w:type="dxa"/>
                    <w:right w:w="0" w:type="dxa"/>
                  </w:tcMar>
                  <w:vAlign w:val="center"/>
                </w:tcPr>
                <w:p w14:paraId="2FFE4B5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148359E8" w14:textId="77777777" w:rsidTr="009F5858">
              <w:trPr>
                <w:jc w:val="center"/>
              </w:trPr>
              <w:tc>
                <w:tcPr>
                  <w:tcW w:w="230" w:type="dxa"/>
                  <w:shd w:val="clear" w:color="auto" w:fill="FFFFFF"/>
                  <w:tcMar>
                    <w:top w:w="0" w:type="dxa"/>
                    <w:left w:w="0" w:type="dxa"/>
                    <w:bottom w:w="0" w:type="dxa"/>
                    <w:right w:w="0" w:type="dxa"/>
                  </w:tcMar>
                  <w:vAlign w:val="center"/>
                </w:tcPr>
                <w:p w14:paraId="1FCB708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2022</w:t>
                  </w:r>
                </w:p>
              </w:tc>
              <w:tc>
                <w:tcPr>
                  <w:tcW w:w="310" w:type="dxa"/>
                  <w:shd w:val="clear" w:color="auto" w:fill="FFFFFF"/>
                  <w:tcMar>
                    <w:top w:w="0" w:type="dxa"/>
                    <w:left w:w="0" w:type="dxa"/>
                    <w:bottom w:w="0" w:type="dxa"/>
                    <w:right w:w="0" w:type="dxa"/>
                  </w:tcMar>
                  <w:vAlign w:val="center"/>
                </w:tcPr>
                <w:p w14:paraId="5AA809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7B8686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72F44F8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219CB97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1B9C9D7A" w14:textId="77777777" w:rsidTr="009F5858">
              <w:trPr>
                <w:jc w:val="center"/>
              </w:trPr>
              <w:tc>
                <w:tcPr>
                  <w:tcW w:w="230" w:type="dxa"/>
                  <w:shd w:val="clear" w:color="auto" w:fill="FFFFFF"/>
                  <w:tcMar>
                    <w:top w:w="0" w:type="dxa"/>
                    <w:left w:w="0" w:type="dxa"/>
                    <w:bottom w:w="0" w:type="dxa"/>
                    <w:right w:w="0" w:type="dxa"/>
                  </w:tcMar>
                  <w:vAlign w:val="center"/>
                </w:tcPr>
                <w:p w14:paraId="0E1CC6B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2022</w:t>
                  </w:r>
                </w:p>
              </w:tc>
              <w:tc>
                <w:tcPr>
                  <w:tcW w:w="310" w:type="dxa"/>
                  <w:shd w:val="clear" w:color="auto" w:fill="FFFFFF"/>
                  <w:tcMar>
                    <w:top w:w="0" w:type="dxa"/>
                    <w:left w:w="0" w:type="dxa"/>
                    <w:bottom w:w="0" w:type="dxa"/>
                    <w:right w:w="0" w:type="dxa"/>
                  </w:tcMar>
                  <w:vAlign w:val="center"/>
                </w:tcPr>
                <w:p w14:paraId="00FF2AA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58130A0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6D756AF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4C956D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0046D016" w14:textId="77777777" w:rsidTr="009F5858">
              <w:trPr>
                <w:jc w:val="center"/>
              </w:trPr>
              <w:tc>
                <w:tcPr>
                  <w:tcW w:w="230" w:type="dxa"/>
                  <w:shd w:val="clear" w:color="auto" w:fill="FFFFFF"/>
                  <w:tcMar>
                    <w:top w:w="0" w:type="dxa"/>
                    <w:left w:w="0" w:type="dxa"/>
                    <w:bottom w:w="0" w:type="dxa"/>
                    <w:right w:w="0" w:type="dxa"/>
                  </w:tcMar>
                  <w:vAlign w:val="center"/>
                </w:tcPr>
                <w:p w14:paraId="625203D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2022</w:t>
                  </w:r>
                </w:p>
              </w:tc>
              <w:tc>
                <w:tcPr>
                  <w:tcW w:w="310" w:type="dxa"/>
                  <w:shd w:val="clear" w:color="auto" w:fill="FFFFFF"/>
                  <w:tcMar>
                    <w:top w:w="0" w:type="dxa"/>
                    <w:left w:w="0" w:type="dxa"/>
                    <w:bottom w:w="0" w:type="dxa"/>
                    <w:right w:w="0" w:type="dxa"/>
                  </w:tcMar>
                  <w:vAlign w:val="center"/>
                </w:tcPr>
                <w:p w14:paraId="7F69797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41" w:type="dxa"/>
                  <w:shd w:val="clear" w:color="auto" w:fill="FFFFFF"/>
                  <w:tcMar>
                    <w:top w:w="0" w:type="dxa"/>
                    <w:left w:w="0" w:type="dxa"/>
                    <w:bottom w:w="0" w:type="dxa"/>
                    <w:right w:w="0" w:type="dxa"/>
                  </w:tcMar>
                  <w:vAlign w:val="center"/>
                </w:tcPr>
                <w:p w14:paraId="0C658C7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32%</w:t>
                  </w:r>
                </w:p>
              </w:tc>
              <w:tc>
                <w:tcPr>
                  <w:tcW w:w="339" w:type="dxa"/>
                  <w:shd w:val="clear" w:color="auto" w:fill="FFFFFF"/>
                  <w:tcMar>
                    <w:top w:w="0" w:type="dxa"/>
                    <w:left w:w="0" w:type="dxa"/>
                    <w:bottom w:w="0" w:type="dxa"/>
                    <w:right w:w="0" w:type="dxa"/>
                  </w:tcMar>
                  <w:vAlign w:val="center"/>
                </w:tcPr>
                <w:p w14:paraId="2ECAA0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2E8D5D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67C4826C" w14:textId="77777777" w:rsidTr="009F5858">
              <w:trPr>
                <w:jc w:val="center"/>
              </w:trPr>
              <w:tc>
                <w:tcPr>
                  <w:tcW w:w="230" w:type="dxa"/>
                  <w:shd w:val="clear" w:color="auto" w:fill="FFFFFF"/>
                  <w:tcMar>
                    <w:top w:w="0" w:type="dxa"/>
                    <w:left w:w="0" w:type="dxa"/>
                    <w:bottom w:w="0" w:type="dxa"/>
                    <w:right w:w="0" w:type="dxa"/>
                  </w:tcMar>
                  <w:vAlign w:val="center"/>
                </w:tcPr>
                <w:p w14:paraId="37A97E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2022</w:t>
                  </w:r>
                </w:p>
              </w:tc>
              <w:tc>
                <w:tcPr>
                  <w:tcW w:w="310" w:type="dxa"/>
                  <w:shd w:val="clear" w:color="auto" w:fill="FFFFFF"/>
                  <w:tcMar>
                    <w:top w:w="0" w:type="dxa"/>
                    <w:left w:w="0" w:type="dxa"/>
                    <w:bottom w:w="0" w:type="dxa"/>
                    <w:right w:w="0" w:type="dxa"/>
                  </w:tcMar>
                  <w:vAlign w:val="center"/>
                </w:tcPr>
                <w:p w14:paraId="7C59BE2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31%</w:t>
                  </w:r>
                </w:p>
              </w:tc>
              <w:tc>
                <w:tcPr>
                  <w:tcW w:w="341" w:type="dxa"/>
                  <w:shd w:val="clear" w:color="auto" w:fill="FFFFFF"/>
                  <w:tcMar>
                    <w:top w:w="0" w:type="dxa"/>
                    <w:left w:w="0" w:type="dxa"/>
                    <w:bottom w:w="0" w:type="dxa"/>
                    <w:right w:w="0" w:type="dxa"/>
                  </w:tcMar>
                  <w:vAlign w:val="center"/>
                </w:tcPr>
                <w:p w14:paraId="19E04BB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4CC651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6F2E8C2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2B264143" w14:textId="77777777" w:rsidTr="009F5858">
              <w:trPr>
                <w:jc w:val="center"/>
              </w:trPr>
              <w:tc>
                <w:tcPr>
                  <w:tcW w:w="230" w:type="dxa"/>
                  <w:shd w:val="clear" w:color="auto" w:fill="FFFFFF"/>
                  <w:tcMar>
                    <w:top w:w="0" w:type="dxa"/>
                    <w:left w:w="0" w:type="dxa"/>
                    <w:bottom w:w="0" w:type="dxa"/>
                    <w:right w:w="0" w:type="dxa"/>
                  </w:tcMar>
                  <w:vAlign w:val="center"/>
                </w:tcPr>
                <w:p w14:paraId="78CC4E9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2022</w:t>
                  </w:r>
                </w:p>
              </w:tc>
              <w:tc>
                <w:tcPr>
                  <w:tcW w:w="310" w:type="dxa"/>
                  <w:shd w:val="clear" w:color="auto" w:fill="FFFFFF"/>
                  <w:tcMar>
                    <w:top w:w="0" w:type="dxa"/>
                    <w:left w:w="0" w:type="dxa"/>
                    <w:bottom w:w="0" w:type="dxa"/>
                    <w:right w:w="0" w:type="dxa"/>
                  </w:tcMar>
                  <w:vAlign w:val="center"/>
                </w:tcPr>
                <w:p w14:paraId="50F0AD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3C42F0F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6F22A23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70" w:type="dxa"/>
                  <w:shd w:val="clear" w:color="auto" w:fill="FFFFFF"/>
                  <w:tcMar>
                    <w:top w:w="0" w:type="dxa"/>
                    <w:left w:w="0" w:type="dxa"/>
                    <w:bottom w:w="0" w:type="dxa"/>
                    <w:right w:w="0" w:type="dxa"/>
                  </w:tcMar>
                  <w:vAlign w:val="center"/>
                </w:tcPr>
                <w:p w14:paraId="1EB5450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r>
            <w:tr w:rsidR="009F5858" w:rsidRPr="009F5858" w14:paraId="58F0A35A" w14:textId="77777777" w:rsidTr="009F5858">
              <w:trPr>
                <w:jc w:val="center"/>
              </w:trPr>
              <w:tc>
                <w:tcPr>
                  <w:tcW w:w="230" w:type="dxa"/>
                  <w:shd w:val="clear" w:color="auto" w:fill="FFFFFF"/>
                  <w:tcMar>
                    <w:top w:w="0" w:type="dxa"/>
                    <w:left w:w="0" w:type="dxa"/>
                    <w:bottom w:w="0" w:type="dxa"/>
                    <w:right w:w="0" w:type="dxa"/>
                  </w:tcMar>
                  <w:vAlign w:val="center"/>
                </w:tcPr>
                <w:p w14:paraId="75A27C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2023</w:t>
                  </w:r>
                </w:p>
              </w:tc>
              <w:tc>
                <w:tcPr>
                  <w:tcW w:w="310" w:type="dxa"/>
                  <w:shd w:val="clear" w:color="auto" w:fill="FFFFFF"/>
                  <w:tcMar>
                    <w:top w:w="0" w:type="dxa"/>
                    <w:left w:w="0" w:type="dxa"/>
                    <w:bottom w:w="0" w:type="dxa"/>
                    <w:right w:w="0" w:type="dxa"/>
                  </w:tcMar>
                  <w:vAlign w:val="center"/>
                </w:tcPr>
                <w:p w14:paraId="7598FB0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08E2888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759C15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370" w:type="dxa"/>
                  <w:shd w:val="clear" w:color="auto" w:fill="FFFFFF"/>
                  <w:tcMar>
                    <w:top w:w="0" w:type="dxa"/>
                    <w:left w:w="0" w:type="dxa"/>
                    <w:bottom w:w="0" w:type="dxa"/>
                    <w:right w:w="0" w:type="dxa"/>
                  </w:tcMar>
                  <w:vAlign w:val="center"/>
                </w:tcPr>
                <w:p w14:paraId="7FF0EE3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r>
            <w:tr w:rsidR="009F5858" w:rsidRPr="009F5858" w14:paraId="0F756AAA" w14:textId="77777777" w:rsidTr="009F5858">
              <w:trPr>
                <w:jc w:val="center"/>
              </w:trPr>
              <w:tc>
                <w:tcPr>
                  <w:tcW w:w="230" w:type="dxa"/>
                  <w:shd w:val="clear" w:color="auto" w:fill="FFFFFF"/>
                  <w:tcMar>
                    <w:top w:w="0" w:type="dxa"/>
                    <w:left w:w="0" w:type="dxa"/>
                    <w:bottom w:w="0" w:type="dxa"/>
                    <w:right w:w="0" w:type="dxa"/>
                  </w:tcMar>
                  <w:vAlign w:val="center"/>
                </w:tcPr>
                <w:p w14:paraId="22B7A40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2023</w:t>
                  </w:r>
                </w:p>
              </w:tc>
              <w:tc>
                <w:tcPr>
                  <w:tcW w:w="310" w:type="dxa"/>
                  <w:shd w:val="clear" w:color="auto" w:fill="FFFFFF"/>
                  <w:tcMar>
                    <w:top w:w="0" w:type="dxa"/>
                    <w:left w:w="0" w:type="dxa"/>
                    <w:bottom w:w="0" w:type="dxa"/>
                    <w:right w:w="0" w:type="dxa"/>
                  </w:tcMar>
                  <w:vAlign w:val="center"/>
                </w:tcPr>
                <w:p w14:paraId="7A1BEBA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41" w:type="dxa"/>
                  <w:shd w:val="clear" w:color="auto" w:fill="FFFFFF"/>
                  <w:tcMar>
                    <w:top w:w="0" w:type="dxa"/>
                    <w:left w:w="0" w:type="dxa"/>
                    <w:bottom w:w="0" w:type="dxa"/>
                    <w:right w:w="0" w:type="dxa"/>
                  </w:tcMar>
                  <w:vAlign w:val="center"/>
                </w:tcPr>
                <w:p w14:paraId="1C2BE9A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5BAF042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370" w:type="dxa"/>
                  <w:shd w:val="clear" w:color="auto" w:fill="FFFFFF"/>
                  <w:tcMar>
                    <w:top w:w="0" w:type="dxa"/>
                    <w:left w:w="0" w:type="dxa"/>
                    <w:bottom w:w="0" w:type="dxa"/>
                    <w:right w:w="0" w:type="dxa"/>
                  </w:tcMar>
                  <w:vAlign w:val="center"/>
                </w:tcPr>
                <w:p w14:paraId="64403D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r>
            <w:tr w:rsidR="009F5858" w:rsidRPr="009F5858" w14:paraId="15F01422" w14:textId="77777777" w:rsidTr="009F5858">
              <w:trPr>
                <w:jc w:val="center"/>
              </w:trPr>
              <w:tc>
                <w:tcPr>
                  <w:tcW w:w="230" w:type="dxa"/>
                  <w:shd w:val="clear" w:color="auto" w:fill="FFFFFF"/>
                  <w:tcMar>
                    <w:top w:w="0" w:type="dxa"/>
                    <w:left w:w="0" w:type="dxa"/>
                    <w:bottom w:w="0" w:type="dxa"/>
                    <w:right w:w="0" w:type="dxa"/>
                  </w:tcMar>
                  <w:vAlign w:val="center"/>
                </w:tcPr>
                <w:p w14:paraId="2689A92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2023</w:t>
                  </w:r>
                </w:p>
              </w:tc>
              <w:tc>
                <w:tcPr>
                  <w:tcW w:w="310" w:type="dxa"/>
                  <w:shd w:val="clear" w:color="auto" w:fill="FFFFFF"/>
                  <w:tcMar>
                    <w:top w:w="0" w:type="dxa"/>
                    <w:left w:w="0" w:type="dxa"/>
                    <w:bottom w:w="0" w:type="dxa"/>
                    <w:right w:w="0" w:type="dxa"/>
                  </w:tcMar>
                  <w:vAlign w:val="center"/>
                </w:tcPr>
                <w:p w14:paraId="0A2B8CF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29%</w:t>
                  </w:r>
                </w:p>
              </w:tc>
              <w:tc>
                <w:tcPr>
                  <w:tcW w:w="341" w:type="dxa"/>
                  <w:shd w:val="clear" w:color="auto" w:fill="FFFFFF"/>
                  <w:tcMar>
                    <w:top w:w="0" w:type="dxa"/>
                    <w:left w:w="0" w:type="dxa"/>
                    <w:bottom w:w="0" w:type="dxa"/>
                    <w:right w:w="0" w:type="dxa"/>
                  </w:tcMar>
                  <w:vAlign w:val="center"/>
                </w:tcPr>
                <w:p w14:paraId="43CAEDD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30%</w:t>
                  </w:r>
                </w:p>
              </w:tc>
              <w:tc>
                <w:tcPr>
                  <w:tcW w:w="339" w:type="dxa"/>
                  <w:shd w:val="clear" w:color="auto" w:fill="FFFFFF"/>
                  <w:tcMar>
                    <w:top w:w="0" w:type="dxa"/>
                    <w:left w:w="0" w:type="dxa"/>
                    <w:bottom w:w="0" w:type="dxa"/>
                    <w:right w:w="0" w:type="dxa"/>
                  </w:tcMar>
                  <w:vAlign w:val="center"/>
                </w:tcPr>
                <w:p w14:paraId="5B13275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70" w:type="dxa"/>
                  <w:shd w:val="clear" w:color="auto" w:fill="FFFFFF"/>
                  <w:tcMar>
                    <w:top w:w="0" w:type="dxa"/>
                    <w:left w:w="0" w:type="dxa"/>
                    <w:bottom w:w="0" w:type="dxa"/>
                    <w:right w:w="0" w:type="dxa"/>
                  </w:tcMar>
                  <w:vAlign w:val="center"/>
                </w:tcPr>
                <w:p w14:paraId="08D95DC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r>
            <w:tr w:rsidR="009F5858" w:rsidRPr="009F5858" w14:paraId="6898B41A" w14:textId="77777777" w:rsidTr="009F5858">
              <w:trPr>
                <w:jc w:val="center"/>
              </w:trPr>
              <w:tc>
                <w:tcPr>
                  <w:tcW w:w="230" w:type="dxa"/>
                  <w:shd w:val="clear" w:color="auto" w:fill="FFFFFF"/>
                  <w:tcMar>
                    <w:top w:w="0" w:type="dxa"/>
                    <w:left w:w="0" w:type="dxa"/>
                    <w:bottom w:w="0" w:type="dxa"/>
                    <w:right w:w="0" w:type="dxa"/>
                  </w:tcMar>
                  <w:vAlign w:val="center"/>
                </w:tcPr>
                <w:p w14:paraId="3641189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2023</w:t>
                  </w:r>
                </w:p>
              </w:tc>
              <w:tc>
                <w:tcPr>
                  <w:tcW w:w="310" w:type="dxa"/>
                  <w:shd w:val="clear" w:color="auto" w:fill="FFFFFF"/>
                  <w:tcMar>
                    <w:top w:w="0" w:type="dxa"/>
                    <w:left w:w="0" w:type="dxa"/>
                    <w:bottom w:w="0" w:type="dxa"/>
                    <w:right w:w="0" w:type="dxa"/>
                  </w:tcMar>
                  <w:vAlign w:val="center"/>
                </w:tcPr>
                <w:p w14:paraId="7A595A8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50F3E38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376CD29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70" w:type="dxa"/>
                  <w:shd w:val="clear" w:color="auto" w:fill="FFFFFF"/>
                  <w:tcMar>
                    <w:top w:w="0" w:type="dxa"/>
                    <w:left w:w="0" w:type="dxa"/>
                    <w:bottom w:w="0" w:type="dxa"/>
                    <w:right w:w="0" w:type="dxa"/>
                  </w:tcMar>
                  <w:vAlign w:val="center"/>
                </w:tcPr>
                <w:p w14:paraId="64D8B4B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3576CEB5" w14:textId="77777777" w:rsidTr="009F5858">
              <w:trPr>
                <w:jc w:val="center"/>
              </w:trPr>
              <w:tc>
                <w:tcPr>
                  <w:tcW w:w="230" w:type="dxa"/>
                  <w:shd w:val="clear" w:color="auto" w:fill="FFFFFF"/>
                  <w:tcMar>
                    <w:top w:w="0" w:type="dxa"/>
                    <w:left w:w="0" w:type="dxa"/>
                    <w:bottom w:w="0" w:type="dxa"/>
                    <w:right w:w="0" w:type="dxa"/>
                  </w:tcMar>
                  <w:vAlign w:val="center"/>
                </w:tcPr>
                <w:p w14:paraId="4542466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2023</w:t>
                  </w:r>
                </w:p>
              </w:tc>
              <w:tc>
                <w:tcPr>
                  <w:tcW w:w="310" w:type="dxa"/>
                  <w:shd w:val="clear" w:color="auto" w:fill="FFFFFF"/>
                  <w:tcMar>
                    <w:top w:w="0" w:type="dxa"/>
                    <w:left w:w="0" w:type="dxa"/>
                    <w:bottom w:w="0" w:type="dxa"/>
                    <w:right w:w="0" w:type="dxa"/>
                  </w:tcMar>
                  <w:vAlign w:val="center"/>
                </w:tcPr>
                <w:p w14:paraId="1A949C8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524624E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6802E31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51D00C5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092101B4" w14:textId="77777777" w:rsidTr="009F5858">
              <w:trPr>
                <w:jc w:val="center"/>
              </w:trPr>
              <w:tc>
                <w:tcPr>
                  <w:tcW w:w="230" w:type="dxa"/>
                  <w:shd w:val="clear" w:color="auto" w:fill="FFFFFF"/>
                  <w:tcMar>
                    <w:top w:w="0" w:type="dxa"/>
                    <w:left w:w="0" w:type="dxa"/>
                    <w:bottom w:w="0" w:type="dxa"/>
                    <w:right w:w="0" w:type="dxa"/>
                  </w:tcMar>
                  <w:vAlign w:val="center"/>
                </w:tcPr>
                <w:p w14:paraId="29E4D2D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2023</w:t>
                  </w:r>
                </w:p>
              </w:tc>
              <w:tc>
                <w:tcPr>
                  <w:tcW w:w="310" w:type="dxa"/>
                  <w:shd w:val="clear" w:color="auto" w:fill="FFFFFF"/>
                  <w:tcMar>
                    <w:top w:w="0" w:type="dxa"/>
                    <w:left w:w="0" w:type="dxa"/>
                    <w:bottom w:w="0" w:type="dxa"/>
                    <w:right w:w="0" w:type="dxa"/>
                  </w:tcMar>
                  <w:vAlign w:val="center"/>
                </w:tcPr>
                <w:p w14:paraId="4A78665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07FA8C8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31ED82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7FAC1EA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054F07B0" w14:textId="77777777" w:rsidTr="009F5858">
              <w:trPr>
                <w:jc w:val="center"/>
              </w:trPr>
              <w:tc>
                <w:tcPr>
                  <w:tcW w:w="230" w:type="dxa"/>
                  <w:shd w:val="clear" w:color="auto" w:fill="FFFFFF"/>
                  <w:tcMar>
                    <w:top w:w="0" w:type="dxa"/>
                    <w:left w:w="0" w:type="dxa"/>
                    <w:bottom w:w="0" w:type="dxa"/>
                    <w:right w:w="0" w:type="dxa"/>
                  </w:tcMar>
                  <w:vAlign w:val="center"/>
                </w:tcPr>
                <w:p w14:paraId="524B14C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2023</w:t>
                  </w:r>
                </w:p>
              </w:tc>
              <w:tc>
                <w:tcPr>
                  <w:tcW w:w="310" w:type="dxa"/>
                  <w:shd w:val="clear" w:color="auto" w:fill="FFFFFF"/>
                  <w:tcMar>
                    <w:top w:w="0" w:type="dxa"/>
                    <w:left w:w="0" w:type="dxa"/>
                    <w:bottom w:w="0" w:type="dxa"/>
                    <w:right w:w="0" w:type="dxa"/>
                  </w:tcMar>
                  <w:vAlign w:val="center"/>
                </w:tcPr>
                <w:p w14:paraId="256A087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6FD2963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7CD99A8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430A82F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20D04D0F" w14:textId="77777777" w:rsidTr="009F5858">
              <w:trPr>
                <w:jc w:val="center"/>
              </w:trPr>
              <w:tc>
                <w:tcPr>
                  <w:tcW w:w="230" w:type="dxa"/>
                  <w:shd w:val="clear" w:color="auto" w:fill="FFFFFF"/>
                  <w:tcMar>
                    <w:top w:w="0" w:type="dxa"/>
                    <w:left w:w="0" w:type="dxa"/>
                    <w:bottom w:w="0" w:type="dxa"/>
                    <w:right w:w="0" w:type="dxa"/>
                  </w:tcMar>
                  <w:vAlign w:val="center"/>
                </w:tcPr>
                <w:p w14:paraId="43E6A92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2023</w:t>
                  </w:r>
                </w:p>
              </w:tc>
              <w:tc>
                <w:tcPr>
                  <w:tcW w:w="310" w:type="dxa"/>
                  <w:shd w:val="clear" w:color="auto" w:fill="FFFFFF"/>
                  <w:tcMar>
                    <w:top w:w="0" w:type="dxa"/>
                    <w:left w:w="0" w:type="dxa"/>
                    <w:bottom w:w="0" w:type="dxa"/>
                    <w:right w:w="0" w:type="dxa"/>
                  </w:tcMar>
                  <w:vAlign w:val="center"/>
                </w:tcPr>
                <w:p w14:paraId="02F327B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454656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366FF0A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7F70AE0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4F8822D7" w14:textId="77777777" w:rsidTr="009F5858">
              <w:trPr>
                <w:jc w:val="center"/>
              </w:trPr>
              <w:tc>
                <w:tcPr>
                  <w:tcW w:w="230" w:type="dxa"/>
                  <w:shd w:val="clear" w:color="auto" w:fill="FFFFFF"/>
                  <w:tcMar>
                    <w:top w:w="0" w:type="dxa"/>
                    <w:left w:w="0" w:type="dxa"/>
                    <w:bottom w:w="0" w:type="dxa"/>
                    <w:right w:w="0" w:type="dxa"/>
                  </w:tcMar>
                  <w:vAlign w:val="center"/>
                </w:tcPr>
                <w:p w14:paraId="7228F31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2023</w:t>
                  </w:r>
                </w:p>
              </w:tc>
              <w:tc>
                <w:tcPr>
                  <w:tcW w:w="310" w:type="dxa"/>
                  <w:shd w:val="clear" w:color="auto" w:fill="FFFFFF"/>
                  <w:tcMar>
                    <w:top w:w="0" w:type="dxa"/>
                    <w:left w:w="0" w:type="dxa"/>
                    <w:bottom w:w="0" w:type="dxa"/>
                    <w:right w:w="0" w:type="dxa"/>
                  </w:tcMar>
                  <w:vAlign w:val="center"/>
                </w:tcPr>
                <w:p w14:paraId="2803A85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41" w:type="dxa"/>
                  <w:shd w:val="clear" w:color="auto" w:fill="FFFFFF"/>
                  <w:tcMar>
                    <w:top w:w="0" w:type="dxa"/>
                    <w:left w:w="0" w:type="dxa"/>
                    <w:bottom w:w="0" w:type="dxa"/>
                    <w:right w:w="0" w:type="dxa"/>
                  </w:tcMar>
                  <w:vAlign w:val="center"/>
                </w:tcPr>
                <w:p w14:paraId="2F5E789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5645D26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4FA6DD6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7C0734E7" w14:textId="77777777" w:rsidTr="009F5858">
              <w:trPr>
                <w:jc w:val="center"/>
              </w:trPr>
              <w:tc>
                <w:tcPr>
                  <w:tcW w:w="230" w:type="dxa"/>
                  <w:shd w:val="clear" w:color="auto" w:fill="FFFFFF"/>
                  <w:tcMar>
                    <w:top w:w="0" w:type="dxa"/>
                    <w:left w:w="0" w:type="dxa"/>
                    <w:bottom w:w="0" w:type="dxa"/>
                    <w:right w:w="0" w:type="dxa"/>
                  </w:tcMar>
                  <w:vAlign w:val="center"/>
                </w:tcPr>
                <w:p w14:paraId="34AD5FF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2023</w:t>
                  </w:r>
                </w:p>
              </w:tc>
              <w:tc>
                <w:tcPr>
                  <w:tcW w:w="310" w:type="dxa"/>
                  <w:shd w:val="clear" w:color="auto" w:fill="FFFFFF"/>
                  <w:tcMar>
                    <w:top w:w="0" w:type="dxa"/>
                    <w:left w:w="0" w:type="dxa"/>
                    <w:bottom w:w="0" w:type="dxa"/>
                    <w:right w:w="0" w:type="dxa"/>
                  </w:tcMar>
                  <w:vAlign w:val="center"/>
                </w:tcPr>
                <w:p w14:paraId="7A47094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123BC96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1AA946F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6B14121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7BFC70A2" w14:textId="77777777" w:rsidTr="009F5858">
              <w:trPr>
                <w:jc w:val="center"/>
              </w:trPr>
              <w:tc>
                <w:tcPr>
                  <w:tcW w:w="230" w:type="dxa"/>
                  <w:shd w:val="clear" w:color="auto" w:fill="FFFFFF"/>
                  <w:tcMar>
                    <w:top w:w="0" w:type="dxa"/>
                    <w:left w:w="0" w:type="dxa"/>
                    <w:bottom w:w="0" w:type="dxa"/>
                    <w:right w:w="0" w:type="dxa"/>
                  </w:tcMar>
                  <w:vAlign w:val="center"/>
                </w:tcPr>
                <w:p w14:paraId="3B856A7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2023</w:t>
                  </w:r>
                </w:p>
              </w:tc>
              <w:tc>
                <w:tcPr>
                  <w:tcW w:w="310" w:type="dxa"/>
                  <w:shd w:val="clear" w:color="auto" w:fill="FFFFFF"/>
                  <w:tcMar>
                    <w:top w:w="0" w:type="dxa"/>
                    <w:left w:w="0" w:type="dxa"/>
                    <w:bottom w:w="0" w:type="dxa"/>
                    <w:right w:w="0" w:type="dxa"/>
                  </w:tcMar>
                  <w:vAlign w:val="center"/>
                </w:tcPr>
                <w:p w14:paraId="085159E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33F1C4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25%</w:t>
                  </w:r>
                </w:p>
              </w:tc>
              <w:tc>
                <w:tcPr>
                  <w:tcW w:w="339" w:type="dxa"/>
                  <w:shd w:val="clear" w:color="auto" w:fill="FFFFFF"/>
                  <w:tcMar>
                    <w:top w:w="0" w:type="dxa"/>
                    <w:left w:w="0" w:type="dxa"/>
                    <w:bottom w:w="0" w:type="dxa"/>
                    <w:right w:w="0" w:type="dxa"/>
                  </w:tcMar>
                  <w:vAlign w:val="center"/>
                </w:tcPr>
                <w:p w14:paraId="5D11680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7FD07A9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529611DB" w14:textId="77777777" w:rsidTr="009F5858">
              <w:trPr>
                <w:jc w:val="center"/>
              </w:trPr>
              <w:tc>
                <w:tcPr>
                  <w:tcW w:w="230" w:type="dxa"/>
                  <w:shd w:val="clear" w:color="auto" w:fill="FFFFFF"/>
                  <w:tcMar>
                    <w:top w:w="0" w:type="dxa"/>
                    <w:left w:w="0" w:type="dxa"/>
                    <w:bottom w:w="0" w:type="dxa"/>
                    <w:right w:w="0" w:type="dxa"/>
                  </w:tcMar>
                  <w:vAlign w:val="center"/>
                </w:tcPr>
                <w:p w14:paraId="1E79FF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2023</w:t>
                  </w:r>
                </w:p>
              </w:tc>
              <w:tc>
                <w:tcPr>
                  <w:tcW w:w="310" w:type="dxa"/>
                  <w:shd w:val="clear" w:color="auto" w:fill="FFFFFF"/>
                  <w:tcMar>
                    <w:top w:w="0" w:type="dxa"/>
                    <w:left w:w="0" w:type="dxa"/>
                    <w:bottom w:w="0" w:type="dxa"/>
                    <w:right w:w="0" w:type="dxa"/>
                  </w:tcMar>
                  <w:vAlign w:val="center"/>
                </w:tcPr>
                <w:p w14:paraId="4949975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2740107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39" w:type="dxa"/>
                  <w:shd w:val="clear" w:color="auto" w:fill="FFFFFF"/>
                  <w:tcMar>
                    <w:top w:w="0" w:type="dxa"/>
                    <w:left w:w="0" w:type="dxa"/>
                    <w:bottom w:w="0" w:type="dxa"/>
                    <w:right w:w="0" w:type="dxa"/>
                  </w:tcMar>
                  <w:vAlign w:val="center"/>
                </w:tcPr>
                <w:p w14:paraId="5FC57F7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36B82CA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78DF9EE9" w14:textId="77777777" w:rsidTr="009F5858">
              <w:trPr>
                <w:jc w:val="center"/>
              </w:trPr>
              <w:tc>
                <w:tcPr>
                  <w:tcW w:w="230" w:type="dxa"/>
                  <w:shd w:val="clear" w:color="auto" w:fill="FFFFFF"/>
                  <w:tcMar>
                    <w:top w:w="0" w:type="dxa"/>
                    <w:left w:w="0" w:type="dxa"/>
                    <w:bottom w:w="0" w:type="dxa"/>
                    <w:right w:w="0" w:type="dxa"/>
                  </w:tcMar>
                  <w:vAlign w:val="center"/>
                </w:tcPr>
                <w:p w14:paraId="6237DCD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2024</w:t>
                  </w:r>
                </w:p>
              </w:tc>
              <w:tc>
                <w:tcPr>
                  <w:tcW w:w="310" w:type="dxa"/>
                  <w:shd w:val="clear" w:color="auto" w:fill="FFFFFF"/>
                  <w:tcMar>
                    <w:top w:w="0" w:type="dxa"/>
                    <w:left w:w="0" w:type="dxa"/>
                    <w:bottom w:w="0" w:type="dxa"/>
                    <w:right w:w="0" w:type="dxa"/>
                  </w:tcMar>
                  <w:vAlign w:val="center"/>
                </w:tcPr>
                <w:p w14:paraId="141F2B1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0AC52A8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339" w:type="dxa"/>
                  <w:shd w:val="clear" w:color="auto" w:fill="FFFFFF"/>
                  <w:tcMar>
                    <w:top w:w="0" w:type="dxa"/>
                    <w:left w:w="0" w:type="dxa"/>
                    <w:bottom w:w="0" w:type="dxa"/>
                    <w:right w:w="0" w:type="dxa"/>
                  </w:tcMar>
                  <w:vAlign w:val="center"/>
                </w:tcPr>
                <w:p w14:paraId="48FCA18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1ECEA6B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379F9D98" w14:textId="77777777" w:rsidTr="009F5858">
              <w:trPr>
                <w:jc w:val="center"/>
              </w:trPr>
              <w:tc>
                <w:tcPr>
                  <w:tcW w:w="230" w:type="dxa"/>
                  <w:shd w:val="clear" w:color="auto" w:fill="FFFFFF"/>
                  <w:tcMar>
                    <w:top w:w="0" w:type="dxa"/>
                    <w:left w:w="0" w:type="dxa"/>
                    <w:bottom w:w="0" w:type="dxa"/>
                    <w:right w:w="0" w:type="dxa"/>
                  </w:tcMar>
                  <w:vAlign w:val="center"/>
                </w:tcPr>
                <w:p w14:paraId="35E053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2024</w:t>
                  </w:r>
                </w:p>
              </w:tc>
              <w:tc>
                <w:tcPr>
                  <w:tcW w:w="310" w:type="dxa"/>
                  <w:shd w:val="clear" w:color="auto" w:fill="FFFFFF"/>
                  <w:tcMar>
                    <w:top w:w="0" w:type="dxa"/>
                    <w:left w:w="0" w:type="dxa"/>
                    <w:bottom w:w="0" w:type="dxa"/>
                    <w:right w:w="0" w:type="dxa"/>
                  </w:tcMar>
                  <w:vAlign w:val="center"/>
                </w:tcPr>
                <w:p w14:paraId="79E9423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341" w:type="dxa"/>
                  <w:shd w:val="clear" w:color="auto" w:fill="FFFFFF"/>
                  <w:tcMar>
                    <w:top w:w="0" w:type="dxa"/>
                    <w:left w:w="0" w:type="dxa"/>
                    <w:bottom w:w="0" w:type="dxa"/>
                    <w:right w:w="0" w:type="dxa"/>
                  </w:tcMar>
                  <w:vAlign w:val="center"/>
                </w:tcPr>
                <w:p w14:paraId="049EE2A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5E69AEA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70" w:type="dxa"/>
                  <w:shd w:val="clear" w:color="auto" w:fill="FFFFFF"/>
                  <w:tcMar>
                    <w:top w:w="0" w:type="dxa"/>
                    <w:left w:w="0" w:type="dxa"/>
                    <w:bottom w:w="0" w:type="dxa"/>
                    <w:right w:w="0" w:type="dxa"/>
                  </w:tcMar>
                  <w:vAlign w:val="center"/>
                </w:tcPr>
                <w:p w14:paraId="175F21C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r>
            <w:tr w:rsidR="009F5858" w:rsidRPr="009F5858" w14:paraId="2819DE0D" w14:textId="77777777" w:rsidTr="009F5858">
              <w:trPr>
                <w:jc w:val="center"/>
              </w:trPr>
              <w:tc>
                <w:tcPr>
                  <w:tcW w:w="230" w:type="dxa"/>
                  <w:shd w:val="clear" w:color="auto" w:fill="FFFFFF"/>
                  <w:tcMar>
                    <w:top w:w="0" w:type="dxa"/>
                    <w:left w:w="0" w:type="dxa"/>
                    <w:bottom w:w="0" w:type="dxa"/>
                    <w:right w:w="0" w:type="dxa"/>
                  </w:tcMar>
                  <w:vAlign w:val="center"/>
                </w:tcPr>
                <w:p w14:paraId="016DA2F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2024</w:t>
                  </w:r>
                </w:p>
              </w:tc>
              <w:tc>
                <w:tcPr>
                  <w:tcW w:w="310" w:type="dxa"/>
                  <w:shd w:val="clear" w:color="auto" w:fill="FFFFFF"/>
                  <w:tcMar>
                    <w:top w:w="0" w:type="dxa"/>
                    <w:left w:w="0" w:type="dxa"/>
                    <w:bottom w:w="0" w:type="dxa"/>
                    <w:right w:w="0" w:type="dxa"/>
                  </w:tcMar>
                  <w:vAlign w:val="center"/>
                </w:tcPr>
                <w:p w14:paraId="6610BF6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2B8BDA0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2F388E1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70" w:type="dxa"/>
                  <w:shd w:val="clear" w:color="auto" w:fill="FFFFFF"/>
                  <w:tcMar>
                    <w:top w:w="0" w:type="dxa"/>
                    <w:left w:w="0" w:type="dxa"/>
                    <w:bottom w:w="0" w:type="dxa"/>
                    <w:right w:w="0" w:type="dxa"/>
                  </w:tcMar>
                  <w:vAlign w:val="center"/>
                </w:tcPr>
                <w:p w14:paraId="27B00E1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4F0CFE85" w14:textId="77777777" w:rsidTr="009F5858">
              <w:trPr>
                <w:jc w:val="center"/>
              </w:trPr>
              <w:tc>
                <w:tcPr>
                  <w:tcW w:w="230" w:type="dxa"/>
                  <w:shd w:val="clear" w:color="auto" w:fill="FFFFFF"/>
                  <w:tcMar>
                    <w:top w:w="0" w:type="dxa"/>
                    <w:left w:w="0" w:type="dxa"/>
                    <w:bottom w:w="0" w:type="dxa"/>
                    <w:right w:w="0" w:type="dxa"/>
                  </w:tcMar>
                  <w:vAlign w:val="center"/>
                </w:tcPr>
                <w:p w14:paraId="0368741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2024</w:t>
                  </w:r>
                </w:p>
              </w:tc>
              <w:tc>
                <w:tcPr>
                  <w:tcW w:w="310" w:type="dxa"/>
                  <w:shd w:val="clear" w:color="auto" w:fill="FFFFFF"/>
                  <w:tcMar>
                    <w:top w:w="0" w:type="dxa"/>
                    <w:left w:w="0" w:type="dxa"/>
                    <w:bottom w:w="0" w:type="dxa"/>
                    <w:right w:w="0" w:type="dxa"/>
                  </w:tcMar>
                  <w:vAlign w:val="center"/>
                </w:tcPr>
                <w:p w14:paraId="59394D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41" w:type="dxa"/>
                  <w:shd w:val="clear" w:color="auto" w:fill="FFFFFF"/>
                  <w:tcMar>
                    <w:top w:w="0" w:type="dxa"/>
                    <w:left w:w="0" w:type="dxa"/>
                    <w:bottom w:w="0" w:type="dxa"/>
                    <w:right w:w="0" w:type="dxa"/>
                  </w:tcMar>
                  <w:vAlign w:val="center"/>
                </w:tcPr>
                <w:p w14:paraId="065B15C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15%</w:t>
                  </w:r>
                </w:p>
              </w:tc>
              <w:tc>
                <w:tcPr>
                  <w:tcW w:w="339" w:type="dxa"/>
                  <w:shd w:val="clear" w:color="auto" w:fill="FFFFFF"/>
                  <w:tcMar>
                    <w:top w:w="0" w:type="dxa"/>
                    <w:left w:w="0" w:type="dxa"/>
                    <w:bottom w:w="0" w:type="dxa"/>
                    <w:right w:w="0" w:type="dxa"/>
                  </w:tcMar>
                  <w:vAlign w:val="center"/>
                </w:tcPr>
                <w:p w14:paraId="6F5E3C7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370" w:type="dxa"/>
                  <w:shd w:val="clear" w:color="auto" w:fill="FFFFFF"/>
                  <w:tcMar>
                    <w:top w:w="0" w:type="dxa"/>
                    <w:left w:w="0" w:type="dxa"/>
                    <w:bottom w:w="0" w:type="dxa"/>
                    <w:right w:w="0" w:type="dxa"/>
                  </w:tcMar>
                  <w:vAlign w:val="center"/>
                </w:tcPr>
                <w:p w14:paraId="0D4299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7D9713D4" w14:textId="77777777" w:rsidTr="009F5858">
              <w:trPr>
                <w:jc w:val="center"/>
              </w:trPr>
              <w:tc>
                <w:tcPr>
                  <w:tcW w:w="230" w:type="dxa"/>
                  <w:shd w:val="clear" w:color="auto" w:fill="FFFFFF"/>
                  <w:tcMar>
                    <w:top w:w="0" w:type="dxa"/>
                    <w:left w:w="0" w:type="dxa"/>
                    <w:bottom w:w="0" w:type="dxa"/>
                    <w:right w:w="0" w:type="dxa"/>
                  </w:tcMar>
                  <w:vAlign w:val="center"/>
                </w:tcPr>
                <w:p w14:paraId="408D1B4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2024</w:t>
                  </w:r>
                </w:p>
              </w:tc>
              <w:tc>
                <w:tcPr>
                  <w:tcW w:w="310" w:type="dxa"/>
                  <w:shd w:val="clear" w:color="auto" w:fill="FFFFFF"/>
                  <w:tcMar>
                    <w:top w:w="0" w:type="dxa"/>
                    <w:left w:w="0" w:type="dxa"/>
                    <w:bottom w:w="0" w:type="dxa"/>
                    <w:right w:w="0" w:type="dxa"/>
                  </w:tcMar>
                  <w:vAlign w:val="center"/>
                </w:tcPr>
                <w:p w14:paraId="005BEF9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620295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182095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35223D5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66A0128A" w14:textId="77777777" w:rsidTr="009F5858">
              <w:trPr>
                <w:jc w:val="center"/>
              </w:trPr>
              <w:tc>
                <w:tcPr>
                  <w:tcW w:w="230" w:type="dxa"/>
                  <w:shd w:val="clear" w:color="auto" w:fill="FFFFFF"/>
                  <w:tcMar>
                    <w:top w:w="0" w:type="dxa"/>
                    <w:left w:w="0" w:type="dxa"/>
                    <w:bottom w:w="0" w:type="dxa"/>
                    <w:right w:w="0" w:type="dxa"/>
                  </w:tcMar>
                  <w:vAlign w:val="center"/>
                </w:tcPr>
                <w:p w14:paraId="27E0B03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2024</w:t>
                  </w:r>
                </w:p>
              </w:tc>
              <w:tc>
                <w:tcPr>
                  <w:tcW w:w="310" w:type="dxa"/>
                  <w:shd w:val="clear" w:color="auto" w:fill="FFFFFF"/>
                  <w:tcMar>
                    <w:top w:w="0" w:type="dxa"/>
                    <w:left w:w="0" w:type="dxa"/>
                    <w:bottom w:w="0" w:type="dxa"/>
                    <w:right w:w="0" w:type="dxa"/>
                  </w:tcMar>
                  <w:vAlign w:val="center"/>
                </w:tcPr>
                <w:p w14:paraId="71D40B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6EBD090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16%</w:t>
                  </w:r>
                </w:p>
              </w:tc>
              <w:tc>
                <w:tcPr>
                  <w:tcW w:w="339" w:type="dxa"/>
                  <w:shd w:val="clear" w:color="auto" w:fill="FFFFFF"/>
                  <w:tcMar>
                    <w:top w:w="0" w:type="dxa"/>
                    <w:left w:w="0" w:type="dxa"/>
                    <w:bottom w:w="0" w:type="dxa"/>
                    <w:right w:w="0" w:type="dxa"/>
                  </w:tcMar>
                  <w:vAlign w:val="center"/>
                </w:tcPr>
                <w:p w14:paraId="6510F39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565DC6C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2990EDC8" w14:textId="77777777" w:rsidTr="009F5858">
              <w:trPr>
                <w:jc w:val="center"/>
              </w:trPr>
              <w:tc>
                <w:tcPr>
                  <w:tcW w:w="230" w:type="dxa"/>
                  <w:shd w:val="clear" w:color="auto" w:fill="FFFFFF"/>
                  <w:tcMar>
                    <w:top w:w="0" w:type="dxa"/>
                    <w:left w:w="0" w:type="dxa"/>
                    <w:bottom w:w="0" w:type="dxa"/>
                    <w:right w:w="0" w:type="dxa"/>
                  </w:tcMar>
                  <w:vAlign w:val="center"/>
                </w:tcPr>
                <w:p w14:paraId="25F42C3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2024</w:t>
                  </w:r>
                </w:p>
              </w:tc>
              <w:tc>
                <w:tcPr>
                  <w:tcW w:w="310" w:type="dxa"/>
                  <w:shd w:val="clear" w:color="auto" w:fill="FFFFFF"/>
                  <w:tcMar>
                    <w:top w:w="0" w:type="dxa"/>
                    <w:left w:w="0" w:type="dxa"/>
                    <w:bottom w:w="0" w:type="dxa"/>
                    <w:right w:w="0" w:type="dxa"/>
                  </w:tcMar>
                  <w:vAlign w:val="center"/>
                </w:tcPr>
                <w:p w14:paraId="235061D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17%</w:t>
                  </w:r>
                </w:p>
              </w:tc>
              <w:tc>
                <w:tcPr>
                  <w:tcW w:w="341" w:type="dxa"/>
                  <w:shd w:val="clear" w:color="auto" w:fill="FFFFFF"/>
                  <w:tcMar>
                    <w:top w:w="0" w:type="dxa"/>
                    <w:left w:w="0" w:type="dxa"/>
                    <w:bottom w:w="0" w:type="dxa"/>
                    <w:right w:w="0" w:type="dxa"/>
                  </w:tcMar>
                  <w:vAlign w:val="center"/>
                </w:tcPr>
                <w:p w14:paraId="5DC7441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408CC46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73589D2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04060463" w14:textId="77777777" w:rsidTr="009F5858">
              <w:trPr>
                <w:jc w:val="center"/>
              </w:trPr>
              <w:tc>
                <w:tcPr>
                  <w:tcW w:w="230" w:type="dxa"/>
                  <w:shd w:val="clear" w:color="auto" w:fill="FFFFFF"/>
                  <w:tcMar>
                    <w:top w:w="0" w:type="dxa"/>
                    <w:left w:w="0" w:type="dxa"/>
                    <w:bottom w:w="0" w:type="dxa"/>
                    <w:right w:w="0" w:type="dxa"/>
                  </w:tcMar>
                  <w:vAlign w:val="center"/>
                </w:tcPr>
                <w:p w14:paraId="37FECF9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2024</w:t>
                  </w:r>
                </w:p>
              </w:tc>
              <w:tc>
                <w:tcPr>
                  <w:tcW w:w="310" w:type="dxa"/>
                  <w:shd w:val="clear" w:color="auto" w:fill="FFFFFF"/>
                  <w:tcMar>
                    <w:top w:w="0" w:type="dxa"/>
                    <w:left w:w="0" w:type="dxa"/>
                    <w:bottom w:w="0" w:type="dxa"/>
                    <w:right w:w="0" w:type="dxa"/>
                  </w:tcMar>
                  <w:vAlign w:val="center"/>
                </w:tcPr>
                <w:p w14:paraId="456FE8E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41" w:type="dxa"/>
                  <w:shd w:val="clear" w:color="auto" w:fill="FFFFFF"/>
                  <w:tcMar>
                    <w:top w:w="0" w:type="dxa"/>
                    <w:left w:w="0" w:type="dxa"/>
                    <w:bottom w:w="0" w:type="dxa"/>
                    <w:right w:w="0" w:type="dxa"/>
                  </w:tcMar>
                  <w:vAlign w:val="center"/>
                </w:tcPr>
                <w:p w14:paraId="7147574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58EB81A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5DD9B51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7A6C2FAE" w14:textId="77777777" w:rsidTr="009F5858">
              <w:trPr>
                <w:jc w:val="center"/>
              </w:trPr>
              <w:tc>
                <w:tcPr>
                  <w:tcW w:w="230" w:type="dxa"/>
                  <w:shd w:val="clear" w:color="auto" w:fill="FFFFFF"/>
                  <w:tcMar>
                    <w:top w:w="0" w:type="dxa"/>
                    <w:left w:w="0" w:type="dxa"/>
                    <w:bottom w:w="0" w:type="dxa"/>
                    <w:right w:w="0" w:type="dxa"/>
                  </w:tcMar>
                  <w:vAlign w:val="center"/>
                </w:tcPr>
                <w:p w14:paraId="75E2FE3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2024</w:t>
                  </w:r>
                </w:p>
              </w:tc>
              <w:tc>
                <w:tcPr>
                  <w:tcW w:w="310" w:type="dxa"/>
                  <w:shd w:val="clear" w:color="auto" w:fill="FFFFFF"/>
                  <w:tcMar>
                    <w:top w:w="0" w:type="dxa"/>
                    <w:left w:w="0" w:type="dxa"/>
                    <w:bottom w:w="0" w:type="dxa"/>
                    <w:right w:w="0" w:type="dxa"/>
                  </w:tcMar>
                  <w:vAlign w:val="center"/>
                </w:tcPr>
                <w:p w14:paraId="203E686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15391A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28%</w:t>
                  </w:r>
                </w:p>
              </w:tc>
              <w:tc>
                <w:tcPr>
                  <w:tcW w:w="339" w:type="dxa"/>
                  <w:shd w:val="clear" w:color="auto" w:fill="FFFFFF"/>
                  <w:tcMar>
                    <w:top w:w="0" w:type="dxa"/>
                    <w:left w:w="0" w:type="dxa"/>
                    <w:bottom w:w="0" w:type="dxa"/>
                    <w:right w:w="0" w:type="dxa"/>
                  </w:tcMar>
                  <w:vAlign w:val="center"/>
                </w:tcPr>
                <w:p w14:paraId="4ABA98D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738618A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181C4C3A" w14:textId="77777777" w:rsidTr="009F5858">
              <w:trPr>
                <w:jc w:val="center"/>
              </w:trPr>
              <w:tc>
                <w:tcPr>
                  <w:tcW w:w="230" w:type="dxa"/>
                  <w:shd w:val="clear" w:color="auto" w:fill="FFFFFF"/>
                  <w:tcMar>
                    <w:top w:w="0" w:type="dxa"/>
                    <w:left w:w="0" w:type="dxa"/>
                    <w:bottom w:w="0" w:type="dxa"/>
                    <w:right w:w="0" w:type="dxa"/>
                  </w:tcMar>
                  <w:vAlign w:val="center"/>
                </w:tcPr>
                <w:p w14:paraId="236E19D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2024</w:t>
                  </w:r>
                </w:p>
              </w:tc>
              <w:tc>
                <w:tcPr>
                  <w:tcW w:w="310" w:type="dxa"/>
                  <w:shd w:val="clear" w:color="auto" w:fill="FFFFFF"/>
                  <w:tcMar>
                    <w:top w:w="0" w:type="dxa"/>
                    <w:left w:w="0" w:type="dxa"/>
                    <w:bottom w:w="0" w:type="dxa"/>
                    <w:right w:w="0" w:type="dxa"/>
                  </w:tcMar>
                  <w:vAlign w:val="center"/>
                </w:tcPr>
                <w:p w14:paraId="51E197F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56905A5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7AE6937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7AB54B7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58BFDD48" w14:textId="77777777" w:rsidTr="009F5858">
              <w:trPr>
                <w:jc w:val="center"/>
              </w:trPr>
              <w:tc>
                <w:tcPr>
                  <w:tcW w:w="230" w:type="dxa"/>
                  <w:shd w:val="clear" w:color="auto" w:fill="FFFFFF"/>
                  <w:tcMar>
                    <w:top w:w="0" w:type="dxa"/>
                    <w:left w:w="0" w:type="dxa"/>
                    <w:bottom w:w="0" w:type="dxa"/>
                    <w:right w:w="0" w:type="dxa"/>
                  </w:tcMar>
                  <w:vAlign w:val="center"/>
                </w:tcPr>
                <w:p w14:paraId="10A511A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2024</w:t>
                  </w:r>
                </w:p>
              </w:tc>
              <w:tc>
                <w:tcPr>
                  <w:tcW w:w="310" w:type="dxa"/>
                  <w:shd w:val="clear" w:color="auto" w:fill="FFFFFF"/>
                  <w:tcMar>
                    <w:top w:w="0" w:type="dxa"/>
                    <w:left w:w="0" w:type="dxa"/>
                    <w:bottom w:w="0" w:type="dxa"/>
                    <w:right w:w="0" w:type="dxa"/>
                  </w:tcMar>
                  <w:vAlign w:val="center"/>
                </w:tcPr>
                <w:p w14:paraId="27A22F0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13F3A5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052F0C9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7901E51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45CF7DBC" w14:textId="77777777" w:rsidTr="009F5858">
              <w:trPr>
                <w:jc w:val="center"/>
              </w:trPr>
              <w:tc>
                <w:tcPr>
                  <w:tcW w:w="230" w:type="dxa"/>
                  <w:shd w:val="clear" w:color="auto" w:fill="FFFFFF"/>
                  <w:tcMar>
                    <w:top w:w="0" w:type="dxa"/>
                    <w:left w:w="0" w:type="dxa"/>
                    <w:bottom w:w="0" w:type="dxa"/>
                    <w:right w:w="0" w:type="dxa"/>
                  </w:tcMar>
                  <w:vAlign w:val="center"/>
                </w:tcPr>
                <w:p w14:paraId="5398F94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Dec 2024</w:t>
                  </w:r>
                </w:p>
              </w:tc>
              <w:tc>
                <w:tcPr>
                  <w:tcW w:w="310" w:type="dxa"/>
                  <w:shd w:val="clear" w:color="auto" w:fill="FFFFFF"/>
                  <w:tcMar>
                    <w:top w:w="0" w:type="dxa"/>
                    <w:left w:w="0" w:type="dxa"/>
                    <w:bottom w:w="0" w:type="dxa"/>
                    <w:right w:w="0" w:type="dxa"/>
                  </w:tcMar>
                  <w:vAlign w:val="center"/>
                </w:tcPr>
                <w:p w14:paraId="2EA02F1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523BBA2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17%</w:t>
                  </w:r>
                </w:p>
              </w:tc>
              <w:tc>
                <w:tcPr>
                  <w:tcW w:w="339" w:type="dxa"/>
                  <w:shd w:val="clear" w:color="auto" w:fill="FFFFFF"/>
                  <w:tcMar>
                    <w:top w:w="0" w:type="dxa"/>
                    <w:left w:w="0" w:type="dxa"/>
                    <w:bottom w:w="0" w:type="dxa"/>
                    <w:right w:w="0" w:type="dxa"/>
                  </w:tcMar>
                  <w:vAlign w:val="center"/>
                </w:tcPr>
                <w:p w14:paraId="586175D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2DF25C6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409B2950" w14:textId="77777777" w:rsidTr="009F5858">
              <w:trPr>
                <w:jc w:val="center"/>
              </w:trPr>
              <w:tc>
                <w:tcPr>
                  <w:tcW w:w="230" w:type="dxa"/>
                  <w:shd w:val="clear" w:color="auto" w:fill="FFFFFF"/>
                  <w:tcMar>
                    <w:top w:w="0" w:type="dxa"/>
                    <w:left w:w="0" w:type="dxa"/>
                    <w:bottom w:w="0" w:type="dxa"/>
                    <w:right w:w="0" w:type="dxa"/>
                  </w:tcMar>
                  <w:vAlign w:val="center"/>
                </w:tcPr>
                <w:p w14:paraId="4417767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Jan 2025</w:t>
                  </w:r>
                </w:p>
              </w:tc>
              <w:tc>
                <w:tcPr>
                  <w:tcW w:w="310" w:type="dxa"/>
                  <w:shd w:val="clear" w:color="auto" w:fill="FFFFFF"/>
                  <w:tcMar>
                    <w:top w:w="0" w:type="dxa"/>
                    <w:left w:w="0" w:type="dxa"/>
                    <w:bottom w:w="0" w:type="dxa"/>
                    <w:right w:w="0" w:type="dxa"/>
                  </w:tcMar>
                  <w:vAlign w:val="center"/>
                </w:tcPr>
                <w:p w14:paraId="532916B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41" w:type="dxa"/>
                  <w:shd w:val="clear" w:color="auto" w:fill="FFFFFF"/>
                  <w:tcMar>
                    <w:top w:w="0" w:type="dxa"/>
                    <w:left w:w="0" w:type="dxa"/>
                    <w:bottom w:w="0" w:type="dxa"/>
                    <w:right w:w="0" w:type="dxa"/>
                  </w:tcMar>
                  <w:vAlign w:val="center"/>
                </w:tcPr>
                <w:p w14:paraId="6A592F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9F5858">
                    <w:rPr>
                      <w:rFonts w:eastAsia="Arial" w:cs="Arial"/>
                      <w:color w:val="FFFFFF" w:themeColor="background1"/>
                      <w:sz w:val="1"/>
                      <w:szCs w:val="1"/>
                    </w:rPr>
                    <w:t>n.p.</w:t>
                  </w:r>
                  <w:proofErr w:type="spellEnd"/>
                </w:p>
              </w:tc>
              <w:tc>
                <w:tcPr>
                  <w:tcW w:w="339" w:type="dxa"/>
                  <w:shd w:val="clear" w:color="auto" w:fill="FFFFFF"/>
                  <w:tcMar>
                    <w:top w:w="0" w:type="dxa"/>
                    <w:left w:w="0" w:type="dxa"/>
                    <w:bottom w:w="0" w:type="dxa"/>
                    <w:right w:w="0" w:type="dxa"/>
                  </w:tcMar>
                  <w:vAlign w:val="center"/>
                </w:tcPr>
                <w:p w14:paraId="7A85732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6C9F916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r>
            <w:tr w:rsidR="009F5858" w:rsidRPr="009F5858" w14:paraId="294068DC" w14:textId="77777777" w:rsidTr="009F5858">
              <w:trPr>
                <w:jc w:val="center"/>
              </w:trPr>
              <w:tc>
                <w:tcPr>
                  <w:tcW w:w="230" w:type="dxa"/>
                  <w:shd w:val="clear" w:color="auto" w:fill="FFFFFF"/>
                  <w:tcMar>
                    <w:top w:w="0" w:type="dxa"/>
                    <w:left w:w="0" w:type="dxa"/>
                    <w:bottom w:w="0" w:type="dxa"/>
                    <w:right w:w="0" w:type="dxa"/>
                  </w:tcMar>
                  <w:vAlign w:val="center"/>
                </w:tcPr>
                <w:p w14:paraId="1B8CC1C0"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Feb 2025</w:t>
                  </w:r>
                </w:p>
              </w:tc>
              <w:tc>
                <w:tcPr>
                  <w:tcW w:w="310" w:type="dxa"/>
                  <w:shd w:val="clear" w:color="auto" w:fill="FFFFFF"/>
                  <w:tcMar>
                    <w:top w:w="0" w:type="dxa"/>
                    <w:left w:w="0" w:type="dxa"/>
                    <w:bottom w:w="0" w:type="dxa"/>
                    <w:right w:w="0" w:type="dxa"/>
                  </w:tcMar>
                  <w:vAlign w:val="center"/>
                </w:tcPr>
                <w:p w14:paraId="01F1948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41" w:type="dxa"/>
                  <w:shd w:val="clear" w:color="auto" w:fill="FFFFFF"/>
                  <w:tcMar>
                    <w:top w:w="0" w:type="dxa"/>
                    <w:left w:w="0" w:type="dxa"/>
                    <w:bottom w:w="0" w:type="dxa"/>
                    <w:right w:w="0" w:type="dxa"/>
                  </w:tcMar>
                  <w:vAlign w:val="center"/>
                </w:tcPr>
                <w:p w14:paraId="2BDAE3B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075ECEE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5B355D1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r>
            <w:tr w:rsidR="009F5858" w:rsidRPr="009F5858" w14:paraId="20F256E1" w14:textId="77777777" w:rsidTr="009F5858">
              <w:trPr>
                <w:jc w:val="center"/>
              </w:trPr>
              <w:tc>
                <w:tcPr>
                  <w:tcW w:w="230" w:type="dxa"/>
                  <w:shd w:val="clear" w:color="auto" w:fill="FFFFFF"/>
                  <w:tcMar>
                    <w:top w:w="0" w:type="dxa"/>
                    <w:left w:w="0" w:type="dxa"/>
                    <w:bottom w:w="0" w:type="dxa"/>
                    <w:right w:w="0" w:type="dxa"/>
                  </w:tcMar>
                  <w:vAlign w:val="center"/>
                </w:tcPr>
                <w:p w14:paraId="27039A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Mar 2025</w:t>
                  </w:r>
                </w:p>
              </w:tc>
              <w:tc>
                <w:tcPr>
                  <w:tcW w:w="310" w:type="dxa"/>
                  <w:shd w:val="clear" w:color="auto" w:fill="FFFFFF"/>
                  <w:tcMar>
                    <w:top w:w="0" w:type="dxa"/>
                    <w:left w:w="0" w:type="dxa"/>
                    <w:bottom w:w="0" w:type="dxa"/>
                    <w:right w:w="0" w:type="dxa"/>
                  </w:tcMar>
                  <w:vAlign w:val="center"/>
                </w:tcPr>
                <w:p w14:paraId="5042BE9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2B97233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602EC5D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20%</w:t>
                  </w:r>
                </w:p>
              </w:tc>
              <w:tc>
                <w:tcPr>
                  <w:tcW w:w="370" w:type="dxa"/>
                  <w:shd w:val="clear" w:color="auto" w:fill="FFFFFF"/>
                  <w:tcMar>
                    <w:top w:w="0" w:type="dxa"/>
                    <w:left w:w="0" w:type="dxa"/>
                    <w:bottom w:w="0" w:type="dxa"/>
                    <w:right w:w="0" w:type="dxa"/>
                  </w:tcMar>
                  <w:vAlign w:val="center"/>
                </w:tcPr>
                <w:p w14:paraId="7D682F7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1BD891AA" w14:textId="77777777" w:rsidTr="009F5858">
              <w:trPr>
                <w:jc w:val="center"/>
              </w:trPr>
              <w:tc>
                <w:tcPr>
                  <w:tcW w:w="230" w:type="dxa"/>
                  <w:shd w:val="clear" w:color="auto" w:fill="FFFFFF"/>
                  <w:tcMar>
                    <w:top w:w="0" w:type="dxa"/>
                    <w:left w:w="0" w:type="dxa"/>
                    <w:bottom w:w="0" w:type="dxa"/>
                    <w:right w:w="0" w:type="dxa"/>
                  </w:tcMar>
                  <w:vAlign w:val="center"/>
                </w:tcPr>
                <w:p w14:paraId="0BFBBD7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Apr 2025</w:t>
                  </w:r>
                </w:p>
              </w:tc>
              <w:tc>
                <w:tcPr>
                  <w:tcW w:w="310" w:type="dxa"/>
                  <w:shd w:val="clear" w:color="auto" w:fill="FFFFFF"/>
                  <w:tcMar>
                    <w:top w:w="0" w:type="dxa"/>
                    <w:left w:w="0" w:type="dxa"/>
                    <w:bottom w:w="0" w:type="dxa"/>
                    <w:right w:w="0" w:type="dxa"/>
                  </w:tcMar>
                  <w:vAlign w:val="center"/>
                </w:tcPr>
                <w:p w14:paraId="539F91B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341" w:type="dxa"/>
                  <w:shd w:val="clear" w:color="auto" w:fill="FFFFFF"/>
                  <w:tcMar>
                    <w:top w:w="0" w:type="dxa"/>
                    <w:left w:w="0" w:type="dxa"/>
                    <w:bottom w:w="0" w:type="dxa"/>
                    <w:right w:w="0" w:type="dxa"/>
                  </w:tcMar>
                  <w:vAlign w:val="center"/>
                </w:tcPr>
                <w:p w14:paraId="2BA6B28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351C186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11E1BB3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31C330F7" w14:textId="77777777" w:rsidTr="009F5858">
              <w:trPr>
                <w:jc w:val="center"/>
              </w:trPr>
              <w:tc>
                <w:tcPr>
                  <w:tcW w:w="230" w:type="dxa"/>
                  <w:shd w:val="clear" w:color="auto" w:fill="FFFFFF"/>
                  <w:tcMar>
                    <w:top w:w="0" w:type="dxa"/>
                    <w:left w:w="0" w:type="dxa"/>
                    <w:bottom w:w="0" w:type="dxa"/>
                    <w:right w:w="0" w:type="dxa"/>
                  </w:tcMar>
                  <w:vAlign w:val="center"/>
                </w:tcPr>
                <w:p w14:paraId="5E58E85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May 2025</w:t>
                  </w:r>
                </w:p>
              </w:tc>
              <w:tc>
                <w:tcPr>
                  <w:tcW w:w="310" w:type="dxa"/>
                  <w:shd w:val="clear" w:color="auto" w:fill="FFFFFF"/>
                  <w:tcMar>
                    <w:top w:w="0" w:type="dxa"/>
                    <w:left w:w="0" w:type="dxa"/>
                    <w:bottom w:w="0" w:type="dxa"/>
                    <w:right w:w="0" w:type="dxa"/>
                  </w:tcMar>
                  <w:vAlign w:val="center"/>
                </w:tcPr>
                <w:p w14:paraId="13D5692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7D2FF56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39" w:type="dxa"/>
                  <w:shd w:val="clear" w:color="auto" w:fill="FFFFFF"/>
                  <w:tcMar>
                    <w:top w:w="0" w:type="dxa"/>
                    <w:left w:w="0" w:type="dxa"/>
                    <w:bottom w:w="0" w:type="dxa"/>
                    <w:right w:w="0" w:type="dxa"/>
                  </w:tcMar>
                  <w:vAlign w:val="center"/>
                </w:tcPr>
                <w:p w14:paraId="33E744E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4A4AC70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054FC9AC" w14:textId="77777777" w:rsidTr="009F5858">
              <w:trPr>
                <w:jc w:val="center"/>
              </w:trPr>
              <w:tc>
                <w:tcPr>
                  <w:tcW w:w="230" w:type="dxa"/>
                  <w:shd w:val="clear" w:color="auto" w:fill="FFFFFF"/>
                  <w:tcMar>
                    <w:top w:w="0" w:type="dxa"/>
                    <w:left w:w="0" w:type="dxa"/>
                    <w:bottom w:w="0" w:type="dxa"/>
                    <w:right w:w="0" w:type="dxa"/>
                  </w:tcMar>
                  <w:vAlign w:val="center"/>
                </w:tcPr>
                <w:p w14:paraId="283A35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Jun 2025</w:t>
                  </w:r>
                </w:p>
              </w:tc>
              <w:tc>
                <w:tcPr>
                  <w:tcW w:w="310" w:type="dxa"/>
                  <w:shd w:val="clear" w:color="auto" w:fill="FFFFFF"/>
                  <w:tcMar>
                    <w:top w:w="0" w:type="dxa"/>
                    <w:left w:w="0" w:type="dxa"/>
                    <w:bottom w:w="0" w:type="dxa"/>
                    <w:right w:w="0" w:type="dxa"/>
                  </w:tcMar>
                  <w:vAlign w:val="center"/>
                </w:tcPr>
                <w:p w14:paraId="5C1595D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43236627"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c>
                <w:tcPr>
                  <w:tcW w:w="339" w:type="dxa"/>
                  <w:shd w:val="clear" w:color="auto" w:fill="FFFFFF"/>
                  <w:tcMar>
                    <w:top w:w="0" w:type="dxa"/>
                    <w:left w:w="0" w:type="dxa"/>
                    <w:bottom w:w="0" w:type="dxa"/>
                    <w:right w:w="0" w:type="dxa"/>
                  </w:tcMar>
                  <w:vAlign w:val="center"/>
                </w:tcPr>
                <w:p w14:paraId="4012AD5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70" w:type="dxa"/>
                  <w:shd w:val="clear" w:color="auto" w:fill="FFFFFF"/>
                  <w:tcMar>
                    <w:top w:w="0" w:type="dxa"/>
                    <w:left w:w="0" w:type="dxa"/>
                    <w:bottom w:w="0" w:type="dxa"/>
                    <w:right w:w="0" w:type="dxa"/>
                  </w:tcMar>
                  <w:vAlign w:val="center"/>
                </w:tcPr>
                <w:p w14:paraId="27911E9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r>
            <w:tr w:rsidR="009F5858" w:rsidRPr="009F5858" w14:paraId="582DB206" w14:textId="77777777" w:rsidTr="009F5858">
              <w:trPr>
                <w:jc w:val="center"/>
              </w:trPr>
              <w:tc>
                <w:tcPr>
                  <w:tcW w:w="230" w:type="dxa"/>
                  <w:shd w:val="clear" w:color="auto" w:fill="FFFFFF"/>
                  <w:tcMar>
                    <w:top w:w="0" w:type="dxa"/>
                    <w:left w:w="0" w:type="dxa"/>
                    <w:bottom w:w="0" w:type="dxa"/>
                    <w:right w:w="0" w:type="dxa"/>
                  </w:tcMar>
                  <w:vAlign w:val="center"/>
                </w:tcPr>
                <w:p w14:paraId="60F8892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Jul 2025</w:t>
                  </w:r>
                </w:p>
              </w:tc>
              <w:tc>
                <w:tcPr>
                  <w:tcW w:w="310" w:type="dxa"/>
                  <w:shd w:val="clear" w:color="auto" w:fill="FFFFFF"/>
                  <w:tcMar>
                    <w:top w:w="0" w:type="dxa"/>
                    <w:left w:w="0" w:type="dxa"/>
                    <w:bottom w:w="0" w:type="dxa"/>
                    <w:right w:w="0" w:type="dxa"/>
                  </w:tcMar>
                  <w:vAlign w:val="center"/>
                </w:tcPr>
                <w:p w14:paraId="39B2637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41" w:type="dxa"/>
                  <w:shd w:val="clear" w:color="auto" w:fill="FFFFFF"/>
                  <w:tcMar>
                    <w:top w:w="0" w:type="dxa"/>
                    <w:left w:w="0" w:type="dxa"/>
                    <w:bottom w:w="0" w:type="dxa"/>
                    <w:right w:w="0" w:type="dxa"/>
                  </w:tcMar>
                  <w:vAlign w:val="center"/>
                </w:tcPr>
                <w:p w14:paraId="0B9E1B2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19%</w:t>
                  </w:r>
                </w:p>
              </w:tc>
              <w:tc>
                <w:tcPr>
                  <w:tcW w:w="339" w:type="dxa"/>
                  <w:shd w:val="clear" w:color="auto" w:fill="FFFFFF"/>
                  <w:tcMar>
                    <w:top w:w="0" w:type="dxa"/>
                    <w:left w:w="0" w:type="dxa"/>
                    <w:bottom w:w="0" w:type="dxa"/>
                    <w:right w:w="0" w:type="dxa"/>
                  </w:tcMar>
                  <w:vAlign w:val="center"/>
                </w:tcPr>
                <w:p w14:paraId="4B8481F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70" w:type="dxa"/>
                  <w:shd w:val="clear" w:color="auto" w:fill="FFFFFF"/>
                  <w:tcMar>
                    <w:top w:w="0" w:type="dxa"/>
                    <w:left w:w="0" w:type="dxa"/>
                    <w:bottom w:w="0" w:type="dxa"/>
                    <w:right w:w="0" w:type="dxa"/>
                  </w:tcMar>
                  <w:vAlign w:val="center"/>
                </w:tcPr>
                <w:p w14:paraId="357B59B8"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21%</w:t>
                  </w:r>
                </w:p>
              </w:tc>
            </w:tr>
            <w:tr w:rsidR="009F5858" w:rsidRPr="009F5858" w14:paraId="0DA901CC" w14:textId="77777777" w:rsidTr="009F5858">
              <w:trPr>
                <w:jc w:val="center"/>
              </w:trPr>
              <w:tc>
                <w:tcPr>
                  <w:tcW w:w="230" w:type="dxa"/>
                  <w:shd w:val="clear" w:color="auto" w:fill="FFFFFF"/>
                  <w:tcMar>
                    <w:top w:w="0" w:type="dxa"/>
                    <w:left w:w="0" w:type="dxa"/>
                    <w:bottom w:w="0" w:type="dxa"/>
                    <w:right w:w="0" w:type="dxa"/>
                  </w:tcMar>
                  <w:vAlign w:val="center"/>
                </w:tcPr>
                <w:p w14:paraId="6C136346"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Aug 2025</w:t>
                  </w:r>
                </w:p>
              </w:tc>
              <w:tc>
                <w:tcPr>
                  <w:tcW w:w="310" w:type="dxa"/>
                  <w:shd w:val="clear" w:color="auto" w:fill="FFFFFF"/>
                  <w:tcMar>
                    <w:top w:w="0" w:type="dxa"/>
                    <w:left w:w="0" w:type="dxa"/>
                    <w:bottom w:w="0" w:type="dxa"/>
                    <w:right w:w="0" w:type="dxa"/>
                  </w:tcMar>
                  <w:vAlign w:val="center"/>
                </w:tcPr>
                <w:p w14:paraId="3ED45F2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27%</w:t>
                  </w:r>
                </w:p>
              </w:tc>
              <w:tc>
                <w:tcPr>
                  <w:tcW w:w="341" w:type="dxa"/>
                  <w:shd w:val="clear" w:color="auto" w:fill="FFFFFF"/>
                  <w:tcMar>
                    <w:top w:w="0" w:type="dxa"/>
                    <w:left w:w="0" w:type="dxa"/>
                    <w:bottom w:w="0" w:type="dxa"/>
                    <w:right w:w="0" w:type="dxa"/>
                  </w:tcMar>
                  <w:vAlign w:val="center"/>
                </w:tcPr>
                <w:p w14:paraId="745241A3"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22%</w:t>
                  </w:r>
                </w:p>
              </w:tc>
              <w:tc>
                <w:tcPr>
                  <w:tcW w:w="339" w:type="dxa"/>
                  <w:shd w:val="clear" w:color="auto" w:fill="FFFFFF"/>
                  <w:tcMar>
                    <w:top w:w="0" w:type="dxa"/>
                    <w:left w:w="0" w:type="dxa"/>
                    <w:bottom w:w="0" w:type="dxa"/>
                    <w:right w:w="0" w:type="dxa"/>
                  </w:tcMar>
                  <w:vAlign w:val="center"/>
                </w:tcPr>
                <w:p w14:paraId="12AD037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0" w:type="dxa"/>
                  <w:shd w:val="clear" w:color="auto" w:fill="FFFFFF"/>
                  <w:tcMar>
                    <w:top w:w="0" w:type="dxa"/>
                    <w:left w:w="0" w:type="dxa"/>
                    <w:bottom w:w="0" w:type="dxa"/>
                    <w:right w:w="0" w:type="dxa"/>
                  </w:tcMar>
                  <w:vAlign w:val="center"/>
                </w:tcPr>
                <w:p w14:paraId="126A28B9"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7E3B785D" w14:textId="77777777" w:rsidTr="009F5858">
              <w:trPr>
                <w:jc w:val="center"/>
              </w:trPr>
              <w:tc>
                <w:tcPr>
                  <w:tcW w:w="230" w:type="dxa"/>
                  <w:shd w:val="clear" w:color="auto" w:fill="FFFFFF"/>
                  <w:tcMar>
                    <w:top w:w="0" w:type="dxa"/>
                    <w:left w:w="0" w:type="dxa"/>
                    <w:bottom w:w="0" w:type="dxa"/>
                    <w:right w:w="0" w:type="dxa"/>
                  </w:tcMar>
                  <w:vAlign w:val="center"/>
                </w:tcPr>
                <w:p w14:paraId="27B6B89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Sep 2025</w:t>
                  </w:r>
                </w:p>
              </w:tc>
              <w:tc>
                <w:tcPr>
                  <w:tcW w:w="310" w:type="dxa"/>
                  <w:shd w:val="clear" w:color="auto" w:fill="FFFFFF"/>
                  <w:tcMar>
                    <w:top w:w="0" w:type="dxa"/>
                    <w:left w:w="0" w:type="dxa"/>
                    <w:bottom w:w="0" w:type="dxa"/>
                    <w:right w:w="0" w:type="dxa"/>
                  </w:tcMar>
                  <w:vAlign w:val="center"/>
                </w:tcPr>
                <w:p w14:paraId="27D540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41" w:type="dxa"/>
                  <w:shd w:val="clear" w:color="auto" w:fill="FFFFFF"/>
                  <w:tcMar>
                    <w:top w:w="0" w:type="dxa"/>
                    <w:left w:w="0" w:type="dxa"/>
                    <w:bottom w:w="0" w:type="dxa"/>
                    <w:right w:w="0" w:type="dxa"/>
                  </w:tcMar>
                  <w:vAlign w:val="center"/>
                </w:tcPr>
                <w:p w14:paraId="3B0A8E81"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26%</w:t>
                  </w:r>
                </w:p>
              </w:tc>
              <w:tc>
                <w:tcPr>
                  <w:tcW w:w="339" w:type="dxa"/>
                  <w:shd w:val="clear" w:color="auto" w:fill="FFFFFF"/>
                  <w:tcMar>
                    <w:top w:w="0" w:type="dxa"/>
                    <w:left w:w="0" w:type="dxa"/>
                    <w:bottom w:w="0" w:type="dxa"/>
                    <w:right w:w="0" w:type="dxa"/>
                  </w:tcMar>
                  <w:vAlign w:val="center"/>
                </w:tcPr>
                <w:p w14:paraId="1F09B42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0" w:type="dxa"/>
                  <w:shd w:val="clear" w:color="auto" w:fill="FFFFFF"/>
                  <w:tcMar>
                    <w:top w:w="0" w:type="dxa"/>
                    <w:left w:w="0" w:type="dxa"/>
                    <w:bottom w:w="0" w:type="dxa"/>
                    <w:right w:w="0" w:type="dxa"/>
                  </w:tcMar>
                  <w:vAlign w:val="center"/>
                </w:tcPr>
                <w:p w14:paraId="5250BBA5"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3AB6A39C" w14:textId="77777777" w:rsidTr="009F5858">
              <w:trPr>
                <w:jc w:val="center"/>
              </w:trPr>
              <w:tc>
                <w:tcPr>
                  <w:tcW w:w="230" w:type="dxa"/>
                  <w:shd w:val="clear" w:color="auto" w:fill="FFFFFF"/>
                  <w:tcMar>
                    <w:top w:w="0" w:type="dxa"/>
                    <w:left w:w="0" w:type="dxa"/>
                    <w:bottom w:w="0" w:type="dxa"/>
                    <w:right w:w="0" w:type="dxa"/>
                  </w:tcMar>
                  <w:vAlign w:val="center"/>
                </w:tcPr>
                <w:p w14:paraId="4A85764E"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Oct 2025</w:t>
                  </w:r>
                </w:p>
              </w:tc>
              <w:tc>
                <w:tcPr>
                  <w:tcW w:w="310" w:type="dxa"/>
                  <w:shd w:val="clear" w:color="auto" w:fill="FFFFFF"/>
                  <w:tcMar>
                    <w:top w:w="0" w:type="dxa"/>
                    <w:left w:w="0" w:type="dxa"/>
                    <w:bottom w:w="0" w:type="dxa"/>
                    <w:right w:w="0" w:type="dxa"/>
                  </w:tcMar>
                  <w:vAlign w:val="center"/>
                </w:tcPr>
                <w:p w14:paraId="7D18652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14%</w:t>
                  </w:r>
                </w:p>
              </w:tc>
              <w:tc>
                <w:tcPr>
                  <w:tcW w:w="341" w:type="dxa"/>
                  <w:shd w:val="clear" w:color="auto" w:fill="FFFFFF"/>
                  <w:tcMar>
                    <w:top w:w="0" w:type="dxa"/>
                    <w:left w:w="0" w:type="dxa"/>
                    <w:bottom w:w="0" w:type="dxa"/>
                    <w:right w:w="0" w:type="dxa"/>
                  </w:tcMar>
                  <w:vAlign w:val="center"/>
                </w:tcPr>
                <w:p w14:paraId="2BEE5D32"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24%</w:t>
                  </w:r>
                </w:p>
              </w:tc>
              <w:tc>
                <w:tcPr>
                  <w:tcW w:w="339" w:type="dxa"/>
                  <w:shd w:val="clear" w:color="auto" w:fill="FFFFFF"/>
                  <w:tcMar>
                    <w:top w:w="0" w:type="dxa"/>
                    <w:left w:w="0" w:type="dxa"/>
                    <w:bottom w:w="0" w:type="dxa"/>
                    <w:right w:w="0" w:type="dxa"/>
                  </w:tcMar>
                  <w:vAlign w:val="center"/>
                </w:tcPr>
                <w:p w14:paraId="727A05B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0" w:type="dxa"/>
                  <w:shd w:val="clear" w:color="auto" w:fill="FFFFFF"/>
                  <w:tcMar>
                    <w:top w:w="0" w:type="dxa"/>
                    <w:left w:w="0" w:type="dxa"/>
                    <w:bottom w:w="0" w:type="dxa"/>
                    <w:right w:w="0" w:type="dxa"/>
                  </w:tcMar>
                  <w:vAlign w:val="center"/>
                </w:tcPr>
                <w:p w14:paraId="4E3AA41C"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9F5858" w:rsidRPr="009F5858" w14:paraId="631E1FF3" w14:textId="77777777" w:rsidTr="009F5858">
              <w:trPr>
                <w:jc w:val="center"/>
              </w:trPr>
              <w:tc>
                <w:tcPr>
                  <w:tcW w:w="230" w:type="dxa"/>
                  <w:shd w:val="clear" w:color="auto" w:fill="FFFFFF"/>
                  <w:tcMar>
                    <w:top w:w="0" w:type="dxa"/>
                    <w:left w:w="0" w:type="dxa"/>
                    <w:bottom w:w="0" w:type="dxa"/>
                    <w:right w:w="0" w:type="dxa"/>
                  </w:tcMar>
                  <w:vAlign w:val="center"/>
                </w:tcPr>
                <w:p w14:paraId="0BAF5E8F"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Nov 2025</w:t>
                  </w:r>
                </w:p>
              </w:tc>
              <w:tc>
                <w:tcPr>
                  <w:tcW w:w="310" w:type="dxa"/>
                  <w:shd w:val="clear" w:color="auto" w:fill="FFFFFF"/>
                  <w:tcMar>
                    <w:top w:w="0" w:type="dxa"/>
                    <w:left w:w="0" w:type="dxa"/>
                    <w:bottom w:w="0" w:type="dxa"/>
                    <w:right w:w="0" w:type="dxa"/>
                  </w:tcMar>
                  <w:vAlign w:val="center"/>
                </w:tcPr>
                <w:p w14:paraId="61CB40FB"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18%</w:t>
                  </w:r>
                </w:p>
              </w:tc>
              <w:tc>
                <w:tcPr>
                  <w:tcW w:w="341" w:type="dxa"/>
                  <w:shd w:val="clear" w:color="auto" w:fill="FFFFFF"/>
                  <w:tcMar>
                    <w:top w:w="0" w:type="dxa"/>
                    <w:left w:w="0" w:type="dxa"/>
                    <w:bottom w:w="0" w:type="dxa"/>
                    <w:right w:w="0" w:type="dxa"/>
                  </w:tcMar>
                  <w:vAlign w:val="center"/>
                </w:tcPr>
                <w:p w14:paraId="4D88BD64"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9F5858">
                    <w:rPr>
                      <w:rFonts w:eastAsia="Arial" w:cs="Arial"/>
                      <w:color w:val="FFFFFF" w:themeColor="background1"/>
                      <w:sz w:val="1"/>
                      <w:szCs w:val="1"/>
                    </w:rPr>
                    <w:t>23%</w:t>
                  </w:r>
                </w:p>
              </w:tc>
              <w:tc>
                <w:tcPr>
                  <w:tcW w:w="339" w:type="dxa"/>
                  <w:shd w:val="clear" w:color="auto" w:fill="FFFFFF"/>
                  <w:tcMar>
                    <w:top w:w="0" w:type="dxa"/>
                    <w:left w:w="0" w:type="dxa"/>
                    <w:bottom w:w="0" w:type="dxa"/>
                    <w:right w:w="0" w:type="dxa"/>
                  </w:tcMar>
                  <w:vAlign w:val="center"/>
                </w:tcPr>
                <w:p w14:paraId="11D687DD"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370" w:type="dxa"/>
                  <w:shd w:val="clear" w:color="auto" w:fill="FFFFFF"/>
                  <w:tcMar>
                    <w:top w:w="0" w:type="dxa"/>
                    <w:left w:w="0" w:type="dxa"/>
                    <w:bottom w:w="0" w:type="dxa"/>
                    <w:right w:w="0" w:type="dxa"/>
                  </w:tcMar>
                  <w:vAlign w:val="center"/>
                </w:tcPr>
                <w:p w14:paraId="6E26D74A" w14:textId="77777777" w:rsidR="009F5858" w:rsidRPr="009F5858" w:rsidRDefault="009F5858" w:rsidP="009F585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7135E606" w14:textId="197620AD" w:rsidR="00EB4753" w:rsidRDefault="00EB4753"/>
        </w:tc>
        <w:tc>
          <w:tcPr>
            <w:tcW w:w="2376" w:type="dxa"/>
          </w:tcPr>
          <w:p w14:paraId="3BC67369" w14:textId="77777777" w:rsidR="00EB4753" w:rsidRDefault="00434A0C">
            <w:pPr>
              <w:pStyle w:val="custom1"/>
            </w:pPr>
            <w:r>
              <w:rPr>
                <w:b/>
                <w:bCs/>
              </w:rPr>
              <w:t>Capital Cities</w:t>
            </w:r>
            <w:r>
              <w:t xml:space="preserve">: </w:t>
            </w:r>
            <w:r>
              <w:rPr>
                <w:b/>
                <w:bCs/>
              </w:rPr>
              <w:t>18%</w:t>
            </w:r>
            <w:r>
              <w:br/>
              <w:t>Monthly change:</w:t>
            </w:r>
            <w:r>
              <w:br/>
              <w:t>▲ 4%pts</w:t>
            </w:r>
            <w:r>
              <w:br/>
              <w:t>Annual change:</w:t>
            </w:r>
            <w:r>
              <w:br/>
              <w:t>◄► 0%pts</w:t>
            </w:r>
            <w:r>
              <w:br/>
            </w:r>
            <w:r>
              <w:rPr>
                <w:b/>
                <w:bCs/>
              </w:rPr>
              <w:t>Rest of State</w:t>
            </w:r>
            <w:r>
              <w:t xml:space="preserve">: </w:t>
            </w:r>
            <w:r>
              <w:rPr>
                <w:b/>
                <w:bCs/>
              </w:rPr>
              <w:t>23%</w:t>
            </w:r>
            <w:r>
              <w:br/>
              <w:t>Monthly change:</w:t>
            </w:r>
            <w:r>
              <w:br/>
              <w:t>▼ 1%pts</w:t>
            </w:r>
            <w:r>
              <w:br/>
              <w:t>Annual change:</w:t>
            </w:r>
            <w:r>
              <w:br/>
              <w:t>▲ 4%pts</w:t>
            </w:r>
            <w:r>
              <w:br/>
            </w:r>
          </w:p>
        </w:tc>
      </w:tr>
    </w:tbl>
    <w:p w14:paraId="6E22A6FB" w14:textId="77777777" w:rsidR="00EB4753" w:rsidRDefault="00434A0C">
      <w:r>
        <w:br w:type="page"/>
      </w:r>
    </w:p>
    <w:p w14:paraId="426CD2A9" w14:textId="77777777" w:rsidR="00EB4753" w:rsidRDefault="00434A0C">
      <w:pPr>
        <w:pStyle w:val="Heading1"/>
      </w:pPr>
      <w:bookmarkStart w:id="21" w:name="other-recruitment-indicators"/>
      <w:bookmarkEnd w:id="14"/>
      <w:bookmarkEnd w:id="19"/>
      <w:bookmarkEnd w:id="20"/>
      <w:r>
        <w:lastRenderedPageBreak/>
        <w:t>Other recruitment indicators</w:t>
      </w:r>
    </w:p>
    <w:p w14:paraId="63DA7163" w14:textId="77777777" w:rsidR="00EB4753" w:rsidRDefault="00434A0C">
      <w:pPr>
        <w:pStyle w:val="Heading2"/>
      </w:pPr>
      <w:bookmarkStart w:id="22" w:name="reason-for-recruiting-1"/>
      <w:r>
        <w:t>Reason for recruiting</w:t>
      </w:r>
    </w:p>
    <w:p w14:paraId="4E3CD48E" w14:textId="77777777" w:rsidR="00EB4753" w:rsidRDefault="00434A0C">
      <w:pPr>
        <w:pStyle w:val="Heading3"/>
      </w:pPr>
      <w:bookmarkStart w:id="23" w:name="X177c8fa2dac683e38d061a43b2e508d0b07e367"/>
      <w:r>
        <w:t>Proportion of employers currently recruiting or who recruited in the previous month.</w:t>
      </w:r>
    </w:p>
    <w:p w14:paraId="7D87ABEB" w14:textId="77777777" w:rsidR="00B10A96" w:rsidRDefault="00434A0C">
      <w:r>
        <w:rPr>
          <w:noProof/>
        </w:rPr>
        <w:drawing>
          <wp:anchor distT="0" distB="0" distL="114300" distR="114300" simplePos="0" relativeHeight="251658246" behindDoc="0" locked="0" layoutInCell="1" allowOverlap="1" wp14:anchorId="1E417BFC" wp14:editId="6B04814C">
            <wp:simplePos x="0" y="0"/>
            <wp:positionH relativeFrom="column">
              <wp:posOffset>0</wp:posOffset>
            </wp:positionH>
            <wp:positionV relativeFrom="paragraph">
              <wp:posOffset>27305</wp:posOffset>
            </wp:positionV>
            <wp:extent cx="5500800" cy="1832400"/>
            <wp:effectExtent l="0" t="0" r="5080" b="0"/>
            <wp:wrapNone/>
            <wp:docPr id="62" name="Picture"/>
            <wp:cNvGraphicFramePr/>
            <a:graphic xmlns:a="http://schemas.openxmlformats.org/drawingml/2006/main">
              <a:graphicData uri="http://schemas.openxmlformats.org/drawingml/2006/picture">
                <pic:pic xmlns:pic="http://schemas.openxmlformats.org/drawingml/2006/picture">
                  <pic:nvPicPr>
                    <pic:cNvPr id="63" name="Picture" descr="revised_reos_headline_report_files/figure-docx/unnamed-chunk-7-1.png"/>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500800" cy="183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36"/>
        <w:gridCol w:w="219"/>
        <w:gridCol w:w="218"/>
        <w:gridCol w:w="265"/>
        <w:gridCol w:w="247"/>
        <w:gridCol w:w="246"/>
      </w:tblGrid>
      <w:tr w:rsidR="00B10A96" w:rsidRPr="00B10A96" w14:paraId="043D5FAB" w14:textId="77777777" w:rsidTr="00B10A96">
        <w:trPr>
          <w:tblHeader/>
          <w:jc w:val="center"/>
        </w:trPr>
        <w:tc>
          <w:tcPr>
            <w:tcW w:w="230" w:type="dxa"/>
            <w:shd w:val="clear" w:color="auto" w:fill="FFFFFF"/>
            <w:tcMar>
              <w:top w:w="0" w:type="dxa"/>
              <w:left w:w="0" w:type="dxa"/>
              <w:bottom w:w="0" w:type="dxa"/>
              <w:right w:w="0" w:type="dxa"/>
            </w:tcMar>
            <w:vAlign w:val="center"/>
          </w:tcPr>
          <w:p w14:paraId="58DB564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Date</w:t>
            </w:r>
          </w:p>
        </w:tc>
        <w:tc>
          <w:tcPr>
            <w:tcW w:w="236" w:type="dxa"/>
            <w:shd w:val="clear" w:color="auto" w:fill="FFFFFF"/>
            <w:tcMar>
              <w:top w:w="0" w:type="dxa"/>
              <w:left w:w="0" w:type="dxa"/>
              <w:bottom w:w="0" w:type="dxa"/>
              <w:right w:w="0" w:type="dxa"/>
            </w:tcMar>
            <w:vAlign w:val="center"/>
          </w:tcPr>
          <w:p w14:paraId="718997A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Staff turnover only</w:t>
            </w:r>
          </w:p>
        </w:tc>
        <w:tc>
          <w:tcPr>
            <w:tcW w:w="219" w:type="dxa"/>
            <w:shd w:val="clear" w:color="auto" w:fill="FFFFFF"/>
            <w:tcMar>
              <w:top w:w="0" w:type="dxa"/>
              <w:left w:w="0" w:type="dxa"/>
              <w:bottom w:w="0" w:type="dxa"/>
              <w:right w:w="0" w:type="dxa"/>
            </w:tcMar>
            <w:vAlign w:val="center"/>
          </w:tcPr>
          <w:p w14:paraId="468C459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Staff turnover and new positions</w:t>
            </w:r>
          </w:p>
        </w:tc>
        <w:tc>
          <w:tcPr>
            <w:tcW w:w="218" w:type="dxa"/>
            <w:shd w:val="clear" w:color="auto" w:fill="FFFFFF"/>
            <w:tcMar>
              <w:top w:w="0" w:type="dxa"/>
              <w:left w:w="0" w:type="dxa"/>
              <w:bottom w:w="0" w:type="dxa"/>
              <w:right w:w="0" w:type="dxa"/>
            </w:tcMar>
            <w:vAlign w:val="center"/>
          </w:tcPr>
          <w:p w14:paraId="0E56EDB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New positions only</w:t>
            </w:r>
          </w:p>
        </w:tc>
        <w:tc>
          <w:tcPr>
            <w:tcW w:w="265" w:type="dxa"/>
            <w:shd w:val="clear" w:color="auto" w:fill="FFFFFF"/>
            <w:tcMar>
              <w:top w:w="0" w:type="dxa"/>
              <w:left w:w="0" w:type="dxa"/>
              <w:bottom w:w="0" w:type="dxa"/>
              <w:right w:w="0" w:type="dxa"/>
            </w:tcMar>
            <w:vAlign w:val="center"/>
          </w:tcPr>
          <w:p w14:paraId="37E9D42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Smoothed - staff turnover only</w:t>
            </w:r>
          </w:p>
        </w:tc>
        <w:tc>
          <w:tcPr>
            <w:tcW w:w="247" w:type="dxa"/>
            <w:shd w:val="clear" w:color="auto" w:fill="FFFFFF"/>
            <w:tcMar>
              <w:top w:w="0" w:type="dxa"/>
              <w:left w:w="0" w:type="dxa"/>
              <w:bottom w:w="0" w:type="dxa"/>
              <w:right w:w="0" w:type="dxa"/>
            </w:tcMar>
            <w:vAlign w:val="center"/>
          </w:tcPr>
          <w:p w14:paraId="207DAE9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Smoothed - staff turnover and new positions</w:t>
            </w:r>
          </w:p>
        </w:tc>
        <w:tc>
          <w:tcPr>
            <w:tcW w:w="246" w:type="dxa"/>
            <w:shd w:val="clear" w:color="auto" w:fill="FFFFFF"/>
            <w:tcMar>
              <w:top w:w="0" w:type="dxa"/>
              <w:left w:w="0" w:type="dxa"/>
              <w:bottom w:w="0" w:type="dxa"/>
              <w:right w:w="0" w:type="dxa"/>
            </w:tcMar>
            <w:vAlign w:val="center"/>
          </w:tcPr>
          <w:p w14:paraId="10A0CF4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Smoothed - new positions only</w:t>
            </w:r>
          </w:p>
        </w:tc>
      </w:tr>
      <w:tr w:rsidR="00B10A96" w:rsidRPr="00B10A96" w14:paraId="23417209" w14:textId="77777777" w:rsidTr="00B10A96">
        <w:trPr>
          <w:jc w:val="center"/>
        </w:trPr>
        <w:tc>
          <w:tcPr>
            <w:tcW w:w="230" w:type="dxa"/>
            <w:shd w:val="clear" w:color="auto" w:fill="FFFFFF"/>
            <w:tcMar>
              <w:top w:w="0" w:type="dxa"/>
              <w:left w:w="0" w:type="dxa"/>
              <w:bottom w:w="0" w:type="dxa"/>
              <w:right w:w="0" w:type="dxa"/>
            </w:tcMar>
            <w:vAlign w:val="center"/>
          </w:tcPr>
          <w:p w14:paraId="418BDA6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2021</w:t>
            </w:r>
          </w:p>
        </w:tc>
        <w:tc>
          <w:tcPr>
            <w:tcW w:w="236" w:type="dxa"/>
            <w:shd w:val="clear" w:color="auto" w:fill="FFFFFF"/>
            <w:tcMar>
              <w:top w:w="0" w:type="dxa"/>
              <w:left w:w="0" w:type="dxa"/>
              <w:bottom w:w="0" w:type="dxa"/>
              <w:right w:w="0" w:type="dxa"/>
            </w:tcMar>
            <w:vAlign w:val="center"/>
          </w:tcPr>
          <w:p w14:paraId="2D4716A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1B3D186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11DEEEE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3080F86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5EC750E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1F76951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31%</w:t>
            </w:r>
          </w:p>
        </w:tc>
      </w:tr>
      <w:tr w:rsidR="00B10A96" w:rsidRPr="00B10A96" w14:paraId="2AF4B68D" w14:textId="77777777" w:rsidTr="00B10A96">
        <w:trPr>
          <w:jc w:val="center"/>
        </w:trPr>
        <w:tc>
          <w:tcPr>
            <w:tcW w:w="230" w:type="dxa"/>
            <w:shd w:val="clear" w:color="auto" w:fill="FFFFFF"/>
            <w:tcMar>
              <w:top w:w="0" w:type="dxa"/>
              <w:left w:w="0" w:type="dxa"/>
              <w:bottom w:w="0" w:type="dxa"/>
              <w:right w:w="0" w:type="dxa"/>
            </w:tcMar>
            <w:vAlign w:val="center"/>
          </w:tcPr>
          <w:p w14:paraId="20C09A5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2021</w:t>
            </w:r>
          </w:p>
        </w:tc>
        <w:tc>
          <w:tcPr>
            <w:tcW w:w="236" w:type="dxa"/>
            <w:shd w:val="clear" w:color="auto" w:fill="FFFFFF"/>
            <w:tcMar>
              <w:top w:w="0" w:type="dxa"/>
              <w:left w:w="0" w:type="dxa"/>
              <w:bottom w:w="0" w:type="dxa"/>
              <w:right w:w="0" w:type="dxa"/>
            </w:tcMar>
            <w:vAlign w:val="center"/>
          </w:tcPr>
          <w:p w14:paraId="17EDB1A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14C445E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48BA95A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33%</w:t>
            </w:r>
          </w:p>
        </w:tc>
        <w:tc>
          <w:tcPr>
            <w:tcW w:w="265" w:type="dxa"/>
            <w:shd w:val="clear" w:color="auto" w:fill="FFFFFF"/>
            <w:tcMar>
              <w:top w:w="0" w:type="dxa"/>
              <w:left w:w="0" w:type="dxa"/>
              <w:bottom w:w="0" w:type="dxa"/>
              <w:right w:w="0" w:type="dxa"/>
            </w:tcMar>
            <w:vAlign w:val="center"/>
          </w:tcPr>
          <w:p w14:paraId="390BB5E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114E4C6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46" w:type="dxa"/>
            <w:shd w:val="clear" w:color="auto" w:fill="FFFFFF"/>
            <w:tcMar>
              <w:top w:w="0" w:type="dxa"/>
              <w:left w:w="0" w:type="dxa"/>
              <w:bottom w:w="0" w:type="dxa"/>
              <w:right w:w="0" w:type="dxa"/>
            </w:tcMar>
            <w:vAlign w:val="center"/>
          </w:tcPr>
          <w:p w14:paraId="03D55A4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11E2A3F3" w14:textId="77777777" w:rsidTr="00B10A96">
        <w:trPr>
          <w:jc w:val="center"/>
        </w:trPr>
        <w:tc>
          <w:tcPr>
            <w:tcW w:w="230" w:type="dxa"/>
            <w:shd w:val="clear" w:color="auto" w:fill="FFFFFF"/>
            <w:tcMar>
              <w:top w:w="0" w:type="dxa"/>
              <w:left w:w="0" w:type="dxa"/>
              <w:bottom w:w="0" w:type="dxa"/>
              <w:right w:w="0" w:type="dxa"/>
            </w:tcMar>
            <w:vAlign w:val="center"/>
          </w:tcPr>
          <w:p w14:paraId="090BFC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2022</w:t>
            </w:r>
          </w:p>
        </w:tc>
        <w:tc>
          <w:tcPr>
            <w:tcW w:w="236" w:type="dxa"/>
            <w:shd w:val="clear" w:color="auto" w:fill="FFFFFF"/>
            <w:tcMar>
              <w:top w:w="0" w:type="dxa"/>
              <w:left w:w="0" w:type="dxa"/>
              <w:bottom w:w="0" w:type="dxa"/>
              <w:right w:w="0" w:type="dxa"/>
            </w:tcMar>
            <w:vAlign w:val="center"/>
          </w:tcPr>
          <w:p w14:paraId="2BE31DC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42F9721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769ADBA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2DE9AD2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8A5559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79D23FB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r>
      <w:tr w:rsidR="00B10A96" w:rsidRPr="00B10A96" w14:paraId="0968CDC9" w14:textId="77777777" w:rsidTr="00B10A96">
        <w:trPr>
          <w:jc w:val="center"/>
        </w:trPr>
        <w:tc>
          <w:tcPr>
            <w:tcW w:w="230" w:type="dxa"/>
            <w:shd w:val="clear" w:color="auto" w:fill="FFFFFF"/>
            <w:tcMar>
              <w:top w:w="0" w:type="dxa"/>
              <w:left w:w="0" w:type="dxa"/>
              <w:bottom w:w="0" w:type="dxa"/>
              <w:right w:w="0" w:type="dxa"/>
            </w:tcMar>
            <w:vAlign w:val="center"/>
          </w:tcPr>
          <w:p w14:paraId="3EB866B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2022</w:t>
            </w:r>
          </w:p>
        </w:tc>
        <w:tc>
          <w:tcPr>
            <w:tcW w:w="236" w:type="dxa"/>
            <w:shd w:val="clear" w:color="auto" w:fill="FFFFFF"/>
            <w:tcMar>
              <w:top w:w="0" w:type="dxa"/>
              <w:left w:w="0" w:type="dxa"/>
              <w:bottom w:w="0" w:type="dxa"/>
              <w:right w:w="0" w:type="dxa"/>
            </w:tcMar>
            <w:vAlign w:val="center"/>
          </w:tcPr>
          <w:p w14:paraId="434A22B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0E23DB2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109BDC0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6550FD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484CE13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869442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r>
      <w:tr w:rsidR="00B10A96" w:rsidRPr="00B10A96" w14:paraId="720DD9AC" w14:textId="77777777" w:rsidTr="00B10A96">
        <w:trPr>
          <w:jc w:val="center"/>
        </w:trPr>
        <w:tc>
          <w:tcPr>
            <w:tcW w:w="230" w:type="dxa"/>
            <w:shd w:val="clear" w:color="auto" w:fill="FFFFFF"/>
            <w:tcMar>
              <w:top w:w="0" w:type="dxa"/>
              <w:left w:w="0" w:type="dxa"/>
              <w:bottom w:w="0" w:type="dxa"/>
              <w:right w:w="0" w:type="dxa"/>
            </w:tcMar>
            <w:vAlign w:val="center"/>
          </w:tcPr>
          <w:p w14:paraId="14AB594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2022</w:t>
            </w:r>
          </w:p>
        </w:tc>
        <w:tc>
          <w:tcPr>
            <w:tcW w:w="236" w:type="dxa"/>
            <w:shd w:val="clear" w:color="auto" w:fill="FFFFFF"/>
            <w:tcMar>
              <w:top w:w="0" w:type="dxa"/>
              <w:left w:w="0" w:type="dxa"/>
              <w:bottom w:w="0" w:type="dxa"/>
              <w:right w:w="0" w:type="dxa"/>
            </w:tcMar>
            <w:vAlign w:val="center"/>
          </w:tcPr>
          <w:p w14:paraId="0C8D010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186CB27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1D07926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4687D64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6434345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1C9B41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r>
      <w:tr w:rsidR="00B10A96" w:rsidRPr="00B10A96" w14:paraId="617A8CD7" w14:textId="77777777" w:rsidTr="00B10A96">
        <w:trPr>
          <w:jc w:val="center"/>
        </w:trPr>
        <w:tc>
          <w:tcPr>
            <w:tcW w:w="230" w:type="dxa"/>
            <w:shd w:val="clear" w:color="auto" w:fill="FFFFFF"/>
            <w:tcMar>
              <w:top w:w="0" w:type="dxa"/>
              <w:left w:w="0" w:type="dxa"/>
              <w:bottom w:w="0" w:type="dxa"/>
              <w:right w:w="0" w:type="dxa"/>
            </w:tcMar>
            <w:vAlign w:val="center"/>
          </w:tcPr>
          <w:p w14:paraId="1864921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2022</w:t>
            </w:r>
          </w:p>
        </w:tc>
        <w:tc>
          <w:tcPr>
            <w:tcW w:w="236" w:type="dxa"/>
            <w:shd w:val="clear" w:color="auto" w:fill="FFFFFF"/>
            <w:tcMar>
              <w:top w:w="0" w:type="dxa"/>
              <w:left w:w="0" w:type="dxa"/>
              <w:bottom w:w="0" w:type="dxa"/>
              <w:right w:w="0" w:type="dxa"/>
            </w:tcMar>
            <w:vAlign w:val="center"/>
          </w:tcPr>
          <w:p w14:paraId="6545913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38E1A7E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43F415F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05FBDA5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29F4BA4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C9B6B9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25%</w:t>
            </w:r>
          </w:p>
        </w:tc>
      </w:tr>
      <w:tr w:rsidR="00B10A96" w:rsidRPr="00B10A96" w14:paraId="5D10321B" w14:textId="77777777" w:rsidTr="00B10A96">
        <w:trPr>
          <w:jc w:val="center"/>
        </w:trPr>
        <w:tc>
          <w:tcPr>
            <w:tcW w:w="230" w:type="dxa"/>
            <w:shd w:val="clear" w:color="auto" w:fill="FFFFFF"/>
            <w:tcMar>
              <w:top w:w="0" w:type="dxa"/>
              <w:left w:w="0" w:type="dxa"/>
              <w:bottom w:w="0" w:type="dxa"/>
              <w:right w:w="0" w:type="dxa"/>
            </w:tcMar>
            <w:vAlign w:val="center"/>
          </w:tcPr>
          <w:p w14:paraId="3579F4E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2022</w:t>
            </w:r>
          </w:p>
        </w:tc>
        <w:tc>
          <w:tcPr>
            <w:tcW w:w="236" w:type="dxa"/>
            <w:shd w:val="clear" w:color="auto" w:fill="FFFFFF"/>
            <w:tcMar>
              <w:top w:w="0" w:type="dxa"/>
              <w:left w:w="0" w:type="dxa"/>
              <w:bottom w:w="0" w:type="dxa"/>
              <w:right w:w="0" w:type="dxa"/>
            </w:tcMar>
            <w:vAlign w:val="center"/>
          </w:tcPr>
          <w:p w14:paraId="22B5829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285E81B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4CA3142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274A2C9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639D445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2353B33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r>
      <w:tr w:rsidR="00B10A96" w:rsidRPr="00B10A96" w14:paraId="00CD2B98" w14:textId="77777777" w:rsidTr="00B10A96">
        <w:trPr>
          <w:jc w:val="center"/>
        </w:trPr>
        <w:tc>
          <w:tcPr>
            <w:tcW w:w="230" w:type="dxa"/>
            <w:shd w:val="clear" w:color="auto" w:fill="FFFFFF"/>
            <w:tcMar>
              <w:top w:w="0" w:type="dxa"/>
              <w:left w:w="0" w:type="dxa"/>
              <w:bottom w:w="0" w:type="dxa"/>
              <w:right w:w="0" w:type="dxa"/>
            </w:tcMar>
            <w:vAlign w:val="center"/>
          </w:tcPr>
          <w:p w14:paraId="515F14D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2022</w:t>
            </w:r>
          </w:p>
        </w:tc>
        <w:tc>
          <w:tcPr>
            <w:tcW w:w="236" w:type="dxa"/>
            <w:shd w:val="clear" w:color="auto" w:fill="FFFFFF"/>
            <w:tcMar>
              <w:top w:w="0" w:type="dxa"/>
              <w:left w:w="0" w:type="dxa"/>
              <w:bottom w:w="0" w:type="dxa"/>
              <w:right w:w="0" w:type="dxa"/>
            </w:tcMar>
            <w:vAlign w:val="center"/>
          </w:tcPr>
          <w:p w14:paraId="47AE7C0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0BD9EEA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42A5D7D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6F55EBA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4E3F623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70A83A3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23%</w:t>
            </w:r>
          </w:p>
        </w:tc>
      </w:tr>
      <w:tr w:rsidR="00B10A96" w:rsidRPr="00B10A96" w14:paraId="4EF9DFFE" w14:textId="77777777" w:rsidTr="00B10A96">
        <w:trPr>
          <w:jc w:val="center"/>
        </w:trPr>
        <w:tc>
          <w:tcPr>
            <w:tcW w:w="230" w:type="dxa"/>
            <w:shd w:val="clear" w:color="auto" w:fill="FFFFFF"/>
            <w:tcMar>
              <w:top w:w="0" w:type="dxa"/>
              <w:left w:w="0" w:type="dxa"/>
              <w:bottom w:w="0" w:type="dxa"/>
              <w:right w:w="0" w:type="dxa"/>
            </w:tcMar>
            <w:vAlign w:val="center"/>
          </w:tcPr>
          <w:p w14:paraId="5A0E05E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2022</w:t>
            </w:r>
          </w:p>
        </w:tc>
        <w:tc>
          <w:tcPr>
            <w:tcW w:w="236" w:type="dxa"/>
            <w:shd w:val="clear" w:color="auto" w:fill="FFFFFF"/>
            <w:tcMar>
              <w:top w:w="0" w:type="dxa"/>
              <w:left w:w="0" w:type="dxa"/>
              <w:bottom w:w="0" w:type="dxa"/>
              <w:right w:w="0" w:type="dxa"/>
            </w:tcMar>
            <w:vAlign w:val="center"/>
          </w:tcPr>
          <w:p w14:paraId="6705B57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610FFBF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3D41E2C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18%</w:t>
            </w:r>
          </w:p>
        </w:tc>
        <w:tc>
          <w:tcPr>
            <w:tcW w:w="265" w:type="dxa"/>
            <w:shd w:val="clear" w:color="auto" w:fill="FFFFFF"/>
            <w:tcMar>
              <w:top w:w="0" w:type="dxa"/>
              <w:left w:w="0" w:type="dxa"/>
              <w:bottom w:w="0" w:type="dxa"/>
              <w:right w:w="0" w:type="dxa"/>
            </w:tcMar>
            <w:vAlign w:val="center"/>
          </w:tcPr>
          <w:p w14:paraId="23A516E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0F6B66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2648B94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r>
      <w:tr w:rsidR="00B10A96" w:rsidRPr="00B10A96" w14:paraId="6B00232C" w14:textId="77777777" w:rsidTr="00B10A96">
        <w:trPr>
          <w:jc w:val="center"/>
        </w:trPr>
        <w:tc>
          <w:tcPr>
            <w:tcW w:w="230" w:type="dxa"/>
            <w:shd w:val="clear" w:color="auto" w:fill="FFFFFF"/>
            <w:tcMar>
              <w:top w:w="0" w:type="dxa"/>
              <w:left w:w="0" w:type="dxa"/>
              <w:bottom w:w="0" w:type="dxa"/>
              <w:right w:w="0" w:type="dxa"/>
            </w:tcMar>
            <w:vAlign w:val="center"/>
          </w:tcPr>
          <w:p w14:paraId="6312FA5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2022</w:t>
            </w:r>
          </w:p>
        </w:tc>
        <w:tc>
          <w:tcPr>
            <w:tcW w:w="236" w:type="dxa"/>
            <w:shd w:val="clear" w:color="auto" w:fill="FFFFFF"/>
            <w:tcMar>
              <w:top w:w="0" w:type="dxa"/>
              <w:left w:w="0" w:type="dxa"/>
              <w:bottom w:w="0" w:type="dxa"/>
              <w:right w:w="0" w:type="dxa"/>
            </w:tcMar>
            <w:vAlign w:val="center"/>
          </w:tcPr>
          <w:p w14:paraId="6A1C0C5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5111584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2174F90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1F8376B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16D074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1EBD9B6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r>
      <w:tr w:rsidR="00B10A96" w:rsidRPr="00B10A96" w14:paraId="0761B604" w14:textId="77777777" w:rsidTr="00B10A96">
        <w:trPr>
          <w:jc w:val="center"/>
        </w:trPr>
        <w:tc>
          <w:tcPr>
            <w:tcW w:w="230" w:type="dxa"/>
            <w:shd w:val="clear" w:color="auto" w:fill="FFFFFF"/>
            <w:tcMar>
              <w:top w:w="0" w:type="dxa"/>
              <w:left w:w="0" w:type="dxa"/>
              <w:bottom w:w="0" w:type="dxa"/>
              <w:right w:w="0" w:type="dxa"/>
            </w:tcMar>
            <w:vAlign w:val="center"/>
          </w:tcPr>
          <w:p w14:paraId="7F523DE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2022</w:t>
            </w:r>
          </w:p>
        </w:tc>
        <w:tc>
          <w:tcPr>
            <w:tcW w:w="236" w:type="dxa"/>
            <w:shd w:val="clear" w:color="auto" w:fill="FFFFFF"/>
            <w:tcMar>
              <w:top w:w="0" w:type="dxa"/>
              <w:left w:w="0" w:type="dxa"/>
              <w:bottom w:w="0" w:type="dxa"/>
              <w:right w:w="0" w:type="dxa"/>
            </w:tcMar>
            <w:vAlign w:val="center"/>
          </w:tcPr>
          <w:p w14:paraId="111CB3F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15319CE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19%</w:t>
            </w:r>
          </w:p>
        </w:tc>
        <w:tc>
          <w:tcPr>
            <w:tcW w:w="218" w:type="dxa"/>
            <w:shd w:val="clear" w:color="auto" w:fill="FFFFFF"/>
            <w:tcMar>
              <w:top w:w="0" w:type="dxa"/>
              <w:left w:w="0" w:type="dxa"/>
              <w:bottom w:w="0" w:type="dxa"/>
              <w:right w:w="0" w:type="dxa"/>
            </w:tcMar>
            <w:vAlign w:val="center"/>
          </w:tcPr>
          <w:p w14:paraId="2B5CC89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20%</w:t>
            </w:r>
          </w:p>
        </w:tc>
        <w:tc>
          <w:tcPr>
            <w:tcW w:w="265" w:type="dxa"/>
            <w:shd w:val="clear" w:color="auto" w:fill="FFFFFF"/>
            <w:tcMar>
              <w:top w:w="0" w:type="dxa"/>
              <w:left w:w="0" w:type="dxa"/>
              <w:bottom w:w="0" w:type="dxa"/>
              <w:right w:w="0" w:type="dxa"/>
            </w:tcMar>
            <w:vAlign w:val="center"/>
          </w:tcPr>
          <w:p w14:paraId="2187588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605C754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560B379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r>
      <w:tr w:rsidR="00B10A96" w:rsidRPr="00B10A96" w14:paraId="45366B16" w14:textId="77777777" w:rsidTr="00B10A96">
        <w:trPr>
          <w:jc w:val="center"/>
        </w:trPr>
        <w:tc>
          <w:tcPr>
            <w:tcW w:w="230" w:type="dxa"/>
            <w:shd w:val="clear" w:color="auto" w:fill="FFFFFF"/>
            <w:tcMar>
              <w:top w:w="0" w:type="dxa"/>
              <w:left w:w="0" w:type="dxa"/>
              <w:bottom w:w="0" w:type="dxa"/>
              <w:right w:w="0" w:type="dxa"/>
            </w:tcMar>
            <w:vAlign w:val="center"/>
          </w:tcPr>
          <w:p w14:paraId="4A90767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2022</w:t>
            </w:r>
          </w:p>
        </w:tc>
        <w:tc>
          <w:tcPr>
            <w:tcW w:w="236" w:type="dxa"/>
            <w:shd w:val="clear" w:color="auto" w:fill="FFFFFF"/>
            <w:tcMar>
              <w:top w:w="0" w:type="dxa"/>
              <w:left w:w="0" w:type="dxa"/>
              <w:bottom w:w="0" w:type="dxa"/>
              <w:right w:w="0" w:type="dxa"/>
            </w:tcMar>
            <w:vAlign w:val="center"/>
          </w:tcPr>
          <w:p w14:paraId="231DAA3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4417EAE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649B817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3CC2EBD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1CDDFAE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0AF0714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23%</w:t>
            </w:r>
          </w:p>
        </w:tc>
      </w:tr>
      <w:tr w:rsidR="00B10A96" w:rsidRPr="00B10A96" w14:paraId="3D4F33DE" w14:textId="77777777" w:rsidTr="00B10A96">
        <w:trPr>
          <w:jc w:val="center"/>
        </w:trPr>
        <w:tc>
          <w:tcPr>
            <w:tcW w:w="230" w:type="dxa"/>
            <w:shd w:val="clear" w:color="auto" w:fill="FFFFFF"/>
            <w:tcMar>
              <w:top w:w="0" w:type="dxa"/>
              <w:left w:w="0" w:type="dxa"/>
              <w:bottom w:w="0" w:type="dxa"/>
              <w:right w:w="0" w:type="dxa"/>
            </w:tcMar>
            <w:vAlign w:val="center"/>
          </w:tcPr>
          <w:p w14:paraId="53B710F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2022</w:t>
            </w:r>
          </w:p>
        </w:tc>
        <w:tc>
          <w:tcPr>
            <w:tcW w:w="236" w:type="dxa"/>
            <w:shd w:val="clear" w:color="auto" w:fill="FFFFFF"/>
            <w:tcMar>
              <w:top w:w="0" w:type="dxa"/>
              <w:left w:w="0" w:type="dxa"/>
              <w:bottom w:w="0" w:type="dxa"/>
              <w:right w:w="0" w:type="dxa"/>
            </w:tcMar>
            <w:vAlign w:val="center"/>
          </w:tcPr>
          <w:p w14:paraId="3112DC1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3B929B6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17%</w:t>
            </w:r>
          </w:p>
        </w:tc>
        <w:tc>
          <w:tcPr>
            <w:tcW w:w="218" w:type="dxa"/>
            <w:shd w:val="clear" w:color="auto" w:fill="FFFFFF"/>
            <w:tcMar>
              <w:top w:w="0" w:type="dxa"/>
              <w:left w:w="0" w:type="dxa"/>
              <w:bottom w:w="0" w:type="dxa"/>
              <w:right w:w="0" w:type="dxa"/>
            </w:tcMar>
            <w:vAlign w:val="center"/>
          </w:tcPr>
          <w:p w14:paraId="02607C9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4A993D5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73D4310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2E6A411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r>
      <w:tr w:rsidR="00B10A96" w:rsidRPr="00B10A96" w14:paraId="3C444E20" w14:textId="77777777" w:rsidTr="00B10A96">
        <w:trPr>
          <w:jc w:val="center"/>
        </w:trPr>
        <w:tc>
          <w:tcPr>
            <w:tcW w:w="230" w:type="dxa"/>
            <w:shd w:val="clear" w:color="auto" w:fill="FFFFFF"/>
            <w:tcMar>
              <w:top w:w="0" w:type="dxa"/>
              <w:left w:w="0" w:type="dxa"/>
              <w:bottom w:w="0" w:type="dxa"/>
              <w:right w:w="0" w:type="dxa"/>
            </w:tcMar>
            <w:vAlign w:val="center"/>
          </w:tcPr>
          <w:p w14:paraId="2285ADC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2022</w:t>
            </w:r>
          </w:p>
        </w:tc>
        <w:tc>
          <w:tcPr>
            <w:tcW w:w="236" w:type="dxa"/>
            <w:shd w:val="clear" w:color="auto" w:fill="FFFFFF"/>
            <w:tcMar>
              <w:top w:w="0" w:type="dxa"/>
              <w:left w:w="0" w:type="dxa"/>
              <w:bottom w:w="0" w:type="dxa"/>
              <w:right w:w="0" w:type="dxa"/>
            </w:tcMar>
            <w:vAlign w:val="center"/>
          </w:tcPr>
          <w:p w14:paraId="7D698FB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55BBAEE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23%</w:t>
            </w:r>
          </w:p>
        </w:tc>
        <w:tc>
          <w:tcPr>
            <w:tcW w:w="218" w:type="dxa"/>
            <w:shd w:val="clear" w:color="auto" w:fill="FFFFFF"/>
            <w:tcMar>
              <w:top w:w="0" w:type="dxa"/>
              <w:left w:w="0" w:type="dxa"/>
              <w:bottom w:w="0" w:type="dxa"/>
              <w:right w:w="0" w:type="dxa"/>
            </w:tcMar>
            <w:vAlign w:val="center"/>
          </w:tcPr>
          <w:p w14:paraId="1C30E58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c>
          <w:tcPr>
            <w:tcW w:w="265" w:type="dxa"/>
            <w:shd w:val="clear" w:color="auto" w:fill="FFFFFF"/>
            <w:tcMar>
              <w:top w:w="0" w:type="dxa"/>
              <w:left w:w="0" w:type="dxa"/>
              <w:bottom w:w="0" w:type="dxa"/>
              <w:right w:w="0" w:type="dxa"/>
            </w:tcMar>
            <w:vAlign w:val="center"/>
          </w:tcPr>
          <w:p w14:paraId="1AE316B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14EAF85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18%</w:t>
            </w:r>
          </w:p>
        </w:tc>
        <w:tc>
          <w:tcPr>
            <w:tcW w:w="246" w:type="dxa"/>
            <w:shd w:val="clear" w:color="auto" w:fill="FFFFFF"/>
            <w:tcMar>
              <w:top w:w="0" w:type="dxa"/>
              <w:left w:w="0" w:type="dxa"/>
              <w:bottom w:w="0" w:type="dxa"/>
              <w:right w:w="0" w:type="dxa"/>
            </w:tcMar>
            <w:vAlign w:val="center"/>
          </w:tcPr>
          <w:p w14:paraId="1546129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r>
      <w:tr w:rsidR="00B10A96" w:rsidRPr="00B10A96" w14:paraId="2F95EA72" w14:textId="77777777" w:rsidTr="00B10A96">
        <w:trPr>
          <w:jc w:val="center"/>
        </w:trPr>
        <w:tc>
          <w:tcPr>
            <w:tcW w:w="230" w:type="dxa"/>
            <w:shd w:val="clear" w:color="auto" w:fill="FFFFFF"/>
            <w:tcMar>
              <w:top w:w="0" w:type="dxa"/>
              <w:left w:w="0" w:type="dxa"/>
              <w:bottom w:w="0" w:type="dxa"/>
              <w:right w:w="0" w:type="dxa"/>
            </w:tcMar>
            <w:vAlign w:val="center"/>
          </w:tcPr>
          <w:p w14:paraId="2375F39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2023</w:t>
            </w:r>
          </w:p>
        </w:tc>
        <w:tc>
          <w:tcPr>
            <w:tcW w:w="236" w:type="dxa"/>
            <w:shd w:val="clear" w:color="auto" w:fill="FFFFFF"/>
            <w:tcMar>
              <w:top w:w="0" w:type="dxa"/>
              <w:left w:w="0" w:type="dxa"/>
              <w:bottom w:w="0" w:type="dxa"/>
              <w:right w:w="0" w:type="dxa"/>
            </w:tcMar>
            <w:vAlign w:val="center"/>
          </w:tcPr>
          <w:p w14:paraId="7F0F037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7E0569C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30B837A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263B262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47" w:type="dxa"/>
            <w:shd w:val="clear" w:color="auto" w:fill="FFFFFF"/>
            <w:tcMar>
              <w:top w:w="0" w:type="dxa"/>
              <w:left w:w="0" w:type="dxa"/>
              <w:bottom w:w="0" w:type="dxa"/>
              <w:right w:w="0" w:type="dxa"/>
            </w:tcMar>
            <w:vAlign w:val="center"/>
          </w:tcPr>
          <w:p w14:paraId="463494D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17%</w:t>
            </w:r>
          </w:p>
        </w:tc>
        <w:tc>
          <w:tcPr>
            <w:tcW w:w="246" w:type="dxa"/>
            <w:shd w:val="clear" w:color="auto" w:fill="FFFFFF"/>
            <w:tcMar>
              <w:top w:w="0" w:type="dxa"/>
              <w:left w:w="0" w:type="dxa"/>
              <w:bottom w:w="0" w:type="dxa"/>
              <w:right w:w="0" w:type="dxa"/>
            </w:tcMar>
            <w:vAlign w:val="center"/>
          </w:tcPr>
          <w:p w14:paraId="6A3FE08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35DCC964" w14:textId="77777777" w:rsidTr="00B10A96">
        <w:trPr>
          <w:jc w:val="center"/>
        </w:trPr>
        <w:tc>
          <w:tcPr>
            <w:tcW w:w="230" w:type="dxa"/>
            <w:shd w:val="clear" w:color="auto" w:fill="FFFFFF"/>
            <w:tcMar>
              <w:top w:w="0" w:type="dxa"/>
              <w:left w:w="0" w:type="dxa"/>
              <w:bottom w:w="0" w:type="dxa"/>
              <w:right w:w="0" w:type="dxa"/>
            </w:tcMar>
            <w:vAlign w:val="center"/>
          </w:tcPr>
          <w:p w14:paraId="254FE8D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2023</w:t>
            </w:r>
          </w:p>
        </w:tc>
        <w:tc>
          <w:tcPr>
            <w:tcW w:w="236" w:type="dxa"/>
            <w:shd w:val="clear" w:color="auto" w:fill="FFFFFF"/>
            <w:tcMar>
              <w:top w:w="0" w:type="dxa"/>
              <w:left w:w="0" w:type="dxa"/>
              <w:bottom w:w="0" w:type="dxa"/>
              <w:right w:w="0" w:type="dxa"/>
            </w:tcMar>
            <w:vAlign w:val="center"/>
          </w:tcPr>
          <w:p w14:paraId="05A52AC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54%</w:t>
            </w:r>
          </w:p>
        </w:tc>
        <w:tc>
          <w:tcPr>
            <w:tcW w:w="219" w:type="dxa"/>
            <w:shd w:val="clear" w:color="auto" w:fill="FFFFFF"/>
            <w:tcMar>
              <w:top w:w="0" w:type="dxa"/>
              <w:left w:w="0" w:type="dxa"/>
              <w:bottom w:w="0" w:type="dxa"/>
              <w:right w:w="0" w:type="dxa"/>
            </w:tcMar>
            <w:vAlign w:val="center"/>
          </w:tcPr>
          <w:p w14:paraId="2C66A22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7867A32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3AEB327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6BFAC4B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46" w:type="dxa"/>
            <w:shd w:val="clear" w:color="auto" w:fill="FFFFFF"/>
            <w:tcMar>
              <w:top w:w="0" w:type="dxa"/>
              <w:left w:w="0" w:type="dxa"/>
              <w:bottom w:w="0" w:type="dxa"/>
              <w:right w:w="0" w:type="dxa"/>
            </w:tcMar>
            <w:vAlign w:val="center"/>
          </w:tcPr>
          <w:p w14:paraId="0E5A362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3416F8E3" w14:textId="77777777" w:rsidTr="00B10A96">
        <w:trPr>
          <w:jc w:val="center"/>
        </w:trPr>
        <w:tc>
          <w:tcPr>
            <w:tcW w:w="230" w:type="dxa"/>
            <w:shd w:val="clear" w:color="auto" w:fill="FFFFFF"/>
            <w:tcMar>
              <w:top w:w="0" w:type="dxa"/>
              <w:left w:w="0" w:type="dxa"/>
              <w:bottom w:w="0" w:type="dxa"/>
              <w:right w:w="0" w:type="dxa"/>
            </w:tcMar>
            <w:vAlign w:val="center"/>
          </w:tcPr>
          <w:p w14:paraId="7226DCE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2023</w:t>
            </w:r>
          </w:p>
        </w:tc>
        <w:tc>
          <w:tcPr>
            <w:tcW w:w="236" w:type="dxa"/>
            <w:shd w:val="clear" w:color="auto" w:fill="FFFFFF"/>
            <w:tcMar>
              <w:top w:w="0" w:type="dxa"/>
              <w:left w:w="0" w:type="dxa"/>
              <w:bottom w:w="0" w:type="dxa"/>
              <w:right w:w="0" w:type="dxa"/>
            </w:tcMar>
            <w:vAlign w:val="center"/>
          </w:tcPr>
          <w:p w14:paraId="57F4EF5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6A8DE43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60782FF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21%</w:t>
            </w:r>
          </w:p>
        </w:tc>
        <w:tc>
          <w:tcPr>
            <w:tcW w:w="265" w:type="dxa"/>
            <w:shd w:val="clear" w:color="auto" w:fill="FFFFFF"/>
            <w:tcMar>
              <w:top w:w="0" w:type="dxa"/>
              <w:left w:w="0" w:type="dxa"/>
              <w:bottom w:w="0" w:type="dxa"/>
              <w:right w:w="0" w:type="dxa"/>
            </w:tcMar>
            <w:vAlign w:val="center"/>
          </w:tcPr>
          <w:p w14:paraId="7DD54D2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AFEC2D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46" w:type="dxa"/>
            <w:shd w:val="clear" w:color="auto" w:fill="FFFFFF"/>
            <w:tcMar>
              <w:top w:w="0" w:type="dxa"/>
              <w:left w:w="0" w:type="dxa"/>
              <w:bottom w:w="0" w:type="dxa"/>
              <w:right w:w="0" w:type="dxa"/>
            </w:tcMar>
            <w:vAlign w:val="center"/>
          </w:tcPr>
          <w:p w14:paraId="1A867A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r>
      <w:tr w:rsidR="00B10A96" w:rsidRPr="00B10A96" w14:paraId="25D3AC41" w14:textId="77777777" w:rsidTr="00B10A96">
        <w:trPr>
          <w:jc w:val="center"/>
        </w:trPr>
        <w:tc>
          <w:tcPr>
            <w:tcW w:w="230" w:type="dxa"/>
            <w:shd w:val="clear" w:color="auto" w:fill="FFFFFF"/>
            <w:tcMar>
              <w:top w:w="0" w:type="dxa"/>
              <w:left w:w="0" w:type="dxa"/>
              <w:bottom w:w="0" w:type="dxa"/>
              <w:right w:w="0" w:type="dxa"/>
            </w:tcMar>
            <w:vAlign w:val="center"/>
          </w:tcPr>
          <w:p w14:paraId="7056FB9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2023</w:t>
            </w:r>
          </w:p>
        </w:tc>
        <w:tc>
          <w:tcPr>
            <w:tcW w:w="236" w:type="dxa"/>
            <w:shd w:val="clear" w:color="auto" w:fill="FFFFFF"/>
            <w:tcMar>
              <w:top w:w="0" w:type="dxa"/>
              <w:left w:w="0" w:type="dxa"/>
              <w:bottom w:w="0" w:type="dxa"/>
              <w:right w:w="0" w:type="dxa"/>
            </w:tcMar>
            <w:vAlign w:val="center"/>
          </w:tcPr>
          <w:p w14:paraId="53FFF6D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1DACE46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0CC4196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A0EEB7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096C21C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46" w:type="dxa"/>
            <w:shd w:val="clear" w:color="auto" w:fill="FFFFFF"/>
            <w:tcMar>
              <w:top w:w="0" w:type="dxa"/>
              <w:left w:w="0" w:type="dxa"/>
              <w:bottom w:w="0" w:type="dxa"/>
              <w:right w:w="0" w:type="dxa"/>
            </w:tcMar>
            <w:vAlign w:val="center"/>
          </w:tcPr>
          <w:p w14:paraId="1458983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25%</w:t>
            </w:r>
          </w:p>
        </w:tc>
      </w:tr>
      <w:tr w:rsidR="00B10A96" w:rsidRPr="00B10A96" w14:paraId="38070F1D" w14:textId="77777777" w:rsidTr="00B10A96">
        <w:trPr>
          <w:jc w:val="center"/>
        </w:trPr>
        <w:tc>
          <w:tcPr>
            <w:tcW w:w="230" w:type="dxa"/>
            <w:shd w:val="clear" w:color="auto" w:fill="FFFFFF"/>
            <w:tcMar>
              <w:top w:w="0" w:type="dxa"/>
              <w:left w:w="0" w:type="dxa"/>
              <w:bottom w:w="0" w:type="dxa"/>
              <w:right w:w="0" w:type="dxa"/>
            </w:tcMar>
            <w:vAlign w:val="center"/>
          </w:tcPr>
          <w:p w14:paraId="4483F74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2023</w:t>
            </w:r>
          </w:p>
        </w:tc>
        <w:tc>
          <w:tcPr>
            <w:tcW w:w="236" w:type="dxa"/>
            <w:shd w:val="clear" w:color="auto" w:fill="FFFFFF"/>
            <w:tcMar>
              <w:top w:w="0" w:type="dxa"/>
              <w:left w:w="0" w:type="dxa"/>
              <w:bottom w:w="0" w:type="dxa"/>
              <w:right w:w="0" w:type="dxa"/>
            </w:tcMar>
            <w:vAlign w:val="center"/>
          </w:tcPr>
          <w:p w14:paraId="15B24B7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7404F00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7C7A709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003F89A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2090E2A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153D45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r>
      <w:tr w:rsidR="00B10A96" w:rsidRPr="00B10A96" w14:paraId="2F8B948F" w14:textId="77777777" w:rsidTr="00B10A96">
        <w:trPr>
          <w:jc w:val="center"/>
        </w:trPr>
        <w:tc>
          <w:tcPr>
            <w:tcW w:w="230" w:type="dxa"/>
            <w:shd w:val="clear" w:color="auto" w:fill="FFFFFF"/>
            <w:tcMar>
              <w:top w:w="0" w:type="dxa"/>
              <w:left w:w="0" w:type="dxa"/>
              <w:bottom w:w="0" w:type="dxa"/>
              <w:right w:w="0" w:type="dxa"/>
            </w:tcMar>
            <w:vAlign w:val="center"/>
          </w:tcPr>
          <w:p w14:paraId="01DB93D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2023</w:t>
            </w:r>
          </w:p>
        </w:tc>
        <w:tc>
          <w:tcPr>
            <w:tcW w:w="236" w:type="dxa"/>
            <w:shd w:val="clear" w:color="auto" w:fill="FFFFFF"/>
            <w:tcMar>
              <w:top w:w="0" w:type="dxa"/>
              <w:left w:w="0" w:type="dxa"/>
              <w:bottom w:w="0" w:type="dxa"/>
              <w:right w:w="0" w:type="dxa"/>
            </w:tcMar>
            <w:vAlign w:val="center"/>
          </w:tcPr>
          <w:p w14:paraId="5FC383C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6AA47AD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43093E0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22%</w:t>
            </w:r>
          </w:p>
        </w:tc>
        <w:tc>
          <w:tcPr>
            <w:tcW w:w="265" w:type="dxa"/>
            <w:shd w:val="clear" w:color="auto" w:fill="FFFFFF"/>
            <w:tcMar>
              <w:top w:w="0" w:type="dxa"/>
              <w:left w:w="0" w:type="dxa"/>
              <w:bottom w:w="0" w:type="dxa"/>
              <w:right w:w="0" w:type="dxa"/>
            </w:tcMar>
            <w:vAlign w:val="center"/>
          </w:tcPr>
          <w:p w14:paraId="549D8E0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3B5E633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F10B8B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r>
      <w:tr w:rsidR="00B10A96" w:rsidRPr="00B10A96" w14:paraId="5B4082F8" w14:textId="77777777" w:rsidTr="00B10A96">
        <w:trPr>
          <w:jc w:val="center"/>
        </w:trPr>
        <w:tc>
          <w:tcPr>
            <w:tcW w:w="230" w:type="dxa"/>
            <w:shd w:val="clear" w:color="auto" w:fill="FFFFFF"/>
            <w:tcMar>
              <w:top w:w="0" w:type="dxa"/>
              <w:left w:w="0" w:type="dxa"/>
              <w:bottom w:w="0" w:type="dxa"/>
              <w:right w:w="0" w:type="dxa"/>
            </w:tcMar>
            <w:vAlign w:val="center"/>
          </w:tcPr>
          <w:p w14:paraId="18CEF56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2023</w:t>
            </w:r>
          </w:p>
        </w:tc>
        <w:tc>
          <w:tcPr>
            <w:tcW w:w="236" w:type="dxa"/>
            <w:shd w:val="clear" w:color="auto" w:fill="FFFFFF"/>
            <w:tcMar>
              <w:top w:w="0" w:type="dxa"/>
              <w:left w:w="0" w:type="dxa"/>
              <w:bottom w:w="0" w:type="dxa"/>
              <w:right w:w="0" w:type="dxa"/>
            </w:tcMar>
            <w:vAlign w:val="center"/>
          </w:tcPr>
          <w:p w14:paraId="56A89CB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1D91432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68CA99E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3F7FA94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47" w:type="dxa"/>
            <w:shd w:val="clear" w:color="auto" w:fill="FFFFFF"/>
            <w:tcMar>
              <w:top w:w="0" w:type="dxa"/>
              <w:left w:w="0" w:type="dxa"/>
              <w:bottom w:w="0" w:type="dxa"/>
              <w:right w:w="0" w:type="dxa"/>
            </w:tcMar>
            <w:vAlign w:val="center"/>
          </w:tcPr>
          <w:p w14:paraId="1F8E11F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854E0C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24%</w:t>
            </w:r>
          </w:p>
        </w:tc>
      </w:tr>
      <w:tr w:rsidR="00B10A96" w:rsidRPr="00B10A96" w14:paraId="20E8C12A" w14:textId="77777777" w:rsidTr="00B10A96">
        <w:trPr>
          <w:jc w:val="center"/>
        </w:trPr>
        <w:tc>
          <w:tcPr>
            <w:tcW w:w="230" w:type="dxa"/>
            <w:shd w:val="clear" w:color="auto" w:fill="FFFFFF"/>
            <w:tcMar>
              <w:top w:w="0" w:type="dxa"/>
              <w:left w:w="0" w:type="dxa"/>
              <w:bottom w:w="0" w:type="dxa"/>
              <w:right w:w="0" w:type="dxa"/>
            </w:tcMar>
            <w:vAlign w:val="center"/>
          </w:tcPr>
          <w:p w14:paraId="54ED38E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2023</w:t>
            </w:r>
          </w:p>
        </w:tc>
        <w:tc>
          <w:tcPr>
            <w:tcW w:w="236" w:type="dxa"/>
            <w:shd w:val="clear" w:color="auto" w:fill="FFFFFF"/>
            <w:tcMar>
              <w:top w:w="0" w:type="dxa"/>
              <w:left w:w="0" w:type="dxa"/>
              <w:bottom w:w="0" w:type="dxa"/>
              <w:right w:w="0" w:type="dxa"/>
            </w:tcMar>
            <w:vAlign w:val="center"/>
          </w:tcPr>
          <w:p w14:paraId="2BAD342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2EB6E9D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3A362BA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23%</w:t>
            </w:r>
          </w:p>
        </w:tc>
        <w:tc>
          <w:tcPr>
            <w:tcW w:w="265" w:type="dxa"/>
            <w:shd w:val="clear" w:color="auto" w:fill="FFFFFF"/>
            <w:tcMar>
              <w:top w:w="0" w:type="dxa"/>
              <w:left w:w="0" w:type="dxa"/>
              <w:bottom w:w="0" w:type="dxa"/>
              <w:right w:w="0" w:type="dxa"/>
            </w:tcMar>
            <w:vAlign w:val="center"/>
          </w:tcPr>
          <w:p w14:paraId="4B36AA1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0B284C8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40CFA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25%</w:t>
            </w:r>
          </w:p>
        </w:tc>
      </w:tr>
      <w:tr w:rsidR="00B10A96" w:rsidRPr="00B10A96" w14:paraId="155D8732" w14:textId="77777777" w:rsidTr="00B10A96">
        <w:trPr>
          <w:jc w:val="center"/>
        </w:trPr>
        <w:tc>
          <w:tcPr>
            <w:tcW w:w="230" w:type="dxa"/>
            <w:shd w:val="clear" w:color="auto" w:fill="FFFFFF"/>
            <w:tcMar>
              <w:top w:w="0" w:type="dxa"/>
              <w:left w:w="0" w:type="dxa"/>
              <w:bottom w:w="0" w:type="dxa"/>
              <w:right w:w="0" w:type="dxa"/>
            </w:tcMar>
            <w:vAlign w:val="center"/>
          </w:tcPr>
          <w:p w14:paraId="1C473B4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2023</w:t>
            </w:r>
          </w:p>
        </w:tc>
        <w:tc>
          <w:tcPr>
            <w:tcW w:w="236" w:type="dxa"/>
            <w:shd w:val="clear" w:color="auto" w:fill="FFFFFF"/>
            <w:tcMar>
              <w:top w:w="0" w:type="dxa"/>
              <w:left w:w="0" w:type="dxa"/>
              <w:bottom w:w="0" w:type="dxa"/>
              <w:right w:w="0" w:type="dxa"/>
            </w:tcMar>
            <w:vAlign w:val="center"/>
          </w:tcPr>
          <w:p w14:paraId="73B9F6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033437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09AF8BC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E92854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460F8D7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DB21F0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r>
      <w:tr w:rsidR="00B10A96" w:rsidRPr="00B10A96" w14:paraId="5FF255F0" w14:textId="77777777" w:rsidTr="00B10A96">
        <w:trPr>
          <w:jc w:val="center"/>
        </w:trPr>
        <w:tc>
          <w:tcPr>
            <w:tcW w:w="230" w:type="dxa"/>
            <w:shd w:val="clear" w:color="auto" w:fill="FFFFFF"/>
            <w:tcMar>
              <w:top w:w="0" w:type="dxa"/>
              <w:left w:w="0" w:type="dxa"/>
              <w:bottom w:w="0" w:type="dxa"/>
              <w:right w:w="0" w:type="dxa"/>
            </w:tcMar>
            <w:vAlign w:val="center"/>
          </w:tcPr>
          <w:p w14:paraId="4018445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2023</w:t>
            </w:r>
          </w:p>
        </w:tc>
        <w:tc>
          <w:tcPr>
            <w:tcW w:w="236" w:type="dxa"/>
            <w:shd w:val="clear" w:color="auto" w:fill="FFFFFF"/>
            <w:tcMar>
              <w:top w:w="0" w:type="dxa"/>
              <w:left w:w="0" w:type="dxa"/>
              <w:bottom w:w="0" w:type="dxa"/>
              <w:right w:w="0" w:type="dxa"/>
            </w:tcMar>
            <w:vAlign w:val="center"/>
          </w:tcPr>
          <w:p w14:paraId="7E0343E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5E51D86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4E6CFB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25BA739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CF1743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5603842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488315A7" w14:textId="77777777" w:rsidTr="00B10A96">
        <w:trPr>
          <w:jc w:val="center"/>
        </w:trPr>
        <w:tc>
          <w:tcPr>
            <w:tcW w:w="230" w:type="dxa"/>
            <w:shd w:val="clear" w:color="auto" w:fill="FFFFFF"/>
            <w:tcMar>
              <w:top w:w="0" w:type="dxa"/>
              <w:left w:w="0" w:type="dxa"/>
              <w:bottom w:w="0" w:type="dxa"/>
              <w:right w:w="0" w:type="dxa"/>
            </w:tcMar>
            <w:vAlign w:val="center"/>
          </w:tcPr>
          <w:p w14:paraId="6ED7BCB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2023</w:t>
            </w:r>
          </w:p>
        </w:tc>
        <w:tc>
          <w:tcPr>
            <w:tcW w:w="236" w:type="dxa"/>
            <w:shd w:val="clear" w:color="auto" w:fill="FFFFFF"/>
            <w:tcMar>
              <w:top w:w="0" w:type="dxa"/>
              <w:left w:w="0" w:type="dxa"/>
              <w:bottom w:w="0" w:type="dxa"/>
              <w:right w:w="0" w:type="dxa"/>
            </w:tcMar>
            <w:vAlign w:val="center"/>
          </w:tcPr>
          <w:p w14:paraId="657095B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2B2CA5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6AE1DA9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758C2F1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1DF6996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1867285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r>
      <w:tr w:rsidR="00B10A96" w:rsidRPr="00B10A96" w14:paraId="231C8FFA" w14:textId="77777777" w:rsidTr="00B10A96">
        <w:trPr>
          <w:jc w:val="center"/>
        </w:trPr>
        <w:tc>
          <w:tcPr>
            <w:tcW w:w="230" w:type="dxa"/>
            <w:shd w:val="clear" w:color="auto" w:fill="FFFFFF"/>
            <w:tcMar>
              <w:top w:w="0" w:type="dxa"/>
              <w:left w:w="0" w:type="dxa"/>
              <w:bottom w:w="0" w:type="dxa"/>
              <w:right w:w="0" w:type="dxa"/>
            </w:tcMar>
            <w:vAlign w:val="center"/>
          </w:tcPr>
          <w:p w14:paraId="67E27A2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2023</w:t>
            </w:r>
          </w:p>
        </w:tc>
        <w:tc>
          <w:tcPr>
            <w:tcW w:w="236" w:type="dxa"/>
            <w:shd w:val="clear" w:color="auto" w:fill="FFFFFF"/>
            <w:tcMar>
              <w:top w:w="0" w:type="dxa"/>
              <w:left w:w="0" w:type="dxa"/>
              <w:bottom w:w="0" w:type="dxa"/>
              <w:right w:w="0" w:type="dxa"/>
            </w:tcMar>
            <w:vAlign w:val="center"/>
          </w:tcPr>
          <w:p w14:paraId="7675769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1352ACA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65B69F5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2A0BC58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20A61F6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20100F0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688FCA7E" w14:textId="77777777" w:rsidTr="00B10A96">
        <w:trPr>
          <w:jc w:val="center"/>
        </w:trPr>
        <w:tc>
          <w:tcPr>
            <w:tcW w:w="230" w:type="dxa"/>
            <w:shd w:val="clear" w:color="auto" w:fill="FFFFFF"/>
            <w:tcMar>
              <w:top w:w="0" w:type="dxa"/>
              <w:left w:w="0" w:type="dxa"/>
              <w:bottom w:w="0" w:type="dxa"/>
              <w:right w:w="0" w:type="dxa"/>
            </w:tcMar>
            <w:vAlign w:val="center"/>
          </w:tcPr>
          <w:p w14:paraId="19CC31E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2024</w:t>
            </w:r>
          </w:p>
        </w:tc>
        <w:tc>
          <w:tcPr>
            <w:tcW w:w="236" w:type="dxa"/>
            <w:shd w:val="clear" w:color="auto" w:fill="FFFFFF"/>
            <w:tcMar>
              <w:top w:w="0" w:type="dxa"/>
              <w:left w:w="0" w:type="dxa"/>
              <w:bottom w:w="0" w:type="dxa"/>
              <w:right w:w="0" w:type="dxa"/>
            </w:tcMar>
            <w:vAlign w:val="center"/>
          </w:tcPr>
          <w:p w14:paraId="49A33AB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1610697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0EAB55D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5E09283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47" w:type="dxa"/>
            <w:shd w:val="clear" w:color="auto" w:fill="FFFFFF"/>
            <w:tcMar>
              <w:top w:w="0" w:type="dxa"/>
              <w:left w:w="0" w:type="dxa"/>
              <w:bottom w:w="0" w:type="dxa"/>
              <w:right w:w="0" w:type="dxa"/>
            </w:tcMar>
            <w:vAlign w:val="center"/>
          </w:tcPr>
          <w:p w14:paraId="2058C3A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08560F2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3DAD618E" w14:textId="77777777" w:rsidTr="00B10A96">
        <w:trPr>
          <w:jc w:val="center"/>
        </w:trPr>
        <w:tc>
          <w:tcPr>
            <w:tcW w:w="230" w:type="dxa"/>
            <w:shd w:val="clear" w:color="auto" w:fill="FFFFFF"/>
            <w:tcMar>
              <w:top w:w="0" w:type="dxa"/>
              <w:left w:w="0" w:type="dxa"/>
              <w:bottom w:w="0" w:type="dxa"/>
              <w:right w:w="0" w:type="dxa"/>
            </w:tcMar>
            <w:vAlign w:val="center"/>
          </w:tcPr>
          <w:p w14:paraId="6F582B9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2024</w:t>
            </w:r>
          </w:p>
        </w:tc>
        <w:tc>
          <w:tcPr>
            <w:tcW w:w="236" w:type="dxa"/>
            <w:shd w:val="clear" w:color="auto" w:fill="FFFFFF"/>
            <w:tcMar>
              <w:top w:w="0" w:type="dxa"/>
              <w:left w:w="0" w:type="dxa"/>
              <w:bottom w:w="0" w:type="dxa"/>
              <w:right w:w="0" w:type="dxa"/>
            </w:tcMar>
            <w:vAlign w:val="center"/>
          </w:tcPr>
          <w:p w14:paraId="248E698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06730FC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18" w:type="dxa"/>
            <w:shd w:val="clear" w:color="auto" w:fill="FFFFFF"/>
            <w:tcMar>
              <w:top w:w="0" w:type="dxa"/>
              <w:left w:w="0" w:type="dxa"/>
              <w:bottom w:w="0" w:type="dxa"/>
              <w:right w:w="0" w:type="dxa"/>
            </w:tcMar>
            <w:vAlign w:val="center"/>
          </w:tcPr>
          <w:p w14:paraId="0730ED7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7B1262C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47" w:type="dxa"/>
            <w:shd w:val="clear" w:color="auto" w:fill="FFFFFF"/>
            <w:tcMar>
              <w:top w:w="0" w:type="dxa"/>
              <w:left w:w="0" w:type="dxa"/>
              <w:bottom w:w="0" w:type="dxa"/>
              <w:right w:w="0" w:type="dxa"/>
            </w:tcMar>
            <w:vAlign w:val="center"/>
          </w:tcPr>
          <w:p w14:paraId="0B63DB1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0D7B0F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1F9E17F5" w14:textId="77777777" w:rsidTr="00B10A96">
        <w:trPr>
          <w:jc w:val="center"/>
        </w:trPr>
        <w:tc>
          <w:tcPr>
            <w:tcW w:w="230" w:type="dxa"/>
            <w:shd w:val="clear" w:color="auto" w:fill="FFFFFF"/>
            <w:tcMar>
              <w:top w:w="0" w:type="dxa"/>
              <w:left w:w="0" w:type="dxa"/>
              <w:bottom w:w="0" w:type="dxa"/>
              <w:right w:w="0" w:type="dxa"/>
            </w:tcMar>
            <w:vAlign w:val="center"/>
          </w:tcPr>
          <w:p w14:paraId="3F844C4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2024</w:t>
            </w:r>
          </w:p>
        </w:tc>
        <w:tc>
          <w:tcPr>
            <w:tcW w:w="236" w:type="dxa"/>
            <w:shd w:val="clear" w:color="auto" w:fill="FFFFFF"/>
            <w:tcMar>
              <w:top w:w="0" w:type="dxa"/>
              <w:left w:w="0" w:type="dxa"/>
              <w:bottom w:w="0" w:type="dxa"/>
              <w:right w:w="0" w:type="dxa"/>
            </w:tcMar>
            <w:vAlign w:val="center"/>
          </w:tcPr>
          <w:p w14:paraId="516FAC9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443C0FE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4F3B6AA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3577A96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4AAA2C8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7D7C2B8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r>
      <w:tr w:rsidR="00B10A96" w:rsidRPr="00B10A96" w14:paraId="2B29EE20" w14:textId="77777777" w:rsidTr="00B10A96">
        <w:trPr>
          <w:jc w:val="center"/>
        </w:trPr>
        <w:tc>
          <w:tcPr>
            <w:tcW w:w="230" w:type="dxa"/>
            <w:shd w:val="clear" w:color="auto" w:fill="FFFFFF"/>
            <w:tcMar>
              <w:top w:w="0" w:type="dxa"/>
              <w:left w:w="0" w:type="dxa"/>
              <w:bottom w:w="0" w:type="dxa"/>
              <w:right w:w="0" w:type="dxa"/>
            </w:tcMar>
            <w:vAlign w:val="center"/>
          </w:tcPr>
          <w:p w14:paraId="0F09E40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2024</w:t>
            </w:r>
          </w:p>
        </w:tc>
        <w:tc>
          <w:tcPr>
            <w:tcW w:w="236" w:type="dxa"/>
            <w:shd w:val="clear" w:color="auto" w:fill="FFFFFF"/>
            <w:tcMar>
              <w:top w:w="0" w:type="dxa"/>
              <w:left w:w="0" w:type="dxa"/>
              <w:bottom w:w="0" w:type="dxa"/>
              <w:right w:w="0" w:type="dxa"/>
            </w:tcMar>
            <w:vAlign w:val="center"/>
          </w:tcPr>
          <w:p w14:paraId="097E9C9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19" w:type="dxa"/>
            <w:shd w:val="clear" w:color="auto" w:fill="FFFFFF"/>
            <w:tcMar>
              <w:top w:w="0" w:type="dxa"/>
              <w:left w:w="0" w:type="dxa"/>
              <w:bottom w:w="0" w:type="dxa"/>
              <w:right w:w="0" w:type="dxa"/>
            </w:tcMar>
            <w:vAlign w:val="center"/>
          </w:tcPr>
          <w:p w14:paraId="594A2CD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0DA701B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5AFA43A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4E02BDB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5A34804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0FD6BDA5" w14:textId="77777777" w:rsidTr="00B10A96">
        <w:trPr>
          <w:jc w:val="center"/>
        </w:trPr>
        <w:tc>
          <w:tcPr>
            <w:tcW w:w="230" w:type="dxa"/>
            <w:shd w:val="clear" w:color="auto" w:fill="FFFFFF"/>
            <w:tcMar>
              <w:top w:w="0" w:type="dxa"/>
              <w:left w:w="0" w:type="dxa"/>
              <w:bottom w:w="0" w:type="dxa"/>
              <w:right w:w="0" w:type="dxa"/>
            </w:tcMar>
            <w:vAlign w:val="center"/>
          </w:tcPr>
          <w:p w14:paraId="02A0FC4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2024</w:t>
            </w:r>
          </w:p>
        </w:tc>
        <w:tc>
          <w:tcPr>
            <w:tcW w:w="236" w:type="dxa"/>
            <w:shd w:val="clear" w:color="auto" w:fill="FFFFFF"/>
            <w:tcMar>
              <w:top w:w="0" w:type="dxa"/>
              <w:left w:w="0" w:type="dxa"/>
              <w:bottom w:w="0" w:type="dxa"/>
              <w:right w:w="0" w:type="dxa"/>
            </w:tcMar>
            <w:vAlign w:val="center"/>
          </w:tcPr>
          <w:p w14:paraId="74FBABB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75F6E5C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1BDA7F9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285D1AB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16D6E96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4DC4BEC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617BB201" w14:textId="77777777" w:rsidTr="00B10A96">
        <w:trPr>
          <w:jc w:val="center"/>
        </w:trPr>
        <w:tc>
          <w:tcPr>
            <w:tcW w:w="230" w:type="dxa"/>
            <w:shd w:val="clear" w:color="auto" w:fill="FFFFFF"/>
            <w:tcMar>
              <w:top w:w="0" w:type="dxa"/>
              <w:left w:w="0" w:type="dxa"/>
              <w:bottom w:w="0" w:type="dxa"/>
              <w:right w:w="0" w:type="dxa"/>
            </w:tcMar>
            <w:vAlign w:val="center"/>
          </w:tcPr>
          <w:p w14:paraId="3C361A0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2024</w:t>
            </w:r>
          </w:p>
        </w:tc>
        <w:tc>
          <w:tcPr>
            <w:tcW w:w="236" w:type="dxa"/>
            <w:shd w:val="clear" w:color="auto" w:fill="FFFFFF"/>
            <w:tcMar>
              <w:top w:w="0" w:type="dxa"/>
              <w:left w:w="0" w:type="dxa"/>
              <w:bottom w:w="0" w:type="dxa"/>
              <w:right w:w="0" w:type="dxa"/>
            </w:tcMar>
            <w:vAlign w:val="center"/>
          </w:tcPr>
          <w:p w14:paraId="0290D25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08E200A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613F4D6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c>
          <w:tcPr>
            <w:tcW w:w="265" w:type="dxa"/>
            <w:shd w:val="clear" w:color="auto" w:fill="FFFFFF"/>
            <w:tcMar>
              <w:top w:w="0" w:type="dxa"/>
              <w:left w:w="0" w:type="dxa"/>
              <w:bottom w:w="0" w:type="dxa"/>
              <w:right w:w="0" w:type="dxa"/>
            </w:tcMar>
            <w:vAlign w:val="center"/>
          </w:tcPr>
          <w:p w14:paraId="548A21C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523DF1D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2D744B5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r>
      <w:tr w:rsidR="00B10A96" w:rsidRPr="00B10A96" w14:paraId="407582C2" w14:textId="77777777" w:rsidTr="00B10A96">
        <w:trPr>
          <w:jc w:val="center"/>
        </w:trPr>
        <w:tc>
          <w:tcPr>
            <w:tcW w:w="230" w:type="dxa"/>
            <w:shd w:val="clear" w:color="auto" w:fill="FFFFFF"/>
            <w:tcMar>
              <w:top w:w="0" w:type="dxa"/>
              <w:left w:w="0" w:type="dxa"/>
              <w:bottom w:w="0" w:type="dxa"/>
              <w:right w:w="0" w:type="dxa"/>
            </w:tcMar>
            <w:vAlign w:val="center"/>
          </w:tcPr>
          <w:p w14:paraId="6168C94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2024</w:t>
            </w:r>
          </w:p>
        </w:tc>
        <w:tc>
          <w:tcPr>
            <w:tcW w:w="236" w:type="dxa"/>
            <w:shd w:val="clear" w:color="auto" w:fill="FFFFFF"/>
            <w:tcMar>
              <w:top w:w="0" w:type="dxa"/>
              <w:left w:w="0" w:type="dxa"/>
              <w:bottom w:w="0" w:type="dxa"/>
              <w:right w:w="0" w:type="dxa"/>
            </w:tcMar>
            <w:vAlign w:val="center"/>
          </w:tcPr>
          <w:p w14:paraId="0BFF48E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64%</w:t>
            </w:r>
          </w:p>
        </w:tc>
        <w:tc>
          <w:tcPr>
            <w:tcW w:w="219" w:type="dxa"/>
            <w:shd w:val="clear" w:color="auto" w:fill="FFFFFF"/>
            <w:tcMar>
              <w:top w:w="0" w:type="dxa"/>
              <w:left w:w="0" w:type="dxa"/>
              <w:bottom w:w="0" w:type="dxa"/>
              <w:right w:w="0" w:type="dxa"/>
            </w:tcMar>
            <w:vAlign w:val="center"/>
          </w:tcPr>
          <w:p w14:paraId="5B9C3C5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13C332C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427F514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47" w:type="dxa"/>
            <w:shd w:val="clear" w:color="auto" w:fill="FFFFFF"/>
            <w:tcMar>
              <w:top w:w="0" w:type="dxa"/>
              <w:left w:w="0" w:type="dxa"/>
              <w:bottom w:w="0" w:type="dxa"/>
              <w:right w:w="0" w:type="dxa"/>
            </w:tcMar>
            <w:vAlign w:val="center"/>
          </w:tcPr>
          <w:p w14:paraId="295E2D5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CFD676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r>
      <w:tr w:rsidR="00B10A96" w:rsidRPr="00B10A96" w14:paraId="28F9FFA8" w14:textId="77777777" w:rsidTr="00B10A96">
        <w:trPr>
          <w:jc w:val="center"/>
        </w:trPr>
        <w:tc>
          <w:tcPr>
            <w:tcW w:w="230" w:type="dxa"/>
            <w:shd w:val="clear" w:color="auto" w:fill="FFFFFF"/>
            <w:tcMar>
              <w:top w:w="0" w:type="dxa"/>
              <w:left w:w="0" w:type="dxa"/>
              <w:bottom w:w="0" w:type="dxa"/>
              <w:right w:w="0" w:type="dxa"/>
            </w:tcMar>
            <w:vAlign w:val="center"/>
          </w:tcPr>
          <w:p w14:paraId="7726353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2024</w:t>
            </w:r>
          </w:p>
        </w:tc>
        <w:tc>
          <w:tcPr>
            <w:tcW w:w="236" w:type="dxa"/>
            <w:shd w:val="clear" w:color="auto" w:fill="FFFFFF"/>
            <w:tcMar>
              <w:top w:w="0" w:type="dxa"/>
              <w:left w:w="0" w:type="dxa"/>
              <w:bottom w:w="0" w:type="dxa"/>
              <w:right w:w="0" w:type="dxa"/>
            </w:tcMar>
            <w:vAlign w:val="center"/>
          </w:tcPr>
          <w:p w14:paraId="0FD4C95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713DBFC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18" w:type="dxa"/>
            <w:shd w:val="clear" w:color="auto" w:fill="FFFFFF"/>
            <w:tcMar>
              <w:top w:w="0" w:type="dxa"/>
              <w:left w:w="0" w:type="dxa"/>
              <w:bottom w:w="0" w:type="dxa"/>
              <w:right w:w="0" w:type="dxa"/>
            </w:tcMar>
            <w:vAlign w:val="center"/>
          </w:tcPr>
          <w:p w14:paraId="68F37B6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5FD2022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47" w:type="dxa"/>
            <w:shd w:val="clear" w:color="auto" w:fill="FFFFFF"/>
            <w:tcMar>
              <w:top w:w="0" w:type="dxa"/>
              <w:left w:w="0" w:type="dxa"/>
              <w:bottom w:w="0" w:type="dxa"/>
              <w:right w:w="0" w:type="dxa"/>
            </w:tcMar>
            <w:vAlign w:val="center"/>
          </w:tcPr>
          <w:p w14:paraId="16A93C9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7585CC4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1ADF68C6" w14:textId="77777777" w:rsidTr="00B10A96">
        <w:trPr>
          <w:jc w:val="center"/>
        </w:trPr>
        <w:tc>
          <w:tcPr>
            <w:tcW w:w="230" w:type="dxa"/>
            <w:shd w:val="clear" w:color="auto" w:fill="FFFFFF"/>
            <w:tcMar>
              <w:top w:w="0" w:type="dxa"/>
              <w:left w:w="0" w:type="dxa"/>
              <w:bottom w:w="0" w:type="dxa"/>
              <w:right w:w="0" w:type="dxa"/>
            </w:tcMar>
            <w:vAlign w:val="center"/>
          </w:tcPr>
          <w:p w14:paraId="19D1974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2024</w:t>
            </w:r>
          </w:p>
        </w:tc>
        <w:tc>
          <w:tcPr>
            <w:tcW w:w="236" w:type="dxa"/>
            <w:shd w:val="clear" w:color="auto" w:fill="FFFFFF"/>
            <w:tcMar>
              <w:top w:w="0" w:type="dxa"/>
              <w:left w:w="0" w:type="dxa"/>
              <w:bottom w:w="0" w:type="dxa"/>
              <w:right w:w="0" w:type="dxa"/>
            </w:tcMar>
            <w:vAlign w:val="center"/>
          </w:tcPr>
          <w:p w14:paraId="18A5C1C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2A06FB1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68DB12A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3768133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EB72BA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412A8B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7F2B14B3" w14:textId="77777777" w:rsidTr="00B10A96">
        <w:trPr>
          <w:jc w:val="center"/>
        </w:trPr>
        <w:tc>
          <w:tcPr>
            <w:tcW w:w="230" w:type="dxa"/>
            <w:shd w:val="clear" w:color="auto" w:fill="FFFFFF"/>
            <w:tcMar>
              <w:top w:w="0" w:type="dxa"/>
              <w:left w:w="0" w:type="dxa"/>
              <w:bottom w:w="0" w:type="dxa"/>
              <w:right w:w="0" w:type="dxa"/>
            </w:tcMar>
            <w:vAlign w:val="center"/>
          </w:tcPr>
          <w:p w14:paraId="07C323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2024</w:t>
            </w:r>
          </w:p>
        </w:tc>
        <w:tc>
          <w:tcPr>
            <w:tcW w:w="236" w:type="dxa"/>
            <w:shd w:val="clear" w:color="auto" w:fill="FFFFFF"/>
            <w:tcMar>
              <w:top w:w="0" w:type="dxa"/>
              <w:left w:w="0" w:type="dxa"/>
              <w:bottom w:w="0" w:type="dxa"/>
              <w:right w:w="0" w:type="dxa"/>
            </w:tcMar>
            <w:vAlign w:val="center"/>
          </w:tcPr>
          <w:p w14:paraId="644198A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63%</w:t>
            </w:r>
          </w:p>
        </w:tc>
        <w:tc>
          <w:tcPr>
            <w:tcW w:w="219" w:type="dxa"/>
            <w:shd w:val="clear" w:color="auto" w:fill="FFFFFF"/>
            <w:tcMar>
              <w:top w:w="0" w:type="dxa"/>
              <w:left w:w="0" w:type="dxa"/>
              <w:bottom w:w="0" w:type="dxa"/>
              <w:right w:w="0" w:type="dxa"/>
            </w:tcMar>
            <w:vAlign w:val="center"/>
          </w:tcPr>
          <w:p w14:paraId="438A6AC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302F36E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25%</w:t>
            </w:r>
          </w:p>
        </w:tc>
        <w:tc>
          <w:tcPr>
            <w:tcW w:w="265" w:type="dxa"/>
            <w:shd w:val="clear" w:color="auto" w:fill="FFFFFF"/>
            <w:tcMar>
              <w:top w:w="0" w:type="dxa"/>
              <w:left w:w="0" w:type="dxa"/>
              <w:bottom w:w="0" w:type="dxa"/>
              <w:right w:w="0" w:type="dxa"/>
            </w:tcMar>
            <w:vAlign w:val="center"/>
          </w:tcPr>
          <w:p w14:paraId="1E59F0E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B7B44C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430A59F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09708AD5" w14:textId="77777777" w:rsidTr="00B10A96">
        <w:trPr>
          <w:jc w:val="center"/>
        </w:trPr>
        <w:tc>
          <w:tcPr>
            <w:tcW w:w="230" w:type="dxa"/>
            <w:shd w:val="clear" w:color="auto" w:fill="FFFFFF"/>
            <w:tcMar>
              <w:top w:w="0" w:type="dxa"/>
              <w:left w:w="0" w:type="dxa"/>
              <w:bottom w:w="0" w:type="dxa"/>
              <w:right w:w="0" w:type="dxa"/>
            </w:tcMar>
            <w:vAlign w:val="center"/>
          </w:tcPr>
          <w:p w14:paraId="32C6166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2024</w:t>
            </w:r>
          </w:p>
        </w:tc>
        <w:tc>
          <w:tcPr>
            <w:tcW w:w="236" w:type="dxa"/>
            <w:shd w:val="clear" w:color="auto" w:fill="FFFFFF"/>
            <w:tcMar>
              <w:top w:w="0" w:type="dxa"/>
              <w:left w:w="0" w:type="dxa"/>
              <w:bottom w:w="0" w:type="dxa"/>
              <w:right w:w="0" w:type="dxa"/>
            </w:tcMar>
            <w:vAlign w:val="center"/>
          </w:tcPr>
          <w:p w14:paraId="7456658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181CC6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5B8B55A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0B62818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5D10BE6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46" w:type="dxa"/>
            <w:shd w:val="clear" w:color="auto" w:fill="FFFFFF"/>
            <w:tcMar>
              <w:top w:w="0" w:type="dxa"/>
              <w:left w:w="0" w:type="dxa"/>
              <w:bottom w:w="0" w:type="dxa"/>
              <w:right w:w="0" w:type="dxa"/>
            </w:tcMar>
            <w:vAlign w:val="center"/>
          </w:tcPr>
          <w:p w14:paraId="66669BB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27%</w:t>
            </w:r>
          </w:p>
        </w:tc>
      </w:tr>
      <w:tr w:rsidR="00B10A96" w:rsidRPr="00B10A96" w14:paraId="608A3EEF" w14:textId="77777777" w:rsidTr="00B10A96">
        <w:trPr>
          <w:jc w:val="center"/>
        </w:trPr>
        <w:tc>
          <w:tcPr>
            <w:tcW w:w="230" w:type="dxa"/>
            <w:shd w:val="clear" w:color="auto" w:fill="FFFFFF"/>
            <w:tcMar>
              <w:top w:w="0" w:type="dxa"/>
              <w:left w:w="0" w:type="dxa"/>
              <w:bottom w:w="0" w:type="dxa"/>
              <w:right w:w="0" w:type="dxa"/>
            </w:tcMar>
            <w:vAlign w:val="center"/>
          </w:tcPr>
          <w:p w14:paraId="3D8ACE9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2024</w:t>
            </w:r>
          </w:p>
        </w:tc>
        <w:tc>
          <w:tcPr>
            <w:tcW w:w="236" w:type="dxa"/>
            <w:shd w:val="clear" w:color="auto" w:fill="FFFFFF"/>
            <w:tcMar>
              <w:top w:w="0" w:type="dxa"/>
              <w:left w:w="0" w:type="dxa"/>
              <w:bottom w:w="0" w:type="dxa"/>
              <w:right w:w="0" w:type="dxa"/>
            </w:tcMar>
            <w:vAlign w:val="center"/>
          </w:tcPr>
          <w:p w14:paraId="11236B9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c>
          <w:tcPr>
            <w:tcW w:w="219" w:type="dxa"/>
            <w:shd w:val="clear" w:color="auto" w:fill="FFFFFF"/>
            <w:tcMar>
              <w:top w:w="0" w:type="dxa"/>
              <w:left w:w="0" w:type="dxa"/>
              <w:bottom w:w="0" w:type="dxa"/>
              <w:right w:w="0" w:type="dxa"/>
            </w:tcMar>
            <w:vAlign w:val="center"/>
          </w:tcPr>
          <w:p w14:paraId="16E259D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18" w:type="dxa"/>
            <w:shd w:val="clear" w:color="auto" w:fill="FFFFFF"/>
            <w:tcMar>
              <w:top w:w="0" w:type="dxa"/>
              <w:left w:w="0" w:type="dxa"/>
              <w:bottom w:w="0" w:type="dxa"/>
              <w:right w:w="0" w:type="dxa"/>
            </w:tcMar>
            <w:vAlign w:val="center"/>
          </w:tcPr>
          <w:p w14:paraId="049C6CF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000DD30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D6527A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CAE29E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r>
      <w:tr w:rsidR="00B10A96" w:rsidRPr="00B10A96" w14:paraId="4057870C" w14:textId="77777777" w:rsidTr="00B10A96">
        <w:trPr>
          <w:jc w:val="center"/>
        </w:trPr>
        <w:tc>
          <w:tcPr>
            <w:tcW w:w="230" w:type="dxa"/>
            <w:shd w:val="clear" w:color="auto" w:fill="FFFFFF"/>
            <w:tcMar>
              <w:top w:w="0" w:type="dxa"/>
              <w:left w:w="0" w:type="dxa"/>
              <w:bottom w:w="0" w:type="dxa"/>
              <w:right w:w="0" w:type="dxa"/>
            </w:tcMar>
            <w:vAlign w:val="center"/>
          </w:tcPr>
          <w:p w14:paraId="329D439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2025</w:t>
            </w:r>
          </w:p>
        </w:tc>
        <w:tc>
          <w:tcPr>
            <w:tcW w:w="236" w:type="dxa"/>
            <w:shd w:val="clear" w:color="auto" w:fill="FFFFFF"/>
            <w:tcMar>
              <w:top w:w="0" w:type="dxa"/>
              <w:left w:w="0" w:type="dxa"/>
              <w:bottom w:w="0" w:type="dxa"/>
              <w:right w:w="0" w:type="dxa"/>
            </w:tcMar>
            <w:vAlign w:val="center"/>
          </w:tcPr>
          <w:p w14:paraId="5637FAB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19" w:type="dxa"/>
            <w:shd w:val="clear" w:color="auto" w:fill="FFFFFF"/>
            <w:tcMar>
              <w:top w:w="0" w:type="dxa"/>
              <w:left w:w="0" w:type="dxa"/>
              <w:bottom w:w="0" w:type="dxa"/>
              <w:right w:w="0" w:type="dxa"/>
            </w:tcMar>
            <w:vAlign w:val="center"/>
          </w:tcPr>
          <w:p w14:paraId="3C99EAB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18" w:type="dxa"/>
            <w:shd w:val="clear" w:color="auto" w:fill="FFFFFF"/>
            <w:tcMar>
              <w:top w:w="0" w:type="dxa"/>
              <w:left w:w="0" w:type="dxa"/>
              <w:bottom w:w="0" w:type="dxa"/>
              <w:right w:w="0" w:type="dxa"/>
            </w:tcMar>
            <w:vAlign w:val="center"/>
          </w:tcPr>
          <w:p w14:paraId="77CD423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65" w:type="dxa"/>
            <w:shd w:val="clear" w:color="auto" w:fill="FFFFFF"/>
            <w:tcMar>
              <w:top w:w="0" w:type="dxa"/>
              <w:left w:w="0" w:type="dxa"/>
              <w:bottom w:w="0" w:type="dxa"/>
              <w:right w:w="0" w:type="dxa"/>
            </w:tcMar>
            <w:vAlign w:val="center"/>
          </w:tcPr>
          <w:p w14:paraId="187247D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733AF9B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388ACFE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r>
      <w:tr w:rsidR="00B10A96" w:rsidRPr="00B10A96" w14:paraId="79F80852" w14:textId="77777777" w:rsidTr="00B10A96">
        <w:trPr>
          <w:jc w:val="center"/>
        </w:trPr>
        <w:tc>
          <w:tcPr>
            <w:tcW w:w="230" w:type="dxa"/>
            <w:shd w:val="clear" w:color="auto" w:fill="FFFFFF"/>
            <w:tcMar>
              <w:top w:w="0" w:type="dxa"/>
              <w:left w:w="0" w:type="dxa"/>
              <w:bottom w:w="0" w:type="dxa"/>
              <w:right w:w="0" w:type="dxa"/>
            </w:tcMar>
            <w:vAlign w:val="center"/>
          </w:tcPr>
          <w:p w14:paraId="78E4A9E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2025</w:t>
            </w:r>
          </w:p>
        </w:tc>
        <w:tc>
          <w:tcPr>
            <w:tcW w:w="236" w:type="dxa"/>
            <w:shd w:val="clear" w:color="auto" w:fill="FFFFFF"/>
            <w:tcMar>
              <w:top w:w="0" w:type="dxa"/>
              <w:left w:w="0" w:type="dxa"/>
              <w:bottom w:w="0" w:type="dxa"/>
              <w:right w:w="0" w:type="dxa"/>
            </w:tcMar>
            <w:vAlign w:val="center"/>
          </w:tcPr>
          <w:p w14:paraId="7757EFB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19" w:type="dxa"/>
            <w:shd w:val="clear" w:color="auto" w:fill="FFFFFF"/>
            <w:tcMar>
              <w:top w:w="0" w:type="dxa"/>
              <w:left w:w="0" w:type="dxa"/>
              <w:bottom w:w="0" w:type="dxa"/>
              <w:right w:w="0" w:type="dxa"/>
            </w:tcMar>
            <w:vAlign w:val="center"/>
          </w:tcPr>
          <w:p w14:paraId="0395359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0E3605E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498C2D4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47" w:type="dxa"/>
            <w:shd w:val="clear" w:color="auto" w:fill="FFFFFF"/>
            <w:tcMar>
              <w:top w:w="0" w:type="dxa"/>
              <w:left w:w="0" w:type="dxa"/>
              <w:bottom w:w="0" w:type="dxa"/>
              <w:right w:w="0" w:type="dxa"/>
            </w:tcMar>
            <w:vAlign w:val="center"/>
          </w:tcPr>
          <w:p w14:paraId="21B2D56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64B11E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5D763650" w14:textId="77777777" w:rsidTr="00B10A96">
        <w:trPr>
          <w:jc w:val="center"/>
        </w:trPr>
        <w:tc>
          <w:tcPr>
            <w:tcW w:w="230" w:type="dxa"/>
            <w:shd w:val="clear" w:color="auto" w:fill="FFFFFF"/>
            <w:tcMar>
              <w:top w:w="0" w:type="dxa"/>
              <w:left w:w="0" w:type="dxa"/>
              <w:bottom w:w="0" w:type="dxa"/>
              <w:right w:w="0" w:type="dxa"/>
            </w:tcMar>
            <w:vAlign w:val="center"/>
          </w:tcPr>
          <w:p w14:paraId="3B642E2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2025</w:t>
            </w:r>
          </w:p>
        </w:tc>
        <w:tc>
          <w:tcPr>
            <w:tcW w:w="236" w:type="dxa"/>
            <w:shd w:val="clear" w:color="auto" w:fill="FFFFFF"/>
            <w:tcMar>
              <w:top w:w="0" w:type="dxa"/>
              <w:left w:w="0" w:type="dxa"/>
              <w:bottom w:w="0" w:type="dxa"/>
              <w:right w:w="0" w:type="dxa"/>
            </w:tcMar>
            <w:vAlign w:val="center"/>
          </w:tcPr>
          <w:p w14:paraId="0D4C158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3AE33AE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3A56AB3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29F3693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7A1970E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3D0E022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067F07D3" w14:textId="77777777" w:rsidTr="00B10A96">
        <w:trPr>
          <w:jc w:val="center"/>
        </w:trPr>
        <w:tc>
          <w:tcPr>
            <w:tcW w:w="230" w:type="dxa"/>
            <w:shd w:val="clear" w:color="auto" w:fill="FFFFFF"/>
            <w:tcMar>
              <w:top w:w="0" w:type="dxa"/>
              <w:left w:w="0" w:type="dxa"/>
              <w:bottom w:w="0" w:type="dxa"/>
              <w:right w:w="0" w:type="dxa"/>
            </w:tcMar>
            <w:vAlign w:val="center"/>
          </w:tcPr>
          <w:p w14:paraId="1B0E7D3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2025</w:t>
            </w:r>
          </w:p>
        </w:tc>
        <w:tc>
          <w:tcPr>
            <w:tcW w:w="236" w:type="dxa"/>
            <w:shd w:val="clear" w:color="auto" w:fill="FFFFFF"/>
            <w:tcMar>
              <w:top w:w="0" w:type="dxa"/>
              <w:left w:w="0" w:type="dxa"/>
              <w:bottom w:w="0" w:type="dxa"/>
              <w:right w:w="0" w:type="dxa"/>
            </w:tcMar>
            <w:vAlign w:val="center"/>
          </w:tcPr>
          <w:p w14:paraId="15E6A5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19" w:type="dxa"/>
            <w:shd w:val="clear" w:color="auto" w:fill="FFFFFF"/>
            <w:tcMar>
              <w:top w:w="0" w:type="dxa"/>
              <w:left w:w="0" w:type="dxa"/>
              <w:bottom w:w="0" w:type="dxa"/>
              <w:right w:w="0" w:type="dxa"/>
            </w:tcMar>
            <w:vAlign w:val="center"/>
          </w:tcPr>
          <w:p w14:paraId="4C5DCB1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18" w:type="dxa"/>
            <w:shd w:val="clear" w:color="auto" w:fill="FFFFFF"/>
            <w:tcMar>
              <w:top w:w="0" w:type="dxa"/>
              <w:left w:w="0" w:type="dxa"/>
              <w:bottom w:w="0" w:type="dxa"/>
              <w:right w:w="0" w:type="dxa"/>
            </w:tcMar>
            <w:vAlign w:val="center"/>
          </w:tcPr>
          <w:p w14:paraId="4545C29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32%</w:t>
            </w:r>
          </w:p>
        </w:tc>
        <w:tc>
          <w:tcPr>
            <w:tcW w:w="265" w:type="dxa"/>
            <w:shd w:val="clear" w:color="auto" w:fill="FFFFFF"/>
            <w:tcMar>
              <w:top w:w="0" w:type="dxa"/>
              <w:left w:w="0" w:type="dxa"/>
              <w:bottom w:w="0" w:type="dxa"/>
              <w:right w:w="0" w:type="dxa"/>
            </w:tcMar>
            <w:vAlign w:val="center"/>
          </w:tcPr>
          <w:p w14:paraId="2048124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07F0D57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3D3A73F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04C89331" w14:textId="77777777" w:rsidTr="00B10A96">
        <w:trPr>
          <w:jc w:val="center"/>
        </w:trPr>
        <w:tc>
          <w:tcPr>
            <w:tcW w:w="230" w:type="dxa"/>
            <w:shd w:val="clear" w:color="auto" w:fill="FFFFFF"/>
            <w:tcMar>
              <w:top w:w="0" w:type="dxa"/>
              <w:left w:w="0" w:type="dxa"/>
              <w:bottom w:w="0" w:type="dxa"/>
              <w:right w:w="0" w:type="dxa"/>
            </w:tcMar>
            <w:vAlign w:val="center"/>
          </w:tcPr>
          <w:p w14:paraId="525BD54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2025</w:t>
            </w:r>
          </w:p>
        </w:tc>
        <w:tc>
          <w:tcPr>
            <w:tcW w:w="236" w:type="dxa"/>
            <w:shd w:val="clear" w:color="auto" w:fill="FFFFFF"/>
            <w:tcMar>
              <w:top w:w="0" w:type="dxa"/>
              <w:left w:w="0" w:type="dxa"/>
              <w:bottom w:w="0" w:type="dxa"/>
              <w:right w:w="0" w:type="dxa"/>
            </w:tcMar>
            <w:vAlign w:val="center"/>
          </w:tcPr>
          <w:p w14:paraId="28113A3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37F41A4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18" w:type="dxa"/>
            <w:shd w:val="clear" w:color="auto" w:fill="FFFFFF"/>
            <w:tcMar>
              <w:top w:w="0" w:type="dxa"/>
              <w:left w:w="0" w:type="dxa"/>
              <w:bottom w:w="0" w:type="dxa"/>
              <w:right w:w="0" w:type="dxa"/>
            </w:tcMar>
            <w:vAlign w:val="center"/>
          </w:tcPr>
          <w:p w14:paraId="2AA06FF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c>
          <w:tcPr>
            <w:tcW w:w="265" w:type="dxa"/>
            <w:shd w:val="clear" w:color="auto" w:fill="FFFFFF"/>
            <w:tcMar>
              <w:top w:w="0" w:type="dxa"/>
              <w:left w:w="0" w:type="dxa"/>
              <w:bottom w:w="0" w:type="dxa"/>
              <w:right w:w="0" w:type="dxa"/>
            </w:tcMar>
            <w:vAlign w:val="center"/>
          </w:tcPr>
          <w:p w14:paraId="67F3C7E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0E48776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46" w:type="dxa"/>
            <w:shd w:val="clear" w:color="auto" w:fill="FFFFFF"/>
            <w:tcMar>
              <w:top w:w="0" w:type="dxa"/>
              <w:left w:w="0" w:type="dxa"/>
              <w:bottom w:w="0" w:type="dxa"/>
              <w:right w:w="0" w:type="dxa"/>
            </w:tcMar>
            <w:vAlign w:val="center"/>
          </w:tcPr>
          <w:p w14:paraId="0D18A04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0EC46E1A" w14:textId="77777777" w:rsidTr="00B10A96">
        <w:trPr>
          <w:jc w:val="center"/>
        </w:trPr>
        <w:tc>
          <w:tcPr>
            <w:tcW w:w="230" w:type="dxa"/>
            <w:shd w:val="clear" w:color="auto" w:fill="FFFFFF"/>
            <w:tcMar>
              <w:top w:w="0" w:type="dxa"/>
              <w:left w:w="0" w:type="dxa"/>
              <w:bottom w:w="0" w:type="dxa"/>
              <w:right w:w="0" w:type="dxa"/>
            </w:tcMar>
            <w:vAlign w:val="center"/>
          </w:tcPr>
          <w:p w14:paraId="1DC36D6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2025</w:t>
            </w:r>
          </w:p>
        </w:tc>
        <w:tc>
          <w:tcPr>
            <w:tcW w:w="236" w:type="dxa"/>
            <w:shd w:val="clear" w:color="auto" w:fill="FFFFFF"/>
            <w:tcMar>
              <w:top w:w="0" w:type="dxa"/>
              <w:left w:w="0" w:type="dxa"/>
              <w:bottom w:w="0" w:type="dxa"/>
              <w:right w:w="0" w:type="dxa"/>
            </w:tcMar>
            <w:vAlign w:val="center"/>
          </w:tcPr>
          <w:p w14:paraId="6D4907D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65%</w:t>
            </w:r>
          </w:p>
        </w:tc>
        <w:tc>
          <w:tcPr>
            <w:tcW w:w="219" w:type="dxa"/>
            <w:shd w:val="clear" w:color="auto" w:fill="FFFFFF"/>
            <w:tcMar>
              <w:top w:w="0" w:type="dxa"/>
              <w:left w:w="0" w:type="dxa"/>
              <w:bottom w:w="0" w:type="dxa"/>
              <w:right w:w="0" w:type="dxa"/>
            </w:tcMar>
            <w:vAlign w:val="center"/>
          </w:tcPr>
          <w:p w14:paraId="25BFCEB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18" w:type="dxa"/>
            <w:shd w:val="clear" w:color="auto" w:fill="FFFFFF"/>
            <w:tcMar>
              <w:top w:w="0" w:type="dxa"/>
              <w:left w:w="0" w:type="dxa"/>
              <w:bottom w:w="0" w:type="dxa"/>
              <w:right w:w="0" w:type="dxa"/>
            </w:tcMar>
            <w:vAlign w:val="center"/>
          </w:tcPr>
          <w:p w14:paraId="4A6A91C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26%</w:t>
            </w:r>
          </w:p>
        </w:tc>
        <w:tc>
          <w:tcPr>
            <w:tcW w:w="265" w:type="dxa"/>
            <w:shd w:val="clear" w:color="auto" w:fill="FFFFFF"/>
            <w:tcMar>
              <w:top w:w="0" w:type="dxa"/>
              <w:left w:w="0" w:type="dxa"/>
              <w:bottom w:w="0" w:type="dxa"/>
              <w:right w:w="0" w:type="dxa"/>
            </w:tcMar>
            <w:vAlign w:val="center"/>
          </w:tcPr>
          <w:p w14:paraId="75687CA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4483E7D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1361173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30%</w:t>
            </w:r>
          </w:p>
        </w:tc>
      </w:tr>
      <w:tr w:rsidR="00B10A96" w:rsidRPr="00B10A96" w14:paraId="529D9D4E" w14:textId="77777777" w:rsidTr="00B10A96">
        <w:trPr>
          <w:jc w:val="center"/>
        </w:trPr>
        <w:tc>
          <w:tcPr>
            <w:tcW w:w="230" w:type="dxa"/>
            <w:shd w:val="clear" w:color="auto" w:fill="FFFFFF"/>
            <w:tcMar>
              <w:top w:w="0" w:type="dxa"/>
              <w:left w:w="0" w:type="dxa"/>
              <w:bottom w:w="0" w:type="dxa"/>
              <w:right w:w="0" w:type="dxa"/>
            </w:tcMar>
            <w:vAlign w:val="center"/>
          </w:tcPr>
          <w:p w14:paraId="20C09C1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2025</w:t>
            </w:r>
          </w:p>
        </w:tc>
        <w:tc>
          <w:tcPr>
            <w:tcW w:w="236" w:type="dxa"/>
            <w:shd w:val="clear" w:color="auto" w:fill="FFFFFF"/>
            <w:tcMar>
              <w:top w:w="0" w:type="dxa"/>
              <w:left w:w="0" w:type="dxa"/>
              <w:bottom w:w="0" w:type="dxa"/>
              <w:right w:w="0" w:type="dxa"/>
            </w:tcMar>
            <w:vAlign w:val="center"/>
          </w:tcPr>
          <w:p w14:paraId="1831AEA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19" w:type="dxa"/>
            <w:shd w:val="clear" w:color="auto" w:fill="FFFFFF"/>
            <w:tcMar>
              <w:top w:w="0" w:type="dxa"/>
              <w:left w:w="0" w:type="dxa"/>
              <w:bottom w:w="0" w:type="dxa"/>
              <w:right w:w="0" w:type="dxa"/>
            </w:tcMar>
            <w:vAlign w:val="center"/>
          </w:tcPr>
          <w:p w14:paraId="4505CCE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0A9389E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c>
          <w:tcPr>
            <w:tcW w:w="265" w:type="dxa"/>
            <w:shd w:val="clear" w:color="auto" w:fill="FFFFFF"/>
            <w:tcMar>
              <w:top w:w="0" w:type="dxa"/>
              <w:left w:w="0" w:type="dxa"/>
              <w:bottom w:w="0" w:type="dxa"/>
              <w:right w:w="0" w:type="dxa"/>
            </w:tcMar>
            <w:vAlign w:val="center"/>
          </w:tcPr>
          <w:p w14:paraId="591E025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59%</w:t>
            </w:r>
          </w:p>
        </w:tc>
        <w:tc>
          <w:tcPr>
            <w:tcW w:w="247" w:type="dxa"/>
            <w:shd w:val="clear" w:color="auto" w:fill="FFFFFF"/>
            <w:tcMar>
              <w:top w:w="0" w:type="dxa"/>
              <w:left w:w="0" w:type="dxa"/>
              <w:bottom w:w="0" w:type="dxa"/>
              <w:right w:w="0" w:type="dxa"/>
            </w:tcMar>
            <w:vAlign w:val="center"/>
          </w:tcPr>
          <w:p w14:paraId="6F4B950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46" w:type="dxa"/>
            <w:shd w:val="clear" w:color="auto" w:fill="FFFFFF"/>
            <w:tcMar>
              <w:top w:w="0" w:type="dxa"/>
              <w:left w:w="0" w:type="dxa"/>
              <w:bottom w:w="0" w:type="dxa"/>
              <w:right w:w="0" w:type="dxa"/>
            </w:tcMar>
            <w:vAlign w:val="center"/>
          </w:tcPr>
          <w:p w14:paraId="41A0D87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29%</w:t>
            </w:r>
          </w:p>
        </w:tc>
      </w:tr>
      <w:tr w:rsidR="00B10A96" w:rsidRPr="00B10A96" w14:paraId="78FBB274" w14:textId="77777777" w:rsidTr="00B10A96">
        <w:trPr>
          <w:jc w:val="center"/>
        </w:trPr>
        <w:tc>
          <w:tcPr>
            <w:tcW w:w="230" w:type="dxa"/>
            <w:shd w:val="clear" w:color="auto" w:fill="FFFFFF"/>
            <w:tcMar>
              <w:top w:w="0" w:type="dxa"/>
              <w:left w:w="0" w:type="dxa"/>
              <w:bottom w:w="0" w:type="dxa"/>
              <w:right w:w="0" w:type="dxa"/>
            </w:tcMar>
            <w:vAlign w:val="center"/>
          </w:tcPr>
          <w:p w14:paraId="03A8A32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2025</w:t>
            </w:r>
          </w:p>
        </w:tc>
        <w:tc>
          <w:tcPr>
            <w:tcW w:w="236" w:type="dxa"/>
            <w:shd w:val="clear" w:color="auto" w:fill="FFFFFF"/>
            <w:tcMar>
              <w:top w:w="0" w:type="dxa"/>
              <w:left w:w="0" w:type="dxa"/>
              <w:bottom w:w="0" w:type="dxa"/>
              <w:right w:w="0" w:type="dxa"/>
            </w:tcMar>
            <w:vAlign w:val="center"/>
          </w:tcPr>
          <w:p w14:paraId="77873B7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19" w:type="dxa"/>
            <w:shd w:val="clear" w:color="auto" w:fill="FFFFFF"/>
            <w:tcMar>
              <w:top w:w="0" w:type="dxa"/>
              <w:left w:w="0" w:type="dxa"/>
              <w:bottom w:w="0" w:type="dxa"/>
              <w:right w:w="0" w:type="dxa"/>
            </w:tcMar>
            <w:vAlign w:val="center"/>
          </w:tcPr>
          <w:p w14:paraId="1A016EE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18" w:type="dxa"/>
            <w:shd w:val="clear" w:color="auto" w:fill="FFFFFF"/>
            <w:tcMar>
              <w:top w:w="0" w:type="dxa"/>
              <w:left w:w="0" w:type="dxa"/>
              <w:bottom w:w="0" w:type="dxa"/>
              <w:right w:w="0" w:type="dxa"/>
            </w:tcMar>
            <w:vAlign w:val="center"/>
          </w:tcPr>
          <w:p w14:paraId="4408FED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28%</w:t>
            </w:r>
          </w:p>
        </w:tc>
        <w:tc>
          <w:tcPr>
            <w:tcW w:w="265" w:type="dxa"/>
            <w:shd w:val="clear" w:color="auto" w:fill="FFFFFF"/>
            <w:tcMar>
              <w:top w:w="0" w:type="dxa"/>
              <w:left w:w="0" w:type="dxa"/>
              <w:bottom w:w="0" w:type="dxa"/>
              <w:right w:w="0" w:type="dxa"/>
            </w:tcMar>
            <w:vAlign w:val="center"/>
          </w:tcPr>
          <w:p w14:paraId="282482C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7" w:type="dxa"/>
            <w:shd w:val="clear" w:color="auto" w:fill="FFFFFF"/>
            <w:tcMar>
              <w:top w:w="0" w:type="dxa"/>
              <w:left w:w="0" w:type="dxa"/>
              <w:bottom w:w="0" w:type="dxa"/>
              <w:right w:w="0" w:type="dxa"/>
            </w:tcMar>
            <w:vAlign w:val="center"/>
          </w:tcPr>
          <w:p w14:paraId="1BB9C0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6" w:type="dxa"/>
            <w:shd w:val="clear" w:color="auto" w:fill="FFFFFF"/>
            <w:tcMar>
              <w:top w:w="0" w:type="dxa"/>
              <w:left w:w="0" w:type="dxa"/>
              <w:bottom w:w="0" w:type="dxa"/>
              <w:right w:w="0" w:type="dxa"/>
            </w:tcMar>
            <w:vAlign w:val="center"/>
          </w:tcPr>
          <w:p w14:paraId="401B78F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03642EEB" w14:textId="77777777" w:rsidTr="00B10A96">
        <w:trPr>
          <w:jc w:val="center"/>
        </w:trPr>
        <w:tc>
          <w:tcPr>
            <w:tcW w:w="230" w:type="dxa"/>
            <w:shd w:val="clear" w:color="auto" w:fill="FFFFFF"/>
            <w:tcMar>
              <w:top w:w="0" w:type="dxa"/>
              <w:left w:w="0" w:type="dxa"/>
              <w:bottom w:w="0" w:type="dxa"/>
              <w:right w:w="0" w:type="dxa"/>
            </w:tcMar>
            <w:vAlign w:val="center"/>
          </w:tcPr>
          <w:p w14:paraId="6AFA047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2025</w:t>
            </w:r>
          </w:p>
        </w:tc>
        <w:tc>
          <w:tcPr>
            <w:tcW w:w="236" w:type="dxa"/>
            <w:shd w:val="clear" w:color="auto" w:fill="FFFFFF"/>
            <w:tcMar>
              <w:top w:w="0" w:type="dxa"/>
              <w:left w:w="0" w:type="dxa"/>
              <w:bottom w:w="0" w:type="dxa"/>
              <w:right w:w="0" w:type="dxa"/>
            </w:tcMar>
            <w:vAlign w:val="center"/>
          </w:tcPr>
          <w:p w14:paraId="148A8B5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19" w:type="dxa"/>
            <w:shd w:val="clear" w:color="auto" w:fill="FFFFFF"/>
            <w:tcMar>
              <w:top w:w="0" w:type="dxa"/>
              <w:left w:w="0" w:type="dxa"/>
              <w:bottom w:w="0" w:type="dxa"/>
              <w:right w:w="0" w:type="dxa"/>
            </w:tcMar>
            <w:vAlign w:val="center"/>
          </w:tcPr>
          <w:p w14:paraId="2211874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157F07A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31%</w:t>
            </w:r>
          </w:p>
        </w:tc>
        <w:tc>
          <w:tcPr>
            <w:tcW w:w="265" w:type="dxa"/>
            <w:shd w:val="clear" w:color="auto" w:fill="FFFFFF"/>
            <w:tcMar>
              <w:top w:w="0" w:type="dxa"/>
              <w:left w:w="0" w:type="dxa"/>
              <w:bottom w:w="0" w:type="dxa"/>
              <w:right w:w="0" w:type="dxa"/>
            </w:tcMar>
            <w:vAlign w:val="center"/>
          </w:tcPr>
          <w:p w14:paraId="45567F1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7" w:type="dxa"/>
            <w:shd w:val="clear" w:color="auto" w:fill="FFFFFF"/>
            <w:tcMar>
              <w:top w:w="0" w:type="dxa"/>
              <w:left w:w="0" w:type="dxa"/>
              <w:bottom w:w="0" w:type="dxa"/>
              <w:right w:w="0" w:type="dxa"/>
            </w:tcMar>
            <w:vAlign w:val="center"/>
          </w:tcPr>
          <w:p w14:paraId="225690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6" w:type="dxa"/>
            <w:shd w:val="clear" w:color="auto" w:fill="FFFFFF"/>
            <w:tcMar>
              <w:top w:w="0" w:type="dxa"/>
              <w:left w:w="0" w:type="dxa"/>
              <w:bottom w:w="0" w:type="dxa"/>
              <w:right w:w="0" w:type="dxa"/>
            </w:tcMar>
            <w:vAlign w:val="center"/>
          </w:tcPr>
          <w:p w14:paraId="6DE849C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4D2D73CA" w14:textId="77777777" w:rsidTr="00B10A96">
        <w:trPr>
          <w:jc w:val="center"/>
        </w:trPr>
        <w:tc>
          <w:tcPr>
            <w:tcW w:w="230" w:type="dxa"/>
            <w:shd w:val="clear" w:color="auto" w:fill="FFFFFF"/>
            <w:tcMar>
              <w:top w:w="0" w:type="dxa"/>
              <w:left w:w="0" w:type="dxa"/>
              <w:bottom w:w="0" w:type="dxa"/>
              <w:right w:w="0" w:type="dxa"/>
            </w:tcMar>
            <w:vAlign w:val="center"/>
          </w:tcPr>
          <w:p w14:paraId="3568A12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2025</w:t>
            </w:r>
          </w:p>
        </w:tc>
        <w:tc>
          <w:tcPr>
            <w:tcW w:w="236" w:type="dxa"/>
            <w:shd w:val="clear" w:color="auto" w:fill="FFFFFF"/>
            <w:tcMar>
              <w:top w:w="0" w:type="dxa"/>
              <w:left w:w="0" w:type="dxa"/>
              <w:bottom w:w="0" w:type="dxa"/>
              <w:right w:w="0" w:type="dxa"/>
            </w:tcMar>
            <w:vAlign w:val="center"/>
          </w:tcPr>
          <w:p w14:paraId="09FAF5F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47%</w:t>
            </w:r>
          </w:p>
        </w:tc>
        <w:tc>
          <w:tcPr>
            <w:tcW w:w="219" w:type="dxa"/>
            <w:shd w:val="clear" w:color="auto" w:fill="FFFFFF"/>
            <w:tcMar>
              <w:top w:w="0" w:type="dxa"/>
              <w:left w:w="0" w:type="dxa"/>
              <w:bottom w:w="0" w:type="dxa"/>
              <w:right w:w="0" w:type="dxa"/>
            </w:tcMar>
            <w:vAlign w:val="center"/>
          </w:tcPr>
          <w:p w14:paraId="7BBBB3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18%</w:t>
            </w:r>
          </w:p>
        </w:tc>
        <w:tc>
          <w:tcPr>
            <w:tcW w:w="218" w:type="dxa"/>
            <w:shd w:val="clear" w:color="auto" w:fill="FFFFFF"/>
            <w:tcMar>
              <w:top w:w="0" w:type="dxa"/>
              <w:left w:w="0" w:type="dxa"/>
              <w:bottom w:w="0" w:type="dxa"/>
              <w:right w:w="0" w:type="dxa"/>
            </w:tcMar>
            <w:vAlign w:val="center"/>
          </w:tcPr>
          <w:p w14:paraId="6AEE28A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35%</w:t>
            </w:r>
          </w:p>
        </w:tc>
        <w:tc>
          <w:tcPr>
            <w:tcW w:w="265" w:type="dxa"/>
            <w:shd w:val="clear" w:color="auto" w:fill="FFFFFF"/>
            <w:tcMar>
              <w:top w:w="0" w:type="dxa"/>
              <w:left w:w="0" w:type="dxa"/>
              <w:bottom w:w="0" w:type="dxa"/>
              <w:right w:w="0" w:type="dxa"/>
            </w:tcMar>
            <w:vAlign w:val="center"/>
          </w:tcPr>
          <w:p w14:paraId="4D9A4C5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7" w:type="dxa"/>
            <w:shd w:val="clear" w:color="auto" w:fill="FFFFFF"/>
            <w:tcMar>
              <w:top w:w="0" w:type="dxa"/>
              <w:left w:w="0" w:type="dxa"/>
              <w:bottom w:w="0" w:type="dxa"/>
              <w:right w:w="0" w:type="dxa"/>
            </w:tcMar>
            <w:vAlign w:val="center"/>
          </w:tcPr>
          <w:p w14:paraId="336F459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6" w:type="dxa"/>
            <w:shd w:val="clear" w:color="auto" w:fill="FFFFFF"/>
            <w:tcMar>
              <w:top w:w="0" w:type="dxa"/>
              <w:left w:w="0" w:type="dxa"/>
              <w:bottom w:w="0" w:type="dxa"/>
              <w:right w:w="0" w:type="dxa"/>
            </w:tcMar>
            <w:vAlign w:val="center"/>
          </w:tcPr>
          <w:p w14:paraId="4ECDEDE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3E2F5E01" w14:textId="77777777" w:rsidTr="00B10A96">
        <w:trPr>
          <w:jc w:val="center"/>
        </w:trPr>
        <w:tc>
          <w:tcPr>
            <w:tcW w:w="230" w:type="dxa"/>
            <w:shd w:val="clear" w:color="auto" w:fill="FFFFFF"/>
            <w:tcMar>
              <w:top w:w="0" w:type="dxa"/>
              <w:left w:w="0" w:type="dxa"/>
              <w:bottom w:w="0" w:type="dxa"/>
              <w:right w:w="0" w:type="dxa"/>
            </w:tcMar>
            <w:vAlign w:val="center"/>
          </w:tcPr>
          <w:p w14:paraId="63BFEC4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2025</w:t>
            </w:r>
          </w:p>
        </w:tc>
        <w:tc>
          <w:tcPr>
            <w:tcW w:w="236" w:type="dxa"/>
            <w:shd w:val="clear" w:color="auto" w:fill="FFFFFF"/>
            <w:tcMar>
              <w:top w:w="0" w:type="dxa"/>
              <w:left w:w="0" w:type="dxa"/>
              <w:bottom w:w="0" w:type="dxa"/>
              <w:right w:w="0" w:type="dxa"/>
            </w:tcMar>
            <w:vAlign w:val="center"/>
          </w:tcPr>
          <w:p w14:paraId="54D8BFE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55%</w:t>
            </w:r>
          </w:p>
        </w:tc>
        <w:tc>
          <w:tcPr>
            <w:tcW w:w="219" w:type="dxa"/>
            <w:shd w:val="clear" w:color="auto" w:fill="FFFFFF"/>
            <w:tcMar>
              <w:top w:w="0" w:type="dxa"/>
              <w:left w:w="0" w:type="dxa"/>
              <w:bottom w:w="0" w:type="dxa"/>
              <w:right w:w="0" w:type="dxa"/>
            </w:tcMar>
            <w:vAlign w:val="center"/>
          </w:tcPr>
          <w:p w14:paraId="1A46E5C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18" w:type="dxa"/>
            <w:shd w:val="clear" w:color="auto" w:fill="FFFFFF"/>
            <w:tcMar>
              <w:top w:w="0" w:type="dxa"/>
              <w:left w:w="0" w:type="dxa"/>
              <w:bottom w:w="0" w:type="dxa"/>
              <w:right w:w="0" w:type="dxa"/>
            </w:tcMar>
            <w:vAlign w:val="center"/>
          </w:tcPr>
          <w:p w14:paraId="2CE9A32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34%</w:t>
            </w:r>
          </w:p>
        </w:tc>
        <w:tc>
          <w:tcPr>
            <w:tcW w:w="265" w:type="dxa"/>
            <w:shd w:val="clear" w:color="auto" w:fill="FFFFFF"/>
            <w:tcMar>
              <w:top w:w="0" w:type="dxa"/>
              <w:left w:w="0" w:type="dxa"/>
              <w:bottom w:w="0" w:type="dxa"/>
              <w:right w:w="0" w:type="dxa"/>
            </w:tcMar>
            <w:vAlign w:val="center"/>
          </w:tcPr>
          <w:p w14:paraId="1A24572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7" w:type="dxa"/>
            <w:shd w:val="clear" w:color="auto" w:fill="FFFFFF"/>
            <w:tcMar>
              <w:top w:w="0" w:type="dxa"/>
              <w:left w:w="0" w:type="dxa"/>
              <w:bottom w:w="0" w:type="dxa"/>
              <w:right w:w="0" w:type="dxa"/>
            </w:tcMar>
            <w:vAlign w:val="center"/>
          </w:tcPr>
          <w:p w14:paraId="7F2F1F3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46" w:type="dxa"/>
            <w:shd w:val="clear" w:color="auto" w:fill="FFFFFF"/>
            <w:tcMar>
              <w:top w:w="0" w:type="dxa"/>
              <w:left w:w="0" w:type="dxa"/>
              <w:bottom w:w="0" w:type="dxa"/>
              <w:right w:w="0" w:type="dxa"/>
            </w:tcMar>
            <w:vAlign w:val="center"/>
          </w:tcPr>
          <w:p w14:paraId="4DCCA05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0EB33384" w14:textId="2690011E" w:rsidR="00EB4753" w:rsidRDefault="00EB4753"/>
    <w:p w14:paraId="0BCBFFF6" w14:textId="77777777" w:rsidR="00EB4753" w:rsidRDefault="00434A0C" w:rsidP="00B10A96">
      <w:pPr>
        <w:pStyle w:val="Heading2"/>
        <w:spacing w:before="720"/>
      </w:pPr>
      <w:bookmarkStart w:id="24" w:name="staffing-changes-over-the-last-month-1"/>
      <w:bookmarkEnd w:id="22"/>
      <w:bookmarkEnd w:id="23"/>
      <w:r>
        <w:t>Staffing changes over the last month</w:t>
      </w:r>
    </w:p>
    <w:p w14:paraId="2C272BE7" w14:textId="77777777" w:rsidR="00EB4753" w:rsidRDefault="00434A0C" w:rsidP="00B10A96">
      <w:pPr>
        <w:pStyle w:val="Heading3"/>
        <w:spacing w:before="1200"/>
      </w:pPr>
      <w:bookmarkStart w:id="25" w:name="Xe95987f7696e82e10d54b08586870cee2a0a68e"/>
      <w:r>
        <w:t>Proportion of employers who said they increased or decreased staffing compared to the previous month.</w:t>
      </w:r>
    </w:p>
    <w:p w14:paraId="68D61D16" w14:textId="77777777" w:rsidR="00B10A96" w:rsidRDefault="00434A0C">
      <w:r>
        <w:rPr>
          <w:noProof/>
        </w:rPr>
        <w:drawing>
          <wp:anchor distT="0" distB="0" distL="114300" distR="114300" simplePos="0" relativeHeight="251658247" behindDoc="0" locked="0" layoutInCell="1" allowOverlap="1" wp14:anchorId="58BB608C" wp14:editId="6041C03A">
            <wp:simplePos x="0" y="0"/>
            <wp:positionH relativeFrom="column">
              <wp:posOffset>0</wp:posOffset>
            </wp:positionH>
            <wp:positionV relativeFrom="paragraph">
              <wp:posOffset>29210</wp:posOffset>
            </wp:positionV>
            <wp:extent cx="5500800" cy="1832400"/>
            <wp:effectExtent l="0" t="0" r="5080" b="0"/>
            <wp:wrapNone/>
            <wp:docPr id="67" name="Picture"/>
            <wp:cNvGraphicFramePr/>
            <a:graphic xmlns:a="http://schemas.openxmlformats.org/drawingml/2006/main">
              <a:graphicData uri="http://schemas.openxmlformats.org/drawingml/2006/picture">
                <pic:pic xmlns:pic="http://schemas.openxmlformats.org/drawingml/2006/picture">
                  <pic:nvPicPr>
                    <pic:cNvPr id="68" name="Picture" descr="revised_reos_headline_report_files/figure-docx/unnamed-chunk-8-1.p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5500800" cy="183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31"/>
        <w:gridCol w:w="235"/>
        <w:gridCol w:w="260"/>
        <w:gridCol w:w="263"/>
      </w:tblGrid>
      <w:tr w:rsidR="00B10A96" w:rsidRPr="00B10A96" w14:paraId="670E889E" w14:textId="77777777" w:rsidTr="00B10A96">
        <w:trPr>
          <w:tblHeader/>
          <w:jc w:val="center"/>
        </w:trPr>
        <w:tc>
          <w:tcPr>
            <w:tcW w:w="230" w:type="dxa"/>
            <w:shd w:val="clear" w:color="auto" w:fill="FFFFFF"/>
            <w:tcMar>
              <w:top w:w="0" w:type="dxa"/>
              <w:left w:w="0" w:type="dxa"/>
              <w:bottom w:w="0" w:type="dxa"/>
              <w:right w:w="0" w:type="dxa"/>
            </w:tcMar>
            <w:vAlign w:val="center"/>
          </w:tcPr>
          <w:p w14:paraId="7926C77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Date</w:t>
            </w:r>
          </w:p>
        </w:tc>
        <w:tc>
          <w:tcPr>
            <w:tcW w:w="231" w:type="dxa"/>
            <w:shd w:val="clear" w:color="auto" w:fill="FFFFFF"/>
            <w:tcMar>
              <w:top w:w="0" w:type="dxa"/>
              <w:left w:w="0" w:type="dxa"/>
              <w:bottom w:w="0" w:type="dxa"/>
              <w:right w:w="0" w:type="dxa"/>
            </w:tcMar>
            <w:vAlign w:val="center"/>
          </w:tcPr>
          <w:p w14:paraId="5FBFA88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Increased staff</w:t>
            </w:r>
          </w:p>
        </w:tc>
        <w:tc>
          <w:tcPr>
            <w:tcW w:w="235" w:type="dxa"/>
            <w:shd w:val="clear" w:color="auto" w:fill="FFFFFF"/>
            <w:tcMar>
              <w:top w:w="0" w:type="dxa"/>
              <w:left w:w="0" w:type="dxa"/>
              <w:bottom w:w="0" w:type="dxa"/>
              <w:right w:w="0" w:type="dxa"/>
            </w:tcMar>
            <w:vAlign w:val="center"/>
          </w:tcPr>
          <w:p w14:paraId="56B0293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Decreased staff</w:t>
            </w:r>
          </w:p>
        </w:tc>
        <w:tc>
          <w:tcPr>
            <w:tcW w:w="260" w:type="dxa"/>
            <w:shd w:val="clear" w:color="auto" w:fill="FFFFFF"/>
            <w:tcMar>
              <w:top w:w="0" w:type="dxa"/>
              <w:left w:w="0" w:type="dxa"/>
              <w:bottom w:w="0" w:type="dxa"/>
              <w:right w:w="0" w:type="dxa"/>
            </w:tcMar>
            <w:vAlign w:val="center"/>
          </w:tcPr>
          <w:p w14:paraId="3F2A005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Smoothed - increased staff</w:t>
            </w:r>
          </w:p>
        </w:tc>
        <w:tc>
          <w:tcPr>
            <w:tcW w:w="263" w:type="dxa"/>
            <w:shd w:val="clear" w:color="auto" w:fill="FFFFFF"/>
            <w:tcMar>
              <w:top w:w="0" w:type="dxa"/>
              <w:left w:w="0" w:type="dxa"/>
              <w:bottom w:w="0" w:type="dxa"/>
              <w:right w:w="0" w:type="dxa"/>
            </w:tcMar>
            <w:vAlign w:val="center"/>
          </w:tcPr>
          <w:p w14:paraId="495BEFE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Smoothed - decreased staff</w:t>
            </w:r>
          </w:p>
        </w:tc>
      </w:tr>
      <w:tr w:rsidR="00B10A96" w:rsidRPr="00B10A96" w14:paraId="628D612D" w14:textId="77777777" w:rsidTr="00B10A96">
        <w:trPr>
          <w:jc w:val="center"/>
        </w:trPr>
        <w:tc>
          <w:tcPr>
            <w:tcW w:w="230" w:type="dxa"/>
            <w:shd w:val="clear" w:color="auto" w:fill="FFFFFF"/>
            <w:tcMar>
              <w:top w:w="0" w:type="dxa"/>
              <w:left w:w="0" w:type="dxa"/>
              <w:bottom w:w="0" w:type="dxa"/>
              <w:right w:w="0" w:type="dxa"/>
            </w:tcMar>
            <w:vAlign w:val="center"/>
          </w:tcPr>
          <w:p w14:paraId="339BF53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2021</w:t>
            </w:r>
          </w:p>
        </w:tc>
        <w:tc>
          <w:tcPr>
            <w:tcW w:w="231" w:type="dxa"/>
            <w:shd w:val="clear" w:color="auto" w:fill="FFFFFF"/>
            <w:tcMar>
              <w:top w:w="0" w:type="dxa"/>
              <w:left w:w="0" w:type="dxa"/>
              <w:bottom w:w="0" w:type="dxa"/>
              <w:right w:w="0" w:type="dxa"/>
            </w:tcMar>
            <w:vAlign w:val="center"/>
          </w:tcPr>
          <w:p w14:paraId="011BBE7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067840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3E40A00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504783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62308136" w14:textId="77777777" w:rsidTr="00B10A96">
        <w:trPr>
          <w:jc w:val="center"/>
        </w:trPr>
        <w:tc>
          <w:tcPr>
            <w:tcW w:w="230" w:type="dxa"/>
            <w:shd w:val="clear" w:color="auto" w:fill="FFFFFF"/>
            <w:tcMar>
              <w:top w:w="0" w:type="dxa"/>
              <w:left w:w="0" w:type="dxa"/>
              <w:bottom w:w="0" w:type="dxa"/>
              <w:right w:w="0" w:type="dxa"/>
            </w:tcMar>
            <w:vAlign w:val="center"/>
          </w:tcPr>
          <w:p w14:paraId="64D5EFB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2021</w:t>
            </w:r>
          </w:p>
        </w:tc>
        <w:tc>
          <w:tcPr>
            <w:tcW w:w="231" w:type="dxa"/>
            <w:shd w:val="clear" w:color="auto" w:fill="FFFFFF"/>
            <w:tcMar>
              <w:top w:w="0" w:type="dxa"/>
              <w:left w:w="0" w:type="dxa"/>
              <w:bottom w:w="0" w:type="dxa"/>
              <w:right w:w="0" w:type="dxa"/>
            </w:tcMar>
            <w:vAlign w:val="center"/>
          </w:tcPr>
          <w:p w14:paraId="7E59F65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5C4BCCD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2FECD6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641A5B6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754E5B99" w14:textId="77777777" w:rsidTr="00B10A96">
        <w:trPr>
          <w:jc w:val="center"/>
        </w:trPr>
        <w:tc>
          <w:tcPr>
            <w:tcW w:w="230" w:type="dxa"/>
            <w:shd w:val="clear" w:color="auto" w:fill="FFFFFF"/>
            <w:tcMar>
              <w:top w:w="0" w:type="dxa"/>
              <w:left w:w="0" w:type="dxa"/>
              <w:bottom w:w="0" w:type="dxa"/>
              <w:right w:w="0" w:type="dxa"/>
            </w:tcMar>
            <w:vAlign w:val="center"/>
          </w:tcPr>
          <w:p w14:paraId="79D9E0C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2022</w:t>
            </w:r>
          </w:p>
        </w:tc>
        <w:tc>
          <w:tcPr>
            <w:tcW w:w="231" w:type="dxa"/>
            <w:shd w:val="clear" w:color="auto" w:fill="FFFFFF"/>
            <w:tcMar>
              <w:top w:w="0" w:type="dxa"/>
              <w:left w:w="0" w:type="dxa"/>
              <w:bottom w:w="0" w:type="dxa"/>
              <w:right w:w="0" w:type="dxa"/>
            </w:tcMar>
            <w:vAlign w:val="center"/>
          </w:tcPr>
          <w:p w14:paraId="3692707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2AF25F0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2F344D6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048B768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5F43BFD6" w14:textId="77777777" w:rsidTr="00B10A96">
        <w:trPr>
          <w:jc w:val="center"/>
        </w:trPr>
        <w:tc>
          <w:tcPr>
            <w:tcW w:w="230" w:type="dxa"/>
            <w:shd w:val="clear" w:color="auto" w:fill="FFFFFF"/>
            <w:tcMar>
              <w:top w:w="0" w:type="dxa"/>
              <w:left w:w="0" w:type="dxa"/>
              <w:bottom w:w="0" w:type="dxa"/>
              <w:right w:w="0" w:type="dxa"/>
            </w:tcMar>
            <w:vAlign w:val="center"/>
          </w:tcPr>
          <w:p w14:paraId="5A1CFEE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2022</w:t>
            </w:r>
          </w:p>
        </w:tc>
        <w:tc>
          <w:tcPr>
            <w:tcW w:w="231" w:type="dxa"/>
            <w:shd w:val="clear" w:color="auto" w:fill="FFFFFF"/>
            <w:tcMar>
              <w:top w:w="0" w:type="dxa"/>
              <w:left w:w="0" w:type="dxa"/>
              <w:bottom w:w="0" w:type="dxa"/>
              <w:right w:w="0" w:type="dxa"/>
            </w:tcMar>
            <w:vAlign w:val="center"/>
          </w:tcPr>
          <w:p w14:paraId="256AF92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13E4E08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E85631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6E376C5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3C7FA217" w14:textId="77777777" w:rsidTr="00B10A96">
        <w:trPr>
          <w:jc w:val="center"/>
        </w:trPr>
        <w:tc>
          <w:tcPr>
            <w:tcW w:w="230" w:type="dxa"/>
            <w:shd w:val="clear" w:color="auto" w:fill="FFFFFF"/>
            <w:tcMar>
              <w:top w:w="0" w:type="dxa"/>
              <w:left w:w="0" w:type="dxa"/>
              <w:bottom w:w="0" w:type="dxa"/>
              <w:right w:w="0" w:type="dxa"/>
            </w:tcMar>
            <w:vAlign w:val="center"/>
          </w:tcPr>
          <w:p w14:paraId="45234F2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2022</w:t>
            </w:r>
          </w:p>
        </w:tc>
        <w:tc>
          <w:tcPr>
            <w:tcW w:w="231" w:type="dxa"/>
            <w:shd w:val="clear" w:color="auto" w:fill="FFFFFF"/>
            <w:tcMar>
              <w:top w:w="0" w:type="dxa"/>
              <w:left w:w="0" w:type="dxa"/>
              <w:bottom w:w="0" w:type="dxa"/>
              <w:right w:w="0" w:type="dxa"/>
            </w:tcMar>
            <w:vAlign w:val="center"/>
          </w:tcPr>
          <w:p w14:paraId="76A17AC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2BEF8FF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2073AE3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10EF042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68645E5F" w14:textId="77777777" w:rsidTr="00B10A96">
        <w:trPr>
          <w:jc w:val="center"/>
        </w:trPr>
        <w:tc>
          <w:tcPr>
            <w:tcW w:w="230" w:type="dxa"/>
            <w:shd w:val="clear" w:color="auto" w:fill="FFFFFF"/>
            <w:tcMar>
              <w:top w:w="0" w:type="dxa"/>
              <w:left w:w="0" w:type="dxa"/>
              <w:bottom w:w="0" w:type="dxa"/>
              <w:right w:w="0" w:type="dxa"/>
            </w:tcMar>
            <w:vAlign w:val="center"/>
          </w:tcPr>
          <w:p w14:paraId="077A16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2022</w:t>
            </w:r>
          </w:p>
        </w:tc>
        <w:tc>
          <w:tcPr>
            <w:tcW w:w="231" w:type="dxa"/>
            <w:shd w:val="clear" w:color="auto" w:fill="FFFFFF"/>
            <w:tcMar>
              <w:top w:w="0" w:type="dxa"/>
              <w:left w:w="0" w:type="dxa"/>
              <w:bottom w:w="0" w:type="dxa"/>
              <w:right w:w="0" w:type="dxa"/>
            </w:tcMar>
            <w:vAlign w:val="center"/>
          </w:tcPr>
          <w:p w14:paraId="71B3D96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1BA7596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E1E4F6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6BD869E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7E27699E" w14:textId="77777777" w:rsidTr="00B10A96">
        <w:trPr>
          <w:jc w:val="center"/>
        </w:trPr>
        <w:tc>
          <w:tcPr>
            <w:tcW w:w="230" w:type="dxa"/>
            <w:shd w:val="clear" w:color="auto" w:fill="FFFFFF"/>
            <w:tcMar>
              <w:top w:w="0" w:type="dxa"/>
              <w:left w:w="0" w:type="dxa"/>
              <w:bottom w:w="0" w:type="dxa"/>
              <w:right w:w="0" w:type="dxa"/>
            </w:tcMar>
            <w:vAlign w:val="center"/>
          </w:tcPr>
          <w:p w14:paraId="6D85420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2022</w:t>
            </w:r>
          </w:p>
        </w:tc>
        <w:tc>
          <w:tcPr>
            <w:tcW w:w="231" w:type="dxa"/>
            <w:shd w:val="clear" w:color="auto" w:fill="FFFFFF"/>
            <w:tcMar>
              <w:top w:w="0" w:type="dxa"/>
              <w:left w:w="0" w:type="dxa"/>
              <w:bottom w:w="0" w:type="dxa"/>
              <w:right w:w="0" w:type="dxa"/>
            </w:tcMar>
            <w:vAlign w:val="center"/>
          </w:tcPr>
          <w:p w14:paraId="2C43908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370CD16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1C9488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1EF8E0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6F68426F" w14:textId="77777777" w:rsidTr="00B10A96">
        <w:trPr>
          <w:jc w:val="center"/>
        </w:trPr>
        <w:tc>
          <w:tcPr>
            <w:tcW w:w="230" w:type="dxa"/>
            <w:shd w:val="clear" w:color="auto" w:fill="FFFFFF"/>
            <w:tcMar>
              <w:top w:w="0" w:type="dxa"/>
              <w:left w:w="0" w:type="dxa"/>
              <w:bottom w:w="0" w:type="dxa"/>
              <w:right w:w="0" w:type="dxa"/>
            </w:tcMar>
            <w:vAlign w:val="center"/>
          </w:tcPr>
          <w:p w14:paraId="490BDE8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2022</w:t>
            </w:r>
          </w:p>
        </w:tc>
        <w:tc>
          <w:tcPr>
            <w:tcW w:w="231" w:type="dxa"/>
            <w:shd w:val="clear" w:color="auto" w:fill="FFFFFF"/>
            <w:tcMar>
              <w:top w:w="0" w:type="dxa"/>
              <w:left w:w="0" w:type="dxa"/>
              <w:bottom w:w="0" w:type="dxa"/>
              <w:right w:w="0" w:type="dxa"/>
            </w:tcMar>
            <w:vAlign w:val="center"/>
          </w:tcPr>
          <w:p w14:paraId="67643B3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0B401E2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35D14CA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3975988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060493C1" w14:textId="77777777" w:rsidTr="00B10A96">
        <w:trPr>
          <w:jc w:val="center"/>
        </w:trPr>
        <w:tc>
          <w:tcPr>
            <w:tcW w:w="230" w:type="dxa"/>
            <w:shd w:val="clear" w:color="auto" w:fill="FFFFFF"/>
            <w:tcMar>
              <w:top w:w="0" w:type="dxa"/>
              <w:left w:w="0" w:type="dxa"/>
              <w:bottom w:w="0" w:type="dxa"/>
              <w:right w:w="0" w:type="dxa"/>
            </w:tcMar>
            <w:vAlign w:val="center"/>
          </w:tcPr>
          <w:p w14:paraId="0DC997A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2022</w:t>
            </w:r>
          </w:p>
        </w:tc>
        <w:tc>
          <w:tcPr>
            <w:tcW w:w="231" w:type="dxa"/>
            <w:shd w:val="clear" w:color="auto" w:fill="FFFFFF"/>
            <w:tcMar>
              <w:top w:w="0" w:type="dxa"/>
              <w:left w:w="0" w:type="dxa"/>
              <w:bottom w:w="0" w:type="dxa"/>
              <w:right w:w="0" w:type="dxa"/>
            </w:tcMar>
            <w:vAlign w:val="center"/>
          </w:tcPr>
          <w:p w14:paraId="09CBE14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6D8DFAB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7AD838D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54095B6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6C2DFB6C" w14:textId="77777777" w:rsidTr="00B10A96">
        <w:trPr>
          <w:jc w:val="center"/>
        </w:trPr>
        <w:tc>
          <w:tcPr>
            <w:tcW w:w="230" w:type="dxa"/>
            <w:shd w:val="clear" w:color="auto" w:fill="FFFFFF"/>
            <w:tcMar>
              <w:top w:w="0" w:type="dxa"/>
              <w:left w:w="0" w:type="dxa"/>
              <w:bottom w:w="0" w:type="dxa"/>
              <w:right w:w="0" w:type="dxa"/>
            </w:tcMar>
            <w:vAlign w:val="center"/>
          </w:tcPr>
          <w:p w14:paraId="78A506F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2022</w:t>
            </w:r>
          </w:p>
        </w:tc>
        <w:tc>
          <w:tcPr>
            <w:tcW w:w="231" w:type="dxa"/>
            <w:shd w:val="clear" w:color="auto" w:fill="FFFFFF"/>
            <w:tcMar>
              <w:top w:w="0" w:type="dxa"/>
              <w:left w:w="0" w:type="dxa"/>
              <w:bottom w:w="0" w:type="dxa"/>
              <w:right w:w="0" w:type="dxa"/>
            </w:tcMar>
            <w:vAlign w:val="center"/>
          </w:tcPr>
          <w:p w14:paraId="6E08FFE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6A4D45F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3181C58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5A82EF9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r>
      <w:tr w:rsidR="00B10A96" w:rsidRPr="00B10A96" w14:paraId="067FE8D2" w14:textId="77777777" w:rsidTr="00B10A96">
        <w:trPr>
          <w:jc w:val="center"/>
        </w:trPr>
        <w:tc>
          <w:tcPr>
            <w:tcW w:w="230" w:type="dxa"/>
            <w:shd w:val="clear" w:color="auto" w:fill="FFFFFF"/>
            <w:tcMar>
              <w:top w:w="0" w:type="dxa"/>
              <w:left w:w="0" w:type="dxa"/>
              <w:bottom w:w="0" w:type="dxa"/>
              <w:right w:w="0" w:type="dxa"/>
            </w:tcMar>
            <w:vAlign w:val="center"/>
          </w:tcPr>
          <w:p w14:paraId="3B13455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2022</w:t>
            </w:r>
          </w:p>
        </w:tc>
        <w:tc>
          <w:tcPr>
            <w:tcW w:w="231" w:type="dxa"/>
            <w:shd w:val="clear" w:color="auto" w:fill="FFFFFF"/>
            <w:tcMar>
              <w:top w:w="0" w:type="dxa"/>
              <w:left w:w="0" w:type="dxa"/>
              <w:bottom w:w="0" w:type="dxa"/>
              <w:right w:w="0" w:type="dxa"/>
            </w:tcMar>
            <w:vAlign w:val="center"/>
          </w:tcPr>
          <w:p w14:paraId="6D57CBA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C2DD17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64C8A00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FAF634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r>
      <w:tr w:rsidR="00B10A96" w:rsidRPr="00B10A96" w14:paraId="00776E80" w14:textId="77777777" w:rsidTr="00B10A96">
        <w:trPr>
          <w:jc w:val="center"/>
        </w:trPr>
        <w:tc>
          <w:tcPr>
            <w:tcW w:w="230" w:type="dxa"/>
            <w:shd w:val="clear" w:color="auto" w:fill="FFFFFF"/>
            <w:tcMar>
              <w:top w:w="0" w:type="dxa"/>
              <w:left w:w="0" w:type="dxa"/>
              <w:bottom w:w="0" w:type="dxa"/>
              <w:right w:w="0" w:type="dxa"/>
            </w:tcMar>
            <w:vAlign w:val="center"/>
          </w:tcPr>
          <w:p w14:paraId="74136DE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2022</w:t>
            </w:r>
          </w:p>
        </w:tc>
        <w:tc>
          <w:tcPr>
            <w:tcW w:w="231" w:type="dxa"/>
            <w:shd w:val="clear" w:color="auto" w:fill="FFFFFF"/>
            <w:tcMar>
              <w:top w:w="0" w:type="dxa"/>
              <w:left w:w="0" w:type="dxa"/>
              <w:bottom w:w="0" w:type="dxa"/>
              <w:right w:w="0" w:type="dxa"/>
            </w:tcMar>
            <w:vAlign w:val="center"/>
          </w:tcPr>
          <w:p w14:paraId="286CC1F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6F59E24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664B2E9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D480F1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r>
      <w:tr w:rsidR="00B10A96" w:rsidRPr="00B10A96" w14:paraId="254BC33B" w14:textId="77777777" w:rsidTr="00B10A96">
        <w:trPr>
          <w:jc w:val="center"/>
        </w:trPr>
        <w:tc>
          <w:tcPr>
            <w:tcW w:w="230" w:type="dxa"/>
            <w:shd w:val="clear" w:color="auto" w:fill="FFFFFF"/>
            <w:tcMar>
              <w:top w:w="0" w:type="dxa"/>
              <w:left w:w="0" w:type="dxa"/>
              <w:bottom w:w="0" w:type="dxa"/>
              <w:right w:w="0" w:type="dxa"/>
            </w:tcMar>
            <w:vAlign w:val="center"/>
          </w:tcPr>
          <w:p w14:paraId="00D6DE4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2022</w:t>
            </w:r>
          </w:p>
        </w:tc>
        <w:tc>
          <w:tcPr>
            <w:tcW w:w="231" w:type="dxa"/>
            <w:shd w:val="clear" w:color="auto" w:fill="FFFFFF"/>
            <w:tcMar>
              <w:top w:w="0" w:type="dxa"/>
              <w:left w:w="0" w:type="dxa"/>
              <w:bottom w:w="0" w:type="dxa"/>
              <w:right w:w="0" w:type="dxa"/>
            </w:tcMar>
            <w:vAlign w:val="center"/>
          </w:tcPr>
          <w:p w14:paraId="4E19D8A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0987C7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04EC39B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56E58A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r>
      <w:tr w:rsidR="00B10A96" w:rsidRPr="00B10A96" w14:paraId="410FE3FB" w14:textId="77777777" w:rsidTr="00B10A96">
        <w:trPr>
          <w:jc w:val="center"/>
        </w:trPr>
        <w:tc>
          <w:tcPr>
            <w:tcW w:w="230" w:type="dxa"/>
            <w:shd w:val="clear" w:color="auto" w:fill="FFFFFF"/>
            <w:tcMar>
              <w:top w:w="0" w:type="dxa"/>
              <w:left w:w="0" w:type="dxa"/>
              <w:bottom w:w="0" w:type="dxa"/>
              <w:right w:w="0" w:type="dxa"/>
            </w:tcMar>
            <w:vAlign w:val="center"/>
          </w:tcPr>
          <w:p w14:paraId="668D69B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2022</w:t>
            </w:r>
          </w:p>
        </w:tc>
        <w:tc>
          <w:tcPr>
            <w:tcW w:w="231" w:type="dxa"/>
            <w:shd w:val="clear" w:color="auto" w:fill="FFFFFF"/>
            <w:tcMar>
              <w:top w:w="0" w:type="dxa"/>
              <w:left w:w="0" w:type="dxa"/>
              <w:bottom w:w="0" w:type="dxa"/>
              <w:right w:w="0" w:type="dxa"/>
            </w:tcMar>
            <w:vAlign w:val="center"/>
          </w:tcPr>
          <w:p w14:paraId="5A1CEBD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291767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179C2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71D7B4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r>
      <w:tr w:rsidR="00B10A96" w:rsidRPr="00B10A96" w14:paraId="2EE143D6" w14:textId="77777777" w:rsidTr="00B10A96">
        <w:trPr>
          <w:jc w:val="center"/>
        </w:trPr>
        <w:tc>
          <w:tcPr>
            <w:tcW w:w="230" w:type="dxa"/>
            <w:shd w:val="clear" w:color="auto" w:fill="FFFFFF"/>
            <w:tcMar>
              <w:top w:w="0" w:type="dxa"/>
              <w:left w:w="0" w:type="dxa"/>
              <w:bottom w:w="0" w:type="dxa"/>
              <w:right w:w="0" w:type="dxa"/>
            </w:tcMar>
            <w:vAlign w:val="center"/>
          </w:tcPr>
          <w:p w14:paraId="19A9F83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2023</w:t>
            </w:r>
          </w:p>
        </w:tc>
        <w:tc>
          <w:tcPr>
            <w:tcW w:w="231" w:type="dxa"/>
            <w:shd w:val="clear" w:color="auto" w:fill="FFFFFF"/>
            <w:tcMar>
              <w:top w:w="0" w:type="dxa"/>
              <w:left w:w="0" w:type="dxa"/>
              <w:bottom w:w="0" w:type="dxa"/>
              <w:right w:w="0" w:type="dxa"/>
            </w:tcMar>
            <w:vAlign w:val="center"/>
          </w:tcPr>
          <w:p w14:paraId="28A41C4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3ADD1EB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4FF02D4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4C0675C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6CB57F5D" w14:textId="77777777" w:rsidTr="00B10A96">
        <w:trPr>
          <w:jc w:val="center"/>
        </w:trPr>
        <w:tc>
          <w:tcPr>
            <w:tcW w:w="230" w:type="dxa"/>
            <w:shd w:val="clear" w:color="auto" w:fill="FFFFFF"/>
            <w:tcMar>
              <w:top w:w="0" w:type="dxa"/>
              <w:left w:w="0" w:type="dxa"/>
              <w:bottom w:w="0" w:type="dxa"/>
              <w:right w:w="0" w:type="dxa"/>
            </w:tcMar>
            <w:vAlign w:val="center"/>
          </w:tcPr>
          <w:p w14:paraId="12F43BD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2023</w:t>
            </w:r>
          </w:p>
        </w:tc>
        <w:tc>
          <w:tcPr>
            <w:tcW w:w="231" w:type="dxa"/>
            <w:shd w:val="clear" w:color="auto" w:fill="FFFFFF"/>
            <w:tcMar>
              <w:top w:w="0" w:type="dxa"/>
              <w:left w:w="0" w:type="dxa"/>
              <w:bottom w:w="0" w:type="dxa"/>
              <w:right w:w="0" w:type="dxa"/>
            </w:tcMar>
            <w:vAlign w:val="center"/>
          </w:tcPr>
          <w:p w14:paraId="3EA86B7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E2E9AB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w:t>
            </w:r>
          </w:p>
        </w:tc>
        <w:tc>
          <w:tcPr>
            <w:tcW w:w="260" w:type="dxa"/>
            <w:shd w:val="clear" w:color="auto" w:fill="FFFFFF"/>
            <w:tcMar>
              <w:top w:w="0" w:type="dxa"/>
              <w:left w:w="0" w:type="dxa"/>
              <w:bottom w:w="0" w:type="dxa"/>
              <w:right w:w="0" w:type="dxa"/>
            </w:tcMar>
            <w:vAlign w:val="center"/>
          </w:tcPr>
          <w:p w14:paraId="3CF1BE4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211CE62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23E5F2B4" w14:textId="77777777" w:rsidTr="00B10A96">
        <w:trPr>
          <w:jc w:val="center"/>
        </w:trPr>
        <w:tc>
          <w:tcPr>
            <w:tcW w:w="230" w:type="dxa"/>
            <w:shd w:val="clear" w:color="auto" w:fill="FFFFFF"/>
            <w:tcMar>
              <w:top w:w="0" w:type="dxa"/>
              <w:left w:w="0" w:type="dxa"/>
              <w:bottom w:w="0" w:type="dxa"/>
              <w:right w:w="0" w:type="dxa"/>
            </w:tcMar>
            <w:vAlign w:val="center"/>
          </w:tcPr>
          <w:p w14:paraId="09E40AE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2023</w:t>
            </w:r>
          </w:p>
        </w:tc>
        <w:tc>
          <w:tcPr>
            <w:tcW w:w="231" w:type="dxa"/>
            <w:shd w:val="clear" w:color="auto" w:fill="FFFFFF"/>
            <w:tcMar>
              <w:top w:w="0" w:type="dxa"/>
              <w:left w:w="0" w:type="dxa"/>
              <w:bottom w:w="0" w:type="dxa"/>
              <w:right w:w="0" w:type="dxa"/>
            </w:tcMar>
            <w:vAlign w:val="center"/>
          </w:tcPr>
          <w:p w14:paraId="0C82D3A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11FD723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4312D68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44BD0E9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154E93A9" w14:textId="77777777" w:rsidTr="00B10A96">
        <w:trPr>
          <w:jc w:val="center"/>
        </w:trPr>
        <w:tc>
          <w:tcPr>
            <w:tcW w:w="230" w:type="dxa"/>
            <w:shd w:val="clear" w:color="auto" w:fill="FFFFFF"/>
            <w:tcMar>
              <w:top w:w="0" w:type="dxa"/>
              <w:left w:w="0" w:type="dxa"/>
              <w:bottom w:w="0" w:type="dxa"/>
              <w:right w:w="0" w:type="dxa"/>
            </w:tcMar>
            <w:vAlign w:val="center"/>
          </w:tcPr>
          <w:p w14:paraId="479CA52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2023</w:t>
            </w:r>
          </w:p>
        </w:tc>
        <w:tc>
          <w:tcPr>
            <w:tcW w:w="231" w:type="dxa"/>
            <w:shd w:val="clear" w:color="auto" w:fill="FFFFFF"/>
            <w:tcMar>
              <w:top w:w="0" w:type="dxa"/>
              <w:left w:w="0" w:type="dxa"/>
              <w:bottom w:w="0" w:type="dxa"/>
              <w:right w:w="0" w:type="dxa"/>
            </w:tcMar>
            <w:vAlign w:val="center"/>
          </w:tcPr>
          <w:p w14:paraId="5F799B9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5753E84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490374A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249F7B6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03353242" w14:textId="77777777" w:rsidTr="00B10A96">
        <w:trPr>
          <w:jc w:val="center"/>
        </w:trPr>
        <w:tc>
          <w:tcPr>
            <w:tcW w:w="230" w:type="dxa"/>
            <w:shd w:val="clear" w:color="auto" w:fill="FFFFFF"/>
            <w:tcMar>
              <w:top w:w="0" w:type="dxa"/>
              <w:left w:w="0" w:type="dxa"/>
              <w:bottom w:w="0" w:type="dxa"/>
              <w:right w:w="0" w:type="dxa"/>
            </w:tcMar>
            <w:vAlign w:val="center"/>
          </w:tcPr>
          <w:p w14:paraId="0283816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2023</w:t>
            </w:r>
          </w:p>
        </w:tc>
        <w:tc>
          <w:tcPr>
            <w:tcW w:w="231" w:type="dxa"/>
            <w:shd w:val="clear" w:color="auto" w:fill="FFFFFF"/>
            <w:tcMar>
              <w:top w:w="0" w:type="dxa"/>
              <w:left w:w="0" w:type="dxa"/>
              <w:bottom w:w="0" w:type="dxa"/>
              <w:right w:w="0" w:type="dxa"/>
            </w:tcMar>
            <w:vAlign w:val="center"/>
          </w:tcPr>
          <w:p w14:paraId="0A0913E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194E696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702F74D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67A36A6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1382F48B" w14:textId="77777777" w:rsidTr="00B10A96">
        <w:trPr>
          <w:jc w:val="center"/>
        </w:trPr>
        <w:tc>
          <w:tcPr>
            <w:tcW w:w="230" w:type="dxa"/>
            <w:shd w:val="clear" w:color="auto" w:fill="FFFFFF"/>
            <w:tcMar>
              <w:top w:w="0" w:type="dxa"/>
              <w:left w:w="0" w:type="dxa"/>
              <w:bottom w:w="0" w:type="dxa"/>
              <w:right w:w="0" w:type="dxa"/>
            </w:tcMar>
            <w:vAlign w:val="center"/>
          </w:tcPr>
          <w:p w14:paraId="2AD5BCB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2023</w:t>
            </w:r>
          </w:p>
        </w:tc>
        <w:tc>
          <w:tcPr>
            <w:tcW w:w="231" w:type="dxa"/>
            <w:shd w:val="clear" w:color="auto" w:fill="FFFFFF"/>
            <w:tcMar>
              <w:top w:w="0" w:type="dxa"/>
              <w:left w:w="0" w:type="dxa"/>
              <w:bottom w:w="0" w:type="dxa"/>
              <w:right w:w="0" w:type="dxa"/>
            </w:tcMar>
            <w:vAlign w:val="center"/>
          </w:tcPr>
          <w:p w14:paraId="64B638F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DB41CD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1C35E6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7F08E69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117167BB" w14:textId="77777777" w:rsidTr="00B10A96">
        <w:trPr>
          <w:jc w:val="center"/>
        </w:trPr>
        <w:tc>
          <w:tcPr>
            <w:tcW w:w="230" w:type="dxa"/>
            <w:shd w:val="clear" w:color="auto" w:fill="FFFFFF"/>
            <w:tcMar>
              <w:top w:w="0" w:type="dxa"/>
              <w:left w:w="0" w:type="dxa"/>
              <w:bottom w:w="0" w:type="dxa"/>
              <w:right w:w="0" w:type="dxa"/>
            </w:tcMar>
            <w:vAlign w:val="center"/>
          </w:tcPr>
          <w:p w14:paraId="21EC294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2023</w:t>
            </w:r>
          </w:p>
        </w:tc>
        <w:tc>
          <w:tcPr>
            <w:tcW w:w="231" w:type="dxa"/>
            <w:shd w:val="clear" w:color="auto" w:fill="FFFFFF"/>
            <w:tcMar>
              <w:top w:w="0" w:type="dxa"/>
              <w:left w:w="0" w:type="dxa"/>
              <w:bottom w:w="0" w:type="dxa"/>
              <w:right w:w="0" w:type="dxa"/>
            </w:tcMar>
            <w:vAlign w:val="center"/>
          </w:tcPr>
          <w:p w14:paraId="7BF845C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7E9A044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75A4583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3CD9FAA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439BFCCB" w14:textId="77777777" w:rsidTr="00B10A96">
        <w:trPr>
          <w:jc w:val="center"/>
        </w:trPr>
        <w:tc>
          <w:tcPr>
            <w:tcW w:w="230" w:type="dxa"/>
            <w:shd w:val="clear" w:color="auto" w:fill="FFFFFF"/>
            <w:tcMar>
              <w:top w:w="0" w:type="dxa"/>
              <w:left w:w="0" w:type="dxa"/>
              <w:bottom w:w="0" w:type="dxa"/>
              <w:right w:w="0" w:type="dxa"/>
            </w:tcMar>
            <w:vAlign w:val="center"/>
          </w:tcPr>
          <w:p w14:paraId="46A537F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2023</w:t>
            </w:r>
          </w:p>
        </w:tc>
        <w:tc>
          <w:tcPr>
            <w:tcW w:w="231" w:type="dxa"/>
            <w:shd w:val="clear" w:color="auto" w:fill="FFFFFF"/>
            <w:tcMar>
              <w:top w:w="0" w:type="dxa"/>
              <w:left w:w="0" w:type="dxa"/>
              <w:bottom w:w="0" w:type="dxa"/>
              <w:right w:w="0" w:type="dxa"/>
            </w:tcMar>
            <w:vAlign w:val="center"/>
          </w:tcPr>
          <w:p w14:paraId="4B60E01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5E809DC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0731BE9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1A68DAB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79AD7955" w14:textId="77777777" w:rsidTr="00B10A96">
        <w:trPr>
          <w:jc w:val="center"/>
        </w:trPr>
        <w:tc>
          <w:tcPr>
            <w:tcW w:w="230" w:type="dxa"/>
            <w:shd w:val="clear" w:color="auto" w:fill="FFFFFF"/>
            <w:tcMar>
              <w:top w:w="0" w:type="dxa"/>
              <w:left w:w="0" w:type="dxa"/>
              <w:bottom w:w="0" w:type="dxa"/>
              <w:right w:w="0" w:type="dxa"/>
            </w:tcMar>
            <w:vAlign w:val="center"/>
          </w:tcPr>
          <w:p w14:paraId="523DCE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2023</w:t>
            </w:r>
          </w:p>
        </w:tc>
        <w:tc>
          <w:tcPr>
            <w:tcW w:w="231" w:type="dxa"/>
            <w:shd w:val="clear" w:color="auto" w:fill="FFFFFF"/>
            <w:tcMar>
              <w:top w:w="0" w:type="dxa"/>
              <w:left w:w="0" w:type="dxa"/>
              <w:bottom w:w="0" w:type="dxa"/>
              <w:right w:w="0" w:type="dxa"/>
            </w:tcMar>
            <w:vAlign w:val="center"/>
          </w:tcPr>
          <w:p w14:paraId="2833DDF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68D68BB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9B9EC0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3CA0A38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2E24DF4B" w14:textId="77777777" w:rsidTr="00B10A96">
        <w:trPr>
          <w:jc w:val="center"/>
        </w:trPr>
        <w:tc>
          <w:tcPr>
            <w:tcW w:w="230" w:type="dxa"/>
            <w:shd w:val="clear" w:color="auto" w:fill="FFFFFF"/>
            <w:tcMar>
              <w:top w:w="0" w:type="dxa"/>
              <w:left w:w="0" w:type="dxa"/>
              <w:bottom w:w="0" w:type="dxa"/>
              <w:right w:w="0" w:type="dxa"/>
            </w:tcMar>
            <w:vAlign w:val="center"/>
          </w:tcPr>
          <w:p w14:paraId="0F149A2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2023</w:t>
            </w:r>
          </w:p>
        </w:tc>
        <w:tc>
          <w:tcPr>
            <w:tcW w:w="231" w:type="dxa"/>
            <w:shd w:val="clear" w:color="auto" w:fill="FFFFFF"/>
            <w:tcMar>
              <w:top w:w="0" w:type="dxa"/>
              <w:left w:w="0" w:type="dxa"/>
              <w:bottom w:w="0" w:type="dxa"/>
              <w:right w:w="0" w:type="dxa"/>
            </w:tcMar>
            <w:vAlign w:val="center"/>
          </w:tcPr>
          <w:p w14:paraId="246BAA8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17AED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73EC2D5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4693C62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64139B0C" w14:textId="77777777" w:rsidTr="00B10A96">
        <w:trPr>
          <w:jc w:val="center"/>
        </w:trPr>
        <w:tc>
          <w:tcPr>
            <w:tcW w:w="230" w:type="dxa"/>
            <w:shd w:val="clear" w:color="auto" w:fill="FFFFFF"/>
            <w:tcMar>
              <w:top w:w="0" w:type="dxa"/>
              <w:left w:w="0" w:type="dxa"/>
              <w:bottom w:w="0" w:type="dxa"/>
              <w:right w:w="0" w:type="dxa"/>
            </w:tcMar>
            <w:vAlign w:val="center"/>
          </w:tcPr>
          <w:p w14:paraId="57970B0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2023</w:t>
            </w:r>
          </w:p>
        </w:tc>
        <w:tc>
          <w:tcPr>
            <w:tcW w:w="231" w:type="dxa"/>
            <w:shd w:val="clear" w:color="auto" w:fill="FFFFFF"/>
            <w:tcMar>
              <w:top w:w="0" w:type="dxa"/>
              <w:left w:w="0" w:type="dxa"/>
              <w:bottom w:w="0" w:type="dxa"/>
              <w:right w:w="0" w:type="dxa"/>
            </w:tcMar>
            <w:vAlign w:val="center"/>
          </w:tcPr>
          <w:p w14:paraId="588EC9A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78DB221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09B8F54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17A65B9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36046EAF" w14:textId="77777777" w:rsidTr="00B10A96">
        <w:trPr>
          <w:jc w:val="center"/>
        </w:trPr>
        <w:tc>
          <w:tcPr>
            <w:tcW w:w="230" w:type="dxa"/>
            <w:shd w:val="clear" w:color="auto" w:fill="FFFFFF"/>
            <w:tcMar>
              <w:top w:w="0" w:type="dxa"/>
              <w:left w:w="0" w:type="dxa"/>
              <w:bottom w:w="0" w:type="dxa"/>
              <w:right w:w="0" w:type="dxa"/>
            </w:tcMar>
            <w:vAlign w:val="center"/>
          </w:tcPr>
          <w:p w14:paraId="5F2FFF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2023</w:t>
            </w:r>
          </w:p>
        </w:tc>
        <w:tc>
          <w:tcPr>
            <w:tcW w:w="231" w:type="dxa"/>
            <w:shd w:val="clear" w:color="auto" w:fill="FFFFFF"/>
            <w:tcMar>
              <w:top w:w="0" w:type="dxa"/>
              <w:left w:w="0" w:type="dxa"/>
              <w:bottom w:w="0" w:type="dxa"/>
              <w:right w:w="0" w:type="dxa"/>
            </w:tcMar>
            <w:vAlign w:val="center"/>
          </w:tcPr>
          <w:p w14:paraId="4F5FA5D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36B264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0A7D8C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233BDC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3CB8ED3C" w14:textId="77777777" w:rsidTr="00B10A96">
        <w:trPr>
          <w:jc w:val="center"/>
        </w:trPr>
        <w:tc>
          <w:tcPr>
            <w:tcW w:w="230" w:type="dxa"/>
            <w:shd w:val="clear" w:color="auto" w:fill="FFFFFF"/>
            <w:tcMar>
              <w:top w:w="0" w:type="dxa"/>
              <w:left w:w="0" w:type="dxa"/>
              <w:bottom w:w="0" w:type="dxa"/>
              <w:right w:w="0" w:type="dxa"/>
            </w:tcMar>
            <w:vAlign w:val="center"/>
          </w:tcPr>
          <w:p w14:paraId="6316FEE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2024</w:t>
            </w:r>
          </w:p>
        </w:tc>
        <w:tc>
          <w:tcPr>
            <w:tcW w:w="231" w:type="dxa"/>
            <w:shd w:val="clear" w:color="auto" w:fill="FFFFFF"/>
            <w:tcMar>
              <w:top w:w="0" w:type="dxa"/>
              <w:left w:w="0" w:type="dxa"/>
              <w:bottom w:w="0" w:type="dxa"/>
              <w:right w:w="0" w:type="dxa"/>
            </w:tcMar>
            <w:vAlign w:val="center"/>
          </w:tcPr>
          <w:p w14:paraId="043E8B4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6E724A6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319D5E4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7D36DC9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26407B11" w14:textId="77777777" w:rsidTr="00B10A96">
        <w:trPr>
          <w:jc w:val="center"/>
        </w:trPr>
        <w:tc>
          <w:tcPr>
            <w:tcW w:w="230" w:type="dxa"/>
            <w:shd w:val="clear" w:color="auto" w:fill="FFFFFF"/>
            <w:tcMar>
              <w:top w:w="0" w:type="dxa"/>
              <w:left w:w="0" w:type="dxa"/>
              <w:bottom w:w="0" w:type="dxa"/>
              <w:right w:w="0" w:type="dxa"/>
            </w:tcMar>
            <w:vAlign w:val="center"/>
          </w:tcPr>
          <w:p w14:paraId="1D71FE2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2024</w:t>
            </w:r>
          </w:p>
        </w:tc>
        <w:tc>
          <w:tcPr>
            <w:tcW w:w="231" w:type="dxa"/>
            <w:shd w:val="clear" w:color="auto" w:fill="FFFFFF"/>
            <w:tcMar>
              <w:top w:w="0" w:type="dxa"/>
              <w:left w:w="0" w:type="dxa"/>
              <w:bottom w:w="0" w:type="dxa"/>
              <w:right w:w="0" w:type="dxa"/>
            </w:tcMar>
            <w:vAlign w:val="center"/>
          </w:tcPr>
          <w:p w14:paraId="392ED79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5512482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967AB4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5922C73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25E4B105" w14:textId="77777777" w:rsidTr="00B10A96">
        <w:trPr>
          <w:jc w:val="center"/>
        </w:trPr>
        <w:tc>
          <w:tcPr>
            <w:tcW w:w="230" w:type="dxa"/>
            <w:shd w:val="clear" w:color="auto" w:fill="FFFFFF"/>
            <w:tcMar>
              <w:top w:w="0" w:type="dxa"/>
              <w:left w:w="0" w:type="dxa"/>
              <w:bottom w:w="0" w:type="dxa"/>
              <w:right w:w="0" w:type="dxa"/>
            </w:tcMar>
            <w:vAlign w:val="center"/>
          </w:tcPr>
          <w:p w14:paraId="12BE13F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2024</w:t>
            </w:r>
          </w:p>
        </w:tc>
        <w:tc>
          <w:tcPr>
            <w:tcW w:w="231" w:type="dxa"/>
            <w:shd w:val="clear" w:color="auto" w:fill="FFFFFF"/>
            <w:tcMar>
              <w:top w:w="0" w:type="dxa"/>
              <w:left w:w="0" w:type="dxa"/>
              <w:bottom w:w="0" w:type="dxa"/>
              <w:right w:w="0" w:type="dxa"/>
            </w:tcMar>
            <w:vAlign w:val="center"/>
          </w:tcPr>
          <w:p w14:paraId="2110CDF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1CB9368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86E61D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0DAC4BC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0FDCF67E" w14:textId="77777777" w:rsidTr="00B10A96">
        <w:trPr>
          <w:jc w:val="center"/>
        </w:trPr>
        <w:tc>
          <w:tcPr>
            <w:tcW w:w="230" w:type="dxa"/>
            <w:shd w:val="clear" w:color="auto" w:fill="FFFFFF"/>
            <w:tcMar>
              <w:top w:w="0" w:type="dxa"/>
              <w:left w:w="0" w:type="dxa"/>
              <w:bottom w:w="0" w:type="dxa"/>
              <w:right w:w="0" w:type="dxa"/>
            </w:tcMar>
            <w:vAlign w:val="center"/>
          </w:tcPr>
          <w:p w14:paraId="5167D37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2024</w:t>
            </w:r>
          </w:p>
        </w:tc>
        <w:tc>
          <w:tcPr>
            <w:tcW w:w="231" w:type="dxa"/>
            <w:shd w:val="clear" w:color="auto" w:fill="FFFFFF"/>
            <w:tcMar>
              <w:top w:w="0" w:type="dxa"/>
              <w:left w:w="0" w:type="dxa"/>
              <w:bottom w:w="0" w:type="dxa"/>
              <w:right w:w="0" w:type="dxa"/>
            </w:tcMar>
            <w:vAlign w:val="center"/>
          </w:tcPr>
          <w:p w14:paraId="1728AD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0EA0CAC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498FC8F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2C1DD76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6E779026" w14:textId="77777777" w:rsidTr="00B10A96">
        <w:trPr>
          <w:jc w:val="center"/>
        </w:trPr>
        <w:tc>
          <w:tcPr>
            <w:tcW w:w="230" w:type="dxa"/>
            <w:shd w:val="clear" w:color="auto" w:fill="FFFFFF"/>
            <w:tcMar>
              <w:top w:w="0" w:type="dxa"/>
              <w:left w:w="0" w:type="dxa"/>
              <w:bottom w:w="0" w:type="dxa"/>
              <w:right w:w="0" w:type="dxa"/>
            </w:tcMar>
            <w:vAlign w:val="center"/>
          </w:tcPr>
          <w:p w14:paraId="2AE8E71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2024</w:t>
            </w:r>
          </w:p>
        </w:tc>
        <w:tc>
          <w:tcPr>
            <w:tcW w:w="231" w:type="dxa"/>
            <w:shd w:val="clear" w:color="auto" w:fill="FFFFFF"/>
            <w:tcMar>
              <w:top w:w="0" w:type="dxa"/>
              <w:left w:w="0" w:type="dxa"/>
              <w:bottom w:w="0" w:type="dxa"/>
              <w:right w:w="0" w:type="dxa"/>
            </w:tcMar>
            <w:vAlign w:val="center"/>
          </w:tcPr>
          <w:p w14:paraId="43F704D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7682C7D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12393B0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38995C5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6C56479E" w14:textId="77777777" w:rsidTr="00B10A96">
        <w:trPr>
          <w:jc w:val="center"/>
        </w:trPr>
        <w:tc>
          <w:tcPr>
            <w:tcW w:w="230" w:type="dxa"/>
            <w:shd w:val="clear" w:color="auto" w:fill="FFFFFF"/>
            <w:tcMar>
              <w:top w:w="0" w:type="dxa"/>
              <w:left w:w="0" w:type="dxa"/>
              <w:bottom w:w="0" w:type="dxa"/>
              <w:right w:w="0" w:type="dxa"/>
            </w:tcMar>
            <w:vAlign w:val="center"/>
          </w:tcPr>
          <w:p w14:paraId="7BE2044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2024</w:t>
            </w:r>
          </w:p>
        </w:tc>
        <w:tc>
          <w:tcPr>
            <w:tcW w:w="231" w:type="dxa"/>
            <w:shd w:val="clear" w:color="auto" w:fill="FFFFFF"/>
            <w:tcMar>
              <w:top w:w="0" w:type="dxa"/>
              <w:left w:w="0" w:type="dxa"/>
              <w:bottom w:w="0" w:type="dxa"/>
              <w:right w:w="0" w:type="dxa"/>
            </w:tcMar>
            <w:vAlign w:val="center"/>
          </w:tcPr>
          <w:p w14:paraId="28CA149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35" w:type="dxa"/>
            <w:shd w:val="clear" w:color="auto" w:fill="FFFFFF"/>
            <w:tcMar>
              <w:top w:w="0" w:type="dxa"/>
              <w:left w:w="0" w:type="dxa"/>
              <w:bottom w:w="0" w:type="dxa"/>
              <w:right w:w="0" w:type="dxa"/>
            </w:tcMar>
            <w:vAlign w:val="center"/>
          </w:tcPr>
          <w:p w14:paraId="6B84E31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6409857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5C52B77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72362828" w14:textId="77777777" w:rsidTr="00B10A96">
        <w:trPr>
          <w:jc w:val="center"/>
        </w:trPr>
        <w:tc>
          <w:tcPr>
            <w:tcW w:w="230" w:type="dxa"/>
            <w:shd w:val="clear" w:color="auto" w:fill="FFFFFF"/>
            <w:tcMar>
              <w:top w:w="0" w:type="dxa"/>
              <w:left w:w="0" w:type="dxa"/>
              <w:bottom w:w="0" w:type="dxa"/>
              <w:right w:w="0" w:type="dxa"/>
            </w:tcMar>
            <w:vAlign w:val="center"/>
          </w:tcPr>
          <w:p w14:paraId="4506795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2024</w:t>
            </w:r>
          </w:p>
        </w:tc>
        <w:tc>
          <w:tcPr>
            <w:tcW w:w="231" w:type="dxa"/>
            <w:shd w:val="clear" w:color="auto" w:fill="FFFFFF"/>
            <w:tcMar>
              <w:top w:w="0" w:type="dxa"/>
              <w:left w:w="0" w:type="dxa"/>
              <w:bottom w:w="0" w:type="dxa"/>
              <w:right w:w="0" w:type="dxa"/>
            </w:tcMar>
            <w:vAlign w:val="center"/>
          </w:tcPr>
          <w:p w14:paraId="246A3C6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1A9BF29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6BB5728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2AF7745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0F2E44D6" w14:textId="77777777" w:rsidTr="00B10A96">
        <w:trPr>
          <w:jc w:val="center"/>
        </w:trPr>
        <w:tc>
          <w:tcPr>
            <w:tcW w:w="230" w:type="dxa"/>
            <w:shd w:val="clear" w:color="auto" w:fill="FFFFFF"/>
            <w:tcMar>
              <w:top w:w="0" w:type="dxa"/>
              <w:left w:w="0" w:type="dxa"/>
              <w:bottom w:w="0" w:type="dxa"/>
              <w:right w:w="0" w:type="dxa"/>
            </w:tcMar>
            <w:vAlign w:val="center"/>
          </w:tcPr>
          <w:p w14:paraId="22AF737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2024</w:t>
            </w:r>
          </w:p>
        </w:tc>
        <w:tc>
          <w:tcPr>
            <w:tcW w:w="231" w:type="dxa"/>
            <w:shd w:val="clear" w:color="auto" w:fill="FFFFFF"/>
            <w:tcMar>
              <w:top w:w="0" w:type="dxa"/>
              <w:left w:w="0" w:type="dxa"/>
              <w:bottom w:w="0" w:type="dxa"/>
              <w:right w:w="0" w:type="dxa"/>
            </w:tcMar>
            <w:vAlign w:val="center"/>
          </w:tcPr>
          <w:p w14:paraId="3FEDED5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25B7945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0EC20CF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45775CC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2DB00A17" w14:textId="77777777" w:rsidTr="00B10A96">
        <w:trPr>
          <w:jc w:val="center"/>
        </w:trPr>
        <w:tc>
          <w:tcPr>
            <w:tcW w:w="230" w:type="dxa"/>
            <w:shd w:val="clear" w:color="auto" w:fill="FFFFFF"/>
            <w:tcMar>
              <w:top w:w="0" w:type="dxa"/>
              <w:left w:w="0" w:type="dxa"/>
              <w:bottom w:w="0" w:type="dxa"/>
              <w:right w:w="0" w:type="dxa"/>
            </w:tcMar>
            <w:vAlign w:val="center"/>
          </w:tcPr>
          <w:p w14:paraId="7D138EB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2024</w:t>
            </w:r>
          </w:p>
        </w:tc>
        <w:tc>
          <w:tcPr>
            <w:tcW w:w="231" w:type="dxa"/>
            <w:shd w:val="clear" w:color="auto" w:fill="FFFFFF"/>
            <w:tcMar>
              <w:top w:w="0" w:type="dxa"/>
              <w:left w:w="0" w:type="dxa"/>
              <w:bottom w:w="0" w:type="dxa"/>
              <w:right w:w="0" w:type="dxa"/>
            </w:tcMar>
            <w:vAlign w:val="center"/>
          </w:tcPr>
          <w:p w14:paraId="725725E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1455C88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9FB23D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729A8A1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07ABDFAF" w14:textId="77777777" w:rsidTr="00B10A96">
        <w:trPr>
          <w:jc w:val="center"/>
        </w:trPr>
        <w:tc>
          <w:tcPr>
            <w:tcW w:w="230" w:type="dxa"/>
            <w:shd w:val="clear" w:color="auto" w:fill="FFFFFF"/>
            <w:tcMar>
              <w:top w:w="0" w:type="dxa"/>
              <w:left w:w="0" w:type="dxa"/>
              <w:bottom w:w="0" w:type="dxa"/>
              <w:right w:w="0" w:type="dxa"/>
            </w:tcMar>
            <w:vAlign w:val="center"/>
          </w:tcPr>
          <w:p w14:paraId="557FF2B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2024</w:t>
            </w:r>
          </w:p>
        </w:tc>
        <w:tc>
          <w:tcPr>
            <w:tcW w:w="231" w:type="dxa"/>
            <w:shd w:val="clear" w:color="auto" w:fill="FFFFFF"/>
            <w:tcMar>
              <w:top w:w="0" w:type="dxa"/>
              <w:left w:w="0" w:type="dxa"/>
              <w:bottom w:w="0" w:type="dxa"/>
              <w:right w:w="0" w:type="dxa"/>
            </w:tcMar>
            <w:vAlign w:val="center"/>
          </w:tcPr>
          <w:p w14:paraId="288E3E1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35" w:type="dxa"/>
            <w:shd w:val="clear" w:color="auto" w:fill="FFFFFF"/>
            <w:tcMar>
              <w:top w:w="0" w:type="dxa"/>
              <w:left w:w="0" w:type="dxa"/>
              <w:bottom w:w="0" w:type="dxa"/>
              <w:right w:w="0" w:type="dxa"/>
            </w:tcMar>
            <w:vAlign w:val="center"/>
          </w:tcPr>
          <w:p w14:paraId="73F04D9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c>
          <w:tcPr>
            <w:tcW w:w="260" w:type="dxa"/>
            <w:shd w:val="clear" w:color="auto" w:fill="FFFFFF"/>
            <w:tcMar>
              <w:top w:w="0" w:type="dxa"/>
              <w:left w:w="0" w:type="dxa"/>
              <w:bottom w:w="0" w:type="dxa"/>
              <w:right w:w="0" w:type="dxa"/>
            </w:tcMar>
            <w:vAlign w:val="center"/>
          </w:tcPr>
          <w:p w14:paraId="64DCBEB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3" w:type="dxa"/>
            <w:shd w:val="clear" w:color="auto" w:fill="FFFFFF"/>
            <w:tcMar>
              <w:top w:w="0" w:type="dxa"/>
              <w:left w:w="0" w:type="dxa"/>
              <w:bottom w:w="0" w:type="dxa"/>
              <w:right w:w="0" w:type="dxa"/>
            </w:tcMar>
            <w:vAlign w:val="center"/>
          </w:tcPr>
          <w:p w14:paraId="038E5DA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2974E59D" w14:textId="77777777" w:rsidTr="00B10A96">
        <w:trPr>
          <w:jc w:val="center"/>
        </w:trPr>
        <w:tc>
          <w:tcPr>
            <w:tcW w:w="230" w:type="dxa"/>
            <w:shd w:val="clear" w:color="auto" w:fill="FFFFFF"/>
            <w:tcMar>
              <w:top w:w="0" w:type="dxa"/>
              <w:left w:w="0" w:type="dxa"/>
              <w:bottom w:w="0" w:type="dxa"/>
              <w:right w:w="0" w:type="dxa"/>
            </w:tcMar>
            <w:vAlign w:val="center"/>
          </w:tcPr>
          <w:p w14:paraId="67B0F46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2024</w:t>
            </w:r>
          </w:p>
        </w:tc>
        <w:tc>
          <w:tcPr>
            <w:tcW w:w="231" w:type="dxa"/>
            <w:shd w:val="clear" w:color="auto" w:fill="FFFFFF"/>
            <w:tcMar>
              <w:top w:w="0" w:type="dxa"/>
              <w:left w:w="0" w:type="dxa"/>
              <w:bottom w:w="0" w:type="dxa"/>
              <w:right w:w="0" w:type="dxa"/>
            </w:tcMar>
            <w:vAlign w:val="center"/>
          </w:tcPr>
          <w:p w14:paraId="0A9CACE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37A19DB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w:t>
            </w:r>
          </w:p>
        </w:tc>
        <w:tc>
          <w:tcPr>
            <w:tcW w:w="260" w:type="dxa"/>
            <w:shd w:val="clear" w:color="auto" w:fill="FFFFFF"/>
            <w:tcMar>
              <w:top w:w="0" w:type="dxa"/>
              <w:left w:w="0" w:type="dxa"/>
              <w:bottom w:w="0" w:type="dxa"/>
              <w:right w:w="0" w:type="dxa"/>
            </w:tcMar>
            <w:vAlign w:val="center"/>
          </w:tcPr>
          <w:p w14:paraId="4E2D3F9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3" w:type="dxa"/>
            <w:shd w:val="clear" w:color="auto" w:fill="FFFFFF"/>
            <w:tcMar>
              <w:top w:w="0" w:type="dxa"/>
              <w:left w:w="0" w:type="dxa"/>
              <w:bottom w:w="0" w:type="dxa"/>
              <w:right w:w="0" w:type="dxa"/>
            </w:tcMar>
            <w:vAlign w:val="center"/>
          </w:tcPr>
          <w:p w14:paraId="38EE4FB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8%</w:t>
            </w:r>
          </w:p>
        </w:tc>
      </w:tr>
      <w:tr w:rsidR="00B10A96" w:rsidRPr="00B10A96" w14:paraId="301A98A2" w14:textId="77777777" w:rsidTr="00B10A96">
        <w:trPr>
          <w:jc w:val="center"/>
        </w:trPr>
        <w:tc>
          <w:tcPr>
            <w:tcW w:w="230" w:type="dxa"/>
            <w:shd w:val="clear" w:color="auto" w:fill="FFFFFF"/>
            <w:tcMar>
              <w:top w:w="0" w:type="dxa"/>
              <w:left w:w="0" w:type="dxa"/>
              <w:bottom w:w="0" w:type="dxa"/>
              <w:right w:w="0" w:type="dxa"/>
            </w:tcMar>
            <w:vAlign w:val="center"/>
          </w:tcPr>
          <w:p w14:paraId="0499927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2024</w:t>
            </w:r>
          </w:p>
        </w:tc>
        <w:tc>
          <w:tcPr>
            <w:tcW w:w="231" w:type="dxa"/>
            <w:shd w:val="clear" w:color="auto" w:fill="FFFFFF"/>
            <w:tcMar>
              <w:top w:w="0" w:type="dxa"/>
              <w:left w:w="0" w:type="dxa"/>
              <w:bottom w:w="0" w:type="dxa"/>
              <w:right w:w="0" w:type="dxa"/>
            </w:tcMar>
            <w:vAlign w:val="center"/>
          </w:tcPr>
          <w:p w14:paraId="12950F0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7B6DC4D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3D26969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3" w:type="dxa"/>
            <w:shd w:val="clear" w:color="auto" w:fill="FFFFFF"/>
            <w:tcMar>
              <w:top w:w="0" w:type="dxa"/>
              <w:left w:w="0" w:type="dxa"/>
              <w:bottom w:w="0" w:type="dxa"/>
              <w:right w:w="0" w:type="dxa"/>
            </w:tcMar>
            <w:vAlign w:val="center"/>
          </w:tcPr>
          <w:p w14:paraId="0C6C418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r>
      <w:tr w:rsidR="00B10A96" w:rsidRPr="00B10A96" w14:paraId="0B14D302" w14:textId="77777777" w:rsidTr="00B10A96">
        <w:trPr>
          <w:jc w:val="center"/>
        </w:trPr>
        <w:tc>
          <w:tcPr>
            <w:tcW w:w="230" w:type="dxa"/>
            <w:shd w:val="clear" w:color="auto" w:fill="FFFFFF"/>
            <w:tcMar>
              <w:top w:w="0" w:type="dxa"/>
              <w:left w:w="0" w:type="dxa"/>
              <w:bottom w:w="0" w:type="dxa"/>
              <w:right w:w="0" w:type="dxa"/>
            </w:tcMar>
            <w:vAlign w:val="center"/>
          </w:tcPr>
          <w:p w14:paraId="075E485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2025</w:t>
            </w:r>
          </w:p>
        </w:tc>
        <w:tc>
          <w:tcPr>
            <w:tcW w:w="231" w:type="dxa"/>
            <w:shd w:val="clear" w:color="auto" w:fill="FFFFFF"/>
            <w:tcMar>
              <w:top w:w="0" w:type="dxa"/>
              <w:left w:w="0" w:type="dxa"/>
              <w:bottom w:w="0" w:type="dxa"/>
              <w:right w:w="0" w:type="dxa"/>
            </w:tcMar>
            <w:vAlign w:val="center"/>
          </w:tcPr>
          <w:p w14:paraId="470AAC2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35" w:type="dxa"/>
            <w:shd w:val="clear" w:color="auto" w:fill="FFFFFF"/>
            <w:tcMar>
              <w:top w:w="0" w:type="dxa"/>
              <w:left w:w="0" w:type="dxa"/>
              <w:bottom w:w="0" w:type="dxa"/>
              <w:right w:w="0" w:type="dxa"/>
            </w:tcMar>
            <w:vAlign w:val="center"/>
          </w:tcPr>
          <w:p w14:paraId="7F7BB0A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roofErr w:type="spellStart"/>
            <w:r w:rsidRPr="00B10A96">
              <w:rPr>
                <w:rFonts w:eastAsia="Arial" w:cs="Arial"/>
                <w:color w:val="FFFFFF" w:themeColor="background1"/>
                <w:sz w:val="1"/>
                <w:szCs w:val="1"/>
              </w:rPr>
              <w:t>n.p.</w:t>
            </w:r>
            <w:proofErr w:type="spellEnd"/>
          </w:p>
        </w:tc>
        <w:tc>
          <w:tcPr>
            <w:tcW w:w="260" w:type="dxa"/>
            <w:shd w:val="clear" w:color="auto" w:fill="FFFFFF"/>
            <w:tcMar>
              <w:top w:w="0" w:type="dxa"/>
              <w:left w:w="0" w:type="dxa"/>
              <w:bottom w:w="0" w:type="dxa"/>
              <w:right w:w="0" w:type="dxa"/>
            </w:tcMar>
            <w:vAlign w:val="center"/>
          </w:tcPr>
          <w:p w14:paraId="4735F2D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BB287E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r>
      <w:tr w:rsidR="00B10A96" w:rsidRPr="00B10A96" w14:paraId="6E77D86D" w14:textId="77777777" w:rsidTr="00B10A96">
        <w:trPr>
          <w:jc w:val="center"/>
        </w:trPr>
        <w:tc>
          <w:tcPr>
            <w:tcW w:w="230" w:type="dxa"/>
            <w:shd w:val="clear" w:color="auto" w:fill="FFFFFF"/>
            <w:tcMar>
              <w:top w:w="0" w:type="dxa"/>
              <w:left w:w="0" w:type="dxa"/>
              <w:bottom w:w="0" w:type="dxa"/>
              <w:right w:w="0" w:type="dxa"/>
            </w:tcMar>
            <w:vAlign w:val="center"/>
          </w:tcPr>
          <w:p w14:paraId="38EFB3C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2025</w:t>
            </w:r>
          </w:p>
        </w:tc>
        <w:tc>
          <w:tcPr>
            <w:tcW w:w="231" w:type="dxa"/>
            <w:shd w:val="clear" w:color="auto" w:fill="FFFFFF"/>
            <w:tcMar>
              <w:top w:w="0" w:type="dxa"/>
              <w:left w:w="0" w:type="dxa"/>
              <w:bottom w:w="0" w:type="dxa"/>
              <w:right w:w="0" w:type="dxa"/>
            </w:tcMar>
            <w:vAlign w:val="center"/>
          </w:tcPr>
          <w:p w14:paraId="5ED131D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17%</w:t>
            </w:r>
          </w:p>
        </w:tc>
        <w:tc>
          <w:tcPr>
            <w:tcW w:w="235" w:type="dxa"/>
            <w:shd w:val="clear" w:color="auto" w:fill="FFFFFF"/>
            <w:tcMar>
              <w:top w:w="0" w:type="dxa"/>
              <w:left w:w="0" w:type="dxa"/>
              <w:bottom w:w="0" w:type="dxa"/>
              <w:right w:w="0" w:type="dxa"/>
            </w:tcMar>
            <w:vAlign w:val="center"/>
          </w:tcPr>
          <w:p w14:paraId="1A71B65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176CC1A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424F122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r>
      <w:tr w:rsidR="00B10A96" w:rsidRPr="00B10A96" w14:paraId="7B43CE88" w14:textId="77777777" w:rsidTr="00B10A96">
        <w:trPr>
          <w:jc w:val="center"/>
        </w:trPr>
        <w:tc>
          <w:tcPr>
            <w:tcW w:w="230" w:type="dxa"/>
            <w:shd w:val="clear" w:color="auto" w:fill="FFFFFF"/>
            <w:tcMar>
              <w:top w:w="0" w:type="dxa"/>
              <w:left w:w="0" w:type="dxa"/>
              <w:bottom w:w="0" w:type="dxa"/>
              <w:right w:w="0" w:type="dxa"/>
            </w:tcMar>
            <w:vAlign w:val="center"/>
          </w:tcPr>
          <w:p w14:paraId="06B6B64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2025</w:t>
            </w:r>
          </w:p>
        </w:tc>
        <w:tc>
          <w:tcPr>
            <w:tcW w:w="231" w:type="dxa"/>
            <w:shd w:val="clear" w:color="auto" w:fill="FFFFFF"/>
            <w:tcMar>
              <w:top w:w="0" w:type="dxa"/>
              <w:left w:w="0" w:type="dxa"/>
              <w:bottom w:w="0" w:type="dxa"/>
              <w:right w:w="0" w:type="dxa"/>
            </w:tcMar>
            <w:vAlign w:val="center"/>
          </w:tcPr>
          <w:p w14:paraId="2A7B6BD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18%</w:t>
            </w:r>
          </w:p>
        </w:tc>
        <w:tc>
          <w:tcPr>
            <w:tcW w:w="235" w:type="dxa"/>
            <w:shd w:val="clear" w:color="auto" w:fill="FFFFFF"/>
            <w:tcMar>
              <w:top w:w="0" w:type="dxa"/>
              <w:left w:w="0" w:type="dxa"/>
              <w:bottom w:w="0" w:type="dxa"/>
              <w:right w:w="0" w:type="dxa"/>
            </w:tcMar>
            <w:vAlign w:val="center"/>
          </w:tcPr>
          <w:p w14:paraId="5BE47A0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672A72D3"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6283F46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r>
      <w:tr w:rsidR="00B10A96" w:rsidRPr="00B10A96" w14:paraId="13DBCE9C" w14:textId="77777777" w:rsidTr="00B10A96">
        <w:trPr>
          <w:jc w:val="center"/>
        </w:trPr>
        <w:tc>
          <w:tcPr>
            <w:tcW w:w="230" w:type="dxa"/>
            <w:shd w:val="clear" w:color="auto" w:fill="FFFFFF"/>
            <w:tcMar>
              <w:top w:w="0" w:type="dxa"/>
              <w:left w:w="0" w:type="dxa"/>
              <w:bottom w:w="0" w:type="dxa"/>
              <w:right w:w="0" w:type="dxa"/>
            </w:tcMar>
            <w:vAlign w:val="center"/>
          </w:tcPr>
          <w:p w14:paraId="735743A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2025</w:t>
            </w:r>
          </w:p>
        </w:tc>
        <w:tc>
          <w:tcPr>
            <w:tcW w:w="231" w:type="dxa"/>
            <w:shd w:val="clear" w:color="auto" w:fill="FFFFFF"/>
            <w:tcMar>
              <w:top w:w="0" w:type="dxa"/>
              <w:left w:w="0" w:type="dxa"/>
              <w:bottom w:w="0" w:type="dxa"/>
              <w:right w:w="0" w:type="dxa"/>
            </w:tcMar>
            <w:vAlign w:val="center"/>
          </w:tcPr>
          <w:p w14:paraId="75CBF88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2D09FAD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60" w:type="dxa"/>
            <w:shd w:val="clear" w:color="auto" w:fill="FFFFFF"/>
            <w:tcMar>
              <w:top w:w="0" w:type="dxa"/>
              <w:left w:w="0" w:type="dxa"/>
              <w:bottom w:w="0" w:type="dxa"/>
              <w:right w:w="0" w:type="dxa"/>
            </w:tcMar>
            <w:vAlign w:val="center"/>
          </w:tcPr>
          <w:p w14:paraId="72E8823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63" w:type="dxa"/>
            <w:shd w:val="clear" w:color="auto" w:fill="FFFFFF"/>
            <w:tcMar>
              <w:top w:w="0" w:type="dxa"/>
              <w:left w:w="0" w:type="dxa"/>
              <w:bottom w:w="0" w:type="dxa"/>
              <w:right w:w="0" w:type="dxa"/>
            </w:tcMar>
            <w:vAlign w:val="center"/>
          </w:tcPr>
          <w:p w14:paraId="5CD9353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r>
      <w:tr w:rsidR="00B10A96" w:rsidRPr="00B10A96" w14:paraId="203B97D7" w14:textId="77777777" w:rsidTr="00B10A96">
        <w:trPr>
          <w:jc w:val="center"/>
        </w:trPr>
        <w:tc>
          <w:tcPr>
            <w:tcW w:w="230" w:type="dxa"/>
            <w:shd w:val="clear" w:color="auto" w:fill="FFFFFF"/>
            <w:tcMar>
              <w:top w:w="0" w:type="dxa"/>
              <w:left w:w="0" w:type="dxa"/>
              <w:bottom w:w="0" w:type="dxa"/>
              <w:right w:w="0" w:type="dxa"/>
            </w:tcMar>
            <w:vAlign w:val="center"/>
          </w:tcPr>
          <w:p w14:paraId="7291F6A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2025</w:t>
            </w:r>
          </w:p>
        </w:tc>
        <w:tc>
          <w:tcPr>
            <w:tcW w:w="231" w:type="dxa"/>
            <w:shd w:val="clear" w:color="auto" w:fill="FFFFFF"/>
            <w:tcMar>
              <w:top w:w="0" w:type="dxa"/>
              <w:left w:w="0" w:type="dxa"/>
              <w:bottom w:w="0" w:type="dxa"/>
              <w:right w:w="0" w:type="dxa"/>
            </w:tcMar>
            <w:vAlign w:val="center"/>
          </w:tcPr>
          <w:p w14:paraId="64B08FE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648C8686"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7E11B012"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079CAA3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r>
      <w:tr w:rsidR="00B10A96" w:rsidRPr="00B10A96" w14:paraId="6A395553" w14:textId="77777777" w:rsidTr="00B10A96">
        <w:trPr>
          <w:jc w:val="center"/>
        </w:trPr>
        <w:tc>
          <w:tcPr>
            <w:tcW w:w="230" w:type="dxa"/>
            <w:shd w:val="clear" w:color="auto" w:fill="FFFFFF"/>
            <w:tcMar>
              <w:top w:w="0" w:type="dxa"/>
              <w:left w:w="0" w:type="dxa"/>
              <w:bottom w:w="0" w:type="dxa"/>
              <w:right w:w="0" w:type="dxa"/>
            </w:tcMar>
            <w:vAlign w:val="center"/>
          </w:tcPr>
          <w:p w14:paraId="293CD6F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2025</w:t>
            </w:r>
          </w:p>
        </w:tc>
        <w:tc>
          <w:tcPr>
            <w:tcW w:w="231" w:type="dxa"/>
            <w:shd w:val="clear" w:color="auto" w:fill="FFFFFF"/>
            <w:tcMar>
              <w:top w:w="0" w:type="dxa"/>
              <w:left w:w="0" w:type="dxa"/>
              <w:bottom w:w="0" w:type="dxa"/>
              <w:right w:w="0" w:type="dxa"/>
            </w:tcMar>
            <w:vAlign w:val="center"/>
          </w:tcPr>
          <w:p w14:paraId="1E10977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35" w:type="dxa"/>
            <w:shd w:val="clear" w:color="auto" w:fill="FFFFFF"/>
            <w:tcMar>
              <w:top w:w="0" w:type="dxa"/>
              <w:left w:w="0" w:type="dxa"/>
              <w:bottom w:w="0" w:type="dxa"/>
              <w:right w:w="0" w:type="dxa"/>
            </w:tcMar>
            <w:vAlign w:val="center"/>
          </w:tcPr>
          <w:p w14:paraId="7D900EE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1A9920E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63" w:type="dxa"/>
            <w:shd w:val="clear" w:color="auto" w:fill="FFFFFF"/>
            <w:tcMar>
              <w:top w:w="0" w:type="dxa"/>
              <w:left w:w="0" w:type="dxa"/>
              <w:bottom w:w="0" w:type="dxa"/>
              <w:right w:w="0" w:type="dxa"/>
            </w:tcMar>
            <w:vAlign w:val="center"/>
          </w:tcPr>
          <w:p w14:paraId="7F909F3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r>
      <w:tr w:rsidR="00B10A96" w:rsidRPr="00B10A96" w14:paraId="6A98C91A" w14:textId="77777777" w:rsidTr="00B10A96">
        <w:trPr>
          <w:jc w:val="center"/>
        </w:trPr>
        <w:tc>
          <w:tcPr>
            <w:tcW w:w="230" w:type="dxa"/>
            <w:shd w:val="clear" w:color="auto" w:fill="FFFFFF"/>
            <w:tcMar>
              <w:top w:w="0" w:type="dxa"/>
              <w:left w:w="0" w:type="dxa"/>
              <w:bottom w:w="0" w:type="dxa"/>
              <w:right w:w="0" w:type="dxa"/>
            </w:tcMar>
            <w:vAlign w:val="center"/>
          </w:tcPr>
          <w:p w14:paraId="348B48AA"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2025</w:t>
            </w:r>
          </w:p>
        </w:tc>
        <w:tc>
          <w:tcPr>
            <w:tcW w:w="231" w:type="dxa"/>
            <w:shd w:val="clear" w:color="auto" w:fill="FFFFFF"/>
            <w:tcMar>
              <w:top w:w="0" w:type="dxa"/>
              <w:left w:w="0" w:type="dxa"/>
              <w:bottom w:w="0" w:type="dxa"/>
              <w:right w:w="0" w:type="dxa"/>
            </w:tcMar>
            <w:vAlign w:val="center"/>
          </w:tcPr>
          <w:p w14:paraId="5E6F70B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16%</w:t>
            </w:r>
          </w:p>
        </w:tc>
        <w:tc>
          <w:tcPr>
            <w:tcW w:w="235" w:type="dxa"/>
            <w:shd w:val="clear" w:color="auto" w:fill="FFFFFF"/>
            <w:tcMar>
              <w:top w:w="0" w:type="dxa"/>
              <w:left w:w="0" w:type="dxa"/>
              <w:bottom w:w="0" w:type="dxa"/>
              <w:right w:w="0" w:type="dxa"/>
            </w:tcMar>
            <w:vAlign w:val="center"/>
          </w:tcPr>
          <w:p w14:paraId="7444A10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9%</w:t>
            </w:r>
          </w:p>
        </w:tc>
        <w:tc>
          <w:tcPr>
            <w:tcW w:w="260" w:type="dxa"/>
            <w:shd w:val="clear" w:color="auto" w:fill="FFFFFF"/>
            <w:tcMar>
              <w:top w:w="0" w:type="dxa"/>
              <w:left w:w="0" w:type="dxa"/>
              <w:bottom w:w="0" w:type="dxa"/>
              <w:right w:w="0" w:type="dxa"/>
            </w:tcMar>
            <w:vAlign w:val="center"/>
          </w:tcPr>
          <w:p w14:paraId="07E192D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63" w:type="dxa"/>
            <w:shd w:val="clear" w:color="auto" w:fill="FFFFFF"/>
            <w:tcMar>
              <w:top w:w="0" w:type="dxa"/>
              <w:left w:w="0" w:type="dxa"/>
              <w:bottom w:w="0" w:type="dxa"/>
              <w:right w:w="0" w:type="dxa"/>
            </w:tcMar>
            <w:vAlign w:val="center"/>
          </w:tcPr>
          <w:p w14:paraId="73CBC02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r>
      <w:tr w:rsidR="00B10A96" w:rsidRPr="00B10A96" w14:paraId="47AF4FF2" w14:textId="77777777" w:rsidTr="00B10A96">
        <w:trPr>
          <w:jc w:val="center"/>
        </w:trPr>
        <w:tc>
          <w:tcPr>
            <w:tcW w:w="230" w:type="dxa"/>
            <w:shd w:val="clear" w:color="auto" w:fill="FFFFFF"/>
            <w:tcMar>
              <w:top w:w="0" w:type="dxa"/>
              <w:left w:w="0" w:type="dxa"/>
              <w:bottom w:w="0" w:type="dxa"/>
              <w:right w:w="0" w:type="dxa"/>
            </w:tcMar>
            <w:vAlign w:val="center"/>
          </w:tcPr>
          <w:p w14:paraId="0267D85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2025</w:t>
            </w:r>
          </w:p>
        </w:tc>
        <w:tc>
          <w:tcPr>
            <w:tcW w:w="231" w:type="dxa"/>
            <w:shd w:val="clear" w:color="auto" w:fill="FFFFFF"/>
            <w:tcMar>
              <w:top w:w="0" w:type="dxa"/>
              <w:left w:w="0" w:type="dxa"/>
              <w:bottom w:w="0" w:type="dxa"/>
              <w:right w:w="0" w:type="dxa"/>
            </w:tcMar>
            <w:vAlign w:val="center"/>
          </w:tcPr>
          <w:p w14:paraId="64E45388"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15%</w:t>
            </w:r>
          </w:p>
        </w:tc>
        <w:tc>
          <w:tcPr>
            <w:tcW w:w="235" w:type="dxa"/>
            <w:shd w:val="clear" w:color="auto" w:fill="FFFFFF"/>
            <w:tcMar>
              <w:top w:w="0" w:type="dxa"/>
              <w:left w:w="0" w:type="dxa"/>
              <w:bottom w:w="0" w:type="dxa"/>
              <w:right w:w="0" w:type="dxa"/>
            </w:tcMar>
            <w:vAlign w:val="center"/>
          </w:tcPr>
          <w:p w14:paraId="266569E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60" w:type="dxa"/>
            <w:shd w:val="clear" w:color="auto" w:fill="FFFFFF"/>
            <w:tcMar>
              <w:top w:w="0" w:type="dxa"/>
              <w:left w:w="0" w:type="dxa"/>
              <w:bottom w:w="0" w:type="dxa"/>
              <w:right w:w="0" w:type="dxa"/>
            </w:tcMar>
            <w:vAlign w:val="center"/>
          </w:tcPr>
          <w:p w14:paraId="1B9C265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3" w:type="dxa"/>
            <w:shd w:val="clear" w:color="auto" w:fill="FFFFFF"/>
            <w:tcMar>
              <w:top w:w="0" w:type="dxa"/>
              <w:left w:w="0" w:type="dxa"/>
              <w:bottom w:w="0" w:type="dxa"/>
              <w:right w:w="0" w:type="dxa"/>
            </w:tcMar>
            <w:vAlign w:val="center"/>
          </w:tcPr>
          <w:p w14:paraId="5078DC7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6C7195A5" w14:textId="77777777" w:rsidTr="00B10A96">
        <w:trPr>
          <w:jc w:val="center"/>
        </w:trPr>
        <w:tc>
          <w:tcPr>
            <w:tcW w:w="230" w:type="dxa"/>
            <w:shd w:val="clear" w:color="auto" w:fill="FFFFFF"/>
            <w:tcMar>
              <w:top w:w="0" w:type="dxa"/>
              <w:left w:w="0" w:type="dxa"/>
              <w:bottom w:w="0" w:type="dxa"/>
              <w:right w:w="0" w:type="dxa"/>
            </w:tcMar>
            <w:vAlign w:val="center"/>
          </w:tcPr>
          <w:p w14:paraId="2B9ADB05"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2025</w:t>
            </w:r>
          </w:p>
        </w:tc>
        <w:tc>
          <w:tcPr>
            <w:tcW w:w="231" w:type="dxa"/>
            <w:shd w:val="clear" w:color="auto" w:fill="FFFFFF"/>
            <w:tcMar>
              <w:top w:w="0" w:type="dxa"/>
              <w:left w:w="0" w:type="dxa"/>
              <w:bottom w:w="0" w:type="dxa"/>
              <w:right w:w="0" w:type="dxa"/>
            </w:tcMar>
            <w:vAlign w:val="center"/>
          </w:tcPr>
          <w:p w14:paraId="6ED11C11"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12%</w:t>
            </w:r>
          </w:p>
        </w:tc>
        <w:tc>
          <w:tcPr>
            <w:tcW w:w="235" w:type="dxa"/>
            <w:shd w:val="clear" w:color="auto" w:fill="FFFFFF"/>
            <w:tcMar>
              <w:top w:w="0" w:type="dxa"/>
              <w:left w:w="0" w:type="dxa"/>
              <w:bottom w:w="0" w:type="dxa"/>
              <w:right w:w="0" w:type="dxa"/>
            </w:tcMar>
            <w:vAlign w:val="center"/>
          </w:tcPr>
          <w:p w14:paraId="672E9C6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0234034D"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3" w:type="dxa"/>
            <w:shd w:val="clear" w:color="auto" w:fill="FFFFFF"/>
            <w:tcMar>
              <w:top w:w="0" w:type="dxa"/>
              <w:left w:w="0" w:type="dxa"/>
              <w:bottom w:w="0" w:type="dxa"/>
              <w:right w:w="0" w:type="dxa"/>
            </w:tcMar>
            <w:vAlign w:val="center"/>
          </w:tcPr>
          <w:p w14:paraId="206F648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660EE5F3" w14:textId="77777777" w:rsidTr="00B10A96">
        <w:trPr>
          <w:jc w:val="center"/>
        </w:trPr>
        <w:tc>
          <w:tcPr>
            <w:tcW w:w="230" w:type="dxa"/>
            <w:shd w:val="clear" w:color="auto" w:fill="FFFFFF"/>
            <w:tcMar>
              <w:top w:w="0" w:type="dxa"/>
              <w:left w:w="0" w:type="dxa"/>
              <w:bottom w:w="0" w:type="dxa"/>
              <w:right w:w="0" w:type="dxa"/>
            </w:tcMar>
            <w:vAlign w:val="center"/>
          </w:tcPr>
          <w:p w14:paraId="5C86C7A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2025</w:t>
            </w:r>
          </w:p>
        </w:tc>
        <w:tc>
          <w:tcPr>
            <w:tcW w:w="231" w:type="dxa"/>
            <w:shd w:val="clear" w:color="auto" w:fill="FFFFFF"/>
            <w:tcMar>
              <w:top w:w="0" w:type="dxa"/>
              <w:left w:w="0" w:type="dxa"/>
              <w:bottom w:w="0" w:type="dxa"/>
              <w:right w:w="0" w:type="dxa"/>
            </w:tcMar>
            <w:vAlign w:val="center"/>
          </w:tcPr>
          <w:p w14:paraId="39A68DD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14%</w:t>
            </w:r>
          </w:p>
        </w:tc>
        <w:tc>
          <w:tcPr>
            <w:tcW w:w="235" w:type="dxa"/>
            <w:shd w:val="clear" w:color="auto" w:fill="FFFFFF"/>
            <w:tcMar>
              <w:top w:w="0" w:type="dxa"/>
              <w:left w:w="0" w:type="dxa"/>
              <w:bottom w:w="0" w:type="dxa"/>
              <w:right w:w="0" w:type="dxa"/>
            </w:tcMar>
            <w:vAlign w:val="center"/>
          </w:tcPr>
          <w:p w14:paraId="459B4239"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10%</w:t>
            </w:r>
          </w:p>
        </w:tc>
        <w:tc>
          <w:tcPr>
            <w:tcW w:w="260" w:type="dxa"/>
            <w:shd w:val="clear" w:color="auto" w:fill="FFFFFF"/>
            <w:tcMar>
              <w:top w:w="0" w:type="dxa"/>
              <w:left w:w="0" w:type="dxa"/>
              <w:bottom w:w="0" w:type="dxa"/>
              <w:right w:w="0" w:type="dxa"/>
            </w:tcMar>
            <w:vAlign w:val="center"/>
          </w:tcPr>
          <w:p w14:paraId="7048607E"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3" w:type="dxa"/>
            <w:shd w:val="clear" w:color="auto" w:fill="FFFFFF"/>
            <w:tcMar>
              <w:top w:w="0" w:type="dxa"/>
              <w:left w:w="0" w:type="dxa"/>
              <w:bottom w:w="0" w:type="dxa"/>
              <w:right w:w="0" w:type="dxa"/>
            </w:tcMar>
            <w:vAlign w:val="center"/>
          </w:tcPr>
          <w:p w14:paraId="23AAAF2C"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676FB136" w14:textId="77777777" w:rsidTr="00B10A96">
        <w:trPr>
          <w:jc w:val="center"/>
        </w:trPr>
        <w:tc>
          <w:tcPr>
            <w:tcW w:w="230" w:type="dxa"/>
            <w:shd w:val="clear" w:color="auto" w:fill="FFFFFF"/>
            <w:tcMar>
              <w:top w:w="0" w:type="dxa"/>
              <w:left w:w="0" w:type="dxa"/>
              <w:bottom w:w="0" w:type="dxa"/>
              <w:right w:w="0" w:type="dxa"/>
            </w:tcMar>
            <w:vAlign w:val="center"/>
          </w:tcPr>
          <w:p w14:paraId="6498999B"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2025</w:t>
            </w:r>
          </w:p>
        </w:tc>
        <w:tc>
          <w:tcPr>
            <w:tcW w:w="231" w:type="dxa"/>
            <w:shd w:val="clear" w:color="auto" w:fill="FFFFFF"/>
            <w:tcMar>
              <w:top w:w="0" w:type="dxa"/>
              <w:left w:w="0" w:type="dxa"/>
              <w:bottom w:w="0" w:type="dxa"/>
              <w:right w:w="0" w:type="dxa"/>
            </w:tcMar>
            <w:vAlign w:val="center"/>
          </w:tcPr>
          <w:p w14:paraId="4D49B297"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13%</w:t>
            </w:r>
          </w:p>
        </w:tc>
        <w:tc>
          <w:tcPr>
            <w:tcW w:w="235" w:type="dxa"/>
            <w:shd w:val="clear" w:color="auto" w:fill="FFFFFF"/>
            <w:tcMar>
              <w:top w:w="0" w:type="dxa"/>
              <w:left w:w="0" w:type="dxa"/>
              <w:bottom w:w="0" w:type="dxa"/>
              <w:right w:w="0" w:type="dxa"/>
            </w:tcMar>
            <w:vAlign w:val="center"/>
          </w:tcPr>
          <w:p w14:paraId="1F55182F"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11%</w:t>
            </w:r>
          </w:p>
        </w:tc>
        <w:tc>
          <w:tcPr>
            <w:tcW w:w="260" w:type="dxa"/>
            <w:shd w:val="clear" w:color="auto" w:fill="FFFFFF"/>
            <w:tcMar>
              <w:top w:w="0" w:type="dxa"/>
              <w:left w:w="0" w:type="dxa"/>
              <w:bottom w:w="0" w:type="dxa"/>
              <w:right w:w="0" w:type="dxa"/>
            </w:tcMar>
            <w:vAlign w:val="center"/>
          </w:tcPr>
          <w:p w14:paraId="1E8D87F0"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c>
          <w:tcPr>
            <w:tcW w:w="263" w:type="dxa"/>
            <w:shd w:val="clear" w:color="auto" w:fill="FFFFFF"/>
            <w:tcMar>
              <w:top w:w="0" w:type="dxa"/>
              <w:left w:w="0" w:type="dxa"/>
              <w:bottom w:w="0" w:type="dxa"/>
              <w:right w:w="0" w:type="dxa"/>
            </w:tcMar>
            <w:vAlign w:val="center"/>
          </w:tcPr>
          <w:p w14:paraId="36A4B2E4" w14:textId="77777777" w:rsidR="00B10A96" w:rsidRPr="00B10A96" w:rsidRDefault="00B10A96" w:rsidP="00D663B8">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75CC04D9" w14:textId="61CBF72B" w:rsidR="00EB4753" w:rsidRDefault="00EB4753"/>
    <w:p w14:paraId="2EE2E10F" w14:textId="77777777" w:rsidR="00EB4753" w:rsidRDefault="00434A0C" w:rsidP="00B10A96">
      <w:pPr>
        <w:pStyle w:val="Heading2"/>
        <w:spacing w:before="1200"/>
      </w:pPr>
      <w:bookmarkStart w:id="26" w:name="X3d4ffa453e092b29e967d415a1c2fddb97d5981"/>
      <w:bookmarkEnd w:id="24"/>
      <w:bookmarkEnd w:id="25"/>
      <w:r>
        <w:t>Employers unable to fill vacancies within a month</w:t>
      </w:r>
    </w:p>
    <w:p w14:paraId="50E0C966" w14:textId="77777777" w:rsidR="00EB4753" w:rsidRDefault="00434A0C">
      <w:pPr>
        <w:pStyle w:val="Heading3"/>
      </w:pPr>
      <w:bookmarkStart w:id="27" w:name="X2d64d3b7d5ea3709f7bf12f6e40bc8ea8ea5142"/>
      <w:r>
        <w:t xml:space="preserve">Proportion of recruiting employers who were unable to fill their vacancies within a </w:t>
      </w:r>
      <w:proofErr w:type="gramStart"/>
      <w:r>
        <w:t>month.*</w:t>
      </w:r>
      <w:proofErr w:type="gramEnd"/>
    </w:p>
    <w:tbl>
      <w:tblPr>
        <w:tblW w:w="5046" w:type="pct"/>
        <w:tblLayout w:type="fixed"/>
        <w:tblLook w:val="0000" w:firstRow="0" w:lastRow="0" w:firstColumn="0" w:lastColumn="0" w:noHBand="0" w:noVBand="0"/>
      </w:tblPr>
      <w:tblGrid>
        <w:gridCol w:w="6402"/>
        <w:gridCol w:w="2708"/>
      </w:tblGrid>
      <w:tr w:rsidR="00EB4753" w14:paraId="71B3582B" w14:textId="77777777" w:rsidTr="00B10A96">
        <w:tc>
          <w:tcPr>
            <w:tcW w:w="6402" w:type="dxa"/>
          </w:tcPr>
          <w:p w14:paraId="2EC6D874" w14:textId="77777777" w:rsidR="00B10A96" w:rsidRDefault="00434A0C">
            <w:r>
              <w:rPr>
                <w:noProof/>
              </w:rPr>
              <w:drawing>
                <wp:anchor distT="0" distB="0" distL="114300" distR="114300" simplePos="0" relativeHeight="251658248" behindDoc="0" locked="0" layoutInCell="1" allowOverlap="1" wp14:anchorId="20438208" wp14:editId="2120069B">
                  <wp:simplePos x="0" y="0"/>
                  <wp:positionH relativeFrom="column">
                    <wp:posOffset>-1905</wp:posOffset>
                  </wp:positionH>
                  <wp:positionV relativeFrom="paragraph">
                    <wp:posOffset>22225</wp:posOffset>
                  </wp:positionV>
                  <wp:extent cx="3848400" cy="1832400"/>
                  <wp:effectExtent l="0" t="0" r="0" b="0"/>
                  <wp:wrapNone/>
                  <wp:docPr id="72" name="Picture"/>
                  <wp:cNvGraphicFramePr/>
                  <a:graphic xmlns:a="http://schemas.openxmlformats.org/drawingml/2006/main">
                    <a:graphicData uri="http://schemas.openxmlformats.org/drawingml/2006/picture">
                      <pic:pic xmlns:pic="http://schemas.openxmlformats.org/drawingml/2006/picture">
                        <pic:nvPicPr>
                          <pic:cNvPr id="73" name="Picture" descr="revised_reos_headline_report_files/figure-docx/unnamed-chunk-9-1.png"/>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848400" cy="1832400"/>
                          </a:xfrm>
                          <a:prstGeom prst="rect">
                            <a:avLst/>
                          </a:prstGeom>
                          <a:noFill/>
                          <a:ln w="9525">
                            <a:noFill/>
                            <a:headEnd/>
                            <a:tailEnd/>
                          </a:ln>
                        </pic:spPr>
                      </pic:pic>
                    </a:graphicData>
                  </a:graphic>
                  <wp14:sizeRelH relativeFrom="margin">
                    <wp14:pctWidth>0</wp14:pctWidth>
                  </wp14:sizeRelH>
                  <wp14:sizeRelV relativeFrom="margin">
                    <wp14:pctHeight>0</wp14:pctHeight>
                  </wp14:sizeRelV>
                </wp:anchor>
              </w:drawing>
            </w:r>
          </w:p>
          <w:tbl>
            <w:tblPr>
              <w:tblW w:w="0" w:type="auto"/>
              <w:jc w:val="center"/>
              <w:tblLayout w:type="fixed"/>
              <w:tblLook w:val="0420" w:firstRow="1" w:lastRow="0" w:firstColumn="0" w:lastColumn="0" w:noHBand="0" w:noVBand="1"/>
            </w:tblPr>
            <w:tblGrid>
              <w:gridCol w:w="230"/>
              <w:gridCol w:w="245"/>
              <w:gridCol w:w="274"/>
            </w:tblGrid>
            <w:tr w:rsidR="00B10A96" w:rsidRPr="00B10A96" w14:paraId="1C7D433F" w14:textId="77777777" w:rsidTr="00B10A96">
              <w:trPr>
                <w:tblHeader/>
                <w:jc w:val="center"/>
              </w:trPr>
              <w:tc>
                <w:tcPr>
                  <w:tcW w:w="230" w:type="dxa"/>
                  <w:shd w:val="clear" w:color="auto" w:fill="FFFFFF"/>
                  <w:tcMar>
                    <w:top w:w="0" w:type="dxa"/>
                    <w:left w:w="0" w:type="dxa"/>
                    <w:bottom w:w="0" w:type="dxa"/>
                    <w:right w:w="0" w:type="dxa"/>
                  </w:tcMar>
                  <w:vAlign w:val="center"/>
                </w:tcPr>
                <w:p w14:paraId="1D6AB26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Date</w:t>
                  </w:r>
                </w:p>
              </w:tc>
              <w:tc>
                <w:tcPr>
                  <w:tcW w:w="245" w:type="dxa"/>
                  <w:shd w:val="clear" w:color="auto" w:fill="FFFFFF"/>
                  <w:tcMar>
                    <w:top w:w="0" w:type="dxa"/>
                    <w:left w:w="0" w:type="dxa"/>
                    <w:bottom w:w="0" w:type="dxa"/>
                    <w:right w:w="0" w:type="dxa"/>
                  </w:tcMar>
                  <w:vAlign w:val="center"/>
                </w:tcPr>
                <w:p w14:paraId="214B189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 unable to fill vacancies in a month</w:t>
                  </w:r>
                </w:p>
              </w:tc>
              <w:tc>
                <w:tcPr>
                  <w:tcW w:w="274" w:type="dxa"/>
                  <w:shd w:val="clear" w:color="auto" w:fill="FFFFFF"/>
                  <w:tcMar>
                    <w:top w:w="0" w:type="dxa"/>
                    <w:left w:w="0" w:type="dxa"/>
                    <w:bottom w:w="0" w:type="dxa"/>
                    <w:right w:w="0" w:type="dxa"/>
                  </w:tcMar>
                  <w:vAlign w:val="center"/>
                </w:tcPr>
                <w:p w14:paraId="58FA7C3E"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b/>
                      <w:color w:val="FFFFFF" w:themeColor="background1"/>
                      <w:sz w:val="1"/>
                      <w:szCs w:val="1"/>
                    </w:rPr>
                  </w:pPr>
                  <w:r w:rsidRPr="00B10A96">
                    <w:rPr>
                      <w:rFonts w:eastAsia="Arial" w:cs="Arial"/>
                      <w:b/>
                      <w:color w:val="FFFFFF" w:themeColor="background1"/>
                      <w:sz w:val="1"/>
                      <w:szCs w:val="1"/>
                    </w:rPr>
                    <w:t>Smoothed - % unable to fill vacancies in a month</w:t>
                  </w:r>
                </w:p>
              </w:tc>
            </w:tr>
            <w:tr w:rsidR="00B10A96" w:rsidRPr="00B10A96" w14:paraId="3972369C" w14:textId="77777777" w:rsidTr="00B10A96">
              <w:trPr>
                <w:jc w:val="center"/>
              </w:trPr>
              <w:tc>
                <w:tcPr>
                  <w:tcW w:w="230" w:type="dxa"/>
                  <w:shd w:val="clear" w:color="auto" w:fill="FFFFFF"/>
                  <w:tcMar>
                    <w:top w:w="0" w:type="dxa"/>
                    <w:left w:w="0" w:type="dxa"/>
                    <w:bottom w:w="0" w:type="dxa"/>
                    <w:right w:w="0" w:type="dxa"/>
                  </w:tcMar>
                  <w:vAlign w:val="center"/>
                </w:tcPr>
                <w:p w14:paraId="0C8990DF"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2022</w:t>
                  </w:r>
                </w:p>
              </w:tc>
              <w:tc>
                <w:tcPr>
                  <w:tcW w:w="245" w:type="dxa"/>
                  <w:shd w:val="clear" w:color="auto" w:fill="FFFFFF"/>
                  <w:tcMar>
                    <w:top w:w="0" w:type="dxa"/>
                    <w:left w:w="0" w:type="dxa"/>
                    <w:bottom w:w="0" w:type="dxa"/>
                    <w:right w:w="0" w:type="dxa"/>
                  </w:tcMar>
                  <w:vAlign w:val="center"/>
                </w:tcPr>
                <w:p w14:paraId="14876B58"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71%</w:t>
                  </w:r>
                </w:p>
              </w:tc>
              <w:tc>
                <w:tcPr>
                  <w:tcW w:w="274" w:type="dxa"/>
                  <w:shd w:val="clear" w:color="auto" w:fill="FFFFFF"/>
                  <w:tcMar>
                    <w:top w:w="0" w:type="dxa"/>
                    <w:left w:w="0" w:type="dxa"/>
                    <w:bottom w:w="0" w:type="dxa"/>
                    <w:right w:w="0" w:type="dxa"/>
                  </w:tcMar>
                  <w:vAlign w:val="center"/>
                </w:tcPr>
                <w:p w14:paraId="2A2DC88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68%</w:t>
                  </w:r>
                </w:p>
              </w:tc>
            </w:tr>
            <w:tr w:rsidR="00B10A96" w:rsidRPr="00B10A96" w14:paraId="085EBBD7" w14:textId="77777777" w:rsidTr="00B10A96">
              <w:trPr>
                <w:jc w:val="center"/>
              </w:trPr>
              <w:tc>
                <w:tcPr>
                  <w:tcW w:w="230" w:type="dxa"/>
                  <w:shd w:val="clear" w:color="auto" w:fill="FFFFFF"/>
                  <w:tcMar>
                    <w:top w:w="0" w:type="dxa"/>
                    <w:left w:w="0" w:type="dxa"/>
                    <w:bottom w:w="0" w:type="dxa"/>
                    <w:right w:w="0" w:type="dxa"/>
                  </w:tcMar>
                  <w:vAlign w:val="center"/>
                </w:tcPr>
                <w:p w14:paraId="6DA5E386"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2022</w:t>
                  </w:r>
                </w:p>
              </w:tc>
              <w:tc>
                <w:tcPr>
                  <w:tcW w:w="245" w:type="dxa"/>
                  <w:shd w:val="clear" w:color="auto" w:fill="FFFFFF"/>
                  <w:tcMar>
                    <w:top w:w="0" w:type="dxa"/>
                    <w:left w:w="0" w:type="dxa"/>
                    <w:bottom w:w="0" w:type="dxa"/>
                    <w:right w:w="0" w:type="dxa"/>
                  </w:tcMar>
                  <w:vAlign w:val="center"/>
                </w:tcPr>
                <w:p w14:paraId="1016784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74" w:type="dxa"/>
                  <w:shd w:val="clear" w:color="auto" w:fill="FFFFFF"/>
                  <w:tcMar>
                    <w:top w:w="0" w:type="dxa"/>
                    <w:left w:w="0" w:type="dxa"/>
                    <w:bottom w:w="0" w:type="dxa"/>
                    <w:right w:w="0" w:type="dxa"/>
                  </w:tcMar>
                  <w:vAlign w:val="center"/>
                </w:tcPr>
                <w:p w14:paraId="491010B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66%</w:t>
                  </w:r>
                </w:p>
              </w:tc>
            </w:tr>
            <w:tr w:rsidR="00B10A96" w:rsidRPr="00B10A96" w14:paraId="2541EBC2" w14:textId="77777777" w:rsidTr="00B10A96">
              <w:trPr>
                <w:jc w:val="center"/>
              </w:trPr>
              <w:tc>
                <w:tcPr>
                  <w:tcW w:w="230" w:type="dxa"/>
                  <w:shd w:val="clear" w:color="auto" w:fill="FFFFFF"/>
                  <w:tcMar>
                    <w:top w:w="0" w:type="dxa"/>
                    <w:left w:w="0" w:type="dxa"/>
                    <w:bottom w:w="0" w:type="dxa"/>
                    <w:right w:w="0" w:type="dxa"/>
                  </w:tcMar>
                  <w:vAlign w:val="center"/>
                </w:tcPr>
                <w:p w14:paraId="3558DBC8"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2023</w:t>
                  </w:r>
                </w:p>
              </w:tc>
              <w:tc>
                <w:tcPr>
                  <w:tcW w:w="245" w:type="dxa"/>
                  <w:shd w:val="clear" w:color="auto" w:fill="FFFFFF"/>
                  <w:tcMar>
                    <w:top w:w="0" w:type="dxa"/>
                    <w:left w:w="0" w:type="dxa"/>
                    <w:bottom w:w="0" w:type="dxa"/>
                    <w:right w:w="0" w:type="dxa"/>
                  </w:tcMar>
                  <w:vAlign w:val="center"/>
                </w:tcPr>
                <w:p w14:paraId="2CF455B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3489CB1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64%</w:t>
                  </w:r>
                </w:p>
              </w:tc>
            </w:tr>
            <w:tr w:rsidR="00B10A96" w:rsidRPr="00B10A96" w14:paraId="7E2EA536" w14:textId="77777777" w:rsidTr="00B10A96">
              <w:trPr>
                <w:jc w:val="center"/>
              </w:trPr>
              <w:tc>
                <w:tcPr>
                  <w:tcW w:w="230" w:type="dxa"/>
                  <w:shd w:val="clear" w:color="auto" w:fill="FFFFFF"/>
                  <w:tcMar>
                    <w:top w:w="0" w:type="dxa"/>
                    <w:left w:w="0" w:type="dxa"/>
                    <w:bottom w:w="0" w:type="dxa"/>
                    <w:right w:w="0" w:type="dxa"/>
                  </w:tcMar>
                  <w:vAlign w:val="center"/>
                </w:tcPr>
                <w:p w14:paraId="6CFE2B3E"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2023</w:t>
                  </w:r>
                </w:p>
              </w:tc>
              <w:tc>
                <w:tcPr>
                  <w:tcW w:w="245" w:type="dxa"/>
                  <w:shd w:val="clear" w:color="auto" w:fill="FFFFFF"/>
                  <w:tcMar>
                    <w:top w:w="0" w:type="dxa"/>
                    <w:left w:w="0" w:type="dxa"/>
                    <w:bottom w:w="0" w:type="dxa"/>
                    <w:right w:w="0" w:type="dxa"/>
                  </w:tcMar>
                  <w:vAlign w:val="center"/>
                </w:tcPr>
                <w:p w14:paraId="6DCDEB7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c>
                <w:tcPr>
                  <w:tcW w:w="274" w:type="dxa"/>
                  <w:shd w:val="clear" w:color="auto" w:fill="FFFFFF"/>
                  <w:tcMar>
                    <w:top w:w="0" w:type="dxa"/>
                    <w:left w:w="0" w:type="dxa"/>
                    <w:bottom w:w="0" w:type="dxa"/>
                    <w:right w:w="0" w:type="dxa"/>
                  </w:tcMar>
                  <w:vAlign w:val="center"/>
                </w:tcPr>
                <w:p w14:paraId="0FCE736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r>
            <w:tr w:rsidR="00B10A96" w:rsidRPr="00B10A96" w14:paraId="5B4F6FED" w14:textId="77777777" w:rsidTr="00B10A96">
              <w:trPr>
                <w:jc w:val="center"/>
              </w:trPr>
              <w:tc>
                <w:tcPr>
                  <w:tcW w:w="230" w:type="dxa"/>
                  <w:shd w:val="clear" w:color="auto" w:fill="FFFFFF"/>
                  <w:tcMar>
                    <w:top w:w="0" w:type="dxa"/>
                    <w:left w:w="0" w:type="dxa"/>
                    <w:bottom w:w="0" w:type="dxa"/>
                    <w:right w:w="0" w:type="dxa"/>
                  </w:tcMar>
                  <w:vAlign w:val="center"/>
                </w:tcPr>
                <w:p w14:paraId="5E85048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2023</w:t>
                  </w:r>
                </w:p>
              </w:tc>
              <w:tc>
                <w:tcPr>
                  <w:tcW w:w="245" w:type="dxa"/>
                  <w:shd w:val="clear" w:color="auto" w:fill="FFFFFF"/>
                  <w:tcMar>
                    <w:top w:w="0" w:type="dxa"/>
                    <w:left w:w="0" w:type="dxa"/>
                    <w:bottom w:w="0" w:type="dxa"/>
                    <w:right w:w="0" w:type="dxa"/>
                  </w:tcMar>
                  <w:vAlign w:val="center"/>
                </w:tcPr>
                <w:p w14:paraId="300C597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66%</w:t>
                  </w:r>
                </w:p>
              </w:tc>
              <w:tc>
                <w:tcPr>
                  <w:tcW w:w="274" w:type="dxa"/>
                  <w:shd w:val="clear" w:color="auto" w:fill="FFFFFF"/>
                  <w:tcMar>
                    <w:top w:w="0" w:type="dxa"/>
                    <w:left w:w="0" w:type="dxa"/>
                    <w:bottom w:w="0" w:type="dxa"/>
                    <w:right w:w="0" w:type="dxa"/>
                  </w:tcMar>
                  <w:vAlign w:val="center"/>
                </w:tcPr>
                <w:p w14:paraId="64D1AFB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r>
            <w:tr w:rsidR="00B10A96" w:rsidRPr="00B10A96" w14:paraId="733EB452" w14:textId="77777777" w:rsidTr="00B10A96">
              <w:trPr>
                <w:jc w:val="center"/>
              </w:trPr>
              <w:tc>
                <w:tcPr>
                  <w:tcW w:w="230" w:type="dxa"/>
                  <w:shd w:val="clear" w:color="auto" w:fill="FFFFFF"/>
                  <w:tcMar>
                    <w:top w:w="0" w:type="dxa"/>
                    <w:left w:w="0" w:type="dxa"/>
                    <w:bottom w:w="0" w:type="dxa"/>
                    <w:right w:w="0" w:type="dxa"/>
                  </w:tcMar>
                  <w:vAlign w:val="center"/>
                </w:tcPr>
                <w:p w14:paraId="1185AC85"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2023</w:t>
                  </w:r>
                </w:p>
              </w:tc>
              <w:tc>
                <w:tcPr>
                  <w:tcW w:w="245" w:type="dxa"/>
                  <w:shd w:val="clear" w:color="auto" w:fill="FFFFFF"/>
                  <w:tcMar>
                    <w:top w:w="0" w:type="dxa"/>
                    <w:left w:w="0" w:type="dxa"/>
                    <w:bottom w:w="0" w:type="dxa"/>
                    <w:right w:w="0" w:type="dxa"/>
                  </w:tcMar>
                  <w:vAlign w:val="center"/>
                </w:tcPr>
                <w:p w14:paraId="5038207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144341C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r>
            <w:tr w:rsidR="00B10A96" w:rsidRPr="00B10A96" w14:paraId="26E4E6A2" w14:textId="77777777" w:rsidTr="00B10A96">
              <w:trPr>
                <w:jc w:val="center"/>
              </w:trPr>
              <w:tc>
                <w:tcPr>
                  <w:tcW w:w="230" w:type="dxa"/>
                  <w:shd w:val="clear" w:color="auto" w:fill="FFFFFF"/>
                  <w:tcMar>
                    <w:top w:w="0" w:type="dxa"/>
                    <w:left w:w="0" w:type="dxa"/>
                    <w:bottom w:w="0" w:type="dxa"/>
                    <w:right w:w="0" w:type="dxa"/>
                  </w:tcMar>
                  <w:vAlign w:val="center"/>
                </w:tcPr>
                <w:p w14:paraId="4798AFD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2023</w:t>
                  </w:r>
                </w:p>
              </w:tc>
              <w:tc>
                <w:tcPr>
                  <w:tcW w:w="245" w:type="dxa"/>
                  <w:shd w:val="clear" w:color="auto" w:fill="FFFFFF"/>
                  <w:tcMar>
                    <w:top w:w="0" w:type="dxa"/>
                    <w:left w:w="0" w:type="dxa"/>
                    <w:bottom w:w="0" w:type="dxa"/>
                    <w:right w:w="0" w:type="dxa"/>
                  </w:tcMar>
                  <w:vAlign w:val="center"/>
                </w:tcPr>
                <w:p w14:paraId="479F97B6"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62%</w:t>
                  </w:r>
                </w:p>
              </w:tc>
              <w:tc>
                <w:tcPr>
                  <w:tcW w:w="274" w:type="dxa"/>
                  <w:shd w:val="clear" w:color="auto" w:fill="FFFFFF"/>
                  <w:tcMar>
                    <w:top w:w="0" w:type="dxa"/>
                    <w:left w:w="0" w:type="dxa"/>
                    <w:bottom w:w="0" w:type="dxa"/>
                    <w:right w:w="0" w:type="dxa"/>
                  </w:tcMar>
                  <w:vAlign w:val="center"/>
                </w:tcPr>
                <w:p w14:paraId="508C069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61%</w:t>
                  </w:r>
                </w:p>
              </w:tc>
            </w:tr>
            <w:tr w:rsidR="00B10A96" w:rsidRPr="00B10A96" w14:paraId="58AFB851" w14:textId="77777777" w:rsidTr="00B10A96">
              <w:trPr>
                <w:jc w:val="center"/>
              </w:trPr>
              <w:tc>
                <w:tcPr>
                  <w:tcW w:w="230" w:type="dxa"/>
                  <w:shd w:val="clear" w:color="auto" w:fill="FFFFFF"/>
                  <w:tcMar>
                    <w:top w:w="0" w:type="dxa"/>
                    <w:left w:w="0" w:type="dxa"/>
                    <w:bottom w:w="0" w:type="dxa"/>
                    <w:right w:w="0" w:type="dxa"/>
                  </w:tcMar>
                  <w:vAlign w:val="center"/>
                </w:tcPr>
                <w:p w14:paraId="3670954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2023</w:t>
                  </w:r>
                </w:p>
              </w:tc>
              <w:tc>
                <w:tcPr>
                  <w:tcW w:w="245" w:type="dxa"/>
                  <w:shd w:val="clear" w:color="auto" w:fill="FFFFFF"/>
                  <w:tcMar>
                    <w:top w:w="0" w:type="dxa"/>
                    <w:left w:w="0" w:type="dxa"/>
                    <w:bottom w:w="0" w:type="dxa"/>
                    <w:right w:w="0" w:type="dxa"/>
                  </w:tcMar>
                  <w:vAlign w:val="center"/>
                </w:tcPr>
                <w:p w14:paraId="181C19D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091729E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r>
            <w:tr w:rsidR="00B10A96" w:rsidRPr="00B10A96" w14:paraId="62D523FE" w14:textId="77777777" w:rsidTr="00B10A96">
              <w:trPr>
                <w:jc w:val="center"/>
              </w:trPr>
              <w:tc>
                <w:tcPr>
                  <w:tcW w:w="230" w:type="dxa"/>
                  <w:shd w:val="clear" w:color="auto" w:fill="FFFFFF"/>
                  <w:tcMar>
                    <w:top w:w="0" w:type="dxa"/>
                    <w:left w:w="0" w:type="dxa"/>
                    <w:bottom w:w="0" w:type="dxa"/>
                    <w:right w:w="0" w:type="dxa"/>
                  </w:tcMar>
                  <w:vAlign w:val="center"/>
                </w:tcPr>
                <w:p w14:paraId="683EF21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2023</w:t>
                  </w:r>
                </w:p>
              </w:tc>
              <w:tc>
                <w:tcPr>
                  <w:tcW w:w="245" w:type="dxa"/>
                  <w:shd w:val="clear" w:color="auto" w:fill="FFFFFF"/>
                  <w:tcMar>
                    <w:top w:w="0" w:type="dxa"/>
                    <w:left w:w="0" w:type="dxa"/>
                    <w:bottom w:w="0" w:type="dxa"/>
                    <w:right w:w="0" w:type="dxa"/>
                  </w:tcMar>
                  <w:vAlign w:val="center"/>
                </w:tcPr>
                <w:p w14:paraId="51DB1195"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c>
                <w:tcPr>
                  <w:tcW w:w="274" w:type="dxa"/>
                  <w:shd w:val="clear" w:color="auto" w:fill="FFFFFF"/>
                  <w:tcMar>
                    <w:top w:w="0" w:type="dxa"/>
                    <w:left w:w="0" w:type="dxa"/>
                    <w:bottom w:w="0" w:type="dxa"/>
                    <w:right w:w="0" w:type="dxa"/>
                  </w:tcMar>
                  <w:vAlign w:val="center"/>
                </w:tcPr>
                <w:p w14:paraId="5C3E732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58%</w:t>
                  </w:r>
                </w:p>
              </w:tc>
            </w:tr>
            <w:tr w:rsidR="00B10A96" w:rsidRPr="00B10A96" w14:paraId="337AB761" w14:textId="77777777" w:rsidTr="00B10A96">
              <w:trPr>
                <w:jc w:val="center"/>
              </w:trPr>
              <w:tc>
                <w:tcPr>
                  <w:tcW w:w="230" w:type="dxa"/>
                  <w:shd w:val="clear" w:color="auto" w:fill="FFFFFF"/>
                  <w:tcMar>
                    <w:top w:w="0" w:type="dxa"/>
                    <w:left w:w="0" w:type="dxa"/>
                    <w:bottom w:w="0" w:type="dxa"/>
                    <w:right w:w="0" w:type="dxa"/>
                  </w:tcMar>
                  <w:vAlign w:val="center"/>
                </w:tcPr>
                <w:p w14:paraId="25D2AC47"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2023</w:t>
                  </w:r>
                </w:p>
              </w:tc>
              <w:tc>
                <w:tcPr>
                  <w:tcW w:w="245" w:type="dxa"/>
                  <w:shd w:val="clear" w:color="auto" w:fill="FFFFFF"/>
                  <w:tcMar>
                    <w:top w:w="0" w:type="dxa"/>
                    <w:left w:w="0" w:type="dxa"/>
                    <w:bottom w:w="0" w:type="dxa"/>
                    <w:right w:w="0" w:type="dxa"/>
                  </w:tcMar>
                  <w:vAlign w:val="center"/>
                </w:tcPr>
                <w:p w14:paraId="1E27F3F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60%</w:t>
                  </w:r>
                </w:p>
              </w:tc>
              <w:tc>
                <w:tcPr>
                  <w:tcW w:w="274" w:type="dxa"/>
                  <w:shd w:val="clear" w:color="auto" w:fill="FFFFFF"/>
                  <w:tcMar>
                    <w:top w:w="0" w:type="dxa"/>
                    <w:left w:w="0" w:type="dxa"/>
                    <w:bottom w:w="0" w:type="dxa"/>
                    <w:right w:w="0" w:type="dxa"/>
                  </w:tcMar>
                  <w:vAlign w:val="center"/>
                </w:tcPr>
                <w:p w14:paraId="7DC6175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57%</w:t>
                  </w:r>
                </w:p>
              </w:tc>
            </w:tr>
            <w:tr w:rsidR="00B10A96" w:rsidRPr="00B10A96" w14:paraId="5ADB4D87" w14:textId="77777777" w:rsidTr="00B10A96">
              <w:trPr>
                <w:jc w:val="center"/>
              </w:trPr>
              <w:tc>
                <w:tcPr>
                  <w:tcW w:w="230" w:type="dxa"/>
                  <w:shd w:val="clear" w:color="auto" w:fill="FFFFFF"/>
                  <w:tcMar>
                    <w:top w:w="0" w:type="dxa"/>
                    <w:left w:w="0" w:type="dxa"/>
                    <w:bottom w:w="0" w:type="dxa"/>
                    <w:right w:w="0" w:type="dxa"/>
                  </w:tcMar>
                  <w:vAlign w:val="center"/>
                </w:tcPr>
                <w:p w14:paraId="05D9DC6F"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2023</w:t>
                  </w:r>
                </w:p>
              </w:tc>
              <w:tc>
                <w:tcPr>
                  <w:tcW w:w="245" w:type="dxa"/>
                  <w:shd w:val="clear" w:color="auto" w:fill="FFFFFF"/>
                  <w:tcMar>
                    <w:top w:w="0" w:type="dxa"/>
                    <w:left w:w="0" w:type="dxa"/>
                    <w:bottom w:w="0" w:type="dxa"/>
                    <w:right w:w="0" w:type="dxa"/>
                  </w:tcMar>
                  <w:vAlign w:val="center"/>
                </w:tcPr>
                <w:p w14:paraId="11EA39C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61B794F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55%</w:t>
                  </w:r>
                </w:p>
              </w:tc>
            </w:tr>
            <w:tr w:rsidR="00B10A96" w:rsidRPr="00B10A96" w14:paraId="5AFEB4BD" w14:textId="77777777" w:rsidTr="00B10A96">
              <w:trPr>
                <w:jc w:val="center"/>
              </w:trPr>
              <w:tc>
                <w:tcPr>
                  <w:tcW w:w="230" w:type="dxa"/>
                  <w:shd w:val="clear" w:color="auto" w:fill="FFFFFF"/>
                  <w:tcMar>
                    <w:top w:w="0" w:type="dxa"/>
                    <w:left w:w="0" w:type="dxa"/>
                    <w:bottom w:w="0" w:type="dxa"/>
                    <w:right w:w="0" w:type="dxa"/>
                  </w:tcMar>
                  <w:vAlign w:val="center"/>
                </w:tcPr>
                <w:p w14:paraId="2A3A26E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2023</w:t>
                  </w:r>
                </w:p>
              </w:tc>
              <w:tc>
                <w:tcPr>
                  <w:tcW w:w="245" w:type="dxa"/>
                  <w:shd w:val="clear" w:color="auto" w:fill="FFFFFF"/>
                  <w:tcMar>
                    <w:top w:w="0" w:type="dxa"/>
                    <w:left w:w="0" w:type="dxa"/>
                    <w:bottom w:w="0" w:type="dxa"/>
                    <w:right w:w="0" w:type="dxa"/>
                  </w:tcMar>
                  <w:vAlign w:val="center"/>
                </w:tcPr>
                <w:p w14:paraId="13F37D95"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52%</w:t>
                  </w:r>
                </w:p>
              </w:tc>
              <w:tc>
                <w:tcPr>
                  <w:tcW w:w="274" w:type="dxa"/>
                  <w:shd w:val="clear" w:color="auto" w:fill="FFFFFF"/>
                  <w:tcMar>
                    <w:top w:w="0" w:type="dxa"/>
                    <w:left w:w="0" w:type="dxa"/>
                    <w:bottom w:w="0" w:type="dxa"/>
                    <w:right w:w="0" w:type="dxa"/>
                  </w:tcMar>
                  <w:vAlign w:val="center"/>
                </w:tcPr>
                <w:p w14:paraId="7F2574C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54%</w:t>
                  </w:r>
                </w:p>
              </w:tc>
            </w:tr>
            <w:tr w:rsidR="00B10A96" w:rsidRPr="00B10A96" w14:paraId="530E0B68" w14:textId="77777777" w:rsidTr="00B10A96">
              <w:trPr>
                <w:jc w:val="center"/>
              </w:trPr>
              <w:tc>
                <w:tcPr>
                  <w:tcW w:w="230" w:type="dxa"/>
                  <w:shd w:val="clear" w:color="auto" w:fill="FFFFFF"/>
                  <w:tcMar>
                    <w:top w:w="0" w:type="dxa"/>
                    <w:left w:w="0" w:type="dxa"/>
                    <w:bottom w:w="0" w:type="dxa"/>
                    <w:right w:w="0" w:type="dxa"/>
                  </w:tcMar>
                  <w:vAlign w:val="center"/>
                </w:tcPr>
                <w:p w14:paraId="78688F9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2023</w:t>
                  </w:r>
                </w:p>
              </w:tc>
              <w:tc>
                <w:tcPr>
                  <w:tcW w:w="245" w:type="dxa"/>
                  <w:shd w:val="clear" w:color="auto" w:fill="FFFFFF"/>
                  <w:tcMar>
                    <w:top w:w="0" w:type="dxa"/>
                    <w:left w:w="0" w:type="dxa"/>
                    <w:bottom w:w="0" w:type="dxa"/>
                    <w:right w:w="0" w:type="dxa"/>
                  </w:tcMar>
                  <w:vAlign w:val="center"/>
                </w:tcPr>
                <w:p w14:paraId="5E59D1B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51%</w:t>
                  </w:r>
                </w:p>
              </w:tc>
              <w:tc>
                <w:tcPr>
                  <w:tcW w:w="274" w:type="dxa"/>
                  <w:shd w:val="clear" w:color="auto" w:fill="FFFFFF"/>
                  <w:tcMar>
                    <w:top w:w="0" w:type="dxa"/>
                    <w:left w:w="0" w:type="dxa"/>
                    <w:bottom w:w="0" w:type="dxa"/>
                    <w:right w:w="0" w:type="dxa"/>
                  </w:tcMar>
                  <w:vAlign w:val="center"/>
                </w:tcPr>
                <w:p w14:paraId="36CF8AD6"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53%</w:t>
                  </w:r>
                </w:p>
              </w:tc>
            </w:tr>
            <w:tr w:rsidR="00B10A96" w:rsidRPr="00B10A96" w14:paraId="4B2BF2B7" w14:textId="77777777" w:rsidTr="00B10A96">
              <w:trPr>
                <w:jc w:val="center"/>
              </w:trPr>
              <w:tc>
                <w:tcPr>
                  <w:tcW w:w="230" w:type="dxa"/>
                  <w:shd w:val="clear" w:color="auto" w:fill="FFFFFF"/>
                  <w:tcMar>
                    <w:top w:w="0" w:type="dxa"/>
                    <w:left w:w="0" w:type="dxa"/>
                    <w:bottom w:w="0" w:type="dxa"/>
                    <w:right w:w="0" w:type="dxa"/>
                  </w:tcMar>
                  <w:vAlign w:val="center"/>
                </w:tcPr>
                <w:p w14:paraId="5CD8828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2023</w:t>
                  </w:r>
                </w:p>
              </w:tc>
              <w:tc>
                <w:tcPr>
                  <w:tcW w:w="245" w:type="dxa"/>
                  <w:shd w:val="clear" w:color="auto" w:fill="FFFFFF"/>
                  <w:tcMar>
                    <w:top w:w="0" w:type="dxa"/>
                    <w:left w:w="0" w:type="dxa"/>
                    <w:bottom w:w="0" w:type="dxa"/>
                    <w:right w:w="0" w:type="dxa"/>
                  </w:tcMar>
                  <w:vAlign w:val="center"/>
                </w:tcPr>
                <w:p w14:paraId="79153908"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3E39D1A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52%</w:t>
                  </w:r>
                </w:p>
              </w:tc>
            </w:tr>
            <w:tr w:rsidR="00B10A96" w:rsidRPr="00B10A96" w14:paraId="0D41B650" w14:textId="77777777" w:rsidTr="00B10A96">
              <w:trPr>
                <w:jc w:val="center"/>
              </w:trPr>
              <w:tc>
                <w:tcPr>
                  <w:tcW w:w="230" w:type="dxa"/>
                  <w:shd w:val="clear" w:color="auto" w:fill="FFFFFF"/>
                  <w:tcMar>
                    <w:top w:w="0" w:type="dxa"/>
                    <w:left w:w="0" w:type="dxa"/>
                    <w:bottom w:w="0" w:type="dxa"/>
                    <w:right w:w="0" w:type="dxa"/>
                  </w:tcMar>
                  <w:vAlign w:val="center"/>
                </w:tcPr>
                <w:p w14:paraId="700B3F87"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2024</w:t>
                  </w:r>
                </w:p>
              </w:tc>
              <w:tc>
                <w:tcPr>
                  <w:tcW w:w="245" w:type="dxa"/>
                  <w:shd w:val="clear" w:color="auto" w:fill="FFFFFF"/>
                  <w:tcMar>
                    <w:top w:w="0" w:type="dxa"/>
                    <w:left w:w="0" w:type="dxa"/>
                    <w:bottom w:w="0" w:type="dxa"/>
                    <w:right w:w="0" w:type="dxa"/>
                  </w:tcMar>
                  <w:vAlign w:val="center"/>
                </w:tcPr>
                <w:p w14:paraId="7A91113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56%</w:t>
                  </w:r>
                </w:p>
              </w:tc>
              <w:tc>
                <w:tcPr>
                  <w:tcW w:w="274" w:type="dxa"/>
                  <w:shd w:val="clear" w:color="auto" w:fill="FFFFFF"/>
                  <w:tcMar>
                    <w:top w:w="0" w:type="dxa"/>
                    <w:left w:w="0" w:type="dxa"/>
                    <w:bottom w:w="0" w:type="dxa"/>
                    <w:right w:w="0" w:type="dxa"/>
                  </w:tcMar>
                  <w:vAlign w:val="center"/>
                </w:tcPr>
                <w:p w14:paraId="2A4DFF2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52%</w:t>
                  </w:r>
                </w:p>
              </w:tc>
            </w:tr>
            <w:tr w:rsidR="00B10A96" w:rsidRPr="00B10A96" w14:paraId="1E39ABCD" w14:textId="77777777" w:rsidTr="00B10A96">
              <w:trPr>
                <w:jc w:val="center"/>
              </w:trPr>
              <w:tc>
                <w:tcPr>
                  <w:tcW w:w="230" w:type="dxa"/>
                  <w:shd w:val="clear" w:color="auto" w:fill="FFFFFF"/>
                  <w:tcMar>
                    <w:top w:w="0" w:type="dxa"/>
                    <w:left w:w="0" w:type="dxa"/>
                    <w:bottom w:w="0" w:type="dxa"/>
                    <w:right w:w="0" w:type="dxa"/>
                  </w:tcMar>
                  <w:vAlign w:val="center"/>
                </w:tcPr>
                <w:p w14:paraId="2CFBD15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2024</w:t>
                  </w:r>
                </w:p>
              </w:tc>
              <w:tc>
                <w:tcPr>
                  <w:tcW w:w="245" w:type="dxa"/>
                  <w:shd w:val="clear" w:color="auto" w:fill="FFFFFF"/>
                  <w:tcMar>
                    <w:top w:w="0" w:type="dxa"/>
                    <w:left w:w="0" w:type="dxa"/>
                    <w:bottom w:w="0" w:type="dxa"/>
                    <w:right w:w="0" w:type="dxa"/>
                  </w:tcMar>
                  <w:vAlign w:val="center"/>
                </w:tcPr>
                <w:p w14:paraId="5399B105"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54%</w:t>
                  </w:r>
                </w:p>
              </w:tc>
              <w:tc>
                <w:tcPr>
                  <w:tcW w:w="274" w:type="dxa"/>
                  <w:shd w:val="clear" w:color="auto" w:fill="FFFFFF"/>
                  <w:tcMar>
                    <w:top w:w="0" w:type="dxa"/>
                    <w:left w:w="0" w:type="dxa"/>
                    <w:bottom w:w="0" w:type="dxa"/>
                    <w:right w:w="0" w:type="dxa"/>
                  </w:tcMar>
                  <w:vAlign w:val="center"/>
                </w:tcPr>
                <w:p w14:paraId="4A28E72E"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51%</w:t>
                  </w:r>
                </w:p>
              </w:tc>
            </w:tr>
            <w:tr w:rsidR="00B10A96" w:rsidRPr="00B10A96" w14:paraId="7798B2E1" w14:textId="77777777" w:rsidTr="00B10A96">
              <w:trPr>
                <w:jc w:val="center"/>
              </w:trPr>
              <w:tc>
                <w:tcPr>
                  <w:tcW w:w="230" w:type="dxa"/>
                  <w:shd w:val="clear" w:color="auto" w:fill="FFFFFF"/>
                  <w:tcMar>
                    <w:top w:w="0" w:type="dxa"/>
                    <w:left w:w="0" w:type="dxa"/>
                    <w:bottom w:w="0" w:type="dxa"/>
                    <w:right w:w="0" w:type="dxa"/>
                  </w:tcMar>
                  <w:vAlign w:val="center"/>
                </w:tcPr>
                <w:p w14:paraId="2580940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2024</w:t>
                  </w:r>
                </w:p>
              </w:tc>
              <w:tc>
                <w:tcPr>
                  <w:tcW w:w="245" w:type="dxa"/>
                  <w:shd w:val="clear" w:color="auto" w:fill="FFFFFF"/>
                  <w:tcMar>
                    <w:top w:w="0" w:type="dxa"/>
                    <w:left w:w="0" w:type="dxa"/>
                    <w:bottom w:w="0" w:type="dxa"/>
                    <w:right w:w="0" w:type="dxa"/>
                  </w:tcMar>
                  <w:vAlign w:val="center"/>
                </w:tcPr>
                <w:p w14:paraId="50BB2E4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49%</w:t>
                  </w:r>
                </w:p>
              </w:tc>
              <w:tc>
                <w:tcPr>
                  <w:tcW w:w="274" w:type="dxa"/>
                  <w:shd w:val="clear" w:color="auto" w:fill="FFFFFF"/>
                  <w:tcMar>
                    <w:top w:w="0" w:type="dxa"/>
                    <w:left w:w="0" w:type="dxa"/>
                    <w:bottom w:w="0" w:type="dxa"/>
                    <w:right w:w="0" w:type="dxa"/>
                  </w:tcMar>
                  <w:vAlign w:val="center"/>
                </w:tcPr>
                <w:p w14:paraId="37EC197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51%</w:t>
                  </w:r>
                </w:p>
              </w:tc>
            </w:tr>
            <w:tr w:rsidR="00B10A96" w:rsidRPr="00B10A96" w14:paraId="77454C08" w14:textId="77777777" w:rsidTr="00B10A96">
              <w:trPr>
                <w:jc w:val="center"/>
              </w:trPr>
              <w:tc>
                <w:tcPr>
                  <w:tcW w:w="230" w:type="dxa"/>
                  <w:shd w:val="clear" w:color="auto" w:fill="FFFFFF"/>
                  <w:tcMar>
                    <w:top w:w="0" w:type="dxa"/>
                    <w:left w:w="0" w:type="dxa"/>
                    <w:bottom w:w="0" w:type="dxa"/>
                    <w:right w:w="0" w:type="dxa"/>
                  </w:tcMar>
                  <w:vAlign w:val="center"/>
                </w:tcPr>
                <w:p w14:paraId="38134FB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2024</w:t>
                  </w:r>
                </w:p>
              </w:tc>
              <w:tc>
                <w:tcPr>
                  <w:tcW w:w="245" w:type="dxa"/>
                  <w:shd w:val="clear" w:color="auto" w:fill="FFFFFF"/>
                  <w:tcMar>
                    <w:top w:w="0" w:type="dxa"/>
                    <w:left w:w="0" w:type="dxa"/>
                    <w:bottom w:w="0" w:type="dxa"/>
                    <w:right w:w="0" w:type="dxa"/>
                  </w:tcMar>
                  <w:vAlign w:val="center"/>
                </w:tcPr>
                <w:p w14:paraId="57E6ABA6"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50%</w:t>
                  </w:r>
                </w:p>
              </w:tc>
              <w:tc>
                <w:tcPr>
                  <w:tcW w:w="274" w:type="dxa"/>
                  <w:shd w:val="clear" w:color="auto" w:fill="FFFFFF"/>
                  <w:tcMar>
                    <w:top w:w="0" w:type="dxa"/>
                    <w:left w:w="0" w:type="dxa"/>
                    <w:bottom w:w="0" w:type="dxa"/>
                    <w:right w:w="0" w:type="dxa"/>
                  </w:tcMar>
                  <w:vAlign w:val="center"/>
                </w:tcPr>
                <w:p w14:paraId="4753DCA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49%</w:t>
                  </w:r>
                </w:p>
              </w:tc>
            </w:tr>
            <w:tr w:rsidR="00B10A96" w:rsidRPr="00B10A96" w14:paraId="405F70DD" w14:textId="77777777" w:rsidTr="00B10A96">
              <w:trPr>
                <w:jc w:val="center"/>
              </w:trPr>
              <w:tc>
                <w:tcPr>
                  <w:tcW w:w="230" w:type="dxa"/>
                  <w:shd w:val="clear" w:color="auto" w:fill="FFFFFF"/>
                  <w:tcMar>
                    <w:top w:w="0" w:type="dxa"/>
                    <w:left w:w="0" w:type="dxa"/>
                    <w:bottom w:w="0" w:type="dxa"/>
                    <w:right w:w="0" w:type="dxa"/>
                  </w:tcMar>
                  <w:vAlign w:val="center"/>
                </w:tcPr>
                <w:p w14:paraId="3882CCC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2024</w:t>
                  </w:r>
                </w:p>
              </w:tc>
              <w:tc>
                <w:tcPr>
                  <w:tcW w:w="245" w:type="dxa"/>
                  <w:shd w:val="clear" w:color="auto" w:fill="FFFFFF"/>
                  <w:tcMar>
                    <w:top w:w="0" w:type="dxa"/>
                    <w:left w:w="0" w:type="dxa"/>
                    <w:bottom w:w="0" w:type="dxa"/>
                    <w:right w:w="0" w:type="dxa"/>
                  </w:tcMar>
                  <w:vAlign w:val="center"/>
                </w:tcPr>
                <w:p w14:paraId="0CF71AD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47%</w:t>
                  </w:r>
                </w:p>
              </w:tc>
              <w:tc>
                <w:tcPr>
                  <w:tcW w:w="274" w:type="dxa"/>
                  <w:shd w:val="clear" w:color="auto" w:fill="FFFFFF"/>
                  <w:tcMar>
                    <w:top w:w="0" w:type="dxa"/>
                    <w:left w:w="0" w:type="dxa"/>
                    <w:bottom w:w="0" w:type="dxa"/>
                    <w:right w:w="0" w:type="dxa"/>
                  </w:tcMar>
                  <w:vAlign w:val="center"/>
                </w:tcPr>
                <w:p w14:paraId="7ECE033E"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47%</w:t>
                  </w:r>
                </w:p>
              </w:tc>
            </w:tr>
            <w:tr w:rsidR="00B10A96" w:rsidRPr="00B10A96" w14:paraId="50FB2E4A" w14:textId="77777777" w:rsidTr="00B10A96">
              <w:trPr>
                <w:jc w:val="center"/>
              </w:trPr>
              <w:tc>
                <w:tcPr>
                  <w:tcW w:w="230" w:type="dxa"/>
                  <w:shd w:val="clear" w:color="auto" w:fill="FFFFFF"/>
                  <w:tcMar>
                    <w:top w:w="0" w:type="dxa"/>
                    <w:left w:w="0" w:type="dxa"/>
                    <w:bottom w:w="0" w:type="dxa"/>
                    <w:right w:w="0" w:type="dxa"/>
                  </w:tcMar>
                  <w:vAlign w:val="center"/>
                </w:tcPr>
                <w:p w14:paraId="2879943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2024</w:t>
                  </w:r>
                </w:p>
              </w:tc>
              <w:tc>
                <w:tcPr>
                  <w:tcW w:w="245" w:type="dxa"/>
                  <w:shd w:val="clear" w:color="auto" w:fill="FFFFFF"/>
                  <w:tcMar>
                    <w:top w:w="0" w:type="dxa"/>
                    <w:left w:w="0" w:type="dxa"/>
                    <w:bottom w:w="0" w:type="dxa"/>
                    <w:right w:w="0" w:type="dxa"/>
                  </w:tcMar>
                  <w:vAlign w:val="center"/>
                </w:tcPr>
                <w:p w14:paraId="5B3707B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692F2715"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45%</w:t>
                  </w:r>
                </w:p>
              </w:tc>
            </w:tr>
            <w:tr w:rsidR="00B10A96" w:rsidRPr="00B10A96" w14:paraId="68832A7C" w14:textId="77777777" w:rsidTr="00B10A96">
              <w:trPr>
                <w:jc w:val="center"/>
              </w:trPr>
              <w:tc>
                <w:tcPr>
                  <w:tcW w:w="230" w:type="dxa"/>
                  <w:shd w:val="clear" w:color="auto" w:fill="FFFFFF"/>
                  <w:tcMar>
                    <w:top w:w="0" w:type="dxa"/>
                    <w:left w:w="0" w:type="dxa"/>
                    <w:bottom w:w="0" w:type="dxa"/>
                    <w:right w:w="0" w:type="dxa"/>
                  </w:tcMar>
                  <w:vAlign w:val="center"/>
                </w:tcPr>
                <w:p w14:paraId="4F2BA8A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2024</w:t>
                  </w:r>
                </w:p>
              </w:tc>
              <w:tc>
                <w:tcPr>
                  <w:tcW w:w="245" w:type="dxa"/>
                  <w:shd w:val="clear" w:color="auto" w:fill="FFFFFF"/>
                  <w:tcMar>
                    <w:top w:w="0" w:type="dxa"/>
                    <w:left w:w="0" w:type="dxa"/>
                    <w:bottom w:w="0" w:type="dxa"/>
                    <w:right w:w="0" w:type="dxa"/>
                  </w:tcMar>
                  <w:vAlign w:val="center"/>
                </w:tcPr>
                <w:p w14:paraId="58F2958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42%</w:t>
                  </w:r>
                </w:p>
              </w:tc>
              <w:tc>
                <w:tcPr>
                  <w:tcW w:w="274" w:type="dxa"/>
                  <w:shd w:val="clear" w:color="auto" w:fill="FFFFFF"/>
                  <w:tcMar>
                    <w:top w:w="0" w:type="dxa"/>
                    <w:left w:w="0" w:type="dxa"/>
                    <w:bottom w:w="0" w:type="dxa"/>
                    <w:right w:w="0" w:type="dxa"/>
                  </w:tcMar>
                  <w:vAlign w:val="center"/>
                </w:tcPr>
                <w:p w14:paraId="6D5ECA48"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44%</w:t>
                  </w:r>
                </w:p>
              </w:tc>
            </w:tr>
            <w:tr w:rsidR="00B10A96" w:rsidRPr="00B10A96" w14:paraId="74A821FC" w14:textId="77777777" w:rsidTr="00B10A96">
              <w:trPr>
                <w:jc w:val="center"/>
              </w:trPr>
              <w:tc>
                <w:tcPr>
                  <w:tcW w:w="230" w:type="dxa"/>
                  <w:shd w:val="clear" w:color="auto" w:fill="FFFFFF"/>
                  <w:tcMar>
                    <w:top w:w="0" w:type="dxa"/>
                    <w:left w:w="0" w:type="dxa"/>
                    <w:bottom w:w="0" w:type="dxa"/>
                    <w:right w:w="0" w:type="dxa"/>
                  </w:tcMar>
                  <w:vAlign w:val="center"/>
                </w:tcPr>
                <w:p w14:paraId="0B01BA7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2024</w:t>
                  </w:r>
                </w:p>
              </w:tc>
              <w:tc>
                <w:tcPr>
                  <w:tcW w:w="245" w:type="dxa"/>
                  <w:shd w:val="clear" w:color="auto" w:fill="FFFFFF"/>
                  <w:tcMar>
                    <w:top w:w="0" w:type="dxa"/>
                    <w:left w:w="0" w:type="dxa"/>
                    <w:bottom w:w="0" w:type="dxa"/>
                    <w:right w:w="0" w:type="dxa"/>
                  </w:tcMar>
                  <w:vAlign w:val="center"/>
                </w:tcPr>
                <w:p w14:paraId="5C5BB595"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45%</w:t>
                  </w:r>
                </w:p>
              </w:tc>
              <w:tc>
                <w:tcPr>
                  <w:tcW w:w="274" w:type="dxa"/>
                  <w:shd w:val="clear" w:color="auto" w:fill="FFFFFF"/>
                  <w:tcMar>
                    <w:top w:w="0" w:type="dxa"/>
                    <w:left w:w="0" w:type="dxa"/>
                    <w:bottom w:w="0" w:type="dxa"/>
                    <w:right w:w="0" w:type="dxa"/>
                  </w:tcMar>
                  <w:vAlign w:val="center"/>
                </w:tcPr>
                <w:p w14:paraId="4551F81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44%</w:t>
                  </w:r>
                </w:p>
              </w:tc>
            </w:tr>
            <w:tr w:rsidR="00B10A96" w:rsidRPr="00B10A96" w14:paraId="09497CF3" w14:textId="77777777" w:rsidTr="00B10A96">
              <w:trPr>
                <w:jc w:val="center"/>
              </w:trPr>
              <w:tc>
                <w:tcPr>
                  <w:tcW w:w="230" w:type="dxa"/>
                  <w:shd w:val="clear" w:color="auto" w:fill="FFFFFF"/>
                  <w:tcMar>
                    <w:top w:w="0" w:type="dxa"/>
                    <w:left w:w="0" w:type="dxa"/>
                    <w:bottom w:w="0" w:type="dxa"/>
                    <w:right w:w="0" w:type="dxa"/>
                  </w:tcMar>
                  <w:vAlign w:val="center"/>
                </w:tcPr>
                <w:p w14:paraId="712CBC4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2024</w:t>
                  </w:r>
                </w:p>
              </w:tc>
              <w:tc>
                <w:tcPr>
                  <w:tcW w:w="245" w:type="dxa"/>
                  <w:shd w:val="clear" w:color="auto" w:fill="FFFFFF"/>
                  <w:tcMar>
                    <w:top w:w="0" w:type="dxa"/>
                    <w:left w:w="0" w:type="dxa"/>
                    <w:bottom w:w="0" w:type="dxa"/>
                    <w:right w:w="0" w:type="dxa"/>
                  </w:tcMar>
                  <w:vAlign w:val="center"/>
                </w:tcPr>
                <w:p w14:paraId="5C3EDF4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7307B22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45%</w:t>
                  </w:r>
                </w:p>
              </w:tc>
            </w:tr>
            <w:tr w:rsidR="00B10A96" w:rsidRPr="00B10A96" w14:paraId="447E593C" w14:textId="77777777" w:rsidTr="00B10A96">
              <w:trPr>
                <w:jc w:val="center"/>
              </w:trPr>
              <w:tc>
                <w:tcPr>
                  <w:tcW w:w="230" w:type="dxa"/>
                  <w:shd w:val="clear" w:color="auto" w:fill="FFFFFF"/>
                  <w:tcMar>
                    <w:top w:w="0" w:type="dxa"/>
                    <w:left w:w="0" w:type="dxa"/>
                    <w:bottom w:w="0" w:type="dxa"/>
                    <w:right w:w="0" w:type="dxa"/>
                  </w:tcMar>
                  <w:vAlign w:val="center"/>
                </w:tcPr>
                <w:p w14:paraId="634B2B8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2024</w:t>
                  </w:r>
                </w:p>
              </w:tc>
              <w:tc>
                <w:tcPr>
                  <w:tcW w:w="245" w:type="dxa"/>
                  <w:shd w:val="clear" w:color="auto" w:fill="FFFFFF"/>
                  <w:tcMar>
                    <w:top w:w="0" w:type="dxa"/>
                    <w:left w:w="0" w:type="dxa"/>
                    <w:bottom w:w="0" w:type="dxa"/>
                    <w:right w:w="0" w:type="dxa"/>
                  </w:tcMar>
                  <w:vAlign w:val="center"/>
                </w:tcPr>
                <w:p w14:paraId="55D29FAE"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44%</w:t>
                  </w:r>
                </w:p>
              </w:tc>
              <w:tc>
                <w:tcPr>
                  <w:tcW w:w="274" w:type="dxa"/>
                  <w:shd w:val="clear" w:color="auto" w:fill="FFFFFF"/>
                  <w:tcMar>
                    <w:top w:w="0" w:type="dxa"/>
                    <w:left w:w="0" w:type="dxa"/>
                    <w:bottom w:w="0" w:type="dxa"/>
                    <w:right w:w="0" w:type="dxa"/>
                  </w:tcMar>
                  <w:vAlign w:val="center"/>
                </w:tcPr>
                <w:p w14:paraId="0C44BFC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45%</w:t>
                  </w:r>
                </w:p>
              </w:tc>
            </w:tr>
            <w:tr w:rsidR="00B10A96" w:rsidRPr="00B10A96" w14:paraId="03F55F65" w14:textId="77777777" w:rsidTr="00B10A96">
              <w:trPr>
                <w:jc w:val="center"/>
              </w:trPr>
              <w:tc>
                <w:tcPr>
                  <w:tcW w:w="230" w:type="dxa"/>
                  <w:shd w:val="clear" w:color="auto" w:fill="FFFFFF"/>
                  <w:tcMar>
                    <w:top w:w="0" w:type="dxa"/>
                    <w:left w:w="0" w:type="dxa"/>
                    <w:bottom w:w="0" w:type="dxa"/>
                    <w:right w:w="0" w:type="dxa"/>
                  </w:tcMar>
                  <w:vAlign w:val="center"/>
                </w:tcPr>
                <w:p w14:paraId="3E323D1F"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2024</w:t>
                  </w:r>
                </w:p>
              </w:tc>
              <w:tc>
                <w:tcPr>
                  <w:tcW w:w="245" w:type="dxa"/>
                  <w:shd w:val="clear" w:color="auto" w:fill="FFFFFF"/>
                  <w:tcMar>
                    <w:top w:w="0" w:type="dxa"/>
                    <w:left w:w="0" w:type="dxa"/>
                    <w:bottom w:w="0" w:type="dxa"/>
                    <w:right w:w="0" w:type="dxa"/>
                  </w:tcMar>
                  <w:vAlign w:val="center"/>
                </w:tcPr>
                <w:p w14:paraId="285F9E7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48%</w:t>
                  </w:r>
                </w:p>
              </w:tc>
              <w:tc>
                <w:tcPr>
                  <w:tcW w:w="274" w:type="dxa"/>
                  <w:shd w:val="clear" w:color="auto" w:fill="FFFFFF"/>
                  <w:tcMar>
                    <w:top w:w="0" w:type="dxa"/>
                    <w:left w:w="0" w:type="dxa"/>
                    <w:bottom w:w="0" w:type="dxa"/>
                    <w:right w:w="0" w:type="dxa"/>
                  </w:tcMar>
                  <w:vAlign w:val="center"/>
                </w:tcPr>
                <w:p w14:paraId="774DEFC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44%</w:t>
                  </w:r>
                </w:p>
              </w:tc>
            </w:tr>
            <w:tr w:rsidR="00B10A96" w:rsidRPr="00B10A96" w14:paraId="5DD27E99" w14:textId="77777777" w:rsidTr="00B10A96">
              <w:trPr>
                <w:jc w:val="center"/>
              </w:trPr>
              <w:tc>
                <w:tcPr>
                  <w:tcW w:w="230" w:type="dxa"/>
                  <w:shd w:val="clear" w:color="auto" w:fill="FFFFFF"/>
                  <w:tcMar>
                    <w:top w:w="0" w:type="dxa"/>
                    <w:left w:w="0" w:type="dxa"/>
                    <w:bottom w:w="0" w:type="dxa"/>
                    <w:right w:w="0" w:type="dxa"/>
                  </w:tcMar>
                  <w:vAlign w:val="center"/>
                </w:tcPr>
                <w:p w14:paraId="775969F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Dec 2024</w:t>
                  </w:r>
                </w:p>
              </w:tc>
              <w:tc>
                <w:tcPr>
                  <w:tcW w:w="245" w:type="dxa"/>
                  <w:shd w:val="clear" w:color="auto" w:fill="FFFFFF"/>
                  <w:tcMar>
                    <w:top w:w="0" w:type="dxa"/>
                    <w:left w:w="0" w:type="dxa"/>
                    <w:bottom w:w="0" w:type="dxa"/>
                    <w:right w:w="0" w:type="dxa"/>
                  </w:tcMar>
                  <w:vAlign w:val="center"/>
                </w:tcPr>
                <w:p w14:paraId="3C427B5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5D81F64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43%</w:t>
                  </w:r>
                </w:p>
              </w:tc>
            </w:tr>
            <w:tr w:rsidR="00B10A96" w:rsidRPr="00B10A96" w14:paraId="6DCC9785" w14:textId="77777777" w:rsidTr="00B10A96">
              <w:trPr>
                <w:jc w:val="center"/>
              </w:trPr>
              <w:tc>
                <w:tcPr>
                  <w:tcW w:w="230" w:type="dxa"/>
                  <w:shd w:val="clear" w:color="auto" w:fill="FFFFFF"/>
                  <w:tcMar>
                    <w:top w:w="0" w:type="dxa"/>
                    <w:left w:w="0" w:type="dxa"/>
                    <w:bottom w:w="0" w:type="dxa"/>
                    <w:right w:w="0" w:type="dxa"/>
                  </w:tcMar>
                  <w:vAlign w:val="center"/>
                </w:tcPr>
                <w:p w14:paraId="6F4FAE3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Jan 2025</w:t>
                  </w:r>
                </w:p>
              </w:tc>
              <w:tc>
                <w:tcPr>
                  <w:tcW w:w="245" w:type="dxa"/>
                  <w:shd w:val="clear" w:color="auto" w:fill="FFFFFF"/>
                  <w:tcMar>
                    <w:top w:w="0" w:type="dxa"/>
                    <w:left w:w="0" w:type="dxa"/>
                    <w:bottom w:w="0" w:type="dxa"/>
                    <w:right w:w="0" w:type="dxa"/>
                  </w:tcMar>
                  <w:vAlign w:val="center"/>
                </w:tcPr>
                <w:p w14:paraId="5EDC414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42C07EC8"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41%</w:t>
                  </w:r>
                </w:p>
              </w:tc>
            </w:tr>
            <w:tr w:rsidR="00B10A96" w:rsidRPr="00B10A96" w14:paraId="65336179" w14:textId="77777777" w:rsidTr="00B10A96">
              <w:trPr>
                <w:jc w:val="center"/>
              </w:trPr>
              <w:tc>
                <w:tcPr>
                  <w:tcW w:w="230" w:type="dxa"/>
                  <w:shd w:val="clear" w:color="auto" w:fill="FFFFFF"/>
                  <w:tcMar>
                    <w:top w:w="0" w:type="dxa"/>
                    <w:left w:w="0" w:type="dxa"/>
                    <w:bottom w:w="0" w:type="dxa"/>
                    <w:right w:w="0" w:type="dxa"/>
                  </w:tcMar>
                  <w:vAlign w:val="center"/>
                </w:tcPr>
                <w:p w14:paraId="5CDDB37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Feb 2025</w:t>
                  </w:r>
                </w:p>
              </w:tc>
              <w:tc>
                <w:tcPr>
                  <w:tcW w:w="245" w:type="dxa"/>
                  <w:shd w:val="clear" w:color="auto" w:fill="FFFFFF"/>
                  <w:tcMar>
                    <w:top w:w="0" w:type="dxa"/>
                    <w:left w:w="0" w:type="dxa"/>
                    <w:bottom w:w="0" w:type="dxa"/>
                    <w:right w:w="0" w:type="dxa"/>
                  </w:tcMar>
                  <w:vAlign w:val="center"/>
                </w:tcPr>
                <w:p w14:paraId="403BAB16"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4C1F3B5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40%</w:t>
                  </w:r>
                </w:p>
              </w:tc>
            </w:tr>
            <w:tr w:rsidR="00B10A96" w:rsidRPr="00B10A96" w14:paraId="3FE8C8F3" w14:textId="77777777" w:rsidTr="00B10A96">
              <w:trPr>
                <w:jc w:val="center"/>
              </w:trPr>
              <w:tc>
                <w:tcPr>
                  <w:tcW w:w="230" w:type="dxa"/>
                  <w:shd w:val="clear" w:color="auto" w:fill="FFFFFF"/>
                  <w:tcMar>
                    <w:top w:w="0" w:type="dxa"/>
                    <w:left w:w="0" w:type="dxa"/>
                    <w:bottom w:w="0" w:type="dxa"/>
                    <w:right w:w="0" w:type="dxa"/>
                  </w:tcMar>
                  <w:vAlign w:val="center"/>
                </w:tcPr>
                <w:p w14:paraId="7F2F50FF"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Mar 2025</w:t>
                  </w:r>
                </w:p>
              </w:tc>
              <w:tc>
                <w:tcPr>
                  <w:tcW w:w="245" w:type="dxa"/>
                  <w:shd w:val="clear" w:color="auto" w:fill="FFFFFF"/>
                  <w:tcMar>
                    <w:top w:w="0" w:type="dxa"/>
                    <w:left w:w="0" w:type="dxa"/>
                    <w:bottom w:w="0" w:type="dxa"/>
                    <w:right w:w="0" w:type="dxa"/>
                  </w:tcMar>
                  <w:vAlign w:val="center"/>
                </w:tcPr>
                <w:p w14:paraId="5543320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0DE25BCF"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39%</w:t>
                  </w:r>
                </w:p>
              </w:tc>
            </w:tr>
            <w:tr w:rsidR="00B10A96" w:rsidRPr="00B10A96" w14:paraId="6A843B35" w14:textId="77777777" w:rsidTr="00B10A96">
              <w:trPr>
                <w:jc w:val="center"/>
              </w:trPr>
              <w:tc>
                <w:tcPr>
                  <w:tcW w:w="230" w:type="dxa"/>
                  <w:shd w:val="clear" w:color="auto" w:fill="FFFFFF"/>
                  <w:tcMar>
                    <w:top w:w="0" w:type="dxa"/>
                    <w:left w:w="0" w:type="dxa"/>
                    <w:bottom w:w="0" w:type="dxa"/>
                    <w:right w:w="0" w:type="dxa"/>
                  </w:tcMar>
                  <w:vAlign w:val="center"/>
                </w:tcPr>
                <w:p w14:paraId="6071E75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Apr 2025</w:t>
                  </w:r>
                </w:p>
              </w:tc>
              <w:tc>
                <w:tcPr>
                  <w:tcW w:w="245" w:type="dxa"/>
                  <w:shd w:val="clear" w:color="auto" w:fill="FFFFFF"/>
                  <w:tcMar>
                    <w:top w:w="0" w:type="dxa"/>
                    <w:left w:w="0" w:type="dxa"/>
                    <w:bottom w:w="0" w:type="dxa"/>
                    <w:right w:w="0" w:type="dxa"/>
                  </w:tcMar>
                  <w:vAlign w:val="center"/>
                </w:tcPr>
                <w:p w14:paraId="0CC414D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46%</w:t>
                  </w:r>
                </w:p>
              </w:tc>
              <w:tc>
                <w:tcPr>
                  <w:tcW w:w="274" w:type="dxa"/>
                  <w:shd w:val="clear" w:color="auto" w:fill="FFFFFF"/>
                  <w:tcMar>
                    <w:top w:w="0" w:type="dxa"/>
                    <w:left w:w="0" w:type="dxa"/>
                    <w:bottom w:w="0" w:type="dxa"/>
                    <w:right w:w="0" w:type="dxa"/>
                  </w:tcMar>
                  <w:vAlign w:val="center"/>
                </w:tcPr>
                <w:p w14:paraId="59609D6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39%</w:t>
                  </w:r>
                </w:p>
              </w:tc>
            </w:tr>
            <w:tr w:rsidR="00B10A96" w:rsidRPr="00B10A96" w14:paraId="04405289" w14:textId="77777777" w:rsidTr="00B10A96">
              <w:trPr>
                <w:jc w:val="center"/>
              </w:trPr>
              <w:tc>
                <w:tcPr>
                  <w:tcW w:w="230" w:type="dxa"/>
                  <w:shd w:val="clear" w:color="auto" w:fill="FFFFFF"/>
                  <w:tcMar>
                    <w:top w:w="0" w:type="dxa"/>
                    <w:left w:w="0" w:type="dxa"/>
                    <w:bottom w:w="0" w:type="dxa"/>
                    <w:right w:w="0" w:type="dxa"/>
                  </w:tcMar>
                  <w:vAlign w:val="center"/>
                </w:tcPr>
                <w:p w14:paraId="6DE04D92"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May 2025</w:t>
                  </w:r>
                </w:p>
              </w:tc>
              <w:tc>
                <w:tcPr>
                  <w:tcW w:w="245" w:type="dxa"/>
                  <w:shd w:val="clear" w:color="auto" w:fill="FFFFFF"/>
                  <w:tcMar>
                    <w:top w:w="0" w:type="dxa"/>
                    <w:left w:w="0" w:type="dxa"/>
                    <w:bottom w:w="0" w:type="dxa"/>
                    <w:right w:w="0" w:type="dxa"/>
                  </w:tcMar>
                  <w:vAlign w:val="center"/>
                </w:tcPr>
                <w:p w14:paraId="510CDAC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37%</w:t>
                  </w:r>
                </w:p>
              </w:tc>
              <w:tc>
                <w:tcPr>
                  <w:tcW w:w="274" w:type="dxa"/>
                  <w:shd w:val="clear" w:color="auto" w:fill="FFFFFF"/>
                  <w:tcMar>
                    <w:top w:w="0" w:type="dxa"/>
                    <w:left w:w="0" w:type="dxa"/>
                    <w:bottom w:w="0" w:type="dxa"/>
                    <w:right w:w="0" w:type="dxa"/>
                  </w:tcMar>
                  <w:vAlign w:val="center"/>
                </w:tcPr>
                <w:p w14:paraId="75316D7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38%</w:t>
                  </w:r>
                </w:p>
              </w:tc>
            </w:tr>
            <w:tr w:rsidR="00B10A96" w:rsidRPr="00B10A96" w14:paraId="46931F9A" w14:textId="77777777" w:rsidTr="00B10A96">
              <w:trPr>
                <w:jc w:val="center"/>
              </w:trPr>
              <w:tc>
                <w:tcPr>
                  <w:tcW w:w="230" w:type="dxa"/>
                  <w:shd w:val="clear" w:color="auto" w:fill="FFFFFF"/>
                  <w:tcMar>
                    <w:top w:w="0" w:type="dxa"/>
                    <w:left w:w="0" w:type="dxa"/>
                    <w:bottom w:w="0" w:type="dxa"/>
                    <w:right w:w="0" w:type="dxa"/>
                  </w:tcMar>
                  <w:vAlign w:val="center"/>
                </w:tcPr>
                <w:p w14:paraId="32AAF42A"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Jun 2025</w:t>
                  </w:r>
                </w:p>
              </w:tc>
              <w:tc>
                <w:tcPr>
                  <w:tcW w:w="245" w:type="dxa"/>
                  <w:shd w:val="clear" w:color="auto" w:fill="FFFFFF"/>
                  <w:tcMar>
                    <w:top w:w="0" w:type="dxa"/>
                    <w:left w:w="0" w:type="dxa"/>
                    <w:bottom w:w="0" w:type="dxa"/>
                    <w:right w:w="0" w:type="dxa"/>
                  </w:tcMar>
                  <w:vAlign w:val="center"/>
                </w:tcPr>
                <w:p w14:paraId="6365B10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39%</w:t>
                  </w:r>
                </w:p>
              </w:tc>
              <w:tc>
                <w:tcPr>
                  <w:tcW w:w="274" w:type="dxa"/>
                  <w:shd w:val="clear" w:color="auto" w:fill="FFFFFF"/>
                  <w:tcMar>
                    <w:top w:w="0" w:type="dxa"/>
                    <w:left w:w="0" w:type="dxa"/>
                    <w:bottom w:w="0" w:type="dxa"/>
                    <w:right w:w="0" w:type="dxa"/>
                  </w:tcMar>
                  <w:vAlign w:val="center"/>
                </w:tcPr>
                <w:p w14:paraId="4F45DF44"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38%</w:t>
                  </w:r>
                </w:p>
              </w:tc>
            </w:tr>
            <w:tr w:rsidR="00B10A96" w:rsidRPr="00B10A96" w14:paraId="25200A2F" w14:textId="77777777" w:rsidTr="00B10A96">
              <w:trPr>
                <w:jc w:val="center"/>
              </w:trPr>
              <w:tc>
                <w:tcPr>
                  <w:tcW w:w="230" w:type="dxa"/>
                  <w:shd w:val="clear" w:color="auto" w:fill="FFFFFF"/>
                  <w:tcMar>
                    <w:top w:w="0" w:type="dxa"/>
                    <w:left w:w="0" w:type="dxa"/>
                    <w:bottom w:w="0" w:type="dxa"/>
                    <w:right w:w="0" w:type="dxa"/>
                  </w:tcMar>
                  <w:vAlign w:val="center"/>
                </w:tcPr>
                <w:p w14:paraId="1530200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Jul 2025</w:t>
                  </w:r>
                </w:p>
              </w:tc>
              <w:tc>
                <w:tcPr>
                  <w:tcW w:w="245" w:type="dxa"/>
                  <w:shd w:val="clear" w:color="auto" w:fill="FFFFFF"/>
                  <w:tcMar>
                    <w:top w:w="0" w:type="dxa"/>
                    <w:left w:w="0" w:type="dxa"/>
                    <w:bottom w:w="0" w:type="dxa"/>
                    <w:right w:w="0" w:type="dxa"/>
                  </w:tcMar>
                  <w:vAlign w:val="center"/>
                </w:tcPr>
                <w:p w14:paraId="72487DA8"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36%</w:t>
                  </w:r>
                </w:p>
              </w:tc>
              <w:tc>
                <w:tcPr>
                  <w:tcW w:w="274" w:type="dxa"/>
                  <w:shd w:val="clear" w:color="auto" w:fill="FFFFFF"/>
                  <w:tcMar>
                    <w:top w:w="0" w:type="dxa"/>
                    <w:left w:w="0" w:type="dxa"/>
                    <w:bottom w:w="0" w:type="dxa"/>
                    <w:right w:w="0" w:type="dxa"/>
                  </w:tcMar>
                  <w:vAlign w:val="center"/>
                </w:tcPr>
                <w:p w14:paraId="6209982E"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38%</w:t>
                  </w:r>
                </w:p>
              </w:tc>
            </w:tr>
            <w:tr w:rsidR="00B10A96" w:rsidRPr="00B10A96" w14:paraId="645BBD7C" w14:textId="77777777" w:rsidTr="00B10A96">
              <w:trPr>
                <w:jc w:val="center"/>
              </w:trPr>
              <w:tc>
                <w:tcPr>
                  <w:tcW w:w="230" w:type="dxa"/>
                  <w:shd w:val="clear" w:color="auto" w:fill="FFFFFF"/>
                  <w:tcMar>
                    <w:top w:w="0" w:type="dxa"/>
                    <w:left w:w="0" w:type="dxa"/>
                    <w:bottom w:w="0" w:type="dxa"/>
                    <w:right w:w="0" w:type="dxa"/>
                  </w:tcMar>
                  <w:vAlign w:val="center"/>
                </w:tcPr>
                <w:p w14:paraId="59336F0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Aug 2025</w:t>
                  </w:r>
                </w:p>
              </w:tc>
              <w:tc>
                <w:tcPr>
                  <w:tcW w:w="245" w:type="dxa"/>
                  <w:shd w:val="clear" w:color="auto" w:fill="FFFFFF"/>
                  <w:tcMar>
                    <w:top w:w="0" w:type="dxa"/>
                    <w:left w:w="0" w:type="dxa"/>
                    <w:bottom w:w="0" w:type="dxa"/>
                    <w:right w:w="0" w:type="dxa"/>
                  </w:tcMar>
                  <w:vAlign w:val="center"/>
                </w:tcPr>
                <w:p w14:paraId="253699F0"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41%</w:t>
                  </w:r>
                </w:p>
              </w:tc>
              <w:tc>
                <w:tcPr>
                  <w:tcW w:w="274" w:type="dxa"/>
                  <w:shd w:val="clear" w:color="auto" w:fill="FFFFFF"/>
                  <w:tcMar>
                    <w:top w:w="0" w:type="dxa"/>
                    <w:left w:w="0" w:type="dxa"/>
                    <w:bottom w:w="0" w:type="dxa"/>
                    <w:right w:w="0" w:type="dxa"/>
                  </w:tcMar>
                  <w:vAlign w:val="center"/>
                </w:tcPr>
                <w:p w14:paraId="3ABC497B"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7843FA21" w14:textId="77777777" w:rsidTr="00B10A96">
              <w:trPr>
                <w:jc w:val="center"/>
              </w:trPr>
              <w:tc>
                <w:tcPr>
                  <w:tcW w:w="230" w:type="dxa"/>
                  <w:shd w:val="clear" w:color="auto" w:fill="FFFFFF"/>
                  <w:tcMar>
                    <w:top w:w="0" w:type="dxa"/>
                    <w:left w:w="0" w:type="dxa"/>
                    <w:bottom w:w="0" w:type="dxa"/>
                    <w:right w:w="0" w:type="dxa"/>
                  </w:tcMar>
                  <w:vAlign w:val="center"/>
                </w:tcPr>
                <w:p w14:paraId="2E813B07"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Sep 2025</w:t>
                  </w:r>
                </w:p>
              </w:tc>
              <w:tc>
                <w:tcPr>
                  <w:tcW w:w="245" w:type="dxa"/>
                  <w:shd w:val="clear" w:color="auto" w:fill="FFFFFF"/>
                  <w:tcMar>
                    <w:top w:w="0" w:type="dxa"/>
                    <w:left w:w="0" w:type="dxa"/>
                    <w:bottom w:w="0" w:type="dxa"/>
                    <w:right w:w="0" w:type="dxa"/>
                  </w:tcMar>
                  <w:vAlign w:val="center"/>
                </w:tcPr>
                <w:p w14:paraId="2EC2547C"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702FE3D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42B0B70E" w14:textId="77777777" w:rsidTr="00B10A96">
              <w:trPr>
                <w:jc w:val="center"/>
              </w:trPr>
              <w:tc>
                <w:tcPr>
                  <w:tcW w:w="230" w:type="dxa"/>
                  <w:shd w:val="clear" w:color="auto" w:fill="FFFFFF"/>
                  <w:tcMar>
                    <w:top w:w="0" w:type="dxa"/>
                    <w:left w:w="0" w:type="dxa"/>
                    <w:bottom w:w="0" w:type="dxa"/>
                    <w:right w:w="0" w:type="dxa"/>
                  </w:tcMar>
                  <w:vAlign w:val="center"/>
                </w:tcPr>
                <w:p w14:paraId="62DFB427"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Oct 2025</w:t>
                  </w:r>
                </w:p>
              </w:tc>
              <w:tc>
                <w:tcPr>
                  <w:tcW w:w="245" w:type="dxa"/>
                  <w:shd w:val="clear" w:color="auto" w:fill="FFFFFF"/>
                  <w:tcMar>
                    <w:top w:w="0" w:type="dxa"/>
                    <w:left w:w="0" w:type="dxa"/>
                    <w:bottom w:w="0" w:type="dxa"/>
                    <w:right w:w="0" w:type="dxa"/>
                  </w:tcMar>
                  <w:vAlign w:val="center"/>
                </w:tcPr>
                <w:p w14:paraId="3B0F3939"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43%</w:t>
                  </w:r>
                </w:p>
              </w:tc>
              <w:tc>
                <w:tcPr>
                  <w:tcW w:w="274" w:type="dxa"/>
                  <w:shd w:val="clear" w:color="auto" w:fill="FFFFFF"/>
                  <w:tcMar>
                    <w:top w:w="0" w:type="dxa"/>
                    <w:left w:w="0" w:type="dxa"/>
                    <w:bottom w:w="0" w:type="dxa"/>
                    <w:right w:w="0" w:type="dxa"/>
                  </w:tcMar>
                  <w:vAlign w:val="center"/>
                </w:tcPr>
                <w:p w14:paraId="52131F9D"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r w:rsidR="00B10A96" w:rsidRPr="00B10A96" w14:paraId="31509709" w14:textId="77777777" w:rsidTr="00B10A96">
              <w:trPr>
                <w:jc w:val="center"/>
              </w:trPr>
              <w:tc>
                <w:tcPr>
                  <w:tcW w:w="230" w:type="dxa"/>
                  <w:shd w:val="clear" w:color="auto" w:fill="FFFFFF"/>
                  <w:tcMar>
                    <w:top w:w="0" w:type="dxa"/>
                    <w:left w:w="0" w:type="dxa"/>
                    <w:bottom w:w="0" w:type="dxa"/>
                    <w:right w:w="0" w:type="dxa"/>
                  </w:tcMar>
                  <w:vAlign w:val="center"/>
                </w:tcPr>
                <w:p w14:paraId="106B78F1"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Nov 2025</w:t>
                  </w:r>
                </w:p>
              </w:tc>
              <w:tc>
                <w:tcPr>
                  <w:tcW w:w="245" w:type="dxa"/>
                  <w:shd w:val="clear" w:color="auto" w:fill="FFFFFF"/>
                  <w:tcMar>
                    <w:top w:w="0" w:type="dxa"/>
                    <w:left w:w="0" w:type="dxa"/>
                    <w:bottom w:w="0" w:type="dxa"/>
                    <w:right w:w="0" w:type="dxa"/>
                  </w:tcMar>
                  <w:vAlign w:val="center"/>
                </w:tcPr>
                <w:p w14:paraId="060B7BC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r w:rsidRPr="00B10A96">
                    <w:rPr>
                      <w:rFonts w:eastAsia="Arial" w:cs="Arial"/>
                      <w:color w:val="FFFFFF" w:themeColor="background1"/>
                      <w:sz w:val="1"/>
                      <w:szCs w:val="1"/>
                    </w:rPr>
                    <w:t>38%</w:t>
                  </w:r>
                </w:p>
              </w:tc>
              <w:tc>
                <w:tcPr>
                  <w:tcW w:w="274" w:type="dxa"/>
                  <w:shd w:val="clear" w:color="auto" w:fill="FFFFFF"/>
                  <w:tcMar>
                    <w:top w:w="0" w:type="dxa"/>
                    <w:left w:w="0" w:type="dxa"/>
                    <w:bottom w:w="0" w:type="dxa"/>
                    <w:right w:w="0" w:type="dxa"/>
                  </w:tcMar>
                  <w:vAlign w:val="center"/>
                </w:tcPr>
                <w:p w14:paraId="0197A2E3" w14:textId="77777777" w:rsidR="00B10A96" w:rsidRPr="00B10A96" w:rsidRDefault="00B10A96" w:rsidP="00B10A96">
                  <w:pPr>
                    <w:pBdr>
                      <w:top w:val="none" w:sz="0" w:space="0" w:color="000000"/>
                      <w:left w:val="none" w:sz="0" w:space="0" w:color="000000"/>
                      <w:bottom w:val="none" w:sz="0" w:space="0" w:color="000000"/>
                      <w:right w:val="none" w:sz="0" w:space="0" w:color="000000"/>
                    </w:pBdr>
                    <w:spacing w:before="0" w:after="0"/>
                    <w:rPr>
                      <w:rFonts w:eastAsia="Arial" w:cs="Arial"/>
                      <w:color w:val="FFFFFF" w:themeColor="background1"/>
                      <w:sz w:val="1"/>
                      <w:szCs w:val="1"/>
                    </w:rPr>
                  </w:pPr>
                </w:p>
              </w:tc>
            </w:tr>
          </w:tbl>
          <w:p w14:paraId="5A9B3CCC" w14:textId="37360767" w:rsidR="00EB4753" w:rsidRDefault="00EB4753"/>
        </w:tc>
        <w:tc>
          <w:tcPr>
            <w:tcW w:w="2708" w:type="dxa"/>
          </w:tcPr>
          <w:p w14:paraId="107849C9" w14:textId="77777777" w:rsidR="00EB4753" w:rsidRDefault="00434A0C">
            <w:r>
              <w:rPr>
                <w:rStyle w:val="Largeratefigure"/>
              </w:rPr>
              <w:t>38%</w:t>
            </w:r>
            <w:r>
              <w:br/>
            </w:r>
            <w:r>
              <w:rPr>
                <w:b/>
                <w:bCs/>
              </w:rPr>
              <w:t>Monthly change:</w:t>
            </w:r>
            <w:r>
              <w:br/>
              <w:t>▼ 5%pts</w:t>
            </w:r>
            <w:r>
              <w:br/>
            </w:r>
            <w:r>
              <w:rPr>
                <w:b/>
                <w:bCs/>
              </w:rPr>
              <w:t>Annual change:</w:t>
            </w:r>
            <w:r>
              <w:br/>
              <w:t>▼ 10%pts</w:t>
            </w:r>
          </w:p>
        </w:tc>
      </w:tr>
    </w:tbl>
    <w:p w14:paraId="0AE7132B" w14:textId="77777777" w:rsidR="00B10A96" w:rsidRDefault="00B10A96">
      <w:pPr>
        <w:pStyle w:val="BodyText"/>
        <w:rPr>
          <w:rStyle w:val="newttfasterisk"/>
        </w:rPr>
      </w:pPr>
    </w:p>
    <w:p w14:paraId="655634D7" w14:textId="77777777" w:rsidR="00B10A96" w:rsidRDefault="00B10A96">
      <w:pPr>
        <w:pStyle w:val="BodyText"/>
        <w:rPr>
          <w:rStyle w:val="newttfasterisk"/>
        </w:rPr>
      </w:pPr>
    </w:p>
    <w:p w14:paraId="084A53A6" w14:textId="5D89CF6B" w:rsidR="00EB4753" w:rsidRDefault="00434A0C" w:rsidP="00B10A96">
      <w:pPr>
        <w:pStyle w:val="BodyText"/>
        <w:spacing w:before="600"/>
      </w:pPr>
      <w:r>
        <w:rPr>
          <w:rStyle w:val="newttfasterisk"/>
        </w:rPr>
        <w:t>* Excludes employers who have been recruiting for less than a month.</w:t>
      </w:r>
      <w:r>
        <w:br/>
      </w:r>
    </w:p>
    <w:p w14:paraId="2677BBAE" w14:textId="77777777" w:rsidR="00EB4753" w:rsidRDefault="00434A0C">
      <w:r>
        <w:br w:type="page"/>
      </w:r>
    </w:p>
    <w:p w14:paraId="5A67DAC6" w14:textId="77777777" w:rsidR="00EB4753" w:rsidRDefault="00434A0C">
      <w:pPr>
        <w:pStyle w:val="Heading2"/>
      </w:pPr>
      <w:bookmarkStart w:id="28" w:name="background"/>
      <w:bookmarkEnd w:id="26"/>
      <w:bookmarkEnd w:id="27"/>
      <w:r>
        <w:lastRenderedPageBreak/>
        <w:t>Background</w:t>
      </w:r>
    </w:p>
    <w:p w14:paraId="5D40D297" w14:textId="77777777" w:rsidR="00EB4753" w:rsidRDefault="00434A0C">
      <w:pPr>
        <w:pStyle w:val="BodyText"/>
      </w:pPr>
      <w:r>
        <w:t xml:space="preserve">Jobs and Skills Australia (JSA) </w:t>
      </w:r>
      <w:proofErr w:type="gramStart"/>
      <w:r>
        <w:t>conducts</w:t>
      </w:r>
      <w:proofErr w:type="gramEnd"/>
      <w:r>
        <w:t xml:space="preserve"> the Recruitment Experiences and Outlook Survey (REOS), a telephone administered survey with the business owner or other person in the business responsible for recruitment. Around 800 employers are surveyed each month, with data published on the </w:t>
      </w:r>
      <w:hyperlink r:id="rId19">
        <w:r>
          <w:rPr>
            <w:rStyle w:val="Hyperlink"/>
          </w:rPr>
          <w:t>JSA website</w:t>
        </w:r>
      </w:hyperlink>
      <w:r>
        <w:t>. While the data are indicative of recruitment activity, they may be subject to seasonal factors and other volatility and should therefore be used with a degree of caution. In addition, the survey is targeted towards employers with 5 or more employees and excludes many government organisations. Details of the survey methodology can be accessed from the JSA website.</w:t>
      </w:r>
    </w:p>
    <w:p w14:paraId="1ADBE3F1" w14:textId="77777777" w:rsidR="00EB4753" w:rsidRDefault="00434A0C">
      <w:pPr>
        <w:pStyle w:val="Heading2"/>
      </w:pPr>
      <w:bookmarkStart w:id="29" w:name="smoothed-series-in-charts"/>
      <w:bookmarkEnd w:id="28"/>
      <w:r>
        <w:t>Smoothed series in charts</w:t>
      </w:r>
    </w:p>
    <w:p w14:paraId="00C45C69" w14:textId="77777777" w:rsidR="00EB4753" w:rsidRDefault="00434A0C">
      <w:pPr>
        <w:pStyle w:val="BodyText"/>
      </w:pPr>
      <w:r>
        <w:t>Charts include Henderson-smoothed lines in addition to original data for most of our recruitment indicators. As the timeseries is not yet long enough for seasonal adjustment, a Henderson smoothed moving average with a 13-term filter (equating to 13 months) has been directly applied to the original series. This provides an indication of the general movement in each recruitment indicator relative to previous months. Due to using 13 months in the moving average, results for the most recent six months will be revised each month.</w:t>
      </w:r>
    </w:p>
    <w:p w14:paraId="0819E30B" w14:textId="77777777" w:rsidR="00EB4753" w:rsidRDefault="00434A0C">
      <w:pPr>
        <w:pStyle w:val="Heading2"/>
      </w:pPr>
      <w:bookmarkStart w:id="30" w:name="how-to-reference-data-from-this-report"/>
      <w:bookmarkEnd w:id="29"/>
      <w:r>
        <w:t>How to reference data from this report</w:t>
      </w:r>
    </w:p>
    <w:p w14:paraId="6427C7A1" w14:textId="77777777" w:rsidR="00EB4753" w:rsidRDefault="00434A0C">
      <w:pPr>
        <w:pStyle w:val="BodyText"/>
      </w:pPr>
      <w:r>
        <w:t xml:space="preserve">Jobs and Skills Australia, Recruitment Insights Report, </w:t>
      </w:r>
      <w:r>
        <w:rPr>
          <w:b/>
          <w:bCs/>
        </w:rPr>
        <w:t>November 2025</w:t>
      </w:r>
      <w:r>
        <w:t>.</w:t>
      </w:r>
    </w:p>
    <w:p w14:paraId="65225E64" w14:textId="77777777" w:rsidR="00EB4753" w:rsidRDefault="00434A0C">
      <w:pPr>
        <w:pStyle w:val="Heading2"/>
      </w:pPr>
      <w:bookmarkStart w:id="31" w:name="contact-us"/>
      <w:bookmarkEnd w:id="30"/>
      <w:r>
        <w:t>Contact us</w:t>
      </w:r>
    </w:p>
    <w:p w14:paraId="728BFDE3" w14:textId="77777777" w:rsidR="00EB4753" w:rsidRDefault="00434A0C">
      <w:r>
        <w:t xml:space="preserve">For additional information, email </w:t>
      </w:r>
      <w:hyperlink r:id="rId20">
        <w:r>
          <w:rPr>
            <w:rStyle w:val="Hyperlink"/>
          </w:rPr>
          <w:t>REOS@jobsandskills.gov.au</w:t>
        </w:r>
      </w:hyperlink>
    </w:p>
    <w:p w14:paraId="7F97EC51" w14:textId="77777777" w:rsidR="00EB4753" w:rsidRDefault="00434A0C">
      <w:pPr>
        <w:pStyle w:val="Heading1"/>
      </w:pPr>
      <w:bookmarkStart w:id="32" w:name="also-available-from-the-reos"/>
      <w:bookmarkEnd w:id="21"/>
      <w:bookmarkEnd w:id="31"/>
      <w:r>
        <w:t>Also available from the REOS</w:t>
      </w:r>
    </w:p>
    <w:p w14:paraId="0251CD33" w14:textId="77777777" w:rsidR="00EB4753" w:rsidRDefault="00434A0C">
      <w:pPr>
        <w:pStyle w:val="Heading2"/>
      </w:pPr>
      <w:bookmarkStart w:id="33" w:name="X596316bb164a00f55404371ce76b1832341687c"/>
      <w:r>
        <w:t>Data file with monthly and quarterly recruitment indicators</w:t>
      </w:r>
    </w:p>
    <w:p w14:paraId="1739D50D" w14:textId="77777777" w:rsidR="00EB4753" w:rsidRDefault="00434A0C">
      <w:pPr>
        <w:pStyle w:val="BodyText"/>
      </w:pPr>
      <w:r>
        <w:t xml:space="preserve">A REOS data file is available on the </w:t>
      </w:r>
      <w:hyperlink r:id="rId21">
        <w:r>
          <w:rPr>
            <w:rStyle w:val="Hyperlink"/>
          </w:rPr>
          <w:t>JSA website</w:t>
        </w:r>
      </w:hyperlink>
      <w:r>
        <w:t xml:space="preserve">. Breakdowns by Capital City/Rest of State area, Business size, and ANZSCO Skill Level are included in the monthly results. Quarterly recruitment indicators provide detail by state, </w:t>
      </w:r>
      <w:hyperlink r:id="rId22">
        <w:r>
          <w:rPr>
            <w:rStyle w:val="Hyperlink"/>
          </w:rPr>
          <w:t>ARIA</w:t>
        </w:r>
      </w:hyperlink>
      <w:r>
        <w:t xml:space="preserve"> (ABS’ Accessibility and Remoteness Index of Australia) as well as selected industry and occupation groups.</w:t>
      </w:r>
    </w:p>
    <w:p w14:paraId="20AF1E0E" w14:textId="77777777" w:rsidR="00EB4753" w:rsidRDefault="00434A0C">
      <w:pPr>
        <w:pStyle w:val="BodyText"/>
      </w:pPr>
      <w:r>
        <w:rPr>
          <w:rStyle w:val="heading3revised"/>
          <w:rFonts w:eastAsiaTheme="minorHAnsi"/>
        </w:rPr>
        <w:t>Next Recruitment Insights Report release:</w:t>
      </w:r>
    </w:p>
    <w:p w14:paraId="7920D0C1" w14:textId="06E45091" w:rsidR="00EB4753" w:rsidRDefault="00434A0C">
      <w:pPr>
        <w:pStyle w:val="ListBullet"/>
      </w:pPr>
      <w:r>
        <w:t xml:space="preserve">Month year Recruitment Insights Report – </w:t>
      </w:r>
      <w:r w:rsidR="00E3249F">
        <w:t>17</w:t>
      </w:r>
      <w:r>
        <w:t xml:space="preserve"> </w:t>
      </w:r>
      <w:r w:rsidR="00E3249F">
        <w:t>March</w:t>
      </w:r>
      <w:r>
        <w:t xml:space="preserve"> </w:t>
      </w:r>
      <w:r w:rsidR="00E3249F">
        <w:t>2026</w:t>
      </w:r>
    </w:p>
    <w:p w14:paraId="7AF57BDD" w14:textId="77777777" w:rsidR="00EB4753" w:rsidRDefault="00434A0C">
      <w:pPr>
        <w:pStyle w:val="Heading2"/>
      </w:pPr>
      <w:bookmarkStart w:id="34" w:name="stay-up-to-date"/>
      <w:bookmarkEnd w:id="33"/>
      <w:r>
        <w:t>Stay up to date</w:t>
      </w:r>
    </w:p>
    <w:p w14:paraId="369DC1F3" w14:textId="77777777" w:rsidR="00EB4753" w:rsidRDefault="00434A0C">
      <w:pPr>
        <w:pStyle w:val="BodyText"/>
      </w:pPr>
      <w:r>
        <w:t xml:space="preserve">JSA also releases semi-regular reports including spotlight articles, detailing aspects of the REOS that cannot be included in our monthly Recruitment Insights Report. </w:t>
      </w:r>
      <w:hyperlink r:id="rId23" w:anchor="subscribe-8327">
        <w:r>
          <w:rPr>
            <w:rStyle w:val="Hyperlink"/>
          </w:rPr>
          <w:t>Sign up</w:t>
        </w:r>
      </w:hyperlink>
      <w:r>
        <w:t xml:space="preserve"> and get the Recruitment Insights Report notifications sent straight to your inbox.</w:t>
      </w:r>
    </w:p>
    <w:p w14:paraId="5D265A12" w14:textId="77777777" w:rsidR="00EB4753" w:rsidRDefault="00434A0C">
      <w:pPr>
        <w:pStyle w:val="BodyText"/>
      </w:pPr>
      <w:r>
        <w:rPr>
          <w:rStyle w:val="heading3revised"/>
          <w:rFonts w:eastAsiaTheme="minorHAnsi"/>
        </w:rPr>
        <w:t>Upcoming spotlight:</w:t>
      </w:r>
    </w:p>
    <w:p w14:paraId="235A59BB" w14:textId="337C4165" w:rsidR="00EB4753" w:rsidRDefault="007D63AE">
      <w:pPr>
        <w:pStyle w:val="ListBullet"/>
      </w:pPr>
      <w:r>
        <w:t>January spotlight-December Quarter 2025 Results</w:t>
      </w:r>
      <w:r w:rsidR="00434A0C">
        <w:t xml:space="preserve"> – </w:t>
      </w:r>
      <w:r w:rsidR="00E3249F">
        <w:t>20</w:t>
      </w:r>
      <w:r w:rsidR="00434A0C">
        <w:t xml:space="preserve"> </w:t>
      </w:r>
      <w:r w:rsidR="00E3249F">
        <w:t>January</w:t>
      </w:r>
      <w:r w:rsidR="00434A0C">
        <w:t xml:space="preserve"> </w:t>
      </w:r>
      <w:r w:rsidR="00E3249F">
        <w:t>2026</w:t>
      </w:r>
    </w:p>
    <w:p w14:paraId="5C3111B4" w14:textId="77777777" w:rsidR="00EB4753" w:rsidRDefault="00434A0C">
      <w:pPr>
        <w:pStyle w:val="BodyText"/>
      </w:pPr>
      <w:r>
        <w:rPr>
          <w:rStyle w:val="heading3revised"/>
          <w:rFonts w:eastAsiaTheme="minorHAnsi"/>
        </w:rPr>
        <w:t>Recent spotlights:</w:t>
      </w:r>
    </w:p>
    <w:p w14:paraId="61811E20" w14:textId="5EF7ECBC" w:rsidR="00EB4753" w:rsidRDefault="007D63AE">
      <w:pPr>
        <w:pStyle w:val="ListBullet"/>
      </w:pPr>
      <w:r>
        <w:t xml:space="preserve">December </w:t>
      </w:r>
      <w:r w:rsidR="00434A0C">
        <w:t>spotli</w:t>
      </w:r>
      <w:r>
        <w:t>ght</w:t>
      </w:r>
      <w:r w:rsidR="00434A0C">
        <w:t xml:space="preserve"> – </w:t>
      </w:r>
      <w:r w:rsidR="00E3249F">
        <w:t>Entry level jobs across city, coastal, inland and remote regions</w:t>
      </w:r>
    </w:p>
    <w:p w14:paraId="316D9581" w14:textId="65135C5A" w:rsidR="00EB4753" w:rsidRDefault="007D63AE">
      <w:pPr>
        <w:pStyle w:val="ListBullet"/>
      </w:pPr>
      <w:r>
        <w:t>September</w:t>
      </w:r>
      <w:r w:rsidR="00434A0C">
        <w:t xml:space="preserve"> spotlight –</w:t>
      </w:r>
      <w:r>
        <w:t xml:space="preserve"> September Quarter 2025</w:t>
      </w:r>
      <w:r w:rsidR="00434A0C">
        <w:t xml:space="preserve"> </w:t>
      </w:r>
      <w:r>
        <w:t>results</w:t>
      </w:r>
      <w:bookmarkEnd w:id="32"/>
      <w:bookmarkEnd w:id="34"/>
    </w:p>
    <w:sectPr w:rsidR="00EB4753" w:rsidSect="0033049D">
      <w:footerReference w:type="default" r:id="rId24"/>
      <w:headerReference w:type="first" r:id="rId25"/>
      <w:footerReference w:type="first" r:id="rId26"/>
      <w:pgSz w:w="11907" w:h="16839" w:code="9"/>
      <w:pgMar w:top="1134" w:right="1440" w:bottom="1134" w:left="1440" w:header="720" w:footer="53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8A77C" w14:textId="77777777" w:rsidR="008001FE" w:rsidRDefault="008001FE">
      <w:pPr>
        <w:spacing w:before="0" w:after="0"/>
      </w:pPr>
      <w:r>
        <w:separator/>
      </w:r>
    </w:p>
  </w:endnote>
  <w:endnote w:type="continuationSeparator" w:id="0">
    <w:p w14:paraId="5FC637EC" w14:textId="77777777" w:rsidR="008001FE" w:rsidRDefault="008001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altName w:val="Aria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3D9B1" w14:textId="02B96AB5" w:rsidR="00434A0C" w:rsidRDefault="00434A0C" w:rsidP="00E60EA4">
    <w:pPr>
      <w:pStyle w:val="Footer"/>
    </w:pPr>
    <w:bookmarkStart w:id="35" w:name="_Hlk195708207"/>
    <w:r w:rsidRPr="00CD2F3F">
      <w:t xml:space="preserve">Jobs and Skills Australia – REOS Recruitment Insights Report, </w:t>
    </w:r>
    <w:bookmarkEnd w:id="35"/>
    <w:r w:rsidR="00840F00">
      <w:t>November 2025</w:t>
    </w:r>
    <w:r>
      <w:tab/>
    </w:r>
    <w:r>
      <w:tab/>
    </w:r>
    <w:r w:rsidRPr="00024595">
      <w:rPr>
        <w:rStyle w:val="PageNumber"/>
      </w:rPr>
      <w:fldChar w:fldCharType="begin"/>
    </w:r>
    <w:r w:rsidRPr="00024595">
      <w:rPr>
        <w:rStyle w:val="PageNumber"/>
      </w:rPr>
      <w:instrText xml:space="preserve"> PAGE   \* MERGEFORMAT </w:instrText>
    </w:r>
    <w:r w:rsidRPr="00024595">
      <w:rPr>
        <w:rStyle w:val="PageNumber"/>
      </w:rPr>
      <w:fldChar w:fldCharType="separate"/>
    </w:r>
    <w:r>
      <w:rPr>
        <w:rStyle w:val="PageNumber"/>
      </w:rPr>
      <w:t>1</w:t>
    </w:r>
    <w:r w:rsidRPr="00024595">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B963C" w14:textId="756CE0D6" w:rsidR="00434A0C" w:rsidRDefault="00434A0C">
    <w:pPr>
      <w:pStyle w:val="Footer"/>
    </w:pPr>
    <w:r>
      <w:t xml:space="preserve">Jobs and Skills Australia – REOS Recruitment Insights Report, </w:t>
    </w:r>
    <w:r w:rsidR="00840F00">
      <w:t>November 2025</w:t>
    </w:r>
    <w:r>
      <w:tab/>
    </w:r>
  </w:p>
  <w:p w14:paraId="7A8F8237" w14:textId="77777777" w:rsidR="00434A0C" w:rsidRDefault="00434A0C" w:rsidP="00FC7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EC85" w14:textId="77777777" w:rsidR="008001FE" w:rsidRDefault="008001FE">
      <w:r>
        <w:separator/>
      </w:r>
    </w:p>
  </w:footnote>
  <w:footnote w:type="continuationSeparator" w:id="0">
    <w:p w14:paraId="0895DD39" w14:textId="77777777" w:rsidR="008001FE" w:rsidRDefault="008001FE">
      <w:r>
        <w:continuationSeparator/>
      </w:r>
    </w:p>
  </w:footnote>
  <w:footnote w:id="1">
    <w:p w14:paraId="733DDB38" w14:textId="77777777" w:rsidR="00EB4753" w:rsidRDefault="00434A0C">
      <w:pPr>
        <w:pStyle w:val="FootnoteText"/>
      </w:pPr>
      <w:r>
        <w:rPr>
          <w:rStyle w:val="FootnoteReference"/>
        </w:rPr>
        <w:footnoteRef/>
      </w:r>
      <w:r>
        <w:t xml:space="preserve"> A Henderson smoothed line has been included in the charts to reduce month to month volatility and illustrate long term patterns. See the explanatory note for more information.</w:t>
      </w:r>
    </w:p>
  </w:footnote>
  <w:footnote w:id="2">
    <w:p w14:paraId="270FDE31" w14:textId="77777777" w:rsidR="00EB4753" w:rsidRDefault="00434A0C">
      <w:pPr>
        <w:pStyle w:val="FootnoteText"/>
      </w:pPr>
      <w:r>
        <w:rPr>
          <w:rStyle w:val="FootnoteReference"/>
        </w:rPr>
        <w:footnoteRef/>
      </w:r>
      <w:r>
        <w:t xml:space="preserve"> Data are not available for January in some years. Data points have been joined by a dotted line between December and February to reflect this. ‘Rest of State’ refers to areas outside the capital cities.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3031" w14:textId="77777777" w:rsidR="00434A0C" w:rsidRDefault="00434A0C" w:rsidP="00E70FCA">
    <w:pPr>
      <w:pStyle w:val="Header"/>
    </w:pPr>
    <w:r>
      <w:rPr>
        <w:noProof/>
      </w:rPr>
      <w:drawing>
        <wp:anchor distT="0" distB="0" distL="114300" distR="114300" simplePos="0" relativeHeight="251658240" behindDoc="0" locked="0" layoutInCell="1" allowOverlap="1" wp14:anchorId="76285C27" wp14:editId="0564487F">
          <wp:simplePos x="0" y="0"/>
          <wp:positionH relativeFrom="page">
            <wp:align>right</wp:align>
          </wp:positionH>
          <wp:positionV relativeFrom="paragraph">
            <wp:posOffset>-466725</wp:posOffset>
          </wp:positionV>
          <wp:extent cx="7550596" cy="1624330"/>
          <wp:effectExtent l="0" t="0" r="0" b="0"/>
          <wp:wrapNone/>
          <wp:docPr id="61820109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284876" name="Graphic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0596" cy="1624330"/>
                  </a:xfrm>
                  <a:prstGeom prst="rect">
                    <a:avLst/>
                  </a:prstGeom>
                </pic:spPr>
              </pic:pic>
            </a:graphicData>
          </a:graphic>
          <wp14:sizeRelH relativeFrom="page">
            <wp14:pctWidth>0</wp14:pctWidth>
          </wp14:sizeRelH>
          <wp14:sizeRelV relativeFrom="page">
            <wp14:pctHeight>0</wp14:pctHeight>
          </wp14:sizeRelV>
        </wp:anchor>
      </w:drawing>
    </w:r>
  </w:p>
  <w:p w14:paraId="22A4ACE2" w14:textId="77777777" w:rsidR="00434A0C" w:rsidRDefault="00434A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468447A"/>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CA0299"/>
    <w:multiLevelType w:val="multilevel"/>
    <w:tmpl w:val="0D96AACA"/>
    <w:numStyleLink w:val="AppendixHeadingmaster"/>
  </w:abstractNum>
  <w:abstractNum w:abstractNumId="2" w15:restartNumberingAfterBreak="0">
    <w:nsid w:val="045550B2"/>
    <w:multiLevelType w:val="multilevel"/>
    <w:tmpl w:val="9F703E2E"/>
    <w:numStyleLink w:val="ListBulletmaster"/>
  </w:abstractNum>
  <w:abstractNum w:abstractNumId="3" w15:restartNumberingAfterBreak="0">
    <w:nsid w:val="084F7801"/>
    <w:multiLevelType w:val="multilevel"/>
    <w:tmpl w:val="EAA2F742"/>
    <w:numStyleLink w:val="TableListNumbermaster"/>
  </w:abstractNum>
  <w:abstractNum w:abstractNumId="4" w15:restartNumberingAfterBreak="0">
    <w:nsid w:val="0F167765"/>
    <w:multiLevelType w:val="multilevel"/>
    <w:tmpl w:val="0D96AACA"/>
    <w:styleLink w:val="AppendixHeadingmaster"/>
    <w:lvl w:ilvl="0">
      <w:start w:val="1"/>
      <w:numFmt w:val="upperLetter"/>
      <w:pStyle w:val="AppendixHeading1"/>
      <w:lvlText w:val="Appendix %1"/>
      <w:lvlJc w:val="left"/>
      <w:pPr>
        <w:ind w:left="2268" w:hanging="2268"/>
      </w:pPr>
      <w:rPr>
        <w:rFonts w:ascii="Arial Bold" w:hAnsi="Arial Bold" w:hint="default"/>
        <w:b/>
        <w:i w:val="0"/>
        <w:color w:val="4B0985"/>
        <w:sz w:val="56"/>
      </w:rPr>
    </w:lvl>
    <w:lvl w:ilvl="1">
      <w:start w:val="1"/>
      <w:numFmt w:val="decimal"/>
      <w:pStyle w:val="AppendixHeading2"/>
      <w:lvlText w:val="%1.%2."/>
      <w:lvlJc w:val="left"/>
      <w:pPr>
        <w:ind w:left="1021" w:hanging="1021"/>
      </w:pPr>
      <w:rPr>
        <w:rFonts w:hint="default"/>
      </w:rPr>
    </w:lvl>
    <w:lvl w:ilvl="2">
      <w:start w:val="1"/>
      <w:numFmt w:val="non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32E010B"/>
    <w:multiLevelType w:val="multilevel"/>
    <w:tmpl w:val="0D96AACA"/>
    <w:numStyleLink w:val="AppendixHeadingmaster"/>
  </w:abstractNum>
  <w:abstractNum w:abstractNumId="6" w15:restartNumberingAfterBreak="0">
    <w:nsid w:val="14913431"/>
    <w:multiLevelType w:val="multilevel"/>
    <w:tmpl w:val="28F46D40"/>
    <w:numStyleLink w:val="ListNumbermaster"/>
  </w:abstractNum>
  <w:abstractNum w:abstractNumId="7" w15:restartNumberingAfterBreak="0">
    <w:nsid w:val="17A434C9"/>
    <w:multiLevelType w:val="multilevel"/>
    <w:tmpl w:val="113457F2"/>
    <w:numStyleLink w:val="Headingsmaster"/>
  </w:abstractNum>
  <w:abstractNum w:abstractNumId="8" w15:restartNumberingAfterBreak="0">
    <w:nsid w:val="1A753D77"/>
    <w:multiLevelType w:val="multilevel"/>
    <w:tmpl w:val="113457F2"/>
    <w:styleLink w:val="Headingsmaster"/>
    <w:lvl w:ilvl="0">
      <w:start w:val="1"/>
      <w:numFmt w:val="decimal"/>
      <w:lvlText w:val="Chapter %1"/>
      <w:lvlJc w:val="left"/>
      <w:pPr>
        <w:ind w:left="0" w:firstLine="0"/>
      </w:pPr>
      <w:rPr>
        <w:rFonts w:hint="default"/>
      </w:rPr>
    </w:lvl>
    <w:lvl w:ilvl="1">
      <w:start w:val="1"/>
      <w:numFmt w:val="decimal"/>
      <w:lvlText w:val="%1.%2"/>
      <w:lvlJc w:val="left"/>
      <w:pPr>
        <w:ind w:left="1072" w:hanging="1072"/>
      </w:pPr>
      <w:rPr>
        <w:rFonts w:hint="default"/>
      </w:rPr>
    </w:lvl>
    <w:lvl w:ilvl="2">
      <w:start w:val="1"/>
      <w:numFmt w:val="decimal"/>
      <w:lvlText w:val="%1.%2.%3"/>
      <w:lvlJc w:val="left"/>
      <w:pPr>
        <w:ind w:left="1072" w:hanging="1072"/>
      </w:pPr>
      <w:rPr>
        <w:rFonts w:hint="default"/>
      </w:rPr>
    </w:lvl>
    <w:lvl w:ilvl="3">
      <w:start w:val="1"/>
      <w:numFmt w:val="decimal"/>
      <w:lvlText w:val="%1.%2.%3.%4"/>
      <w:lvlJc w:val="left"/>
      <w:pPr>
        <w:ind w:left="1072" w:hanging="1072"/>
      </w:pPr>
      <w:rPr>
        <w:rFonts w:hint="default"/>
      </w:rPr>
    </w:lvl>
    <w:lvl w:ilvl="4">
      <w:start w:val="1"/>
      <w:numFmt w:val="decimal"/>
      <w:lvlText w:val="%1.%2.%3.%4.%5"/>
      <w:lvlJc w:val="left"/>
      <w:pPr>
        <w:ind w:left="1072" w:hanging="107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BB76778"/>
    <w:multiLevelType w:val="multilevel"/>
    <w:tmpl w:val="56043EA4"/>
    <w:numStyleLink w:val="TableListBulletmaster"/>
  </w:abstractNum>
  <w:abstractNum w:abstractNumId="10" w15:restartNumberingAfterBreak="0">
    <w:nsid w:val="1E1304D0"/>
    <w:multiLevelType w:val="multilevel"/>
    <w:tmpl w:val="56043EA4"/>
    <w:numStyleLink w:val="TableListBulletmaster"/>
  </w:abstractNum>
  <w:abstractNum w:abstractNumId="11" w15:restartNumberingAfterBreak="0">
    <w:nsid w:val="1F082FEE"/>
    <w:multiLevelType w:val="multilevel"/>
    <w:tmpl w:val="EAA2F742"/>
    <w:styleLink w:val="TableListNumbermaster"/>
    <w:lvl w:ilvl="0">
      <w:start w:val="1"/>
      <w:numFmt w:val="decimal"/>
      <w:pStyle w:val="TableListNumber"/>
      <w:lvlText w:val="%1."/>
      <w:lvlJc w:val="left"/>
      <w:pPr>
        <w:ind w:left="284" w:hanging="284"/>
      </w:pPr>
      <w:rPr>
        <w:rFonts w:hint="default"/>
        <w:color w:val="auto"/>
      </w:rPr>
    </w:lvl>
    <w:lvl w:ilvl="1">
      <w:start w:val="1"/>
      <w:numFmt w:val="lowerLetter"/>
      <w:pStyle w:val="TableListNumber2"/>
      <w:lvlText w:val="%2."/>
      <w:lvlJc w:val="left"/>
      <w:pPr>
        <w:ind w:left="567" w:hanging="283"/>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95D78"/>
    <w:multiLevelType w:val="multilevel"/>
    <w:tmpl w:val="EAA2F742"/>
    <w:numStyleLink w:val="TableListNumbermaster"/>
  </w:abstractNum>
  <w:abstractNum w:abstractNumId="13" w15:restartNumberingAfterBreak="0">
    <w:nsid w:val="242839DB"/>
    <w:multiLevelType w:val="multilevel"/>
    <w:tmpl w:val="A1224394"/>
    <w:styleLink w:val="ListLegalmaster"/>
    <w:lvl w:ilvl="0">
      <w:start w:val="1"/>
      <w:numFmt w:val="decimal"/>
      <w:pStyle w:val="ListLegal"/>
      <w:lvlText w:val="%1."/>
      <w:lvlJc w:val="left"/>
      <w:pPr>
        <w:ind w:left="357" w:hanging="357"/>
      </w:pPr>
      <w:rPr>
        <w:rFonts w:ascii="Arial" w:hAnsi="Arial" w:hint="default"/>
        <w:b w:val="0"/>
        <w:i w:val="0"/>
        <w:color w:val="auto"/>
        <w:sz w:val="20"/>
      </w:rPr>
    </w:lvl>
    <w:lvl w:ilvl="1">
      <w:start w:val="1"/>
      <w:numFmt w:val="lowerLetter"/>
      <w:pStyle w:val="ListLegal2"/>
      <w:lvlText w:val="(%2)"/>
      <w:lvlJc w:val="left"/>
      <w:pPr>
        <w:tabs>
          <w:tab w:val="num" w:pos="720"/>
        </w:tabs>
        <w:ind w:left="714" w:hanging="357"/>
      </w:pPr>
      <w:rPr>
        <w:rFonts w:ascii="Arial" w:hAnsi="Arial" w:hint="default"/>
        <w:b w:val="0"/>
        <w:i w:val="0"/>
        <w:color w:val="auto"/>
        <w:sz w:val="20"/>
      </w:rPr>
    </w:lvl>
    <w:lvl w:ilvl="2">
      <w:start w:val="1"/>
      <w:numFmt w:val="lowerRoman"/>
      <w:pStyle w:val="ListLegal3"/>
      <w:lvlText w:val="(%3)"/>
      <w:lvlJc w:val="left"/>
      <w:pPr>
        <w:ind w:left="1435" w:hanging="721"/>
      </w:pPr>
      <w:rPr>
        <w:rFonts w:ascii="Arial" w:hAnsi="Arial" w:hint="default"/>
        <w:b w:val="0"/>
        <w:i w:val="0"/>
        <w:color w:val="auto"/>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0E4DE9"/>
    <w:multiLevelType w:val="multilevel"/>
    <w:tmpl w:val="56043EA4"/>
    <w:numStyleLink w:val="TableListBulletmaster"/>
  </w:abstractNum>
  <w:abstractNum w:abstractNumId="15" w15:restartNumberingAfterBreak="0">
    <w:nsid w:val="2D9328E2"/>
    <w:multiLevelType w:val="multilevel"/>
    <w:tmpl w:val="28F46D40"/>
    <w:styleLink w:val="ListNumbermaster"/>
    <w:lvl w:ilvl="0">
      <w:start w:val="1"/>
      <w:numFmt w:val="decimal"/>
      <w:pStyle w:val="ListNumber"/>
      <w:lvlText w:val="%1."/>
      <w:lvlJc w:val="left"/>
      <w:pPr>
        <w:ind w:left="360" w:hanging="360"/>
      </w:pPr>
      <w:rPr>
        <w:rFonts w:ascii="Arial" w:hAnsi="Arial" w:hint="default"/>
        <w:color w:val="auto"/>
        <w:sz w:val="20"/>
      </w:rPr>
    </w:lvl>
    <w:lvl w:ilvl="1">
      <w:start w:val="1"/>
      <w:numFmt w:val="lowerLetter"/>
      <w:pStyle w:val="ListNumber2"/>
      <w:lvlText w:val="%2."/>
      <w:lvlJc w:val="left"/>
      <w:pPr>
        <w:ind w:left="720" w:hanging="360"/>
      </w:pPr>
      <w:rPr>
        <w:rFonts w:ascii="Arial" w:hAnsi="Arial" w:hint="default"/>
        <w:color w:val="auto"/>
        <w:sz w:val="20"/>
      </w:rPr>
    </w:lvl>
    <w:lvl w:ilvl="2">
      <w:start w:val="1"/>
      <w:numFmt w:val="lowerRoman"/>
      <w:pStyle w:val="ListNumber3"/>
      <w:lvlText w:val="%3."/>
      <w:lvlJc w:val="left"/>
      <w:pPr>
        <w:ind w:left="1080" w:hanging="360"/>
      </w:pPr>
      <w:rPr>
        <w:rFonts w:ascii="Arial" w:hAnsi="Aria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0C415FF"/>
    <w:multiLevelType w:val="multilevel"/>
    <w:tmpl w:val="113457F2"/>
    <w:numStyleLink w:val="Headingsmaster"/>
  </w:abstractNum>
  <w:abstractNum w:abstractNumId="17" w15:restartNumberingAfterBreak="0">
    <w:nsid w:val="311066B6"/>
    <w:multiLevelType w:val="multilevel"/>
    <w:tmpl w:val="113457F2"/>
    <w:numStyleLink w:val="Headingsmaster"/>
  </w:abstractNum>
  <w:abstractNum w:abstractNumId="18" w15:restartNumberingAfterBreak="0">
    <w:nsid w:val="34666B61"/>
    <w:multiLevelType w:val="multilevel"/>
    <w:tmpl w:val="113457F2"/>
    <w:numStyleLink w:val="Headingsmaster"/>
  </w:abstractNum>
  <w:abstractNum w:abstractNumId="19" w15:restartNumberingAfterBreak="0">
    <w:nsid w:val="36B75813"/>
    <w:multiLevelType w:val="multilevel"/>
    <w:tmpl w:val="0D96AACA"/>
    <w:numStyleLink w:val="AppendixHeadingmaster"/>
  </w:abstractNum>
  <w:abstractNum w:abstractNumId="20" w15:restartNumberingAfterBreak="0">
    <w:nsid w:val="3C9723CF"/>
    <w:multiLevelType w:val="multilevel"/>
    <w:tmpl w:val="56043EA4"/>
    <w:numStyleLink w:val="TableListBulletmaster"/>
  </w:abstractNum>
  <w:abstractNum w:abstractNumId="21" w15:restartNumberingAfterBreak="0">
    <w:nsid w:val="3C9F68FB"/>
    <w:multiLevelType w:val="multilevel"/>
    <w:tmpl w:val="113457F2"/>
    <w:numStyleLink w:val="Headingsmaster"/>
  </w:abstractNum>
  <w:abstractNum w:abstractNumId="22" w15:restartNumberingAfterBreak="0">
    <w:nsid w:val="47D50479"/>
    <w:multiLevelType w:val="multilevel"/>
    <w:tmpl w:val="28E66356"/>
    <w:styleLink w:val="ListAlphanumericmaster"/>
    <w:lvl w:ilvl="0">
      <w:start w:val="1"/>
      <w:numFmt w:val="lowerLetter"/>
      <w:lvlText w:val="%1)"/>
      <w:lvlJc w:val="left"/>
      <w:pPr>
        <w:ind w:left="357" w:hanging="357"/>
      </w:pPr>
      <w:rPr>
        <w:rFonts w:hint="default"/>
      </w:rPr>
    </w:lvl>
    <w:lvl w:ilvl="1">
      <w:start w:val="1"/>
      <w:numFmt w:val="lowerRoman"/>
      <w:lvlText w:val="%2)"/>
      <w:lvlJc w:val="left"/>
      <w:pPr>
        <w:ind w:left="714" w:hanging="357"/>
      </w:pPr>
      <w:rPr>
        <w:rFonts w:hint="default"/>
      </w:rPr>
    </w:lvl>
    <w:lvl w:ilvl="2">
      <w:start w:val="1"/>
      <w:numFmt w:val="lowerRoman"/>
      <w:lvlText w:val="(%3)"/>
      <w:lvlJc w:val="left"/>
      <w:pPr>
        <w:ind w:left="1361" w:hanging="45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84D764C"/>
    <w:multiLevelType w:val="multilevel"/>
    <w:tmpl w:val="EAA2F742"/>
    <w:numStyleLink w:val="TableListNumbermaster"/>
  </w:abstractNum>
  <w:abstractNum w:abstractNumId="24" w15:restartNumberingAfterBreak="0">
    <w:nsid w:val="51910100"/>
    <w:multiLevelType w:val="multilevel"/>
    <w:tmpl w:val="113457F2"/>
    <w:numStyleLink w:val="Headingsmaster"/>
  </w:abstractNum>
  <w:abstractNum w:abstractNumId="25" w15:restartNumberingAfterBreak="0">
    <w:nsid w:val="57A51FC2"/>
    <w:multiLevelType w:val="multilevel"/>
    <w:tmpl w:val="56043EA4"/>
    <w:styleLink w:val="TableListBulletmaster"/>
    <w:lvl w:ilvl="0">
      <w:start w:val="1"/>
      <w:numFmt w:val="bullet"/>
      <w:pStyle w:val="TableListBullet"/>
      <w:lvlText w:val=""/>
      <w:lvlJc w:val="left"/>
      <w:pPr>
        <w:ind w:left="284" w:hanging="284"/>
      </w:pPr>
      <w:rPr>
        <w:rFonts w:ascii="Symbol" w:hAnsi="Symbol" w:hint="default"/>
        <w:color w:val="auto"/>
      </w:rPr>
    </w:lvl>
    <w:lvl w:ilvl="1">
      <w:start w:val="1"/>
      <w:numFmt w:val="bullet"/>
      <w:pStyle w:val="TableListBullet2"/>
      <w:lvlText w:val="̶"/>
      <w:lvlJc w:val="left"/>
      <w:pPr>
        <w:ind w:left="567" w:hanging="283"/>
      </w:pPr>
      <w:rPr>
        <w:rFonts w:ascii="Calibri" w:hAnsi="Calibri"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2047795"/>
    <w:multiLevelType w:val="multilevel"/>
    <w:tmpl w:val="B4C8D01E"/>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021"/>
        </w:tabs>
        <w:ind w:left="1021" w:hanging="1021"/>
      </w:pPr>
      <w:rPr>
        <w:rFonts w:hint="default"/>
      </w:rPr>
    </w:lvl>
    <w:lvl w:ilvl="4">
      <w:start w:val="1"/>
      <w:numFmt w:val="none"/>
      <w:lvlText w:val=""/>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32D74CC"/>
    <w:multiLevelType w:val="multilevel"/>
    <w:tmpl w:val="0D96AACA"/>
    <w:numStyleLink w:val="AppendixHeadingmaster"/>
  </w:abstractNum>
  <w:abstractNum w:abstractNumId="28" w15:restartNumberingAfterBreak="0">
    <w:nsid w:val="648E6CBA"/>
    <w:multiLevelType w:val="multilevel"/>
    <w:tmpl w:val="9F703E2E"/>
    <w:styleLink w:val="ListBulletmaster"/>
    <w:lvl w:ilvl="0">
      <w:start w:val="1"/>
      <w:numFmt w:val="bullet"/>
      <w:pStyle w:val="ListBullet"/>
      <w:lvlText w:val=""/>
      <w:lvlJc w:val="left"/>
      <w:pPr>
        <w:tabs>
          <w:tab w:val="num" w:pos="360"/>
        </w:tabs>
        <w:ind w:left="360" w:hanging="360"/>
      </w:pPr>
      <w:rPr>
        <w:rFonts w:ascii="Symbol" w:hAnsi="Symbol" w:hint="default"/>
        <w:color w:val="auto"/>
      </w:rPr>
    </w:lvl>
    <w:lvl w:ilvl="1">
      <w:start w:val="1"/>
      <w:numFmt w:val="bullet"/>
      <w:pStyle w:val="ListBullet2"/>
      <w:lvlText w:val=""/>
      <w:lvlJc w:val="left"/>
      <w:pPr>
        <w:ind w:left="714" w:hanging="357"/>
      </w:pPr>
      <w:rPr>
        <w:rFonts w:ascii="Symbol" w:hAnsi="Symbol" w:hint="default"/>
        <w:color w:val="auto"/>
      </w:rPr>
    </w:lvl>
    <w:lvl w:ilvl="2">
      <w:start w:val="1"/>
      <w:numFmt w:val="bullet"/>
      <w:pStyle w:val="ListBullet3"/>
      <w:lvlText w:val="■"/>
      <w:lvlJc w:val="left"/>
      <w:pPr>
        <w:ind w:left="1072" w:hanging="358"/>
      </w:pPr>
      <w:rPr>
        <w:rFonts w:ascii="Arial" w:hAnsi="Arial"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9E659CA"/>
    <w:multiLevelType w:val="multilevel"/>
    <w:tmpl w:val="9F703E2E"/>
    <w:numStyleLink w:val="ListBulletmaster"/>
  </w:abstractNum>
  <w:abstractNum w:abstractNumId="30" w15:restartNumberingAfterBreak="0">
    <w:nsid w:val="6B4C12B8"/>
    <w:multiLevelType w:val="multilevel"/>
    <w:tmpl w:val="113457F2"/>
    <w:numStyleLink w:val="Headingsmaster"/>
  </w:abstractNum>
  <w:abstractNum w:abstractNumId="31" w15:restartNumberingAfterBreak="0">
    <w:nsid w:val="6C3F031A"/>
    <w:multiLevelType w:val="multilevel"/>
    <w:tmpl w:val="A1224394"/>
    <w:numStyleLink w:val="ListLegalmaster"/>
  </w:abstractNum>
  <w:abstractNum w:abstractNumId="32" w15:restartNumberingAfterBreak="0">
    <w:nsid w:val="79F8707D"/>
    <w:multiLevelType w:val="multilevel"/>
    <w:tmpl w:val="A1224394"/>
    <w:numStyleLink w:val="ListLegalmaster"/>
  </w:abstractNum>
  <w:abstractNum w:abstractNumId="33" w15:restartNumberingAfterBreak="0">
    <w:nsid w:val="7D6D1012"/>
    <w:multiLevelType w:val="multilevel"/>
    <w:tmpl w:val="EAA2F742"/>
    <w:numStyleLink w:val="TableListNumbermaster"/>
  </w:abstractNum>
  <w:abstractNum w:abstractNumId="34" w15:restartNumberingAfterBreak="0">
    <w:nsid w:val="7D881735"/>
    <w:multiLevelType w:val="multilevel"/>
    <w:tmpl w:val="113457F2"/>
    <w:numStyleLink w:val="Headingsmaster"/>
  </w:abstractNum>
  <w:num w:numId="1" w16cid:durableId="328336156">
    <w:abstractNumId w:val="4"/>
  </w:num>
  <w:num w:numId="2" w16cid:durableId="1950045772">
    <w:abstractNumId w:val="26"/>
  </w:num>
  <w:num w:numId="3" w16cid:durableId="290287643">
    <w:abstractNumId w:val="8"/>
  </w:num>
  <w:num w:numId="4" w16cid:durableId="1869679674">
    <w:abstractNumId w:val="28"/>
  </w:num>
  <w:num w:numId="5" w16cid:durableId="2032871560">
    <w:abstractNumId w:val="15"/>
  </w:num>
  <w:num w:numId="6" w16cid:durableId="310910324">
    <w:abstractNumId w:val="25"/>
  </w:num>
  <w:num w:numId="7" w16cid:durableId="753476416">
    <w:abstractNumId w:val="11"/>
  </w:num>
  <w:num w:numId="8" w16cid:durableId="1722048815">
    <w:abstractNumId w:val="3"/>
  </w:num>
  <w:num w:numId="9" w16cid:durableId="1790736337">
    <w:abstractNumId w:val="22"/>
  </w:num>
  <w:num w:numId="10" w16cid:durableId="1926304350">
    <w:abstractNumId w:val="6"/>
  </w:num>
  <w:num w:numId="11" w16cid:durableId="874537139">
    <w:abstractNumId w:val="29"/>
  </w:num>
  <w:num w:numId="12" w16cid:durableId="759377971">
    <w:abstractNumId w:val="9"/>
  </w:num>
  <w:num w:numId="13" w16cid:durableId="107823657">
    <w:abstractNumId w:val="13"/>
  </w:num>
  <w:num w:numId="14" w16cid:durableId="1930505832">
    <w:abstractNumId w:val="32"/>
  </w:num>
  <w:num w:numId="15" w16cid:durableId="1858039008">
    <w:abstractNumId w:val="30"/>
  </w:num>
  <w:num w:numId="16" w16cid:durableId="1409770210">
    <w:abstractNumId w:val="27"/>
  </w:num>
  <w:num w:numId="17" w16cid:durableId="95685893">
    <w:abstractNumId w:val="31"/>
  </w:num>
  <w:num w:numId="18" w16cid:durableId="770515265">
    <w:abstractNumId w:val="13"/>
  </w:num>
  <w:num w:numId="19" w16cid:durableId="713041904">
    <w:abstractNumId w:val="31"/>
  </w:num>
  <w:num w:numId="20" w16cid:durableId="2057582421">
    <w:abstractNumId w:val="31"/>
  </w:num>
  <w:num w:numId="21" w16cid:durableId="2062821214">
    <w:abstractNumId w:val="24"/>
  </w:num>
  <w:num w:numId="22" w16cid:durableId="618410884">
    <w:abstractNumId w:val="34"/>
  </w:num>
  <w:num w:numId="23" w16cid:durableId="1320232845">
    <w:abstractNumId w:val="2"/>
  </w:num>
  <w:num w:numId="24" w16cid:durableId="1249077048">
    <w:abstractNumId w:val="10"/>
  </w:num>
  <w:num w:numId="25" w16cid:durableId="1552837590">
    <w:abstractNumId w:val="20"/>
  </w:num>
  <w:num w:numId="26" w16cid:durableId="734856478">
    <w:abstractNumId w:val="33"/>
  </w:num>
  <w:num w:numId="27" w16cid:durableId="1136530311">
    <w:abstractNumId w:val="23"/>
  </w:num>
  <w:num w:numId="28" w16cid:durableId="1221482542">
    <w:abstractNumId w:val="14"/>
  </w:num>
  <w:num w:numId="29" w16cid:durableId="2087678997">
    <w:abstractNumId w:val="12"/>
  </w:num>
  <w:num w:numId="30" w16cid:durableId="963854149">
    <w:abstractNumId w:val="1"/>
  </w:num>
  <w:num w:numId="31" w16cid:durableId="2035225280">
    <w:abstractNumId w:val="5"/>
  </w:num>
  <w:num w:numId="32" w16cid:durableId="1742405919">
    <w:abstractNumId w:val="19"/>
    <w:lvlOverride w:ilvl="0">
      <w:lvl w:ilvl="0">
        <w:start w:val="1"/>
        <w:numFmt w:val="upperLetter"/>
        <w:pStyle w:val="AppendixHeading1"/>
        <w:lvlText w:val="Appendix %1"/>
        <w:lvlJc w:val="left"/>
        <w:pPr>
          <w:ind w:left="2268" w:hanging="2268"/>
        </w:pPr>
      </w:lvl>
    </w:lvlOverride>
  </w:num>
  <w:num w:numId="33" w16cid:durableId="411391810">
    <w:abstractNumId w:val="21"/>
  </w:num>
  <w:num w:numId="34" w16cid:durableId="1442914095">
    <w:abstractNumId w:val="7"/>
  </w:num>
  <w:num w:numId="35" w16cid:durableId="691956747">
    <w:abstractNumId w:val="18"/>
  </w:num>
  <w:num w:numId="36" w16cid:durableId="1156337329">
    <w:abstractNumId w:val="16"/>
  </w:num>
  <w:num w:numId="37" w16cid:durableId="1349261214">
    <w:abstractNumId w:val="17"/>
  </w:num>
  <w:num w:numId="38" w16cid:durableId="634800952">
    <w:abstractNumId w:val="2"/>
  </w:num>
  <w:num w:numId="39" w16cid:durableId="325977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753"/>
    <w:rsid w:val="000123BD"/>
    <w:rsid w:val="00023839"/>
    <w:rsid w:val="000B3557"/>
    <w:rsid w:val="00124DFA"/>
    <w:rsid w:val="001718CB"/>
    <w:rsid w:val="002241D8"/>
    <w:rsid w:val="002348F2"/>
    <w:rsid w:val="002B0AE9"/>
    <w:rsid w:val="003640A8"/>
    <w:rsid w:val="003A4E43"/>
    <w:rsid w:val="003B5ED5"/>
    <w:rsid w:val="003B67C2"/>
    <w:rsid w:val="003F3C24"/>
    <w:rsid w:val="00411FD6"/>
    <w:rsid w:val="00434A0C"/>
    <w:rsid w:val="004508CC"/>
    <w:rsid w:val="004509EE"/>
    <w:rsid w:val="004F0394"/>
    <w:rsid w:val="004F1C26"/>
    <w:rsid w:val="00553E4E"/>
    <w:rsid w:val="005604BC"/>
    <w:rsid w:val="00563F37"/>
    <w:rsid w:val="00564923"/>
    <w:rsid w:val="00565BE4"/>
    <w:rsid w:val="006023E4"/>
    <w:rsid w:val="00665AEA"/>
    <w:rsid w:val="00692534"/>
    <w:rsid w:val="006A1D14"/>
    <w:rsid w:val="00764C60"/>
    <w:rsid w:val="00766B6F"/>
    <w:rsid w:val="00780E2E"/>
    <w:rsid w:val="007D63AE"/>
    <w:rsid w:val="008001FE"/>
    <w:rsid w:val="00840F00"/>
    <w:rsid w:val="0088426D"/>
    <w:rsid w:val="0089377C"/>
    <w:rsid w:val="008B0CF5"/>
    <w:rsid w:val="008B6A68"/>
    <w:rsid w:val="009012C9"/>
    <w:rsid w:val="0097599E"/>
    <w:rsid w:val="009B4616"/>
    <w:rsid w:val="009B732E"/>
    <w:rsid w:val="009C13C0"/>
    <w:rsid w:val="009C5C4F"/>
    <w:rsid w:val="009E45C4"/>
    <w:rsid w:val="009F5858"/>
    <w:rsid w:val="00AA10BE"/>
    <w:rsid w:val="00B10A96"/>
    <w:rsid w:val="00B22177"/>
    <w:rsid w:val="00B75B58"/>
    <w:rsid w:val="00C559C1"/>
    <w:rsid w:val="00CA5D30"/>
    <w:rsid w:val="00D00128"/>
    <w:rsid w:val="00E3249F"/>
    <w:rsid w:val="00E378B6"/>
    <w:rsid w:val="00E72C85"/>
    <w:rsid w:val="00EB4753"/>
    <w:rsid w:val="00EF4A3B"/>
    <w:rsid w:val="00F21616"/>
    <w:rsid w:val="00FD7A3B"/>
    <w:rsid w:val="00FE19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E755"/>
  <w15:docId w15:val="{23177F51-8FCA-478F-A1C9-26F697FE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4" w:qFormat="1"/>
    <w:lsdException w:name="heading 2" w:locked="0" w:uiPriority="4" w:qFormat="1"/>
    <w:lsdException w:name="heading 3" w:locked="0" w:uiPriority="4" w:qFormat="1"/>
    <w:lsdException w:name="heading 4" w:locked="0" w:uiPriority="4" w:qFormat="1"/>
    <w:lsdException w:name="heading 5" w:locked="0" w:uiPriority="4" w:qFormat="1"/>
    <w:lsdException w:name="heading 6" w:locked="0" w:uiPriority="9" w:qFormat="1"/>
    <w:lsdException w:name="heading 7" w:locked="0" w:semiHidden="1" w:uiPriority="9" w:qFormat="1"/>
    <w:lsdException w:name="heading 8" w:locked="0" w:semiHidden="1" w:uiPriority="9" w:qFormat="1"/>
    <w:lsdException w:name="heading 9" w:locked="0" w:semiHidden="1" w:uiPriority="9"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uiPriority="39" w:unhideWhenUsed="1"/>
    <w:lsdException w:name="toc 2" w:locked="0" w:uiPriority="39" w:unhideWhenUsed="1"/>
    <w:lsdException w:name="toc 3" w:locked="0" w:uiPriority="39" w:unhideWhenUsed="1"/>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locked="0" w:semiHidden="1"/>
    <w:lsdException w:name="footnote text" w:locked="0" w:semiHidden="1"/>
    <w:lsdException w:name="annotation text" w:locked="0" w:semiHidden="1"/>
    <w:lsdException w:name="header" w:locked="0" w:uiPriority="29" w:unhideWhenUsed="1"/>
    <w:lsdException w:name="footer" w:locked="0" w:unhideWhenUsed="1" w:qFormat="1"/>
    <w:lsdException w:name="index heading" w:locked="0" w:semiHidden="1"/>
    <w:lsdException w:name="caption" w:locked="0" w:uiPriority="22" w:unhideWhenUsed="1"/>
    <w:lsdException w:name="table of figures" w:locked="0" w:unhideWhenUsed="1"/>
    <w:lsdException w:name="envelope address" w:locked="0" w:semiHidden="1"/>
    <w:lsdException w:name="envelope return" w:locked="0" w:semiHidden="1"/>
    <w:lsdException w:name="footnote reference" w:locked="0" w:semiHidden="1"/>
    <w:lsdException w:name="annotation reference" w:locked="0" w:semiHidden="1"/>
    <w:lsdException w:name="line number" w:locked="0" w:semiHidden="1"/>
    <w:lsdException w:name="page number" w:locked="0" w:unhideWhenUsed="1"/>
    <w:lsdException w:name="endnote reference" w:locked="0" w:semiHidden="1"/>
    <w:lsdException w:name="endnote text" w:locked="0" w:semiHidden="1"/>
    <w:lsdException w:name="table of authorities" w:semiHidden="1"/>
    <w:lsdException w:name="macro" w:locked="0" w:semiHidden="1"/>
    <w:lsdException w:name="toa heading" w:locked="0" w:semiHidden="1"/>
    <w:lsdException w:name="List" w:locked="0" w:semiHidden="1"/>
    <w:lsdException w:name="List Bullet" w:locked="0" w:semiHidden="1" w:uiPriority="4" w:unhideWhenUsed="1" w:qFormat="1"/>
    <w:lsdException w:name="List Number" w:locked="0" w:semiHidden="1" w:uiPriority="5" w:unhideWhenUsed="1" w:qFormat="1"/>
    <w:lsdException w:name="List 2" w:locked="0" w:semiHidden="1"/>
    <w:lsdException w:name="List 3" w:locked="0" w:semiHidden="1"/>
    <w:lsdException w:name="List 4" w:locked="0" w:semiHidden="1"/>
    <w:lsdException w:name="List 5" w:locked="0" w:semiHidden="1"/>
    <w:lsdException w:name="List Bullet 2" w:locked="0" w:semiHidden="1" w:uiPriority="4" w:unhideWhenUsed="1" w:qFormat="1"/>
    <w:lsdException w:name="List Bullet 3" w:locked="0" w:semiHidden="1" w:uiPriority="4" w:unhideWhenUsed="1" w:qFormat="1"/>
    <w:lsdException w:name="List Bullet 4" w:locked="0" w:semiHidden="1"/>
    <w:lsdException w:name="List Bullet 5" w:locked="0" w:semiHidden="1"/>
    <w:lsdException w:name="List Number 2" w:locked="0" w:semiHidden="1" w:uiPriority="5" w:unhideWhenUsed="1" w:qFormat="1"/>
    <w:lsdException w:name="List Number 3" w:locked="0" w:semiHidden="1" w:uiPriority="5" w:unhideWhenUsed="1" w:qFormat="1"/>
    <w:lsdException w:name="List Number 4" w:locked="0" w:semiHidden="1"/>
    <w:lsdException w:name="List Number 5" w:locked="0" w:semiHidden="1"/>
    <w:lsdException w:name="Title" w:locked="0" w:uiPriority="24" w:qFormat="1"/>
    <w:lsdException w:name="Closing" w:locked="0" w:semiHidden="1"/>
    <w:lsdException w:name="Signature" w:locked="0" w:semiHidden="1" w:uiPriority="23"/>
    <w:lsdException w:name="Default Paragraph Font" w:locked="0" w:semiHidden="1" w:uiPriority="1" w:unhideWhenUsed="1"/>
    <w:lsdException w:name="Body Text" w:locked="0" w:uiPriority="0" w:unhideWhenUsed="1" w:qFormat="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uiPriority="24"/>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unhideWhenUsed="1" w:qFormat="1"/>
    <w:lsdException w:name="FollowedHyperlink" w:locked="0" w:semiHidden="1"/>
    <w:lsdException w:name="Strong" w:locked="0" w:semiHidden="1" w:qFormat="1"/>
    <w:lsdException w:name="Emphasis" w:locked="0" w:semiHidden="1" w:qFormat="1"/>
    <w:lsdException w:name="Document Map" w:locked="0" w:semiHidden="1"/>
    <w:lsdException w:name="Plain Text" w:locked="0" w:semiHidden="1"/>
    <w:lsdException w:name="E-mail Signature" w:locked="0" w:semiHidden="1"/>
    <w:lsdException w:name="HTML Top of Form" w:locked="0" w:semiHidden="1" w:unhideWhenUsed="1"/>
    <w:lsdException w:name="HTML Bottom of Form" w:locked="0" w:semiHidden="1" w:unhideWhenUsed="1"/>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semiHidden="1" w:unhideWhenUsed="1"/>
    <w:lsdException w:name="annotation subject" w:locked="0" w:semiHidden="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9"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qFormat="1"/>
    <w:lsdException w:name="Intense Emphasis" w:locked="0" w:semiHidden="1" w:qFormat="1"/>
    <w:lsdException w:name="Subtle Reference" w:locked="0" w:semiHidden="1" w:qFormat="1"/>
    <w:lsdException w:name="Intense Reference" w:locked="0" w:semiHidden="1" w:qFormat="1"/>
    <w:lsdException w:name="Book Title" w:locked="0" w:semiHidden="1" w:qFormat="1"/>
    <w:lsdException w:name="Bibliography" w:locked="0" w:semiHidden="1"/>
    <w:lsdException w:name="TOC Heading" w:locked="0" w:semiHidden="1" w:uiPriority="2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unhideWhenUsed="1"/>
    <w:lsdException w:name="Smart Link" w:locked="0" w:semiHidden="1"/>
  </w:latentStyles>
  <w:style w:type="paragraph" w:default="1" w:styleId="Normal">
    <w:name w:val="Normal"/>
    <w:semiHidden/>
    <w:qFormat/>
    <w:rsid w:val="00270740"/>
    <w:pPr>
      <w:spacing w:before="40" w:after="40" w:line="240" w:lineRule="auto"/>
    </w:pPr>
    <w:rPr>
      <w:rFonts w:ascii="Arial" w:hAnsi="Arial"/>
      <w:sz w:val="22"/>
      <w:lang w:val="en-AU"/>
    </w:rPr>
  </w:style>
  <w:style w:type="paragraph" w:styleId="Heading1">
    <w:name w:val="heading 1"/>
    <w:basedOn w:val="BodyText"/>
    <w:next w:val="BodyText"/>
    <w:link w:val="Heading1Char"/>
    <w:uiPriority w:val="9"/>
    <w:qFormat/>
    <w:rsid w:val="00364F62"/>
    <w:pPr>
      <w:keepNext/>
      <w:spacing w:before="240" w:after="0"/>
      <w:outlineLvl w:val="0"/>
    </w:pPr>
    <w:rPr>
      <w:rFonts w:eastAsia="Times New Roman" w:cs="Arial"/>
      <w:b/>
      <w:bCs/>
      <w:color w:val="012749"/>
      <w:sz w:val="32"/>
      <w:szCs w:val="32"/>
      <w:lang w:eastAsia="en-AU"/>
    </w:rPr>
  </w:style>
  <w:style w:type="paragraph" w:styleId="Heading2">
    <w:name w:val="heading 2"/>
    <w:basedOn w:val="Heading1"/>
    <w:next w:val="BodyText"/>
    <w:link w:val="Heading2Char"/>
    <w:uiPriority w:val="9"/>
    <w:qFormat/>
    <w:rsid w:val="00364F62"/>
    <w:pPr>
      <w:numPr>
        <w:ilvl w:val="1"/>
      </w:numPr>
      <w:tabs>
        <w:tab w:val="clear" w:pos="357"/>
        <w:tab w:val="clear" w:pos="714"/>
        <w:tab w:val="clear" w:pos="1429"/>
      </w:tabs>
      <w:outlineLvl w:val="1"/>
    </w:pPr>
    <w:rPr>
      <w:bCs w:val="0"/>
      <w:iCs/>
      <w:color w:val="4B0885"/>
      <w:sz w:val="26"/>
      <w:szCs w:val="28"/>
    </w:rPr>
  </w:style>
  <w:style w:type="paragraph" w:styleId="Heading3">
    <w:name w:val="heading 3"/>
    <w:basedOn w:val="Heading1"/>
    <w:next w:val="BodyText"/>
    <w:link w:val="Heading3Char"/>
    <w:uiPriority w:val="9"/>
    <w:qFormat/>
    <w:rsid w:val="00364F62"/>
    <w:pPr>
      <w:numPr>
        <w:ilvl w:val="2"/>
      </w:numPr>
      <w:tabs>
        <w:tab w:val="clear" w:pos="357"/>
        <w:tab w:val="clear" w:pos="714"/>
        <w:tab w:val="clear" w:pos="1429"/>
      </w:tabs>
      <w:outlineLvl w:val="2"/>
    </w:pPr>
    <w:rPr>
      <w:bCs w:val="0"/>
      <w:sz w:val="22"/>
      <w:szCs w:val="26"/>
    </w:rPr>
  </w:style>
  <w:style w:type="paragraph" w:styleId="Heading4">
    <w:name w:val="heading 4"/>
    <w:basedOn w:val="Heading1"/>
    <w:next w:val="BodyText"/>
    <w:link w:val="Heading4Char"/>
    <w:uiPriority w:val="9"/>
    <w:qFormat/>
    <w:rsid w:val="00364F62"/>
    <w:pPr>
      <w:numPr>
        <w:ilvl w:val="3"/>
      </w:numPr>
      <w:tabs>
        <w:tab w:val="clear" w:pos="357"/>
        <w:tab w:val="clear" w:pos="714"/>
        <w:tab w:val="clear" w:pos="1429"/>
      </w:tabs>
      <w:outlineLvl w:val="3"/>
    </w:pPr>
    <w:rPr>
      <w:b w:val="0"/>
      <w:bCs w:val="0"/>
      <w:color w:val="4B0885"/>
      <w:sz w:val="22"/>
      <w:szCs w:val="21"/>
    </w:rPr>
  </w:style>
  <w:style w:type="paragraph" w:styleId="Heading5">
    <w:name w:val="heading 5"/>
    <w:basedOn w:val="Normal"/>
    <w:next w:val="Normal"/>
    <w:link w:val="Heading5Char"/>
    <w:uiPriority w:val="9"/>
    <w:qFormat/>
    <w:rsid w:val="00925D48"/>
    <w:pPr>
      <w:tabs>
        <w:tab w:val="left" w:pos="1072"/>
      </w:tabs>
      <w:spacing w:before="240" w:after="0" w:line="276" w:lineRule="auto"/>
      <w:outlineLvl w:val="4"/>
    </w:pPr>
    <w:rPr>
      <w:rFonts w:eastAsia="Times New Roman" w:cs="Times New Roman"/>
      <w:bCs/>
      <w:iCs/>
      <w:color w:val="4B0885"/>
      <w:lang w:val="en-GB" w:eastAsia="en-AU"/>
    </w:rPr>
  </w:style>
  <w:style w:type="paragraph" w:styleId="Heading6">
    <w:name w:val="heading 6"/>
    <w:basedOn w:val="Normal"/>
    <w:next w:val="Normal"/>
    <w:link w:val="Heading6Char"/>
    <w:uiPriority w:val="9"/>
    <w:semiHidden/>
    <w:qFormat/>
    <w:rsid w:val="003C7246"/>
    <w:pPr>
      <w:keepNext/>
      <w:keepLines/>
      <w:spacing w:before="240" w:after="0" w:line="276" w:lineRule="auto"/>
      <w:outlineLvl w:val="5"/>
    </w:pPr>
    <w:rPr>
      <w:rFonts w:eastAsiaTheme="majorEastAsia" w:cstheme="majorBidi"/>
      <w:color w:val="4B0885"/>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D26D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E03"/>
    <w:rPr>
      <w:rFonts w:ascii="Tahoma" w:hAnsi="Tahoma" w:cs="Tahoma"/>
      <w:sz w:val="16"/>
      <w:szCs w:val="16"/>
      <w:lang w:val="en-AU"/>
    </w:rPr>
  </w:style>
  <w:style w:type="paragraph" w:styleId="ListBullet">
    <w:name w:val="List Bullet"/>
    <w:basedOn w:val="Normal"/>
    <w:uiPriority w:val="4"/>
    <w:qFormat/>
    <w:rsid w:val="005002B4"/>
    <w:pPr>
      <w:numPr>
        <w:numId w:val="23"/>
      </w:numPr>
      <w:spacing w:before="120" w:after="120" w:line="276" w:lineRule="auto"/>
      <w:ind w:left="357" w:hanging="357"/>
    </w:pPr>
    <w:rPr>
      <w:rFonts w:eastAsia="Times New Roman" w:cs="Times New Roman"/>
      <w:szCs w:val="24"/>
      <w:lang w:eastAsia="en-GB"/>
    </w:rPr>
  </w:style>
  <w:style w:type="numbering" w:customStyle="1" w:styleId="ListBulletmaster">
    <w:name w:val="List Bullet (master)"/>
    <w:rsid w:val="006E4F12"/>
    <w:pPr>
      <w:numPr>
        <w:numId w:val="4"/>
      </w:numPr>
    </w:pPr>
  </w:style>
  <w:style w:type="paragraph" w:styleId="ListBullet2">
    <w:name w:val="List Bullet 2"/>
    <w:basedOn w:val="Normal"/>
    <w:uiPriority w:val="4"/>
    <w:qFormat/>
    <w:rsid w:val="005002B4"/>
    <w:pPr>
      <w:numPr>
        <w:ilvl w:val="1"/>
        <w:numId w:val="23"/>
      </w:numPr>
      <w:spacing w:before="120" w:after="120" w:line="276" w:lineRule="auto"/>
    </w:pPr>
    <w:rPr>
      <w:rFonts w:eastAsia="Times New Roman" w:cs="Times New Roman"/>
      <w:szCs w:val="24"/>
      <w:lang w:eastAsia="en-GB"/>
    </w:rPr>
  </w:style>
  <w:style w:type="paragraph" w:styleId="ListBullet3">
    <w:name w:val="List Bullet 3"/>
    <w:basedOn w:val="Normal"/>
    <w:uiPriority w:val="4"/>
    <w:qFormat/>
    <w:rsid w:val="005002B4"/>
    <w:pPr>
      <w:numPr>
        <w:ilvl w:val="2"/>
        <w:numId w:val="23"/>
      </w:numPr>
      <w:spacing w:before="120" w:after="120" w:line="276" w:lineRule="auto"/>
      <w:ind w:left="1071" w:hanging="357"/>
    </w:pPr>
    <w:rPr>
      <w:rFonts w:eastAsia="Times New Roman" w:cs="Times New Roman"/>
      <w:szCs w:val="24"/>
      <w:lang w:eastAsia="en-GB"/>
    </w:rPr>
  </w:style>
  <w:style w:type="numbering" w:customStyle="1" w:styleId="ListNumbermaster">
    <w:name w:val="List Number (master)"/>
    <w:rsid w:val="000419F4"/>
    <w:pPr>
      <w:numPr>
        <w:numId w:val="5"/>
      </w:numPr>
    </w:pPr>
  </w:style>
  <w:style w:type="paragraph" w:styleId="ListNumber2">
    <w:name w:val="List Number 2"/>
    <w:basedOn w:val="Normal"/>
    <w:uiPriority w:val="5"/>
    <w:qFormat/>
    <w:rsid w:val="005002B4"/>
    <w:pPr>
      <w:numPr>
        <w:ilvl w:val="1"/>
        <w:numId w:val="10"/>
      </w:numPr>
      <w:spacing w:before="120" w:after="120" w:line="276" w:lineRule="auto"/>
      <w:ind w:left="714" w:hanging="357"/>
    </w:pPr>
    <w:rPr>
      <w:rFonts w:eastAsia="Times New Roman" w:cs="Times New Roman"/>
      <w:szCs w:val="24"/>
      <w:lang w:eastAsia="en-GB"/>
    </w:rPr>
  </w:style>
  <w:style w:type="paragraph" w:styleId="ListNumber3">
    <w:name w:val="List Number 3"/>
    <w:basedOn w:val="Normal"/>
    <w:uiPriority w:val="5"/>
    <w:qFormat/>
    <w:rsid w:val="005002B4"/>
    <w:pPr>
      <w:numPr>
        <w:ilvl w:val="2"/>
        <w:numId w:val="10"/>
      </w:numPr>
      <w:spacing w:before="120" w:after="120" w:line="276" w:lineRule="auto"/>
      <w:ind w:left="1077" w:hanging="357"/>
    </w:pPr>
    <w:rPr>
      <w:rFonts w:eastAsia="Times New Roman" w:cs="Times New Roman"/>
      <w:szCs w:val="24"/>
      <w:lang w:eastAsia="en-GB"/>
    </w:rPr>
  </w:style>
  <w:style w:type="paragraph" w:styleId="ListNumber">
    <w:name w:val="List Number"/>
    <w:basedOn w:val="Normal"/>
    <w:uiPriority w:val="5"/>
    <w:qFormat/>
    <w:rsid w:val="005002B4"/>
    <w:pPr>
      <w:numPr>
        <w:numId w:val="10"/>
      </w:numPr>
      <w:spacing w:before="120" w:after="120" w:line="276" w:lineRule="auto"/>
      <w:ind w:left="357" w:hanging="357"/>
    </w:pPr>
    <w:rPr>
      <w:rFonts w:eastAsia="Times New Roman" w:cs="Times New Roman"/>
      <w:szCs w:val="24"/>
      <w:lang w:eastAsia="en-GB"/>
    </w:rPr>
  </w:style>
  <w:style w:type="paragraph" w:styleId="NoSpacing">
    <w:name w:val="No Spacing"/>
    <w:link w:val="NoSpacingChar"/>
    <w:uiPriority w:val="1"/>
    <w:semiHidden/>
    <w:qFormat/>
    <w:rsid w:val="006722C0"/>
    <w:pPr>
      <w:spacing w:after="0" w:line="240" w:lineRule="auto"/>
    </w:pPr>
    <w:rPr>
      <w:rFonts w:ascii="Arial" w:eastAsia="Times New Roman" w:hAnsi="Arial" w:cs="Times New Roman"/>
      <w:sz w:val="2"/>
      <w:szCs w:val="24"/>
      <w:lang w:val="en-AU" w:eastAsia="en-GB"/>
    </w:rPr>
  </w:style>
  <w:style w:type="paragraph" w:customStyle="1" w:styleId="TableHeading1">
    <w:name w:val="Table Heading 1"/>
    <w:basedOn w:val="Normal"/>
    <w:uiPriority w:val="13"/>
    <w:qFormat/>
    <w:rsid w:val="0082152E"/>
    <w:pPr>
      <w:spacing w:before="80" w:after="80"/>
    </w:pPr>
    <w:rPr>
      <w:rFonts w:eastAsia="Times New Roman" w:cs="Times New Roman"/>
      <w:bCs/>
      <w:sz w:val="20"/>
      <w:szCs w:val="24"/>
      <w:lang w:eastAsia="en-GB"/>
    </w:rPr>
  </w:style>
  <w:style w:type="paragraph" w:customStyle="1" w:styleId="TableListBullet">
    <w:name w:val="Table List Bullet"/>
    <w:basedOn w:val="Normal"/>
    <w:uiPriority w:val="15"/>
    <w:qFormat/>
    <w:rsid w:val="0082152E"/>
    <w:pPr>
      <w:numPr>
        <w:numId w:val="28"/>
      </w:numPr>
      <w:spacing w:before="80" w:after="80"/>
    </w:pPr>
    <w:rPr>
      <w:rFonts w:eastAsia="Times New Roman" w:cs="Times New Roman"/>
      <w:bCs/>
      <w:sz w:val="20"/>
      <w:szCs w:val="24"/>
      <w:lang w:eastAsia="en-GB"/>
    </w:rPr>
  </w:style>
  <w:style w:type="numbering" w:customStyle="1" w:styleId="TableListBulletmaster">
    <w:name w:val="Table List Bullet (master)"/>
    <w:rsid w:val="00CF6974"/>
    <w:pPr>
      <w:numPr>
        <w:numId w:val="6"/>
      </w:numPr>
    </w:pPr>
  </w:style>
  <w:style w:type="paragraph" w:customStyle="1" w:styleId="TableListBullet2">
    <w:name w:val="Table List Bullet 2"/>
    <w:basedOn w:val="TableListBullet"/>
    <w:uiPriority w:val="15"/>
    <w:qFormat/>
    <w:rsid w:val="00544654"/>
    <w:pPr>
      <w:numPr>
        <w:ilvl w:val="1"/>
      </w:numPr>
      <w:ind w:left="568" w:hanging="284"/>
    </w:pPr>
  </w:style>
  <w:style w:type="paragraph" w:customStyle="1" w:styleId="TableListNumber">
    <w:name w:val="Table List Number"/>
    <w:basedOn w:val="Normal"/>
    <w:uiPriority w:val="15"/>
    <w:qFormat/>
    <w:rsid w:val="0082152E"/>
    <w:pPr>
      <w:numPr>
        <w:numId w:val="29"/>
      </w:numPr>
      <w:spacing w:before="80" w:after="80"/>
    </w:pPr>
    <w:rPr>
      <w:rFonts w:eastAsia="Times New Roman" w:cs="Times New Roman"/>
      <w:bCs/>
      <w:sz w:val="20"/>
      <w:szCs w:val="24"/>
      <w:lang w:eastAsia="en-GB"/>
    </w:rPr>
  </w:style>
  <w:style w:type="numbering" w:customStyle="1" w:styleId="TableListNumbermaster">
    <w:name w:val="Table List Number (master)"/>
    <w:rsid w:val="00CF6974"/>
    <w:pPr>
      <w:numPr>
        <w:numId w:val="7"/>
      </w:numPr>
    </w:pPr>
  </w:style>
  <w:style w:type="paragraph" w:customStyle="1" w:styleId="TableListNumber2">
    <w:name w:val="Table List Number 2"/>
    <w:basedOn w:val="TableListNumber"/>
    <w:uiPriority w:val="15"/>
    <w:qFormat/>
    <w:rsid w:val="0082152E"/>
    <w:pPr>
      <w:numPr>
        <w:ilvl w:val="1"/>
      </w:numPr>
      <w:ind w:left="568" w:hanging="284"/>
    </w:pPr>
  </w:style>
  <w:style w:type="paragraph" w:customStyle="1" w:styleId="TableBodyText">
    <w:name w:val="Table Body Text"/>
    <w:basedOn w:val="Normal"/>
    <w:uiPriority w:val="14"/>
    <w:qFormat/>
    <w:rsid w:val="0082152E"/>
    <w:pPr>
      <w:spacing w:before="80" w:after="80"/>
    </w:pPr>
    <w:rPr>
      <w:rFonts w:eastAsia="Times New Roman" w:cs="Times New Roman"/>
      <w:bCs/>
      <w:sz w:val="20"/>
      <w:szCs w:val="24"/>
      <w:lang w:eastAsia="en-GB"/>
    </w:rPr>
  </w:style>
  <w:style w:type="paragraph" w:customStyle="1" w:styleId="TableBodyTextsmall">
    <w:name w:val="Table Body Text (small)"/>
    <w:basedOn w:val="TableBodyText"/>
    <w:uiPriority w:val="16"/>
    <w:semiHidden/>
    <w:qFormat/>
    <w:rsid w:val="00544654"/>
    <w:pPr>
      <w:spacing w:before="20" w:after="20"/>
    </w:pPr>
    <w:rPr>
      <w:sz w:val="15"/>
    </w:rPr>
  </w:style>
  <w:style w:type="character" w:customStyle="1" w:styleId="Characterbold">
    <w:name w:val="Character (bold)"/>
    <w:basedOn w:val="DefaultParagraphFont"/>
    <w:uiPriority w:val="2"/>
    <w:qFormat/>
    <w:rsid w:val="005012B2"/>
    <w:rPr>
      <w:b/>
      <w:lang w:val="en-AU"/>
    </w:rPr>
  </w:style>
  <w:style w:type="character" w:customStyle="1" w:styleId="Characteritalic">
    <w:name w:val="Character (italic)"/>
    <w:basedOn w:val="DefaultParagraphFont"/>
    <w:uiPriority w:val="2"/>
    <w:qFormat/>
    <w:rsid w:val="005012B2"/>
    <w:rPr>
      <w:i/>
      <w:lang w:val="en-AU"/>
    </w:rPr>
  </w:style>
  <w:style w:type="character" w:customStyle="1" w:styleId="Charactersubscript">
    <w:name w:val="Character (subscript)"/>
    <w:basedOn w:val="DefaultParagraphFont"/>
    <w:uiPriority w:val="3"/>
    <w:qFormat/>
    <w:rsid w:val="005012B2"/>
    <w:rPr>
      <w:vertAlign w:val="subscript"/>
      <w:lang w:val="en-AU"/>
    </w:rPr>
  </w:style>
  <w:style w:type="character" w:customStyle="1" w:styleId="Charactersuperscript">
    <w:name w:val="Character (superscript)"/>
    <w:basedOn w:val="DefaultParagraphFont"/>
    <w:uiPriority w:val="3"/>
    <w:qFormat/>
    <w:rsid w:val="005012B2"/>
    <w:rPr>
      <w:vertAlign w:val="superscript"/>
      <w:lang w:val="en-AU"/>
    </w:rPr>
  </w:style>
  <w:style w:type="paragraph" w:styleId="ListParagraph">
    <w:name w:val="List Paragraph"/>
    <w:basedOn w:val="Normal"/>
    <w:uiPriority w:val="99"/>
    <w:semiHidden/>
    <w:qFormat/>
    <w:rsid w:val="0023754A"/>
    <w:pPr>
      <w:ind w:left="720"/>
      <w:contextualSpacing/>
    </w:pPr>
  </w:style>
  <w:style w:type="character" w:customStyle="1" w:styleId="Heading1Char">
    <w:name w:val="Heading 1 Char"/>
    <w:basedOn w:val="DefaultParagraphFont"/>
    <w:link w:val="Heading1"/>
    <w:uiPriority w:val="9"/>
    <w:rsid w:val="00364F62"/>
    <w:rPr>
      <w:rFonts w:ascii="Arial" w:eastAsia="Times New Roman" w:hAnsi="Arial" w:cs="Arial"/>
      <w:b/>
      <w:bCs/>
      <w:color w:val="012749"/>
      <w:sz w:val="32"/>
      <w:szCs w:val="32"/>
      <w:lang w:val="en-AU" w:eastAsia="en-AU"/>
    </w:rPr>
  </w:style>
  <w:style w:type="character" w:customStyle="1" w:styleId="Heading2Char">
    <w:name w:val="Heading 2 Char"/>
    <w:basedOn w:val="DefaultParagraphFont"/>
    <w:link w:val="Heading2"/>
    <w:uiPriority w:val="9"/>
    <w:rsid w:val="00364F62"/>
    <w:rPr>
      <w:rFonts w:ascii="Arial" w:eastAsia="Times New Roman" w:hAnsi="Arial" w:cs="Arial"/>
      <w:b/>
      <w:iCs/>
      <w:color w:val="4B0885"/>
      <w:sz w:val="26"/>
      <w:szCs w:val="28"/>
      <w:lang w:val="en-AU" w:eastAsia="en-AU"/>
    </w:rPr>
  </w:style>
  <w:style w:type="character" w:customStyle="1" w:styleId="Heading3Char">
    <w:name w:val="Heading 3 Char"/>
    <w:basedOn w:val="DefaultParagraphFont"/>
    <w:link w:val="Heading3"/>
    <w:uiPriority w:val="9"/>
    <w:rsid w:val="00364F62"/>
    <w:rPr>
      <w:rFonts w:ascii="Arial" w:eastAsia="Times New Roman" w:hAnsi="Arial" w:cs="Arial"/>
      <w:b/>
      <w:color w:val="012749"/>
      <w:sz w:val="22"/>
      <w:szCs w:val="26"/>
      <w:lang w:val="en-AU" w:eastAsia="en-AU"/>
    </w:rPr>
  </w:style>
  <w:style w:type="character" w:customStyle="1" w:styleId="Heading4Char">
    <w:name w:val="Heading 4 Char"/>
    <w:basedOn w:val="DefaultParagraphFont"/>
    <w:link w:val="Heading4"/>
    <w:uiPriority w:val="9"/>
    <w:rsid w:val="00364F62"/>
    <w:rPr>
      <w:rFonts w:ascii="Arial" w:eastAsia="Times New Roman" w:hAnsi="Arial" w:cs="Arial"/>
      <w:color w:val="4B0885"/>
      <w:sz w:val="22"/>
      <w:szCs w:val="21"/>
      <w:lang w:val="en-AU" w:eastAsia="en-AU"/>
    </w:rPr>
  </w:style>
  <w:style w:type="character" w:customStyle="1" w:styleId="Heading5Char">
    <w:name w:val="Heading 5 Char"/>
    <w:basedOn w:val="DefaultParagraphFont"/>
    <w:link w:val="Heading5"/>
    <w:uiPriority w:val="9"/>
    <w:semiHidden/>
    <w:rsid w:val="00A23E03"/>
    <w:rPr>
      <w:rFonts w:ascii="Arial" w:eastAsia="Times New Roman" w:hAnsi="Arial" w:cs="Times New Roman"/>
      <w:bCs/>
      <w:iCs/>
      <w:color w:val="4B0885"/>
      <w:sz w:val="22"/>
      <w:lang w:val="en-GB" w:eastAsia="en-AU"/>
    </w:rPr>
  </w:style>
  <w:style w:type="paragraph" w:customStyle="1" w:styleId="AppendixHeading1">
    <w:name w:val="Appendix Heading 1"/>
    <w:basedOn w:val="Heading1"/>
    <w:next w:val="BodyText"/>
    <w:uiPriority w:val="11"/>
    <w:semiHidden/>
    <w:qFormat/>
    <w:rsid w:val="009279DF"/>
    <w:pPr>
      <w:keepNext w:val="0"/>
      <w:numPr>
        <w:numId w:val="32"/>
      </w:numPr>
      <w:tabs>
        <w:tab w:val="left" w:pos="2268"/>
      </w:tabs>
      <w:suppressAutoHyphens/>
      <w:spacing w:after="800"/>
      <w:ind w:left="3402" w:hanging="3402"/>
    </w:pPr>
    <w:rPr>
      <w:szCs w:val="30"/>
    </w:rPr>
  </w:style>
  <w:style w:type="numbering" w:customStyle="1" w:styleId="AppendixHeadingmaster">
    <w:name w:val="Appendix Heading (master)"/>
    <w:uiPriority w:val="99"/>
    <w:rsid w:val="004A69CF"/>
    <w:pPr>
      <w:numPr>
        <w:numId w:val="1"/>
      </w:numPr>
    </w:pPr>
  </w:style>
  <w:style w:type="paragraph" w:styleId="BodyText">
    <w:name w:val="Body Text"/>
    <w:basedOn w:val="Normal"/>
    <w:link w:val="BodyTextChar"/>
    <w:qFormat/>
    <w:rsid w:val="00E77B5D"/>
    <w:pPr>
      <w:tabs>
        <w:tab w:val="left" w:pos="357"/>
        <w:tab w:val="left" w:pos="714"/>
        <w:tab w:val="left" w:pos="1072"/>
        <w:tab w:val="left" w:pos="1429"/>
      </w:tabs>
      <w:spacing w:before="120" w:after="120" w:line="276" w:lineRule="auto"/>
    </w:pPr>
  </w:style>
  <w:style w:type="character" w:customStyle="1" w:styleId="BodyTextChar">
    <w:name w:val="Body Text Char"/>
    <w:basedOn w:val="DefaultParagraphFont"/>
    <w:link w:val="BodyText"/>
    <w:rsid w:val="00E77B5D"/>
    <w:rPr>
      <w:rFonts w:ascii="Arial" w:hAnsi="Arial"/>
      <w:sz w:val="22"/>
      <w:lang w:val="en-AU"/>
    </w:rPr>
  </w:style>
  <w:style w:type="paragraph" w:customStyle="1" w:styleId="AppendixHeading2">
    <w:name w:val="Appendix Heading 2"/>
    <w:basedOn w:val="AppendixHeading1"/>
    <w:next w:val="BodyText"/>
    <w:uiPriority w:val="11"/>
    <w:semiHidden/>
    <w:qFormat/>
    <w:rsid w:val="00281D65"/>
    <w:pPr>
      <w:keepNext/>
      <w:numPr>
        <w:ilvl w:val="1"/>
      </w:numPr>
      <w:spacing w:after="120"/>
    </w:pPr>
    <w:rPr>
      <w:sz w:val="28"/>
    </w:rPr>
  </w:style>
  <w:style w:type="paragraph" w:customStyle="1" w:styleId="AppendixHeading3">
    <w:name w:val="Appendix Heading 3"/>
    <w:basedOn w:val="Heading1"/>
    <w:next w:val="BodyText"/>
    <w:uiPriority w:val="11"/>
    <w:semiHidden/>
    <w:rsid w:val="000419F4"/>
    <w:pPr>
      <w:suppressAutoHyphens/>
      <w:spacing w:after="120" w:line="312" w:lineRule="auto"/>
    </w:pPr>
    <w:rPr>
      <w:b w:val="0"/>
      <w:color w:val="0C9FCD"/>
      <w:sz w:val="26"/>
      <w:szCs w:val="30"/>
    </w:rPr>
  </w:style>
  <w:style w:type="paragraph" w:customStyle="1" w:styleId="Heading1unnumbered">
    <w:name w:val="Heading 1 (unnumbered)"/>
    <w:basedOn w:val="Heading1"/>
    <w:next w:val="BodyText"/>
    <w:uiPriority w:val="10"/>
    <w:semiHidden/>
    <w:rsid w:val="00127F9F"/>
  </w:style>
  <w:style w:type="numbering" w:customStyle="1" w:styleId="Headingsmaster">
    <w:name w:val="Headings (master)"/>
    <w:uiPriority w:val="99"/>
    <w:rsid w:val="00E26406"/>
    <w:pPr>
      <w:numPr>
        <w:numId w:val="3"/>
      </w:numPr>
    </w:pPr>
  </w:style>
  <w:style w:type="paragraph" w:customStyle="1" w:styleId="Image">
    <w:name w:val="Image"/>
    <w:basedOn w:val="Normal"/>
    <w:next w:val="BodyText"/>
    <w:uiPriority w:val="19"/>
    <w:qFormat/>
    <w:rsid w:val="00891E50"/>
    <w:pPr>
      <w:spacing w:before="120" w:after="120" w:line="276" w:lineRule="auto"/>
    </w:pPr>
    <w:rPr>
      <w:rFonts w:eastAsia="Times New Roman" w:cs="Times New Roman"/>
      <w:szCs w:val="24"/>
      <w:lang w:eastAsia="en-AU"/>
    </w:rPr>
  </w:style>
  <w:style w:type="paragraph" w:customStyle="1" w:styleId="InstructionalText">
    <w:name w:val="Instructional Text"/>
    <w:basedOn w:val="Normal"/>
    <w:uiPriority w:val="40"/>
    <w:semiHidden/>
    <w:rsid w:val="000419F4"/>
    <w:pPr>
      <w:spacing w:after="80" w:line="288" w:lineRule="auto"/>
    </w:pPr>
    <w:rPr>
      <w:rFonts w:eastAsia="Times New Roman" w:cs="Times New Roman"/>
      <w:vanish/>
      <w:color w:val="FF0000"/>
      <w:sz w:val="16"/>
      <w:szCs w:val="24"/>
      <w:lang w:eastAsia="en-GB"/>
    </w:rPr>
  </w:style>
  <w:style w:type="paragraph" w:customStyle="1" w:styleId="Source">
    <w:name w:val="Source"/>
    <w:basedOn w:val="TableBodyText"/>
    <w:next w:val="BodyText"/>
    <w:uiPriority w:val="17"/>
    <w:qFormat/>
    <w:rsid w:val="002B3BCD"/>
    <w:pPr>
      <w:spacing w:line="200" w:lineRule="atLeast"/>
    </w:pPr>
    <w:rPr>
      <w:sz w:val="17"/>
    </w:rPr>
  </w:style>
  <w:style w:type="paragraph" w:customStyle="1" w:styleId="TableBodyTextright">
    <w:name w:val="Table Body Text (right)"/>
    <w:basedOn w:val="TableBodyText"/>
    <w:uiPriority w:val="14"/>
    <w:qFormat/>
    <w:rsid w:val="0082152E"/>
    <w:pPr>
      <w:jc w:val="right"/>
    </w:pPr>
  </w:style>
  <w:style w:type="table" w:styleId="TableGrid">
    <w:name w:val="Table Grid"/>
    <w:basedOn w:val="TableNormal"/>
    <w:uiPriority w:val="59"/>
    <w:locked/>
    <w:rsid w:val="00D32F3C"/>
    <w:pPr>
      <w:spacing w:after="0" w:line="240" w:lineRule="auto"/>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b w:val="0"/>
        <w:sz w:val="18"/>
      </w:rPr>
      <w:tblPr/>
      <w:trPr>
        <w:tblHeader/>
      </w:trPr>
      <w:tcPr>
        <w:shd w:val="clear" w:color="auto" w:fill="F2F2F2" w:themeFill="background1" w:themeFillShade="F2"/>
      </w:tcPr>
    </w:tblStylePr>
  </w:style>
  <w:style w:type="paragraph" w:styleId="Quote">
    <w:name w:val="Quote"/>
    <w:basedOn w:val="Normal"/>
    <w:link w:val="QuoteChar"/>
    <w:uiPriority w:val="18"/>
    <w:qFormat/>
    <w:rsid w:val="001D2149"/>
    <w:pPr>
      <w:spacing w:before="120" w:after="120" w:line="23" w:lineRule="atLeast"/>
      <w:ind w:left="714" w:right="714"/>
      <w:jc w:val="center"/>
    </w:pPr>
    <w:rPr>
      <w:i/>
      <w:iCs/>
      <w:color w:val="0F2532"/>
    </w:rPr>
  </w:style>
  <w:style w:type="character" w:customStyle="1" w:styleId="QuoteChar">
    <w:name w:val="Quote Char"/>
    <w:basedOn w:val="DefaultParagraphFont"/>
    <w:link w:val="Quote"/>
    <w:uiPriority w:val="18"/>
    <w:rsid w:val="001D2149"/>
    <w:rPr>
      <w:rFonts w:ascii="Arial" w:hAnsi="Arial"/>
      <w:i/>
      <w:iCs/>
      <w:color w:val="0F2532"/>
      <w:sz w:val="22"/>
      <w:lang w:val="en-AU"/>
    </w:rPr>
  </w:style>
  <w:style w:type="paragraph" w:styleId="Header">
    <w:name w:val="header"/>
    <w:basedOn w:val="Normal"/>
    <w:link w:val="HeaderChar"/>
    <w:uiPriority w:val="24"/>
    <w:rsid w:val="004714FB"/>
    <w:pPr>
      <w:tabs>
        <w:tab w:val="right" w:pos="0"/>
        <w:tab w:val="center" w:pos="4680"/>
        <w:tab w:val="right" w:pos="9360"/>
      </w:tabs>
      <w:spacing w:line="276" w:lineRule="auto"/>
    </w:pPr>
    <w:rPr>
      <w:sz w:val="16"/>
    </w:rPr>
  </w:style>
  <w:style w:type="character" w:customStyle="1" w:styleId="HeaderChar">
    <w:name w:val="Header Char"/>
    <w:basedOn w:val="DefaultParagraphFont"/>
    <w:link w:val="Header"/>
    <w:uiPriority w:val="24"/>
    <w:semiHidden/>
    <w:rsid w:val="003F3496"/>
    <w:rPr>
      <w:rFonts w:ascii="Arial" w:hAnsi="Arial"/>
      <w:sz w:val="16"/>
      <w:lang w:val="en-AU"/>
    </w:rPr>
  </w:style>
  <w:style w:type="paragraph" w:styleId="Footer">
    <w:name w:val="footer"/>
    <w:basedOn w:val="Normal"/>
    <w:link w:val="FooterChar"/>
    <w:autoRedefine/>
    <w:uiPriority w:val="99"/>
    <w:qFormat/>
    <w:rsid w:val="00270740"/>
    <w:pPr>
      <w:tabs>
        <w:tab w:val="right" w:pos="14629"/>
      </w:tabs>
      <w:spacing w:before="240" w:after="0" w:line="276" w:lineRule="auto"/>
    </w:pPr>
    <w:rPr>
      <w:sz w:val="16"/>
    </w:rPr>
  </w:style>
  <w:style w:type="character" w:customStyle="1" w:styleId="FooterChar">
    <w:name w:val="Footer Char"/>
    <w:basedOn w:val="DefaultParagraphFont"/>
    <w:link w:val="Footer"/>
    <w:uiPriority w:val="99"/>
    <w:rsid w:val="00270740"/>
    <w:rPr>
      <w:rFonts w:ascii="Arial" w:hAnsi="Arial"/>
      <w:sz w:val="16"/>
      <w:lang w:val="en-AU"/>
    </w:rPr>
  </w:style>
  <w:style w:type="character" w:styleId="PageNumber">
    <w:name w:val="page number"/>
    <w:basedOn w:val="DefaultParagraphFont"/>
    <w:uiPriority w:val="24"/>
    <w:semiHidden/>
    <w:rsid w:val="005012B2"/>
    <w:rPr>
      <w:lang w:val="en-AU"/>
    </w:rPr>
  </w:style>
  <w:style w:type="table" w:styleId="LightShading">
    <w:name w:val="Light Shading"/>
    <w:basedOn w:val="TableNormal"/>
    <w:uiPriority w:val="60"/>
    <w:locked/>
    <w:rsid w:val="009076E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9076EA"/>
    <w:pPr>
      <w:spacing w:after="0" w:line="240" w:lineRule="auto"/>
    </w:pPr>
    <w:rPr>
      <w:color w:val="4E1E92" w:themeColor="accent1" w:themeShade="BF"/>
    </w:rPr>
    <w:tblPr>
      <w:tblStyleRowBandSize w:val="1"/>
      <w:tblStyleColBandSize w:val="1"/>
      <w:tblBorders>
        <w:top w:val="single" w:sz="8" w:space="0" w:color="6929C4" w:themeColor="accent1"/>
        <w:bottom w:val="single" w:sz="8" w:space="0" w:color="6929C4" w:themeColor="accent1"/>
      </w:tblBorders>
    </w:tblPr>
    <w:tblStylePr w:type="fir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lastRow">
      <w:pPr>
        <w:spacing w:before="0" w:after="0" w:line="240" w:lineRule="auto"/>
      </w:pPr>
      <w:rPr>
        <w:b/>
        <w:bCs/>
      </w:rPr>
      <w:tblPr/>
      <w:tcPr>
        <w:tcBorders>
          <w:top w:val="single" w:sz="8" w:space="0" w:color="6929C4" w:themeColor="accent1"/>
          <w:left w:val="nil"/>
          <w:bottom w:val="single" w:sz="8" w:space="0" w:color="6929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C7F3" w:themeFill="accent1" w:themeFillTint="3F"/>
      </w:tcPr>
    </w:tblStylePr>
    <w:tblStylePr w:type="band1Horz">
      <w:tblPr/>
      <w:tcPr>
        <w:tcBorders>
          <w:left w:val="nil"/>
          <w:right w:val="nil"/>
          <w:insideH w:val="nil"/>
          <w:insideV w:val="nil"/>
        </w:tcBorders>
        <w:shd w:val="clear" w:color="auto" w:fill="D9C7F3" w:themeFill="accent1" w:themeFillTint="3F"/>
      </w:tcPr>
    </w:tblStylePr>
  </w:style>
  <w:style w:type="paragraph" w:styleId="Title">
    <w:name w:val="Title"/>
    <w:basedOn w:val="Normal"/>
    <w:next w:val="BodyText"/>
    <w:link w:val="TitleChar"/>
    <w:uiPriority w:val="24"/>
    <w:qFormat/>
    <w:rsid w:val="001D10B6"/>
    <w:pPr>
      <w:spacing w:before="1280" w:after="240" w:line="276" w:lineRule="auto"/>
    </w:pPr>
    <w:rPr>
      <w:rFonts w:ascii="Arial Bold" w:eastAsiaTheme="majorEastAsia" w:hAnsi="Arial Bold" w:cs="Arial"/>
      <w:b/>
      <w:color w:val="4B0885"/>
      <w:kern w:val="28"/>
      <w:sz w:val="56"/>
      <w:szCs w:val="52"/>
    </w:rPr>
  </w:style>
  <w:style w:type="character" w:customStyle="1" w:styleId="TitleChar">
    <w:name w:val="Title Char"/>
    <w:basedOn w:val="DefaultParagraphFont"/>
    <w:link w:val="Title"/>
    <w:uiPriority w:val="24"/>
    <w:rsid w:val="001D10B6"/>
    <w:rPr>
      <w:rFonts w:ascii="Arial Bold" w:eastAsiaTheme="majorEastAsia" w:hAnsi="Arial Bold" w:cs="Arial"/>
      <w:b/>
      <w:color w:val="4B0885"/>
      <w:kern w:val="28"/>
      <w:sz w:val="56"/>
      <w:szCs w:val="52"/>
      <w:lang w:val="en-AU"/>
    </w:rPr>
  </w:style>
  <w:style w:type="paragraph" w:styleId="Subtitle">
    <w:name w:val="Subtitle"/>
    <w:basedOn w:val="Normal"/>
    <w:next w:val="BodyText"/>
    <w:link w:val="SubtitleChar"/>
    <w:uiPriority w:val="24"/>
    <w:rsid w:val="00C850C5"/>
    <w:pPr>
      <w:numPr>
        <w:ilvl w:val="1"/>
      </w:numPr>
      <w:spacing w:before="480" w:after="240" w:line="276" w:lineRule="auto"/>
    </w:pPr>
    <w:rPr>
      <w:rFonts w:eastAsiaTheme="majorEastAsia" w:cstheme="majorBidi"/>
      <w:b/>
      <w:iCs/>
      <w:color w:val="000000" w:themeColor="text1"/>
      <w:sz w:val="40"/>
      <w:szCs w:val="24"/>
    </w:rPr>
  </w:style>
  <w:style w:type="character" w:customStyle="1" w:styleId="SubtitleChar">
    <w:name w:val="Subtitle Char"/>
    <w:basedOn w:val="DefaultParagraphFont"/>
    <w:link w:val="Subtitle"/>
    <w:uiPriority w:val="24"/>
    <w:rsid w:val="00C850C5"/>
    <w:rPr>
      <w:rFonts w:ascii="Arial" w:eastAsiaTheme="majorEastAsia" w:hAnsi="Arial" w:cstheme="majorBidi"/>
      <w:b/>
      <w:iCs/>
      <w:color w:val="000000" w:themeColor="text1"/>
      <w:sz w:val="40"/>
      <w:szCs w:val="24"/>
      <w:lang w:val="en-AU"/>
    </w:rPr>
  </w:style>
  <w:style w:type="numbering" w:customStyle="1" w:styleId="ListAlphanumericmaster">
    <w:name w:val="List Alphanumeric (master)"/>
    <w:uiPriority w:val="99"/>
    <w:rsid w:val="003D2B56"/>
    <w:pPr>
      <w:numPr>
        <w:numId w:val="9"/>
      </w:numPr>
    </w:pPr>
  </w:style>
  <w:style w:type="paragraph" w:styleId="TOCHeading">
    <w:name w:val="TOC Heading"/>
    <w:basedOn w:val="Heading1"/>
    <w:next w:val="Normal"/>
    <w:uiPriority w:val="24"/>
    <w:semiHidden/>
    <w:rsid w:val="00F55EA1"/>
    <w:pPr>
      <w:keepLines/>
      <w:outlineLvl w:val="9"/>
    </w:pPr>
    <w:rPr>
      <w:rFonts w:eastAsiaTheme="majorEastAsia" w:cstheme="majorBidi"/>
      <w:szCs w:val="28"/>
      <w:lang w:eastAsia="en-US"/>
    </w:rPr>
  </w:style>
  <w:style w:type="paragraph" w:styleId="TOC1">
    <w:name w:val="toc 1"/>
    <w:basedOn w:val="Normal"/>
    <w:next w:val="Normal"/>
    <w:autoRedefine/>
    <w:uiPriority w:val="39"/>
    <w:semiHidden/>
    <w:rsid w:val="000F5CD2"/>
    <w:pPr>
      <w:tabs>
        <w:tab w:val="left" w:pos="440"/>
        <w:tab w:val="right" w:leader="dot" w:pos="9017"/>
      </w:tabs>
      <w:spacing w:after="100" w:line="276" w:lineRule="auto"/>
      <w:ind w:right="851"/>
    </w:pPr>
    <w:rPr>
      <w:b/>
      <w:color w:val="4B0985"/>
    </w:rPr>
  </w:style>
  <w:style w:type="paragraph" w:styleId="TOC2">
    <w:name w:val="toc 2"/>
    <w:basedOn w:val="Normal"/>
    <w:next w:val="Normal"/>
    <w:autoRedefine/>
    <w:uiPriority w:val="39"/>
    <w:semiHidden/>
    <w:rsid w:val="008364A9"/>
    <w:pPr>
      <w:tabs>
        <w:tab w:val="right" w:leader="dot" w:pos="9017"/>
      </w:tabs>
      <w:spacing w:after="100" w:line="276" w:lineRule="auto"/>
      <w:ind w:left="357" w:right="851"/>
    </w:pPr>
    <w:rPr>
      <w:b/>
    </w:rPr>
  </w:style>
  <w:style w:type="character" w:styleId="Hyperlink">
    <w:name w:val="Hyperlink"/>
    <w:basedOn w:val="DefaultParagraphFont"/>
    <w:uiPriority w:val="99"/>
    <w:semiHidden/>
    <w:qFormat/>
    <w:rsid w:val="003E6856"/>
    <w:rPr>
      <w:color w:val="215E9E"/>
      <w:u w:val="single"/>
    </w:rPr>
  </w:style>
  <w:style w:type="paragraph" w:styleId="TOC3">
    <w:name w:val="toc 3"/>
    <w:basedOn w:val="Normal"/>
    <w:next w:val="Normal"/>
    <w:autoRedefine/>
    <w:uiPriority w:val="39"/>
    <w:semiHidden/>
    <w:rsid w:val="008364A9"/>
    <w:pPr>
      <w:tabs>
        <w:tab w:val="right" w:leader="dot" w:pos="9017"/>
      </w:tabs>
      <w:spacing w:after="100" w:line="276" w:lineRule="auto"/>
      <w:ind w:left="714" w:right="851"/>
    </w:pPr>
  </w:style>
  <w:style w:type="paragraph" w:styleId="Caption">
    <w:name w:val="caption"/>
    <w:basedOn w:val="Normal"/>
    <w:next w:val="BodyText"/>
    <w:uiPriority w:val="22"/>
    <w:rsid w:val="00783BA9"/>
    <w:pPr>
      <w:spacing w:before="120" w:line="276" w:lineRule="auto"/>
    </w:pPr>
    <w:rPr>
      <w:b/>
      <w:bCs/>
      <w:color w:val="012749"/>
      <w:sz w:val="18"/>
      <w:szCs w:val="18"/>
    </w:rPr>
  </w:style>
  <w:style w:type="paragraph" w:customStyle="1" w:styleId="Footerlandscape">
    <w:name w:val="Footer (landscape)"/>
    <w:basedOn w:val="Footer"/>
    <w:uiPriority w:val="24"/>
    <w:semiHidden/>
    <w:rsid w:val="008331A3"/>
    <w:pPr>
      <w:tabs>
        <w:tab w:val="right" w:pos="13608"/>
      </w:tabs>
    </w:pPr>
  </w:style>
  <w:style w:type="paragraph" w:customStyle="1" w:styleId="Headerlandscape">
    <w:name w:val="Header (landscape)"/>
    <w:basedOn w:val="Header"/>
    <w:uiPriority w:val="24"/>
    <w:semiHidden/>
    <w:rsid w:val="005012B2"/>
    <w:pPr>
      <w:tabs>
        <w:tab w:val="clear" w:pos="9360"/>
        <w:tab w:val="right" w:pos="13608"/>
      </w:tabs>
    </w:pPr>
  </w:style>
  <w:style w:type="paragraph" w:customStyle="1" w:styleId="ListLegal">
    <w:name w:val="List Legal"/>
    <w:basedOn w:val="ListNumber"/>
    <w:uiPriority w:val="8"/>
    <w:semiHidden/>
    <w:qFormat/>
    <w:rsid w:val="00291313"/>
    <w:pPr>
      <w:numPr>
        <w:numId w:val="20"/>
      </w:numPr>
      <w:ind w:left="720" w:hanging="360"/>
    </w:pPr>
  </w:style>
  <w:style w:type="numbering" w:customStyle="1" w:styleId="ListLegalmaster">
    <w:name w:val="List Legal (master)"/>
    <w:uiPriority w:val="99"/>
    <w:rsid w:val="00291313"/>
    <w:pPr>
      <w:numPr>
        <w:numId w:val="13"/>
      </w:numPr>
    </w:pPr>
  </w:style>
  <w:style w:type="paragraph" w:customStyle="1" w:styleId="ListLegal2">
    <w:name w:val="List Legal 2"/>
    <w:basedOn w:val="ListNumber2"/>
    <w:uiPriority w:val="8"/>
    <w:semiHidden/>
    <w:qFormat/>
    <w:rsid w:val="00291313"/>
    <w:pPr>
      <w:numPr>
        <w:numId w:val="20"/>
      </w:numPr>
      <w:tabs>
        <w:tab w:val="left" w:pos="1077"/>
      </w:tabs>
    </w:pPr>
  </w:style>
  <w:style w:type="paragraph" w:customStyle="1" w:styleId="ListLegal3">
    <w:name w:val="List Legal 3"/>
    <w:basedOn w:val="ListLegal2"/>
    <w:uiPriority w:val="8"/>
    <w:semiHidden/>
    <w:qFormat/>
    <w:rsid w:val="00291313"/>
    <w:pPr>
      <w:numPr>
        <w:ilvl w:val="2"/>
      </w:numPr>
      <w:tabs>
        <w:tab w:val="clear" w:pos="1077"/>
        <w:tab w:val="left" w:pos="1435"/>
      </w:tabs>
    </w:pPr>
  </w:style>
  <w:style w:type="paragraph" w:customStyle="1" w:styleId="DocumentDetails">
    <w:name w:val="Document Details"/>
    <w:basedOn w:val="Normal"/>
    <w:next w:val="BodyText"/>
    <w:uiPriority w:val="24"/>
    <w:semiHidden/>
    <w:rsid w:val="005E26EF"/>
    <w:pPr>
      <w:spacing w:before="480" w:after="240" w:line="276" w:lineRule="auto"/>
    </w:pPr>
    <w:rPr>
      <w:rFonts w:ascii="Arial Bold" w:hAnsi="Arial Bold"/>
      <w:b/>
      <w:color w:val="FFFFFF" w:themeColor="background1"/>
      <w:spacing w:val="-10"/>
      <w:sz w:val="28"/>
    </w:rPr>
  </w:style>
  <w:style w:type="paragraph" w:customStyle="1" w:styleId="SingleSpace">
    <w:name w:val="Single Space"/>
    <w:basedOn w:val="BodyText"/>
    <w:uiPriority w:val="21"/>
    <w:semiHidden/>
    <w:rsid w:val="00891E50"/>
    <w:pPr>
      <w:spacing w:before="0" w:after="0" w:line="240" w:lineRule="auto"/>
    </w:pPr>
    <w:rPr>
      <w:sz w:val="2"/>
    </w:rPr>
  </w:style>
  <w:style w:type="character" w:customStyle="1" w:styleId="Characteryellowhighlight">
    <w:name w:val="Character (yellow highlight)"/>
    <w:basedOn w:val="DefaultParagraphFont"/>
    <w:uiPriority w:val="2"/>
    <w:semiHidden/>
    <w:qFormat/>
    <w:rsid w:val="005012B2"/>
    <w:rPr>
      <w:bdr w:val="none" w:sz="0" w:space="0" w:color="auto"/>
      <w:shd w:val="clear" w:color="auto" w:fill="FFFF00"/>
      <w:lang w:val="en-AU"/>
    </w:rPr>
  </w:style>
  <w:style w:type="paragraph" w:styleId="TableofFigures">
    <w:name w:val="table of figures"/>
    <w:basedOn w:val="Normal"/>
    <w:next w:val="Normal"/>
    <w:uiPriority w:val="39"/>
    <w:semiHidden/>
    <w:rsid w:val="00891E50"/>
    <w:pPr>
      <w:spacing w:after="100" w:line="276" w:lineRule="auto"/>
      <w:ind w:right="851"/>
    </w:pPr>
  </w:style>
  <w:style w:type="paragraph" w:customStyle="1" w:styleId="BodyTextindent">
    <w:name w:val="Body Text (indent)"/>
    <w:basedOn w:val="BodyText"/>
    <w:semiHidden/>
    <w:qFormat/>
    <w:rsid w:val="00010BC1"/>
    <w:pPr>
      <w:ind w:left="357"/>
    </w:pPr>
  </w:style>
  <w:style w:type="paragraph" w:customStyle="1" w:styleId="BodyTextindent2">
    <w:name w:val="Body Text (indent 2)"/>
    <w:basedOn w:val="BodyText"/>
    <w:uiPriority w:val="1"/>
    <w:semiHidden/>
    <w:qFormat/>
    <w:rsid w:val="001C4183"/>
    <w:pPr>
      <w:ind w:left="714"/>
    </w:pPr>
  </w:style>
  <w:style w:type="paragraph" w:customStyle="1" w:styleId="BodyTextindent3">
    <w:name w:val="Body Text (indent 3)"/>
    <w:basedOn w:val="BodyText"/>
    <w:uiPriority w:val="1"/>
    <w:semiHidden/>
    <w:qFormat/>
    <w:rsid w:val="001C4183"/>
    <w:pPr>
      <w:ind w:left="1077"/>
    </w:pPr>
  </w:style>
  <w:style w:type="character" w:customStyle="1" w:styleId="Charactersourcecode">
    <w:name w:val="Character (source code)"/>
    <w:basedOn w:val="DefaultParagraphFont"/>
    <w:uiPriority w:val="3"/>
    <w:semiHidden/>
    <w:qFormat/>
    <w:rsid w:val="00CA539A"/>
    <w:rPr>
      <w:rFonts w:ascii="Courier New" w:hAnsi="Courier New"/>
    </w:rPr>
  </w:style>
  <w:style w:type="paragraph" w:customStyle="1" w:styleId="EndNoteBibliography">
    <w:name w:val="EndNote Bibliography"/>
    <w:basedOn w:val="BodyText"/>
    <w:link w:val="EndNoteBibliographyChar"/>
    <w:uiPriority w:val="23"/>
    <w:semiHidden/>
    <w:rsid w:val="00402E7E"/>
    <w:pPr>
      <w:ind w:left="720" w:hanging="720"/>
    </w:pPr>
    <w:rPr>
      <w:rFonts w:cs="Calibri"/>
      <w:noProof/>
      <w:szCs w:val="22"/>
    </w:rPr>
  </w:style>
  <w:style w:type="character" w:customStyle="1" w:styleId="EndNoteBibliographyChar">
    <w:name w:val="EndNote Bibliography Char"/>
    <w:basedOn w:val="BodyTextChar"/>
    <w:link w:val="EndNoteBibliography"/>
    <w:uiPriority w:val="23"/>
    <w:semiHidden/>
    <w:rsid w:val="009E61A1"/>
    <w:rPr>
      <w:rFonts w:ascii="Arial" w:hAnsi="Arial" w:cs="Calibri"/>
      <w:noProof/>
      <w:sz w:val="22"/>
      <w:szCs w:val="22"/>
      <w:lang w:val="en-AU"/>
    </w:rPr>
  </w:style>
  <w:style w:type="paragraph" w:customStyle="1" w:styleId="EndNoteBibliographyTitle">
    <w:name w:val="EndNote Bibliography Title"/>
    <w:basedOn w:val="Heading1"/>
    <w:next w:val="EndNoteBibliography"/>
    <w:link w:val="EndNoteBibliographyTitleChar4"/>
    <w:uiPriority w:val="23"/>
    <w:semiHidden/>
    <w:rsid w:val="00402E7E"/>
    <w:pPr>
      <w:spacing w:before="120" w:after="120"/>
    </w:pPr>
    <w:rPr>
      <w:rFonts w:cs="Calibri"/>
      <w:i/>
      <w:noProof/>
      <w:sz w:val="20"/>
    </w:rPr>
  </w:style>
  <w:style w:type="character" w:customStyle="1" w:styleId="EndNoteBibliographyTitleChar4">
    <w:name w:val="EndNote Bibliography Title Char4"/>
    <w:basedOn w:val="BodyTextChar"/>
    <w:link w:val="EndNoteBibliographyTitle"/>
    <w:uiPriority w:val="23"/>
    <w:semiHidden/>
    <w:rsid w:val="009E61A1"/>
    <w:rPr>
      <w:rFonts w:ascii="Arial" w:eastAsia="Times New Roman" w:hAnsi="Arial" w:cs="Calibri"/>
      <w:bCs/>
      <w:i/>
      <w:noProof/>
      <w:sz w:val="22"/>
      <w:szCs w:val="32"/>
      <w:lang w:val="en-AU" w:eastAsia="en-AU"/>
    </w:rPr>
  </w:style>
  <w:style w:type="character" w:styleId="PlaceholderText">
    <w:name w:val="Placeholder Text"/>
    <w:basedOn w:val="DefaultParagraphFont"/>
    <w:uiPriority w:val="99"/>
    <w:rsid w:val="00706D2D"/>
    <w:rPr>
      <w:color w:val="C00000"/>
    </w:rPr>
  </w:style>
  <w:style w:type="paragraph" w:styleId="TOC4">
    <w:name w:val="toc 4"/>
    <w:basedOn w:val="TOC1"/>
    <w:next w:val="Normal"/>
    <w:autoRedefine/>
    <w:uiPriority w:val="39"/>
    <w:semiHidden/>
    <w:rsid w:val="00D92686"/>
    <w:pPr>
      <w:tabs>
        <w:tab w:val="left" w:pos="1418"/>
      </w:tabs>
    </w:pPr>
    <w:rPr>
      <w:noProof/>
    </w:rPr>
  </w:style>
  <w:style w:type="paragraph" w:customStyle="1" w:styleId="BodyTextindent4">
    <w:name w:val="Body Text (indent 4)"/>
    <w:basedOn w:val="BodyText"/>
    <w:uiPriority w:val="1"/>
    <w:semiHidden/>
    <w:qFormat/>
    <w:rsid w:val="00291313"/>
    <w:pPr>
      <w:ind w:left="1435"/>
    </w:pPr>
  </w:style>
  <w:style w:type="paragraph" w:styleId="FootnoteText">
    <w:name w:val="footnote text"/>
    <w:basedOn w:val="Normal"/>
    <w:link w:val="FootnoteTextChar"/>
    <w:uiPriority w:val="99"/>
    <w:semiHidden/>
    <w:rsid w:val="00E23C2C"/>
    <w:pPr>
      <w:spacing w:before="0" w:after="80"/>
      <w:ind w:left="113" w:hanging="113"/>
    </w:pPr>
    <w:rPr>
      <w:sz w:val="18"/>
    </w:rPr>
  </w:style>
  <w:style w:type="character" w:customStyle="1" w:styleId="FootnoteTextChar">
    <w:name w:val="Footnote Text Char"/>
    <w:basedOn w:val="DefaultParagraphFont"/>
    <w:link w:val="FootnoteText"/>
    <w:uiPriority w:val="99"/>
    <w:semiHidden/>
    <w:rsid w:val="00A23E03"/>
    <w:rPr>
      <w:rFonts w:ascii="Arial" w:hAnsi="Arial"/>
      <w:sz w:val="18"/>
      <w:lang w:val="en-AU"/>
    </w:rPr>
  </w:style>
  <w:style w:type="character" w:styleId="FootnoteReference">
    <w:name w:val="footnote reference"/>
    <w:basedOn w:val="DefaultParagraphFont"/>
    <w:uiPriority w:val="99"/>
    <w:semiHidden/>
    <w:rsid w:val="00600004"/>
    <w:rPr>
      <w:vertAlign w:val="superscript"/>
    </w:rPr>
  </w:style>
  <w:style w:type="table" w:customStyle="1" w:styleId="CustomTableoption1">
    <w:name w:val="Custom Table (option 1)"/>
    <w:basedOn w:val="TableNormal"/>
    <w:uiPriority w:val="99"/>
    <w:rsid w:val="001646CD"/>
    <w:pPr>
      <w:spacing w:after="0" w:line="240" w:lineRule="auto"/>
    </w:pPr>
    <w:rPr>
      <w:rFonts w:ascii="Arial" w:hAnsi="Arial"/>
      <w:sz w:val="22"/>
    </w:rPr>
    <w:tblPr>
      <w:tblStyleRowBandSize w:val="1"/>
      <w:tblStyleColBandSize w:val="1"/>
      <w:tblBorders>
        <w:bottom w:val="single" w:sz="4" w:space="0" w:color="2F005F"/>
      </w:tblBorders>
    </w:tblPr>
    <w:trPr>
      <w:cantSplit/>
    </w:trPr>
    <w:tblStylePr w:type="firstRow">
      <w:rPr>
        <w:b w:val="0"/>
        <w:color w:val="FFFFFF" w:themeColor="background1"/>
      </w:rPr>
      <w:tblPr/>
      <w:tcPr>
        <w:shd w:val="clear" w:color="auto" w:fill="2F005F"/>
      </w:tcPr>
    </w:tblStylePr>
    <w:tblStylePr w:type="lastRow">
      <w:rPr>
        <w:b/>
      </w:rPr>
      <w:tblPr/>
      <w:tcPr>
        <w:shd w:val="clear" w:color="auto" w:fill="4B0985"/>
      </w:tcPr>
    </w:tblStylePr>
    <w:tblStylePr w:type="firstCol">
      <w:rPr>
        <w:b w:val="0"/>
        <w:color w:val="FFFFFF" w:themeColor="background1"/>
      </w:rPr>
      <w:tblPr/>
      <w:tcPr>
        <w:shd w:val="clear" w:color="auto" w:fill="2F005F"/>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CustomTableoption2">
    <w:name w:val="Custom Table (option 2)"/>
    <w:basedOn w:val="TableNormal"/>
    <w:uiPriority w:val="99"/>
    <w:rsid w:val="001646CD"/>
    <w:pPr>
      <w:spacing w:after="0" w:line="240" w:lineRule="auto"/>
    </w:pPr>
    <w:rPr>
      <w:rFonts w:ascii="Arial" w:hAnsi="Arial"/>
      <w:sz w:val="22"/>
    </w:rPr>
    <w:tblPr>
      <w:tblStyleRowBandSize w:val="1"/>
      <w:tblStyleColBandSize w:val="1"/>
      <w:tblBorders>
        <w:bottom w:val="single" w:sz="4" w:space="0" w:color="012749"/>
      </w:tblBorders>
    </w:tblPr>
    <w:trPr>
      <w:cantSplit/>
    </w:trPr>
    <w:tblStylePr w:type="firstRow">
      <w:rPr>
        <w:b w:val="0"/>
        <w:color w:val="FFFFFF" w:themeColor="background1"/>
      </w:rPr>
      <w:tblPr/>
      <w:tcPr>
        <w:shd w:val="clear" w:color="auto" w:fill="012749"/>
      </w:tcPr>
    </w:tblStylePr>
    <w:tblStylePr w:type="lastRow">
      <w:rPr>
        <w:b/>
      </w:rPr>
      <w:tblPr/>
      <w:tcPr>
        <w:shd w:val="clear" w:color="auto" w:fill="4B0985"/>
      </w:tcPr>
    </w:tblStylePr>
    <w:tblStylePr w:type="firstCol">
      <w:rPr>
        <w:b w:val="0"/>
        <w:color w:val="auto"/>
      </w:rPr>
      <w:tblPr/>
      <w:tcPr>
        <w:shd w:val="clear" w:color="auto" w:fill="012749"/>
      </w:tc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LargeSpace">
    <w:name w:val="Large Space"/>
    <w:basedOn w:val="SingleSpace"/>
    <w:uiPriority w:val="21"/>
    <w:semiHidden/>
    <w:rsid w:val="00A1478F"/>
    <w:pPr>
      <w:spacing w:after="6000"/>
    </w:pPr>
    <w:rPr>
      <w:sz w:val="96"/>
    </w:rPr>
  </w:style>
  <w:style w:type="table" w:customStyle="1" w:styleId="CustomTableplaceholder">
    <w:name w:val="Custom Table (placeholder)"/>
    <w:basedOn w:val="TableNormal"/>
    <w:uiPriority w:val="99"/>
    <w:rsid w:val="007C1A44"/>
    <w:pPr>
      <w:spacing w:after="0" w:line="240" w:lineRule="auto"/>
    </w:pPr>
    <w:rPr>
      <w:rFonts w:ascii="Arial" w:hAnsi="Arial"/>
    </w:rPr>
    <w:tblPr/>
  </w:style>
  <w:style w:type="paragraph" w:styleId="Signature">
    <w:name w:val="Signature"/>
    <w:basedOn w:val="Normal"/>
    <w:link w:val="SignatureChar"/>
    <w:uiPriority w:val="23"/>
    <w:semiHidden/>
    <w:rsid w:val="009E61A1"/>
    <w:pPr>
      <w:spacing w:before="360" w:after="360"/>
    </w:pPr>
    <w:rPr>
      <w:rFonts w:ascii="Segoe Script" w:hAnsi="Segoe Script"/>
      <w:color w:val="9630F1" w:themeColor="text2" w:themeTint="99"/>
      <w:sz w:val="24"/>
    </w:rPr>
  </w:style>
  <w:style w:type="character" w:customStyle="1" w:styleId="SignatureChar">
    <w:name w:val="Signature Char"/>
    <w:basedOn w:val="DefaultParagraphFont"/>
    <w:link w:val="Signature"/>
    <w:uiPriority w:val="23"/>
    <w:semiHidden/>
    <w:rsid w:val="009E61A1"/>
    <w:rPr>
      <w:rFonts w:ascii="Segoe Script" w:hAnsi="Segoe Script"/>
      <w:color w:val="9630F1" w:themeColor="text2" w:themeTint="99"/>
      <w:sz w:val="24"/>
      <w:lang w:val="en-AU"/>
    </w:rPr>
  </w:style>
  <w:style w:type="character" w:customStyle="1" w:styleId="NoSpacingChar">
    <w:name w:val="No Spacing Char"/>
    <w:basedOn w:val="DefaultParagraphFont"/>
    <w:link w:val="NoSpacing"/>
    <w:uiPriority w:val="1"/>
    <w:semiHidden/>
    <w:rsid w:val="00544EC5"/>
    <w:rPr>
      <w:rFonts w:ascii="Arial" w:eastAsia="Times New Roman" w:hAnsi="Arial" w:cs="Times New Roman"/>
      <w:sz w:val="2"/>
      <w:szCs w:val="24"/>
      <w:lang w:val="en-AU" w:eastAsia="en-GB"/>
    </w:rPr>
  </w:style>
  <w:style w:type="character" w:customStyle="1" w:styleId="Characterbolditalic">
    <w:name w:val="Character (bold italic)"/>
    <w:basedOn w:val="DefaultParagraphFont"/>
    <w:uiPriority w:val="2"/>
    <w:qFormat/>
    <w:rsid w:val="00137E20"/>
    <w:rPr>
      <w:b/>
      <w:i/>
    </w:rPr>
  </w:style>
  <w:style w:type="table" w:styleId="PlainTable4">
    <w:name w:val="Plain Table 4"/>
    <w:basedOn w:val="TableNormal"/>
    <w:uiPriority w:val="44"/>
    <w:locked/>
    <w:rsid w:val="00F23E37"/>
    <w:pPr>
      <w:spacing w:after="0" w:line="240" w:lineRule="auto"/>
    </w:pPr>
    <w:rPr>
      <w:rFonts w:ascii="Arial" w:hAnsi="Arial"/>
      <w:sz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rsid w:val="00E41E09"/>
    <w:rPr>
      <w:color w:val="605E5C"/>
      <w:shd w:val="clear" w:color="auto" w:fill="E1DFDD"/>
    </w:rPr>
  </w:style>
  <w:style w:type="table" w:customStyle="1" w:styleId="CustomTablestandard">
    <w:name w:val="Custom Table (standard)"/>
    <w:basedOn w:val="TableNormal"/>
    <w:uiPriority w:val="99"/>
    <w:locked/>
    <w:rsid w:val="00DD34CE"/>
    <w:pPr>
      <w:spacing w:after="0" w:line="240" w:lineRule="auto"/>
    </w:pPr>
    <w:rPr>
      <w:rFonts w:ascii="Arial" w:hAnsi="Arial"/>
      <w:sz w:val="18"/>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rPr>
      <w:cantSplit/>
    </w:trPr>
    <w:tblStylePr w:type="firstRow">
      <w:rPr>
        <w:rFonts w:ascii="Arial" w:hAnsi="Arial"/>
        <w:b w:val="0"/>
        <w:color w:val="FFFFFF" w:themeColor="background1"/>
      </w:rPr>
      <w:tblPr/>
      <w:tcPr>
        <w:shd w:val="clear" w:color="auto" w:fill="404040" w:themeFill="text1" w:themeFillTint="BF"/>
      </w:tcPr>
    </w:tblStylePr>
  </w:style>
  <w:style w:type="table" w:customStyle="1" w:styleId="CustomTablebasic">
    <w:name w:val="Custom Table (basic)"/>
    <w:basedOn w:val="TableNormal"/>
    <w:uiPriority w:val="99"/>
    <w:rsid w:val="007A171C"/>
    <w:pPr>
      <w:spacing w:after="0" w:line="240" w:lineRule="auto"/>
    </w:pPr>
    <w:rPr>
      <w:rFonts w:ascii="Arial" w:hAnsi="Arial"/>
      <w:sz w:val="22"/>
    </w:rPr>
    <w:tblPr>
      <w:tblStyleRowBandSize w:val="1"/>
      <w:tblBorders>
        <w:bottom w:val="single" w:sz="4" w:space="0" w:color="2F005F"/>
      </w:tblBorders>
    </w:tblPr>
    <w:tblStylePr w:type="firstRow">
      <w:tblPr/>
      <w:tcPr>
        <w:tcBorders>
          <w:bottom w:val="nil"/>
        </w:tcBorders>
        <w:shd w:val="clear" w:color="auto" w:fill="2F005F"/>
      </w:tcPr>
    </w:tblStylePr>
    <w:tblStylePr w:type="band2Horz">
      <w:tblPr/>
      <w:tcPr>
        <w:shd w:val="clear" w:color="auto" w:fill="F2F2F2" w:themeFill="background1" w:themeFillShade="F2"/>
      </w:tcPr>
    </w:tblStylePr>
  </w:style>
  <w:style w:type="table" w:customStyle="1" w:styleId="CustomTablepulloutbox">
    <w:name w:val="Custom Table (pullout box)"/>
    <w:basedOn w:val="TableNormal"/>
    <w:uiPriority w:val="99"/>
    <w:rsid w:val="00AC33C3"/>
    <w:pPr>
      <w:spacing w:after="0" w:line="240" w:lineRule="auto"/>
    </w:pPr>
    <w:tblPr>
      <w:tblBorders>
        <w:left w:val="single" w:sz="24" w:space="0" w:color="4B0885"/>
      </w:tblBorders>
    </w:tblPr>
    <w:tcPr>
      <w:shd w:val="clear" w:color="auto" w:fill="F2F2F2" w:themeFill="background1" w:themeFillShade="F2"/>
      <w:tcMar>
        <w:top w:w="227" w:type="dxa"/>
        <w:left w:w="227" w:type="dxa"/>
        <w:bottom w:w="227" w:type="dxa"/>
        <w:right w:w="227" w:type="dxa"/>
      </w:tcMar>
    </w:tcPr>
  </w:style>
  <w:style w:type="table" w:customStyle="1" w:styleId="CustomTablekeythemes">
    <w:name w:val="Custom Table (key themes)"/>
    <w:basedOn w:val="TableNormal"/>
    <w:uiPriority w:val="99"/>
    <w:rsid w:val="006819D3"/>
    <w:pPr>
      <w:spacing w:after="0" w:line="240" w:lineRule="auto"/>
    </w:pPr>
    <w:tblPr>
      <w:tblBorders>
        <w:top w:val="double" w:sz="12" w:space="0" w:color="D9D9D9" w:themeColor="background1" w:themeShade="D9"/>
        <w:bottom w:val="double" w:sz="12" w:space="0" w:color="D9D9D9" w:themeColor="background1" w:themeShade="D9"/>
      </w:tblBorders>
    </w:tblPr>
    <w:tcPr>
      <w:shd w:val="clear" w:color="auto" w:fill="D9D9D9" w:themeFill="background1" w:themeFillShade="D9"/>
      <w:tcMar>
        <w:top w:w="227" w:type="dxa"/>
        <w:left w:w="227" w:type="dxa"/>
        <w:bottom w:w="227" w:type="dxa"/>
        <w:right w:w="227" w:type="dxa"/>
      </w:tcMar>
    </w:tcPr>
  </w:style>
  <w:style w:type="paragraph" w:customStyle="1" w:styleId="TableHeading1centre">
    <w:name w:val="Table Heading 1 (centre)"/>
    <w:basedOn w:val="TableHeading1"/>
    <w:uiPriority w:val="13"/>
    <w:qFormat/>
    <w:rsid w:val="005D70A0"/>
    <w:pPr>
      <w:jc w:val="center"/>
    </w:pPr>
    <w:rPr>
      <w:color w:val="FFFFFF" w:themeColor="background1"/>
    </w:rPr>
  </w:style>
  <w:style w:type="paragraph" w:customStyle="1" w:styleId="TableHeading1right">
    <w:name w:val="Table Heading 1 (right)"/>
    <w:basedOn w:val="TableHeading1"/>
    <w:uiPriority w:val="13"/>
    <w:qFormat/>
    <w:rsid w:val="005D70A0"/>
    <w:pPr>
      <w:jc w:val="right"/>
    </w:pPr>
    <w:rPr>
      <w:color w:val="FFFFFF" w:themeColor="background1"/>
    </w:rPr>
  </w:style>
  <w:style w:type="paragraph" w:customStyle="1" w:styleId="TableBodyTextcentre">
    <w:name w:val="Table Body Text (centre)"/>
    <w:basedOn w:val="TableBodyText"/>
    <w:uiPriority w:val="14"/>
    <w:qFormat/>
    <w:rsid w:val="005D70A0"/>
    <w:pPr>
      <w:jc w:val="center"/>
    </w:pPr>
  </w:style>
  <w:style w:type="character" w:customStyle="1" w:styleId="Heading6Char">
    <w:name w:val="Heading 6 Char"/>
    <w:basedOn w:val="DefaultParagraphFont"/>
    <w:link w:val="Heading6"/>
    <w:uiPriority w:val="9"/>
    <w:semiHidden/>
    <w:rsid w:val="0082152E"/>
    <w:rPr>
      <w:rFonts w:ascii="Arial" w:eastAsiaTheme="majorEastAsia" w:hAnsi="Arial" w:cstheme="majorBidi"/>
      <w:color w:val="4B0885"/>
      <w:sz w:val="19"/>
      <w:lang w:val="en-AU"/>
    </w:rPr>
  </w:style>
  <w:style w:type="paragraph" w:customStyle="1" w:styleId="Quotelarge">
    <w:name w:val="Quote (large)"/>
    <w:basedOn w:val="Quote"/>
    <w:uiPriority w:val="18"/>
    <w:qFormat/>
    <w:rsid w:val="00B74938"/>
    <w:rPr>
      <w:color w:val="4B0885"/>
      <w:sz w:val="28"/>
    </w:rPr>
  </w:style>
  <w:style w:type="paragraph" w:customStyle="1" w:styleId="BoxHeading">
    <w:name w:val="Box Heading"/>
    <w:basedOn w:val="BodyText"/>
    <w:uiPriority w:val="16"/>
    <w:qFormat/>
    <w:rsid w:val="00F4121F"/>
    <w:pPr>
      <w:keepNext/>
    </w:pPr>
    <w:rPr>
      <w:color w:val="012749"/>
      <w:sz w:val="23"/>
      <w:lang w:eastAsia="en-GB"/>
    </w:rPr>
  </w:style>
  <w:style w:type="table" w:customStyle="1" w:styleId="CustomTablepulloutbox2">
    <w:name w:val="Custom Table (pullout box 2)"/>
    <w:basedOn w:val="CustomTablepulloutbox"/>
    <w:uiPriority w:val="99"/>
    <w:rsid w:val="00F4121F"/>
    <w:tblPr/>
    <w:tcPr>
      <w:shd w:val="clear" w:color="auto" w:fill="E0D1F5"/>
    </w:tcPr>
  </w:style>
  <w:style w:type="character" w:customStyle="1" w:styleId="Largeratefigure">
    <w:name w:val="Large rate figure"/>
    <w:basedOn w:val="DefaultParagraphFont"/>
    <w:rsid w:val="00E904DF"/>
    <w:rPr>
      <w:sz w:val="68"/>
    </w:rPr>
  </w:style>
  <w:style w:type="character" w:customStyle="1" w:styleId="newttfasterisk">
    <w:name w:val="new_ttf_asterisk"/>
    <w:rsid w:val="00E904DF"/>
    <w:rPr>
      <w:sz w:val="16"/>
    </w:rPr>
  </w:style>
  <w:style w:type="paragraph" w:customStyle="1" w:styleId="custom1">
    <w:name w:val="custom_1"/>
    <w:basedOn w:val="Normal"/>
    <w:qFormat/>
    <w:rsid w:val="00E904DF"/>
    <w:pPr>
      <w:spacing w:before="0" w:after="0" w:line="264" w:lineRule="auto"/>
    </w:pPr>
    <w:rPr>
      <w:sz w:val="20"/>
    </w:rPr>
  </w:style>
  <w:style w:type="character" w:customStyle="1" w:styleId="Titlenew">
    <w:name w:val="Title_new"/>
    <w:basedOn w:val="BodyTextChar"/>
    <w:uiPriority w:val="1"/>
    <w:qFormat/>
    <w:rsid w:val="009E1B1D"/>
    <w:rPr>
      <w:rFonts w:ascii="Arial Bold" w:hAnsi="Arial Bold"/>
      <w:b/>
      <w:caps w:val="0"/>
      <w:smallCaps w:val="0"/>
      <w:strike w:val="0"/>
      <w:dstrike w:val="0"/>
      <w:vanish w:val="0"/>
      <w:color w:val="4B0885"/>
      <w:sz w:val="56"/>
      <w:vertAlign w:val="baseline"/>
      <w:lang w:val="en-AU"/>
    </w:rPr>
  </w:style>
  <w:style w:type="paragraph" w:customStyle="1" w:styleId="Style1">
    <w:name w:val="Style1"/>
    <w:basedOn w:val="BodyText"/>
    <w:next w:val="BodyText"/>
    <w:link w:val="Style1Char"/>
    <w:qFormat/>
    <w:rsid w:val="008D0A05"/>
    <w:rPr>
      <w:b/>
      <w:color w:val="4B0885"/>
      <w:sz w:val="56"/>
    </w:rPr>
  </w:style>
  <w:style w:type="character" w:customStyle="1" w:styleId="Style1Char">
    <w:name w:val="Style1 Char"/>
    <w:basedOn w:val="BodyTextChar"/>
    <w:link w:val="Style1"/>
    <w:rsid w:val="008D0A05"/>
    <w:rPr>
      <w:rFonts w:ascii="Arial" w:hAnsi="Arial"/>
      <w:b/>
      <w:color w:val="4B0885"/>
      <w:sz w:val="56"/>
      <w:lang w:val="en-AU"/>
    </w:rPr>
  </w:style>
  <w:style w:type="character" w:customStyle="1" w:styleId="heading3revised">
    <w:name w:val="heading_3_revised"/>
    <w:basedOn w:val="Heading3Char"/>
    <w:uiPriority w:val="1"/>
    <w:rsid w:val="00F757C4"/>
    <w:rPr>
      <w:rFonts w:ascii="Arial" w:eastAsia="Times New Roman" w:hAnsi="Arial" w:cs="Arial"/>
      <w:b/>
      <w:color w:val="012749"/>
      <w:sz w:val="22"/>
      <w:szCs w:val="26"/>
      <w:lang w:val="en-AU" w:eastAsia="en-AU"/>
    </w:rPr>
  </w:style>
  <w:style w:type="character" w:customStyle="1" w:styleId="Footer2">
    <w:name w:val="Footer2"/>
    <w:basedOn w:val="FootnoteTextChar"/>
    <w:uiPriority w:val="1"/>
    <w:rsid w:val="00E60EA4"/>
    <w:rPr>
      <w:rFonts w:ascii="Arial" w:hAnsi="Arial"/>
      <w:sz w:val="16"/>
      <w:lang w:val="en-AU"/>
    </w:rPr>
  </w:style>
  <w:style w:type="paragraph" w:customStyle="1" w:styleId="SourceCode">
    <w:name w:val="Source Code"/>
    <w:basedOn w:val="Normal"/>
    <w:pPr>
      <w:shd w:val="clear" w:color="auto" w:fill="F1F3F5"/>
      <w:wordWrap w:val="0"/>
    </w:pPr>
  </w:style>
  <w:style w:type="character" w:customStyle="1" w:styleId="KeywordTok">
    <w:name w:val="KeywordTok"/>
    <w:rPr>
      <w:color w:val="003B4F"/>
      <w:shd w:val="clear" w:color="auto" w:fill="F1F3F5"/>
    </w:rPr>
  </w:style>
  <w:style w:type="character" w:customStyle="1" w:styleId="DataTypeTok">
    <w:name w:val="DataTypeTok"/>
    <w:rPr>
      <w:color w:val="AD0000"/>
      <w:shd w:val="clear" w:color="auto" w:fill="F1F3F5"/>
    </w:rPr>
  </w:style>
  <w:style w:type="character" w:customStyle="1" w:styleId="DecValTok">
    <w:name w:val="DecValTok"/>
    <w:rPr>
      <w:color w:val="AD0000"/>
      <w:shd w:val="clear" w:color="auto" w:fill="F1F3F5"/>
    </w:rPr>
  </w:style>
  <w:style w:type="character" w:customStyle="1" w:styleId="BaseNTok">
    <w:name w:val="BaseNTok"/>
    <w:rPr>
      <w:color w:val="AD0000"/>
      <w:shd w:val="clear" w:color="auto" w:fill="F1F3F5"/>
    </w:rPr>
  </w:style>
  <w:style w:type="character" w:customStyle="1" w:styleId="FloatTok">
    <w:name w:val="FloatTok"/>
    <w:rPr>
      <w:color w:val="AD0000"/>
      <w:shd w:val="clear" w:color="auto" w:fill="F1F3F5"/>
    </w:rPr>
  </w:style>
  <w:style w:type="character" w:customStyle="1" w:styleId="ConstantTok">
    <w:name w:val="ConstantTok"/>
    <w:rPr>
      <w:color w:val="8F5902"/>
      <w:shd w:val="clear" w:color="auto" w:fill="F1F3F5"/>
    </w:rPr>
  </w:style>
  <w:style w:type="character" w:customStyle="1" w:styleId="CharTok">
    <w:name w:val="CharTok"/>
    <w:rPr>
      <w:color w:val="20794D"/>
      <w:shd w:val="clear" w:color="auto" w:fill="F1F3F5"/>
    </w:rPr>
  </w:style>
  <w:style w:type="character" w:customStyle="1" w:styleId="SpecialCharTok">
    <w:name w:val="SpecialCharTok"/>
    <w:rPr>
      <w:color w:val="5E5E5E"/>
      <w:shd w:val="clear" w:color="auto" w:fill="F1F3F5"/>
    </w:rPr>
  </w:style>
  <w:style w:type="character" w:customStyle="1" w:styleId="StringTok">
    <w:name w:val="StringTok"/>
    <w:rPr>
      <w:color w:val="20794D"/>
      <w:shd w:val="clear" w:color="auto" w:fill="F1F3F5"/>
    </w:rPr>
  </w:style>
  <w:style w:type="character" w:customStyle="1" w:styleId="VerbatimStringTok">
    <w:name w:val="VerbatimStringTok"/>
    <w:rPr>
      <w:color w:val="20794D"/>
      <w:shd w:val="clear" w:color="auto" w:fill="F1F3F5"/>
    </w:rPr>
  </w:style>
  <w:style w:type="character" w:customStyle="1" w:styleId="SpecialStringTok">
    <w:name w:val="SpecialStringTok"/>
    <w:rPr>
      <w:color w:val="20794D"/>
      <w:shd w:val="clear" w:color="auto" w:fill="F1F3F5"/>
    </w:rPr>
  </w:style>
  <w:style w:type="character" w:customStyle="1" w:styleId="ImportTok">
    <w:name w:val="ImportTok"/>
    <w:rPr>
      <w:color w:val="00769E"/>
      <w:shd w:val="clear" w:color="auto" w:fill="F1F3F5"/>
    </w:rPr>
  </w:style>
  <w:style w:type="character" w:customStyle="1" w:styleId="CommentTok">
    <w:name w:val="CommentTok"/>
    <w:rPr>
      <w:color w:val="5E5E5E"/>
      <w:shd w:val="clear" w:color="auto" w:fill="F1F3F5"/>
    </w:rPr>
  </w:style>
  <w:style w:type="character" w:customStyle="1" w:styleId="DocumentationTok">
    <w:name w:val="DocumentationTok"/>
    <w:rPr>
      <w:i/>
      <w:color w:val="5E5E5E"/>
      <w:shd w:val="clear" w:color="auto" w:fill="F1F3F5"/>
    </w:rPr>
  </w:style>
  <w:style w:type="character" w:customStyle="1" w:styleId="AnnotationTok">
    <w:name w:val="AnnotationTok"/>
    <w:rPr>
      <w:color w:val="5E5E5E"/>
      <w:shd w:val="clear" w:color="auto" w:fill="F1F3F5"/>
    </w:rPr>
  </w:style>
  <w:style w:type="character" w:customStyle="1" w:styleId="CommentVarTok">
    <w:name w:val="CommentVarTok"/>
    <w:rPr>
      <w:i/>
      <w:color w:val="5E5E5E"/>
      <w:shd w:val="clear" w:color="auto" w:fill="F1F3F5"/>
    </w:rPr>
  </w:style>
  <w:style w:type="character" w:customStyle="1" w:styleId="OtherTok">
    <w:name w:val="OtherTok"/>
    <w:rPr>
      <w:color w:val="003B4F"/>
      <w:shd w:val="clear" w:color="auto" w:fill="F1F3F5"/>
    </w:rPr>
  </w:style>
  <w:style w:type="character" w:customStyle="1" w:styleId="FunctionTok">
    <w:name w:val="FunctionTok"/>
    <w:rPr>
      <w:color w:val="4758AB"/>
      <w:shd w:val="clear" w:color="auto" w:fill="F1F3F5"/>
    </w:rPr>
  </w:style>
  <w:style w:type="character" w:customStyle="1" w:styleId="VariableTok">
    <w:name w:val="VariableTok"/>
    <w:rPr>
      <w:color w:val="111111"/>
      <w:shd w:val="clear" w:color="auto" w:fill="F1F3F5"/>
    </w:rPr>
  </w:style>
  <w:style w:type="character" w:customStyle="1" w:styleId="ControlFlowTok">
    <w:name w:val="ControlFlowTok"/>
    <w:rPr>
      <w:color w:val="003B4F"/>
      <w:shd w:val="clear" w:color="auto" w:fill="F1F3F5"/>
    </w:rPr>
  </w:style>
  <w:style w:type="character" w:customStyle="1" w:styleId="OperatorTok">
    <w:name w:val="OperatorTok"/>
    <w:rPr>
      <w:color w:val="5E5E5E"/>
      <w:shd w:val="clear" w:color="auto" w:fill="F1F3F5"/>
    </w:rPr>
  </w:style>
  <w:style w:type="character" w:customStyle="1" w:styleId="BuiltInTok">
    <w:name w:val="BuiltInTok"/>
    <w:rPr>
      <w:color w:val="003B4F"/>
      <w:shd w:val="clear" w:color="auto" w:fill="F1F3F5"/>
    </w:rPr>
  </w:style>
  <w:style w:type="character" w:customStyle="1" w:styleId="ExtensionTok">
    <w:name w:val="ExtensionTok"/>
    <w:rPr>
      <w:color w:val="003B4F"/>
      <w:shd w:val="clear" w:color="auto" w:fill="F1F3F5"/>
    </w:rPr>
  </w:style>
  <w:style w:type="character" w:customStyle="1" w:styleId="PreprocessorTok">
    <w:name w:val="PreprocessorTok"/>
    <w:rPr>
      <w:color w:val="AD0000"/>
      <w:shd w:val="clear" w:color="auto" w:fill="F1F3F5"/>
    </w:rPr>
  </w:style>
  <w:style w:type="character" w:customStyle="1" w:styleId="AttributeTok">
    <w:name w:val="AttributeTok"/>
    <w:rPr>
      <w:color w:val="657422"/>
      <w:shd w:val="clear" w:color="auto" w:fill="F1F3F5"/>
    </w:rPr>
  </w:style>
  <w:style w:type="character" w:customStyle="1" w:styleId="RegionMarkerTok">
    <w:name w:val="RegionMarkerTok"/>
    <w:rPr>
      <w:color w:val="003B4F"/>
      <w:shd w:val="clear" w:color="auto" w:fill="F1F3F5"/>
    </w:rPr>
  </w:style>
  <w:style w:type="character" w:customStyle="1" w:styleId="InformationTok">
    <w:name w:val="InformationTok"/>
    <w:rPr>
      <w:color w:val="5E5E5E"/>
      <w:shd w:val="clear" w:color="auto" w:fill="F1F3F5"/>
    </w:rPr>
  </w:style>
  <w:style w:type="character" w:customStyle="1" w:styleId="WarningTok">
    <w:name w:val="WarningTok"/>
    <w:rPr>
      <w:i/>
      <w:color w:val="5E5E5E"/>
      <w:shd w:val="clear" w:color="auto" w:fill="F1F3F5"/>
    </w:rPr>
  </w:style>
  <w:style w:type="character" w:customStyle="1" w:styleId="AlertTok">
    <w:name w:val="AlertTok"/>
    <w:rPr>
      <w:color w:val="AD0000"/>
      <w:shd w:val="clear" w:color="auto" w:fill="F1F3F5"/>
    </w:rPr>
  </w:style>
  <w:style w:type="character" w:customStyle="1" w:styleId="ErrorTok">
    <w:name w:val="ErrorTok"/>
    <w:rPr>
      <w:color w:val="AD0000"/>
      <w:shd w:val="clear" w:color="auto" w:fill="F1F3F5"/>
    </w:rPr>
  </w:style>
  <w:style w:type="character" w:customStyle="1" w:styleId="NormalTok">
    <w:name w:val="NormalTok"/>
    <w:rPr>
      <w:color w:val="003B4F"/>
      <w:shd w:val="clear" w:color="auto" w:fill="F1F3F5"/>
    </w:rPr>
  </w:style>
  <w:style w:type="paragraph" w:styleId="Revision">
    <w:name w:val="Revision"/>
    <w:hidden/>
    <w:uiPriority w:val="99"/>
    <w:semiHidden/>
    <w:rsid w:val="00F21616"/>
    <w:pPr>
      <w:spacing w:after="0" w:line="240" w:lineRule="auto"/>
    </w:pPr>
    <w:rPr>
      <w:rFonts w:ascii="Arial" w:hAnsi="Arial"/>
      <w:sz w:val="22"/>
      <w:lang w:val="en-AU"/>
    </w:rPr>
  </w:style>
  <w:style w:type="character" w:styleId="CommentReference">
    <w:name w:val="annotation reference"/>
    <w:basedOn w:val="DefaultParagraphFont"/>
    <w:uiPriority w:val="99"/>
    <w:semiHidden/>
    <w:rsid w:val="00B22177"/>
    <w:rPr>
      <w:sz w:val="16"/>
      <w:szCs w:val="16"/>
    </w:rPr>
  </w:style>
  <w:style w:type="paragraph" w:styleId="CommentText">
    <w:name w:val="annotation text"/>
    <w:basedOn w:val="Normal"/>
    <w:link w:val="CommentTextChar"/>
    <w:uiPriority w:val="99"/>
    <w:semiHidden/>
    <w:rsid w:val="00B22177"/>
    <w:rPr>
      <w:sz w:val="20"/>
    </w:rPr>
  </w:style>
  <w:style w:type="character" w:customStyle="1" w:styleId="CommentTextChar">
    <w:name w:val="Comment Text Char"/>
    <w:basedOn w:val="DefaultParagraphFont"/>
    <w:link w:val="CommentText"/>
    <w:uiPriority w:val="99"/>
    <w:semiHidden/>
    <w:rsid w:val="00B22177"/>
    <w:rPr>
      <w:rFonts w:ascii="Arial" w:hAnsi="Arial"/>
      <w:lang w:val="en-AU"/>
    </w:rPr>
  </w:style>
  <w:style w:type="paragraph" w:styleId="CommentSubject">
    <w:name w:val="annotation subject"/>
    <w:basedOn w:val="CommentText"/>
    <w:next w:val="CommentText"/>
    <w:link w:val="CommentSubjectChar"/>
    <w:uiPriority w:val="99"/>
    <w:semiHidden/>
    <w:rsid w:val="00B22177"/>
    <w:rPr>
      <w:b/>
      <w:bCs/>
    </w:rPr>
  </w:style>
  <w:style w:type="character" w:customStyle="1" w:styleId="CommentSubjectChar">
    <w:name w:val="Comment Subject Char"/>
    <w:basedOn w:val="CommentTextChar"/>
    <w:link w:val="CommentSubject"/>
    <w:uiPriority w:val="99"/>
    <w:semiHidden/>
    <w:rsid w:val="00B22177"/>
    <w:rPr>
      <w:rFonts w:ascii="Arial" w:hAnsi="Arial"/>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46916">
      <w:bodyDiv w:val="1"/>
      <w:marLeft w:val="0"/>
      <w:marRight w:val="0"/>
      <w:marTop w:val="0"/>
      <w:marBottom w:val="0"/>
      <w:divBdr>
        <w:top w:val="none" w:sz="0" w:space="0" w:color="auto"/>
        <w:left w:val="none" w:sz="0" w:space="0" w:color="auto"/>
        <w:bottom w:val="none" w:sz="0" w:space="0" w:color="auto"/>
        <w:right w:val="none" w:sz="0" w:space="0" w:color="auto"/>
      </w:divBdr>
    </w:div>
    <w:div w:id="522591990">
      <w:bodyDiv w:val="1"/>
      <w:marLeft w:val="0"/>
      <w:marRight w:val="0"/>
      <w:marTop w:val="0"/>
      <w:marBottom w:val="0"/>
      <w:divBdr>
        <w:top w:val="none" w:sz="0" w:space="0" w:color="auto"/>
        <w:left w:val="none" w:sz="0" w:space="0" w:color="auto"/>
        <w:bottom w:val="none" w:sz="0" w:space="0" w:color="auto"/>
        <w:right w:val="none" w:sz="0" w:space="0" w:color="auto"/>
      </w:divBdr>
    </w:div>
    <w:div w:id="562252493">
      <w:bodyDiv w:val="1"/>
      <w:marLeft w:val="0"/>
      <w:marRight w:val="0"/>
      <w:marTop w:val="0"/>
      <w:marBottom w:val="0"/>
      <w:divBdr>
        <w:top w:val="none" w:sz="0" w:space="0" w:color="auto"/>
        <w:left w:val="none" w:sz="0" w:space="0" w:color="auto"/>
        <w:bottom w:val="none" w:sz="0" w:space="0" w:color="auto"/>
        <w:right w:val="none" w:sz="0" w:space="0" w:color="auto"/>
      </w:divBdr>
    </w:div>
    <w:div w:id="714623433">
      <w:bodyDiv w:val="1"/>
      <w:marLeft w:val="0"/>
      <w:marRight w:val="0"/>
      <w:marTop w:val="0"/>
      <w:marBottom w:val="0"/>
      <w:divBdr>
        <w:top w:val="none" w:sz="0" w:space="0" w:color="auto"/>
        <w:left w:val="none" w:sz="0" w:space="0" w:color="auto"/>
        <w:bottom w:val="none" w:sz="0" w:space="0" w:color="auto"/>
        <w:right w:val="none" w:sz="0" w:space="0" w:color="auto"/>
      </w:divBdr>
    </w:div>
    <w:div w:id="891425776">
      <w:bodyDiv w:val="1"/>
      <w:marLeft w:val="0"/>
      <w:marRight w:val="0"/>
      <w:marTop w:val="0"/>
      <w:marBottom w:val="0"/>
      <w:divBdr>
        <w:top w:val="none" w:sz="0" w:space="0" w:color="auto"/>
        <w:left w:val="none" w:sz="0" w:space="0" w:color="auto"/>
        <w:bottom w:val="none" w:sz="0" w:space="0" w:color="auto"/>
        <w:right w:val="none" w:sz="0" w:space="0" w:color="auto"/>
      </w:divBdr>
    </w:div>
    <w:div w:id="1118375189">
      <w:bodyDiv w:val="1"/>
      <w:marLeft w:val="0"/>
      <w:marRight w:val="0"/>
      <w:marTop w:val="0"/>
      <w:marBottom w:val="0"/>
      <w:divBdr>
        <w:top w:val="none" w:sz="0" w:space="0" w:color="auto"/>
        <w:left w:val="none" w:sz="0" w:space="0" w:color="auto"/>
        <w:bottom w:val="none" w:sz="0" w:space="0" w:color="auto"/>
        <w:right w:val="none" w:sz="0" w:space="0" w:color="auto"/>
      </w:divBdr>
    </w:div>
    <w:div w:id="1285455281">
      <w:bodyDiv w:val="1"/>
      <w:marLeft w:val="0"/>
      <w:marRight w:val="0"/>
      <w:marTop w:val="0"/>
      <w:marBottom w:val="0"/>
      <w:divBdr>
        <w:top w:val="none" w:sz="0" w:space="0" w:color="auto"/>
        <w:left w:val="none" w:sz="0" w:space="0" w:color="auto"/>
        <w:bottom w:val="none" w:sz="0" w:space="0" w:color="auto"/>
        <w:right w:val="none" w:sz="0" w:space="0" w:color="auto"/>
      </w:divBdr>
    </w:div>
    <w:div w:id="1470174321">
      <w:bodyDiv w:val="1"/>
      <w:marLeft w:val="0"/>
      <w:marRight w:val="0"/>
      <w:marTop w:val="0"/>
      <w:marBottom w:val="0"/>
      <w:divBdr>
        <w:top w:val="none" w:sz="0" w:space="0" w:color="auto"/>
        <w:left w:val="none" w:sz="0" w:space="0" w:color="auto"/>
        <w:bottom w:val="none" w:sz="0" w:space="0" w:color="auto"/>
        <w:right w:val="none" w:sz="0" w:space="0" w:color="auto"/>
      </w:divBdr>
    </w:div>
    <w:div w:id="1671299587">
      <w:bodyDiv w:val="1"/>
      <w:marLeft w:val="0"/>
      <w:marRight w:val="0"/>
      <w:marTop w:val="0"/>
      <w:marBottom w:val="0"/>
      <w:divBdr>
        <w:top w:val="none" w:sz="0" w:space="0" w:color="auto"/>
        <w:left w:val="none" w:sz="0" w:space="0" w:color="auto"/>
        <w:bottom w:val="none" w:sz="0" w:space="0" w:color="auto"/>
        <w:right w:val="none" w:sz="0" w:space="0" w:color="auto"/>
      </w:divBdr>
    </w:div>
    <w:div w:id="1731272798">
      <w:bodyDiv w:val="1"/>
      <w:marLeft w:val="0"/>
      <w:marRight w:val="0"/>
      <w:marTop w:val="0"/>
      <w:marBottom w:val="0"/>
      <w:divBdr>
        <w:top w:val="none" w:sz="0" w:space="0" w:color="auto"/>
        <w:left w:val="none" w:sz="0" w:space="0" w:color="auto"/>
        <w:bottom w:val="none" w:sz="0" w:space="0" w:color="auto"/>
        <w:right w:val="none" w:sz="0" w:space="0" w:color="auto"/>
      </w:divBdr>
    </w:div>
    <w:div w:id="19553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jobsandskills.gov.au/data/recruitment-experiences-and-outlook-survey" TargetMode="Externa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mailto:REOS@jobsandskills.gov.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yperlink" Target="https://www.jobsandskills.gov.au/"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jobsandskills.gov.au/data/recruitment-experiences-and-outlook-surve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yperlink" Target="https://www.abs.gov.au/statistics/standards/australian-statistical-geography-standard-asgs-edition-3/jul2021-jun2026/main-structure-and-greater-capital-city-statistical-areas/greater-capital-city-statistical-area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JSA">
      <a:dk1>
        <a:sysClr val="windowText" lastClr="000000"/>
      </a:dk1>
      <a:lt1>
        <a:sysClr val="window" lastClr="FFFFFF"/>
      </a:lt1>
      <a:dk2>
        <a:srgbClr val="4B0985"/>
      </a:dk2>
      <a:lt2>
        <a:srgbClr val="D5A3F9"/>
      </a:lt2>
      <a:accent1>
        <a:srgbClr val="6929C4"/>
      </a:accent1>
      <a:accent2>
        <a:srgbClr val="009D9A"/>
      </a:accent2>
      <a:accent3>
        <a:srgbClr val="012749"/>
      </a:accent3>
      <a:accent4>
        <a:srgbClr val="EE538B"/>
      </a:accent4>
      <a:accent5>
        <a:srgbClr val="1192E8"/>
      </a:accent5>
      <a:accent6>
        <a:srgbClr val="9F1853"/>
      </a:accent6>
      <a:hlink>
        <a:srgbClr val="215E9E"/>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A91863C7D9954BA1F4F386208110F6" ma:contentTypeVersion="15" ma:contentTypeDescription="Create a new document." ma:contentTypeScope="" ma:versionID="71b2d1e654feb9f9e33485ea582c7117">
  <xsd:schema xmlns:xsd="http://www.w3.org/2001/XMLSchema" xmlns:xs="http://www.w3.org/2001/XMLSchema" xmlns:p="http://schemas.microsoft.com/office/2006/metadata/properties" xmlns:ns2="9dfe89d7-2ec0-4be8-939e-bdd4e1d37eec" xmlns:ns3="dc8401f9-8cbc-434f-a6c0-231b01611467" targetNamespace="http://schemas.microsoft.com/office/2006/metadata/properties" ma:root="true" ma:fieldsID="3633aeee9f157f5b9e2b618150654edd" ns2:_="" ns3:_="">
    <xsd:import namespace="9dfe89d7-2ec0-4be8-939e-bdd4e1d37eec"/>
    <xsd:import namespace="dc8401f9-8cbc-434f-a6c0-231b016114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e89d7-2ec0-4be8-939e-bdd4e1d37e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8401f9-8cbc-434f-a6c0-231b0161146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d226a68-58b0-4109-aeba-134a44beebb5}" ma:internalName="TaxCatchAll" ma:showField="CatchAllData" ma:web="dc8401f9-8cbc-434f-a6c0-231b016114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fe89d7-2ec0-4be8-939e-bdd4e1d37eec">
      <Terms xmlns="http://schemas.microsoft.com/office/infopath/2007/PartnerControls"/>
    </lcf76f155ced4ddcb4097134ff3c332f>
    <TaxCatchAll xmlns="dc8401f9-8cbc-434f-a6c0-231b01611467" xsi:nil="true"/>
  </documentManagement>
</p:properties>
</file>

<file path=customXml/itemProps1.xml><?xml version="1.0" encoding="utf-8"?>
<ds:datastoreItem xmlns:ds="http://schemas.openxmlformats.org/officeDocument/2006/customXml" ds:itemID="{70B3580F-3616-4DEF-8D08-C517197AB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e89d7-2ec0-4be8-939e-bdd4e1d37eec"/>
    <ds:schemaRef ds:uri="dc8401f9-8cbc-434f-a6c0-231b016114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4FB301-8BF8-4BE0-9FA4-AAD2C11BD68A}">
  <ds:schemaRefs>
    <ds:schemaRef ds:uri="http://schemas.microsoft.com/sharepoint/v3/contenttype/forms"/>
  </ds:schemaRefs>
</ds:datastoreItem>
</file>

<file path=customXml/itemProps3.xml><?xml version="1.0" encoding="utf-8"?>
<ds:datastoreItem xmlns:ds="http://schemas.openxmlformats.org/officeDocument/2006/customXml" ds:itemID="{A2B933E5-E85A-400D-AAEC-3740A8B96F4E}">
  <ds:schemaRefs>
    <ds:schemaRef ds:uri="http://schemas.microsoft.com/office/2006/metadata/properties"/>
    <ds:schemaRef ds:uri="http://schemas.microsoft.com/office/infopath/2007/PartnerControls"/>
    <ds:schemaRef ds:uri="9dfe89d7-2ec0-4be8-939e-bdd4e1d37eec"/>
    <ds:schemaRef ds:uri="dc8401f9-8cbc-434f-a6c0-231b01611467"/>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4293</Words>
  <Characters>18503</Characters>
  <Application>Microsoft Office Word</Application>
  <DocSecurity>0</DocSecurity>
  <Lines>2312</Lines>
  <Paragraphs>2279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BEST,Julianne</dc:creator>
  <cp:keywords/>
  <cp:lastModifiedBy>NGUYEN,Giang</cp:lastModifiedBy>
  <cp:revision>3</cp:revision>
  <cp:lastPrinted>2025-12-10T00:40:00Z</cp:lastPrinted>
  <dcterms:created xsi:type="dcterms:W3CDTF">2025-12-10T00:40:00Z</dcterms:created>
  <dcterms:modified xsi:type="dcterms:W3CDTF">2025-12-10T00:40:00Z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y fmtid="{D5CDD505-2E9C-101B-9397-08002B2CF9AE}" pid="9" name="MSIP_Label_79d889eb-932f-4752-8739-64d25806ef64_Enabled">
    <vt:lpwstr>true</vt:lpwstr>
  </property>
  <property fmtid="{D5CDD505-2E9C-101B-9397-08002B2CF9AE}" pid="10" name="MSIP_Label_79d889eb-932f-4752-8739-64d25806ef64_SetDate">
    <vt:lpwstr>2025-12-04T21:52:29Z</vt:lpwstr>
  </property>
  <property fmtid="{D5CDD505-2E9C-101B-9397-08002B2CF9AE}" pid="11" name="MSIP_Label_79d889eb-932f-4752-8739-64d25806ef64_Method">
    <vt:lpwstr>Privileged</vt:lpwstr>
  </property>
  <property fmtid="{D5CDD505-2E9C-101B-9397-08002B2CF9AE}" pid="12" name="MSIP_Label_79d889eb-932f-4752-8739-64d25806ef64_Name">
    <vt:lpwstr>79d889eb-932f-4752-8739-64d25806ef64</vt:lpwstr>
  </property>
  <property fmtid="{D5CDD505-2E9C-101B-9397-08002B2CF9AE}" pid="13" name="MSIP_Label_79d889eb-932f-4752-8739-64d25806ef64_SiteId">
    <vt:lpwstr>dd0cfd15-4558-4b12-8bad-ea26984fc417</vt:lpwstr>
  </property>
  <property fmtid="{D5CDD505-2E9C-101B-9397-08002B2CF9AE}" pid="14" name="MSIP_Label_79d889eb-932f-4752-8739-64d25806ef64_ActionId">
    <vt:lpwstr>2a8d27f5-862d-430b-868a-734691bf37f9</vt:lpwstr>
  </property>
  <property fmtid="{D5CDD505-2E9C-101B-9397-08002B2CF9AE}" pid="15" name="MSIP_Label_79d889eb-932f-4752-8739-64d25806ef64_ContentBits">
    <vt:lpwstr>0</vt:lpwstr>
  </property>
  <property fmtid="{D5CDD505-2E9C-101B-9397-08002B2CF9AE}" pid="16" name="MSIP_Label_79d889eb-932f-4752-8739-64d25806ef64_Tag">
    <vt:lpwstr>10, 0, 1, 1</vt:lpwstr>
  </property>
  <property fmtid="{D5CDD505-2E9C-101B-9397-08002B2CF9AE}" pid="17" name="ContentTypeId">
    <vt:lpwstr>0x0101007AA91863C7D9954BA1F4F386208110F6</vt:lpwstr>
  </property>
  <property fmtid="{D5CDD505-2E9C-101B-9397-08002B2CF9AE}" pid="18" name="MediaServiceImageTags">
    <vt:lpwstr/>
  </property>
</Properties>
</file>