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3274E" w14:textId="3F9D3303" w:rsidR="00EE49FB" w:rsidRDefault="00093F7D" w:rsidP="006C282B">
      <w:pPr>
        <w:sectPr w:rsidR="00EE49FB" w:rsidSect="00C970B1">
          <w:footerReference w:type="default" r:id="rId11"/>
          <w:headerReference w:type="first" r:id="rId12"/>
          <w:footerReference w:type="first" r:id="rId13"/>
          <w:type w:val="continuous"/>
          <w:pgSz w:w="11906" w:h="16838"/>
          <w:pgMar w:top="2124" w:right="1440" w:bottom="1134" w:left="1440" w:header="0" w:footer="539" w:gutter="0"/>
          <w:pgNumType w:start="1"/>
          <w:cols w:space="708"/>
          <w:titlePg/>
          <w:docGrid w:linePitch="360"/>
        </w:sectPr>
      </w:pPr>
      <w:bookmarkStart w:id="0" w:name="_Hlk156820411"/>
      <w:bookmarkStart w:id="1" w:name="_Toc118443202"/>
      <w:bookmarkStart w:id="2" w:name="_Toc119418020"/>
      <w:bookmarkEnd w:id="0"/>
      <w:r>
        <w:rPr>
          <w:noProof/>
        </w:rPr>
        <w:drawing>
          <wp:anchor distT="0" distB="0" distL="114300" distR="114300" simplePos="0" relativeHeight="251658240" behindDoc="0" locked="0" layoutInCell="1" allowOverlap="1" wp14:anchorId="0CBAD37C" wp14:editId="250BFBFD">
            <wp:simplePos x="0" y="0"/>
            <wp:positionH relativeFrom="page">
              <wp:align>right</wp:align>
            </wp:positionH>
            <wp:positionV relativeFrom="paragraph">
              <wp:posOffset>-1348740</wp:posOffset>
            </wp:positionV>
            <wp:extent cx="7550596" cy="1624330"/>
            <wp:effectExtent l="0" t="0" r="0" b="0"/>
            <wp:wrapNone/>
            <wp:docPr id="709284876"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84876" name="Graphic 3">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550596" cy="1624330"/>
                    </a:xfrm>
                    <a:prstGeom prst="rect">
                      <a:avLst/>
                    </a:prstGeom>
                  </pic:spPr>
                </pic:pic>
              </a:graphicData>
            </a:graphic>
            <wp14:sizeRelH relativeFrom="page">
              <wp14:pctWidth>0</wp14:pctWidth>
            </wp14:sizeRelH>
            <wp14:sizeRelV relativeFrom="page">
              <wp14:pctHeight>0</wp14:pctHeight>
            </wp14:sizeRelV>
          </wp:anchor>
        </w:drawing>
      </w:r>
    </w:p>
    <w:p w14:paraId="4BCC52F1" w14:textId="6830D55B" w:rsidR="003E0B70" w:rsidRPr="00B11937" w:rsidRDefault="003E0B70" w:rsidP="00B11937"/>
    <w:p w14:paraId="65CE7F50" w14:textId="2EE7A24E" w:rsidR="004F2369" w:rsidRPr="00233A75" w:rsidRDefault="00000000" w:rsidP="00F16142">
      <w:pPr>
        <w:pStyle w:val="Heading1"/>
      </w:pPr>
      <w:sdt>
        <w:sdtPr>
          <w:alias w:val="Title"/>
          <w:tag w:val=""/>
          <w:id w:val="1539707718"/>
          <w:placeholder>
            <w:docPart w:val="62C445EDE30F41718968622BBF37206F"/>
          </w:placeholder>
          <w:dataBinding w:prefixMappings="xmlns:ns0='http://purl.org/dc/elements/1.1/' xmlns:ns1='http://schemas.openxmlformats.org/package/2006/metadata/core-properties' " w:xpath="/ns1:coreProperties[1]/ns0:title[1]" w:storeItemID="{6C3C8BC8-F283-45AE-878A-BAB7291924A1}"/>
          <w:text/>
        </w:sdtPr>
        <w:sdtContent>
          <w:r w:rsidR="005E63BA">
            <w:t xml:space="preserve">Employers’ </w:t>
          </w:r>
          <w:r w:rsidR="00F2436C">
            <w:t>experiences with retention issues</w:t>
          </w:r>
        </w:sdtContent>
      </w:sdt>
    </w:p>
    <w:bookmarkEnd w:id="1"/>
    <w:bookmarkEnd w:id="2"/>
    <w:p w14:paraId="344AB3B5" w14:textId="5A810D1D" w:rsidR="006A10F7" w:rsidRPr="006A10F7" w:rsidRDefault="006A10F7" w:rsidP="006A10F7">
      <w:pPr>
        <w:pStyle w:val="Bodycopy"/>
        <w:rPr>
          <w:i/>
          <w:iCs/>
          <w:sz w:val="20"/>
          <w:szCs w:val="20"/>
        </w:rPr>
      </w:pPr>
      <w:r w:rsidRPr="006A10F7">
        <w:rPr>
          <w:i/>
          <w:iCs/>
          <w:sz w:val="20"/>
          <w:szCs w:val="20"/>
        </w:rPr>
        <w:t xml:space="preserve">Note: This report was updated in </w:t>
      </w:r>
      <w:r w:rsidR="00E21E07">
        <w:rPr>
          <w:i/>
          <w:iCs/>
          <w:sz w:val="20"/>
          <w:szCs w:val="20"/>
        </w:rPr>
        <w:t>July</w:t>
      </w:r>
      <w:r w:rsidRPr="006A10F7">
        <w:rPr>
          <w:i/>
          <w:iCs/>
          <w:sz w:val="20"/>
          <w:szCs w:val="20"/>
        </w:rPr>
        <w:t xml:space="preserve"> 202</w:t>
      </w:r>
      <w:r w:rsidR="00ED1C98">
        <w:rPr>
          <w:i/>
          <w:iCs/>
          <w:sz w:val="20"/>
          <w:szCs w:val="20"/>
        </w:rPr>
        <w:t>5</w:t>
      </w:r>
      <w:r w:rsidRPr="006A10F7">
        <w:rPr>
          <w:i/>
          <w:iCs/>
          <w:sz w:val="20"/>
          <w:szCs w:val="20"/>
        </w:rPr>
        <w:t xml:space="preserve"> – see </w:t>
      </w:r>
      <w:hyperlink w:anchor="_Appendix_B:_Updated" w:history="1">
        <w:r w:rsidRPr="006A10F7">
          <w:rPr>
            <w:rStyle w:val="Hyperlink"/>
            <w:i/>
            <w:iCs/>
            <w:sz w:val="20"/>
            <w:szCs w:val="20"/>
          </w:rPr>
          <w:t>Appendix B</w:t>
        </w:r>
      </w:hyperlink>
      <w:r w:rsidRPr="006A10F7">
        <w:rPr>
          <w:i/>
          <w:iCs/>
          <w:sz w:val="20"/>
          <w:szCs w:val="20"/>
        </w:rPr>
        <w:t xml:space="preserve"> for further detail.</w:t>
      </w:r>
    </w:p>
    <w:p w14:paraId="36924540" w14:textId="0D0FDAD4" w:rsidR="005E63BA" w:rsidRDefault="00DC5E98" w:rsidP="00916B72">
      <w:pPr>
        <w:pStyle w:val="Heading2"/>
      </w:pPr>
      <w:r>
        <w:t>Contextual overview</w:t>
      </w:r>
    </w:p>
    <w:p w14:paraId="0F79FE1B" w14:textId="778E5A58" w:rsidR="00916B72" w:rsidRDefault="00A44299" w:rsidP="00916B72">
      <w:r>
        <w:t xml:space="preserve">Over the last few years, more workers changed jobs compared with </w:t>
      </w:r>
      <w:r w:rsidR="001F4D3F">
        <w:t>years</w:t>
      </w:r>
      <w:r>
        <w:t xml:space="preserve"> prior to the COVID-19 pandemic. </w:t>
      </w:r>
      <w:r w:rsidR="00833713">
        <w:t>In the 12 months to February 202</w:t>
      </w:r>
      <w:r w:rsidR="007751F3">
        <w:t>4</w:t>
      </w:r>
      <w:r w:rsidR="00833713">
        <w:t>, 1.</w:t>
      </w:r>
      <w:r w:rsidR="007751F3">
        <w:t>1</w:t>
      </w:r>
      <w:r w:rsidR="00833713">
        <w:t xml:space="preserve"> million people changed jobs, resulting in a job mobility rate of </w:t>
      </w:r>
      <w:r w:rsidR="007751F3">
        <w:t>8</w:t>
      </w:r>
      <w:r w:rsidR="00833713">
        <w:t>%</w:t>
      </w:r>
      <w:r w:rsidR="00E164A8">
        <w:t xml:space="preserve">. This marked </w:t>
      </w:r>
      <w:r w:rsidR="00FA531F">
        <w:t xml:space="preserve">a decline from </w:t>
      </w:r>
      <w:r w:rsidR="00505DA9">
        <w:t xml:space="preserve">the recent peak </w:t>
      </w:r>
      <w:r w:rsidR="00464D01">
        <w:t xml:space="preserve">of </w:t>
      </w:r>
      <w:r w:rsidR="00BC51BA">
        <w:t>9.6% in Feb</w:t>
      </w:r>
      <w:r w:rsidR="00E076DD">
        <w:t xml:space="preserve">ruary 2023 but </w:t>
      </w:r>
      <w:r w:rsidR="000D47CE">
        <w:t xml:space="preserve">was still higher than </w:t>
      </w:r>
      <w:r w:rsidR="000C188B">
        <w:t>the record low of</w:t>
      </w:r>
      <w:r w:rsidR="00492091">
        <w:t xml:space="preserve"> 7.</w:t>
      </w:r>
      <w:r w:rsidR="00C278C4">
        <w:t>5</w:t>
      </w:r>
      <w:r w:rsidR="00492091">
        <w:t>% in February 2021.</w:t>
      </w:r>
      <w:r w:rsidR="00833713">
        <w:rPr>
          <w:rStyle w:val="FootnoteReference"/>
        </w:rPr>
        <w:footnoteReference w:id="2"/>
      </w:r>
      <w:r w:rsidR="00F64E55">
        <w:t xml:space="preserve"> The increasing rate of job mobility since the COVID-19 pandemic mirrored that of the increase seen over 2010-2012 </w:t>
      </w:r>
      <w:r w:rsidR="002D1952">
        <w:t>in the aftermath of the</w:t>
      </w:r>
      <w:r w:rsidR="00F64E55">
        <w:t xml:space="preserve"> Global Financial Crisis (Figure 1). </w:t>
      </w:r>
      <w:r w:rsidR="00FE3FA1">
        <w:t>It is worth noting that despite th</w:t>
      </w:r>
      <w:r w:rsidR="007751F3">
        <w:t>e</w:t>
      </w:r>
      <w:r w:rsidR="00FE3FA1">
        <w:t xml:space="preserve"> recent increased rate of job mobility</w:t>
      </w:r>
      <w:r w:rsidR="007751F3">
        <w:t xml:space="preserve"> over 2021-2023</w:t>
      </w:r>
      <w:r w:rsidR="00FE3FA1">
        <w:t>, it is still relatively low compared to earlier decades and has generally been trending downwards since the late 1980s.</w:t>
      </w:r>
    </w:p>
    <w:p w14:paraId="40BB84D0" w14:textId="00FA36E4" w:rsidR="008750CC" w:rsidRDefault="008750CC" w:rsidP="00916B72">
      <w:r>
        <w:t xml:space="preserve">While the labour market became tighter following the pandemic, workers were able to take advantage of the increased competition for staff among businesses — evidenced by soaring levels of job advertisements through to 2022, seen </w:t>
      </w:r>
      <w:r w:rsidR="007751F3">
        <w:t>via</w:t>
      </w:r>
      <w:r>
        <w:t xml:space="preserve"> Jobs and Skills Australia’s Internet Vacancy Index.</w:t>
      </w:r>
      <w:r>
        <w:rPr>
          <w:rStyle w:val="FootnoteReference"/>
        </w:rPr>
        <w:footnoteReference w:id="3"/>
      </w:r>
      <w:r>
        <w:t xml:space="preserve"> </w:t>
      </w:r>
      <w:r w:rsidR="00B86E22">
        <w:t>The recent decline in the annual job turnover rate coincides with a downturn in job advertisements from the highs in 2022</w:t>
      </w:r>
      <w:r w:rsidR="002906D2">
        <w:t>.</w:t>
      </w:r>
    </w:p>
    <w:p w14:paraId="3F93062E" w14:textId="78FAD47E" w:rsidR="005E63BA" w:rsidRDefault="00833713" w:rsidP="00833713">
      <w:pPr>
        <w:pStyle w:val="Caption"/>
      </w:pPr>
      <w:r>
        <w:t>Figure 1: Annual job turnover rate, proportion of employed people, February 2004 – February 202</w:t>
      </w:r>
      <w:r w:rsidR="007751F3">
        <w:t>4</w:t>
      </w:r>
      <w:r w:rsidR="007751F3" w:rsidRPr="007751F3">
        <w:rPr>
          <w:noProof/>
        </w:rPr>
        <w:t xml:space="preserve"> </w:t>
      </w:r>
      <w:r w:rsidR="007751F3">
        <w:rPr>
          <w:noProof/>
        </w:rPr>
        <w:drawing>
          <wp:inline distT="0" distB="0" distL="0" distR="0" wp14:anchorId="6B444517" wp14:editId="37E430F1">
            <wp:extent cx="5557520" cy="2371725"/>
            <wp:effectExtent l="0" t="0" r="5080" b="0"/>
            <wp:docPr id="1673569671" name="Chart 1" descr="Line graph detailing the annual job turnover rate, by persons, males and females. Time series from February 2004 to February 2024. Overall decreasing trend with two distinct period of increases; 2010 to 2012 post-GFC and at the height of the mining boom, and from 2021 onward, in the tight post-pandemic labour market.">
              <a:extLst xmlns:a="http://schemas.openxmlformats.org/drawingml/2006/main">
                <a:ext uri="{FF2B5EF4-FFF2-40B4-BE49-F238E27FC236}">
                  <a16:creationId xmlns:a16="http://schemas.microsoft.com/office/drawing/2014/main" id="{D18D85AF-C8F8-3447-5BE1-972E39E5B6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AF8A458" w14:textId="3B8AFAE8" w:rsidR="005E63BA" w:rsidRDefault="00F64E55" w:rsidP="00F64E55">
      <w:pPr>
        <w:pStyle w:val="Source"/>
      </w:pPr>
      <w:r>
        <w:t xml:space="preserve">Source: </w:t>
      </w:r>
      <w:r w:rsidRPr="00F64E55">
        <w:t>Australian Bureau of Statistics (ABS), Job mobility, February 202</w:t>
      </w:r>
      <w:r w:rsidR="007751F3">
        <w:t>4</w:t>
      </w:r>
      <w:r>
        <w:t xml:space="preserve"> (data from 2015-202</w:t>
      </w:r>
      <w:r w:rsidR="007751F3">
        <w:t>4</w:t>
      </w:r>
      <w:r>
        <w:t>); Participation, Job Search and Mobility, Australia, February 2018 (data pre-2015).</w:t>
      </w:r>
    </w:p>
    <w:p w14:paraId="79925B19" w14:textId="7834046C" w:rsidR="00B55EB3" w:rsidRDefault="008750CC" w:rsidP="005E63BA">
      <w:r>
        <w:lastRenderedPageBreak/>
        <w:t xml:space="preserve">To gain a better understanding of employers’ retention issues, </w:t>
      </w:r>
      <w:r w:rsidR="00B55EB3">
        <w:t xml:space="preserve">a module on the topic was included </w:t>
      </w:r>
      <w:r>
        <w:t>as part of the Recruitment Experiences and Outlook Survey (REOS</w:t>
      </w:r>
      <w:r w:rsidR="0020514F">
        <w:t>)</w:t>
      </w:r>
      <w:r w:rsidR="00B55EB3">
        <w:t xml:space="preserve">. </w:t>
      </w:r>
      <w:r w:rsidR="00EF3393">
        <w:t xml:space="preserve">Please see </w:t>
      </w:r>
      <w:hyperlink w:anchor="_Appendix_A:_REOS" w:history="1">
        <w:r w:rsidR="00EF3393" w:rsidRPr="00EF3393">
          <w:rPr>
            <w:rStyle w:val="Hyperlink"/>
          </w:rPr>
          <w:t>Appendix A</w:t>
        </w:r>
      </w:hyperlink>
      <w:r w:rsidR="00EF3393">
        <w:t xml:space="preserve"> for the full set of questions and response categories, as well as response sequencing</w:t>
      </w:r>
      <w:r w:rsidR="00B55EB3">
        <w:t>.</w:t>
      </w:r>
      <w:r w:rsidR="00AD2C5E">
        <w:t xml:space="preserve"> </w:t>
      </w:r>
      <w:r w:rsidR="00B55EB3" w:rsidRPr="00E0131B">
        <w:t>This spotlight provides analysis from this set of questions</w:t>
      </w:r>
      <w:r w:rsidR="000639E4" w:rsidRPr="00E0131B">
        <w:t>, and</w:t>
      </w:r>
      <w:r w:rsidR="00B55EB3" w:rsidRPr="00E0131B">
        <w:t xml:space="preserve"> is based on </w:t>
      </w:r>
      <w:r w:rsidR="00B14B55" w:rsidRPr="00E0131B">
        <w:t xml:space="preserve">more than </w:t>
      </w:r>
      <w:r w:rsidR="000E24F3" w:rsidRPr="00E0131B">
        <w:t xml:space="preserve">3,300 </w:t>
      </w:r>
      <w:r w:rsidR="000639E4" w:rsidRPr="00E0131B">
        <w:t xml:space="preserve">responses, </w:t>
      </w:r>
      <w:r w:rsidR="00EF3393" w:rsidRPr="00E0131B">
        <w:t>received</w:t>
      </w:r>
      <w:r w:rsidR="00B55EB3" w:rsidRPr="00E0131B">
        <w:t xml:space="preserve"> from August 2023 to December 2023</w:t>
      </w:r>
      <w:r w:rsidR="000E24F3" w:rsidRPr="00E0131B">
        <w:t xml:space="preserve">, and from </w:t>
      </w:r>
      <w:r w:rsidR="00E0131B" w:rsidRPr="00E0131B">
        <w:t>February 2024 to May 2024 (</w:t>
      </w:r>
      <w:r w:rsidR="00E0131B" w:rsidRPr="00E0131B">
        <w:rPr>
          <w:i/>
          <w:iCs/>
        </w:rPr>
        <w:t>referred to hereafter as August 2023 to May 2024</w:t>
      </w:r>
      <w:r w:rsidR="00E0131B" w:rsidRPr="00E0131B">
        <w:t>)</w:t>
      </w:r>
      <w:r w:rsidR="00B55EB3" w:rsidRPr="00E0131B">
        <w:t>.</w:t>
      </w:r>
    </w:p>
    <w:p w14:paraId="063A6785" w14:textId="30E0490A" w:rsidR="005E63BA" w:rsidRDefault="00DE63CB" w:rsidP="00DE63CB">
      <w:pPr>
        <w:pStyle w:val="Heading3"/>
      </w:pPr>
      <w:r>
        <w:t>Note about the data</w:t>
      </w:r>
    </w:p>
    <w:p w14:paraId="5C73DFB8" w14:textId="3D505851" w:rsidR="00DE63CB" w:rsidRPr="00DE63CB" w:rsidRDefault="00DD77E4" w:rsidP="00DE63CB">
      <w:r>
        <w:t xml:space="preserve">The data obtained does not seek to provide </w:t>
      </w:r>
      <w:r w:rsidR="00EF3393">
        <w:t xml:space="preserve">a view of </w:t>
      </w:r>
      <w:r w:rsidR="00EF3393" w:rsidRPr="00EF3393">
        <w:rPr>
          <w:b/>
          <w:bCs/>
          <w:i/>
          <w:iCs/>
        </w:rPr>
        <w:t>overall</w:t>
      </w:r>
      <w:r>
        <w:t xml:space="preserve"> retention issues within </w:t>
      </w:r>
      <w:r w:rsidR="00E108A7">
        <w:t>businesses but</w:t>
      </w:r>
      <w:r w:rsidR="006D0557">
        <w:t xml:space="preserve"> rather </w:t>
      </w:r>
      <w:r>
        <w:t xml:space="preserve">highlights the extent </w:t>
      </w:r>
      <w:r w:rsidR="001C364F">
        <w:t>of staff replacement of those</w:t>
      </w:r>
      <w:r>
        <w:t xml:space="preserve"> employers who had </w:t>
      </w:r>
      <w:r>
        <w:rPr>
          <w:i/>
          <w:iCs/>
        </w:rPr>
        <w:t>most recently recruited to replace staff</w:t>
      </w:r>
      <w:r w:rsidR="001C364F">
        <w:rPr>
          <w:i/>
          <w:iCs/>
        </w:rPr>
        <w:t xml:space="preserve"> for a given occupation</w:t>
      </w:r>
      <w:r w:rsidR="001C364F">
        <w:t>.</w:t>
      </w:r>
    </w:p>
    <w:p w14:paraId="28366067" w14:textId="017C1249" w:rsidR="005E63BA" w:rsidRDefault="00DE63CB" w:rsidP="00DE63CB">
      <w:pPr>
        <w:pStyle w:val="Heading2"/>
      </w:pPr>
      <w:r>
        <w:t>Key findings</w:t>
      </w:r>
    </w:p>
    <w:p w14:paraId="601F7B5A" w14:textId="3BC53094" w:rsidR="0020032F" w:rsidRPr="00294FC4" w:rsidRDefault="00AD2C5E" w:rsidP="0020032F">
      <w:pPr>
        <w:pStyle w:val="ListParagraph"/>
        <w:numPr>
          <w:ilvl w:val="0"/>
          <w:numId w:val="16"/>
        </w:numPr>
      </w:pPr>
      <w:r w:rsidRPr="00294FC4">
        <w:t xml:space="preserve">Of employers who had most recently recruited to replace staff, nearly 1 in 4 replace staff </w:t>
      </w:r>
      <w:r w:rsidR="004B122C" w:rsidRPr="00294FC4">
        <w:t xml:space="preserve">at least </w:t>
      </w:r>
      <w:r w:rsidRPr="00294FC4">
        <w:t>every 6 months.</w:t>
      </w:r>
    </w:p>
    <w:p w14:paraId="195F3698" w14:textId="3C71F08D" w:rsidR="00AD2C5E" w:rsidRPr="00294FC4" w:rsidRDefault="00AD2C5E" w:rsidP="00AD2C5E">
      <w:pPr>
        <w:pStyle w:val="ListParagraph"/>
        <w:numPr>
          <w:ilvl w:val="1"/>
          <w:numId w:val="16"/>
        </w:numPr>
      </w:pPr>
      <w:r w:rsidRPr="00294FC4">
        <w:t>This was mo</w:t>
      </w:r>
      <w:r w:rsidR="00B14B55" w:rsidRPr="00294FC4">
        <w:t>st</w:t>
      </w:r>
      <w:r w:rsidRPr="00294FC4">
        <w:t xml:space="preserve"> common for employers in Accommodation and Food Services</w:t>
      </w:r>
      <w:r w:rsidR="00A36261" w:rsidRPr="00294FC4">
        <w:t xml:space="preserve"> and employers who recently recruited to replace Labourers</w:t>
      </w:r>
      <w:r w:rsidRPr="00294FC4">
        <w:t>.</w:t>
      </w:r>
    </w:p>
    <w:p w14:paraId="58FA1E6A" w14:textId="29D7DD31" w:rsidR="00294FC4" w:rsidRDefault="00AD2C5E" w:rsidP="00294FC4">
      <w:pPr>
        <w:pStyle w:val="ListParagraph"/>
        <w:numPr>
          <w:ilvl w:val="0"/>
          <w:numId w:val="16"/>
        </w:numPr>
      </w:pPr>
      <w:r w:rsidRPr="00294FC4">
        <w:t>Staff leaving for other job opportunities and the nature of jobs were the most common reasons for employers needing to regularly replace staff.</w:t>
      </w:r>
    </w:p>
    <w:p w14:paraId="641AD19C" w14:textId="44198072" w:rsidR="00294FC4" w:rsidRDefault="00294FC4" w:rsidP="00294FC4">
      <w:pPr>
        <w:pStyle w:val="ListParagraph"/>
        <w:numPr>
          <w:ilvl w:val="1"/>
          <w:numId w:val="16"/>
        </w:numPr>
      </w:pPr>
      <w:r>
        <w:t>Employers in Health Care and Social Assistance and those in Retail Trade also commonly noted that job conditions/salary dissatisfaction was a key reason, while the nature of the job was the most common reason cited by employers replacing Labourers.</w:t>
      </w:r>
    </w:p>
    <w:p w14:paraId="21D92E71" w14:textId="130671CE" w:rsidR="001F01F9" w:rsidRDefault="00D87934" w:rsidP="001F01F9">
      <w:pPr>
        <w:pStyle w:val="ListParagraph"/>
        <w:numPr>
          <w:ilvl w:val="0"/>
          <w:numId w:val="16"/>
        </w:numPr>
      </w:pPr>
      <w:r>
        <w:t>The most common impact on businesses from regularly replacing staff was largely related to recruitment costs, and time spent on training.</w:t>
      </w:r>
    </w:p>
    <w:p w14:paraId="75A3C8BC" w14:textId="01E14BB0" w:rsidR="00D87934" w:rsidRPr="00294FC4" w:rsidRDefault="00D87934" w:rsidP="00D87934">
      <w:pPr>
        <w:pStyle w:val="ListParagraph"/>
        <w:numPr>
          <w:ilvl w:val="1"/>
          <w:numId w:val="16"/>
        </w:numPr>
      </w:pPr>
      <w:r>
        <w:t>Decreased productivity/effects on revenue was more commonly cited by Construction businesses, and those replacing Technicians and Trades Workers.</w:t>
      </w:r>
    </w:p>
    <w:p w14:paraId="4DC2455B" w14:textId="4BC10799" w:rsidR="002177A9" w:rsidRPr="00D87934" w:rsidRDefault="00AD2C5E" w:rsidP="002177A9">
      <w:pPr>
        <w:pStyle w:val="ListParagraph"/>
        <w:numPr>
          <w:ilvl w:val="0"/>
          <w:numId w:val="16"/>
        </w:numPr>
      </w:pPr>
      <w:r w:rsidRPr="00D87934">
        <w:t>Many employers who regularly replace</w:t>
      </w:r>
      <w:r w:rsidR="00537FA0" w:rsidRPr="00D87934">
        <w:t>d</w:t>
      </w:r>
      <w:r w:rsidRPr="00D87934">
        <w:t xml:space="preserve"> staff were offering higher wages or other incentives (such as free accommodation) as strategies to retain staff.</w:t>
      </w:r>
    </w:p>
    <w:p w14:paraId="5F2D71A7" w14:textId="01472526" w:rsidR="0026184A" w:rsidRDefault="0026184A" w:rsidP="0026184A">
      <w:pPr>
        <w:pStyle w:val="Heading2"/>
      </w:pPr>
      <w:r>
        <w:t xml:space="preserve">Frequency of </w:t>
      </w:r>
      <w:r w:rsidR="00AB279B">
        <w:t>staff replacement</w:t>
      </w:r>
    </w:p>
    <w:p w14:paraId="13166919" w14:textId="42527B96" w:rsidR="002177A9" w:rsidRDefault="00AE38C4" w:rsidP="002177A9">
      <w:r>
        <w:t>Close to</w:t>
      </w:r>
      <w:r w:rsidR="00584B44">
        <w:t xml:space="preserve"> a quarter (2</w:t>
      </w:r>
      <w:r w:rsidR="00E0131B">
        <w:t>4</w:t>
      </w:r>
      <w:r w:rsidR="00584B44">
        <w:t xml:space="preserve">%) of employers surveyed from </w:t>
      </w:r>
      <w:r w:rsidR="00E0131B">
        <w:t>August 2023 to May 2024</w:t>
      </w:r>
      <w:r w:rsidR="004B122C">
        <w:t xml:space="preserve"> </w:t>
      </w:r>
      <w:r w:rsidR="00584B44">
        <w:t>who recruited to replace staff in their most recent recruitment round (</w:t>
      </w:r>
      <w:r w:rsidR="004B122C">
        <w:t xml:space="preserve">within the </w:t>
      </w:r>
      <w:r w:rsidR="00584B44">
        <w:t xml:space="preserve">past </w:t>
      </w:r>
      <w:r w:rsidR="009A3357">
        <w:t xml:space="preserve">3 </w:t>
      </w:r>
      <w:r w:rsidR="00584B44">
        <w:t>month</w:t>
      </w:r>
      <w:r w:rsidR="006B351F">
        <w:t>s</w:t>
      </w:r>
      <w:r w:rsidR="00584B44">
        <w:t xml:space="preserve"> or were currently recruiting) noted that they generally replace staff </w:t>
      </w:r>
      <w:r w:rsidR="004B122C">
        <w:t xml:space="preserve">at least </w:t>
      </w:r>
      <w:r w:rsidR="00584B44">
        <w:t xml:space="preserve">every 6 months for </w:t>
      </w:r>
      <w:r w:rsidR="00195F44">
        <w:t>the occupations they recruited for</w:t>
      </w:r>
      <w:r w:rsidR="00584B44">
        <w:t xml:space="preserve"> (Figure 2)</w:t>
      </w:r>
      <w:r w:rsidR="001C364F">
        <w:t xml:space="preserve"> — an indication of medium to high replacement rate</w:t>
      </w:r>
      <w:r w:rsidR="00195F44">
        <w:t>s</w:t>
      </w:r>
      <w:r w:rsidR="00584B44">
        <w:t>.</w:t>
      </w:r>
      <w:r w:rsidR="002177A9" w:rsidRPr="002177A9">
        <w:t xml:space="preserve"> </w:t>
      </w:r>
    </w:p>
    <w:p w14:paraId="64273234" w14:textId="3A0362F7" w:rsidR="00B13B22" w:rsidRDefault="00584B44" w:rsidP="00584B44">
      <w:pPr>
        <w:pStyle w:val="Caption"/>
      </w:pPr>
      <w:r>
        <w:t>Figure 2: Frequency of replacing staff</w:t>
      </w:r>
      <w:r w:rsidR="00B70D22">
        <w:t>, p</w:t>
      </w:r>
      <w:r w:rsidR="00B70D22" w:rsidRPr="00B70D22">
        <w:t>roportion of recruiting employers who replaced or both replaced/had new positions</w:t>
      </w:r>
      <w:r w:rsidR="00B70D22">
        <w:t xml:space="preserve"> for </w:t>
      </w:r>
      <w:r w:rsidR="0020032F">
        <w:t xml:space="preserve">their </w:t>
      </w:r>
      <w:r w:rsidR="00B70D22">
        <w:t>most recently recruited occupation</w:t>
      </w:r>
      <w:r w:rsidR="0020032F">
        <w:t>s</w:t>
      </w:r>
      <w:r w:rsidR="00DF6A2A" w:rsidRPr="00DF6A2A">
        <w:rPr>
          <w:noProof/>
        </w:rPr>
        <w:t xml:space="preserve"> </w:t>
      </w:r>
      <w:r w:rsidR="00235116">
        <w:rPr>
          <w:noProof/>
        </w:rPr>
        <w:drawing>
          <wp:inline distT="0" distB="0" distL="0" distR="0" wp14:anchorId="2EF865BD" wp14:editId="254C8815">
            <wp:extent cx="5781675" cy="1743075"/>
            <wp:effectExtent l="0" t="0" r="0" b="0"/>
            <wp:docPr id="69568742" name="Chart 1" descr="Column graph showing the frequency of staff replacement for those employers who most recently recruited to replace staff. Four columns; At least every 3 months, 10%. Every 3 to 6 months, 14%. Every 6 months or more, 41%. Not at all/retention not a problem, 35%. Proportion of recruiting employers who replaced staff most recently.">
              <a:extLst xmlns:a="http://schemas.openxmlformats.org/drawingml/2006/main">
                <a:ext uri="{FF2B5EF4-FFF2-40B4-BE49-F238E27FC236}">
                  <a16:creationId xmlns:a16="http://schemas.microsoft.com/office/drawing/2014/main" id="{0D0A37D1-698F-83B3-1F21-68608C509A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C85220E" w14:textId="0B1A7AD0" w:rsidR="004876CE" w:rsidRDefault="004876CE" w:rsidP="004876CE">
      <w:pPr>
        <w:pStyle w:val="Source"/>
      </w:pPr>
      <w:r>
        <w:t>Source: Jobs and Skills Australia, Recruitment Experiences and Outlook Survey, 202</w:t>
      </w:r>
      <w:r w:rsidR="00610FF8">
        <w:t>5</w:t>
      </w:r>
      <w:r>
        <w:t>.</w:t>
      </w:r>
    </w:p>
    <w:p w14:paraId="3A163F33" w14:textId="77777777" w:rsidR="003258C5" w:rsidRDefault="003258C5" w:rsidP="003258C5">
      <w:r>
        <w:lastRenderedPageBreak/>
        <w:t>Just over a third of employers who recently recruited to replace staff reported that they do not often replace for the occupation, or that retention was not an issue. A further 41% reported that they generally only replaced staff for the occupation every 6 months or more, indicating a lower rate of replacement for the occupations recruited for. While replacing staff every 6 months may still be considered a high rate of replacement in some professions, for the purposes of this analysis, boundaries were set relative to each other.</w:t>
      </w:r>
    </w:p>
    <w:p w14:paraId="2DFE7813" w14:textId="3E487B46" w:rsidR="005E63BA" w:rsidRDefault="0026184A" w:rsidP="0026184A">
      <w:pPr>
        <w:pStyle w:val="Heading3"/>
      </w:pPr>
      <w:r>
        <w:t>By selected industries</w:t>
      </w:r>
    </w:p>
    <w:p w14:paraId="1086229A" w14:textId="0DAF74AF" w:rsidR="00566D74" w:rsidRPr="00566D74" w:rsidRDefault="00C039FE" w:rsidP="00566D74">
      <w:r>
        <w:t>From August 2023 to May 2024, c</w:t>
      </w:r>
      <w:r w:rsidR="00566D74" w:rsidRPr="00566D74">
        <w:t>lose to h</w:t>
      </w:r>
      <w:r w:rsidR="002D1952" w:rsidRPr="00566D74">
        <w:t>alf of the recruiting employers in Accommodation and Food Services (who had replaced staff) reported having medium to high replacement rates for the occupations they most recently recruited for (Figure 3).</w:t>
      </w:r>
      <w:r w:rsidR="00684F58" w:rsidRPr="00566D74">
        <w:t xml:space="preserve"> This was the industry with the highest proportion of employers reporting medium to high rates of replacement —</w:t>
      </w:r>
      <w:r w:rsidR="002E0E70" w:rsidRPr="00566D74">
        <w:t xml:space="preserve"> </w:t>
      </w:r>
      <w:r w:rsidR="00684F58" w:rsidRPr="00566D74">
        <w:t xml:space="preserve">due </w:t>
      </w:r>
      <w:r w:rsidR="002E0E70" w:rsidRPr="00566D74">
        <w:t xml:space="preserve">in part </w:t>
      </w:r>
      <w:r w:rsidR="00684F58" w:rsidRPr="00566D74">
        <w:t>to the type of roles in that industry, which are often lower skilled in nature.</w:t>
      </w:r>
      <w:r w:rsidR="00566D74" w:rsidRPr="00566D74">
        <w:t xml:space="preserve"> </w:t>
      </w:r>
    </w:p>
    <w:p w14:paraId="1BD80BC2" w14:textId="1158A387" w:rsidR="00566D74" w:rsidRDefault="00566D74" w:rsidP="00566D74">
      <w:r w:rsidRPr="00566D74">
        <w:t>Conversely, very few employers (12%) in the Professional, Scientific and Technical Services industry reported medium to high rates of replacement for the occupations they most recently recruited for. This industry usually comprises higher skill level occupations, which generally have lower turnover rates.</w:t>
      </w:r>
    </w:p>
    <w:p w14:paraId="78F27023" w14:textId="086A1051" w:rsidR="00684F58" w:rsidRDefault="00684F58" w:rsidP="00684F58">
      <w:pPr>
        <w:pStyle w:val="Caption"/>
      </w:pPr>
      <w:r>
        <w:t>Figure 3: Frequency of replacing staff for most recently recruited occupations – selected industries</w:t>
      </w:r>
      <w:r w:rsidR="00235116">
        <w:rPr>
          <w:noProof/>
        </w:rPr>
        <w:drawing>
          <wp:inline distT="0" distB="0" distL="0" distR="0" wp14:anchorId="6800B330" wp14:editId="299C097C">
            <wp:extent cx="5731510" cy="4248150"/>
            <wp:effectExtent l="0" t="0" r="2540" b="0"/>
            <wp:docPr id="1654425611" name="Chart 1" descr="Bar graph detailing the frequency of staff replacement, by selected industries. In order of highest proportion of employers reporting medium to high rates of replacement (at least every 6 months) to lowest. Accommodation and Food Services, Arts and Recreation Services, Transport, Postal and Warehousing, Agriculture, Forestry and Fishing, Manufacturing, Health Care and Social Assistance, Education and Training, Retail Trade, Construction, Administrative and Support Services, Rental, Hiring and Real Estate Services, Wholesale Trade, Professional, Scientific and Technical Services.">
              <a:extLst xmlns:a="http://schemas.openxmlformats.org/drawingml/2006/main">
                <a:ext uri="{FF2B5EF4-FFF2-40B4-BE49-F238E27FC236}">
                  <a16:creationId xmlns:a16="http://schemas.microsoft.com/office/drawing/2014/main" id="{5C6D2B6E-DBCA-4D64-B78B-3EB56CEC98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F114659" w14:textId="46A3B8EB" w:rsidR="003258C5" w:rsidRDefault="009B1D5D" w:rsidP="009B1D5D">
      <w:pPr>
        <w:pStyle w:val="Source"/>
      </w:pPr>
      <w:r>
        <w:t>Source: Jobs and Skills Australia, Recruitment Experiences and Outlook Survey, 202</w:t>
      </w:r>
      <w:r w:rsidR="00610FF8">
        <w:t>5</w:t>
      </w:r>
      <w:r>
        <w:t>.</w:t>
      </w:r>
      <w:r w:rsidR="00772CB0">
        <w:br/>
        <w:t xml:space="preserve">* </w:t>
      </w:r>
      <w:r w:rsidR="00772CB0" w:rsidRPr="00772CB0">
        <w:t>Due to low sample size, caution is advised in interpreting results</w:t>
      </w:r>
      <w:r w:rsidR="00772CB0">
        <w:t>.</w:t>
      </w:r>
    </w:p>
    <w:p w14:paraId="7C9BCDC7" w14:textId="77777777" w:rsidR="003258C5" w:rsidRDefault="003258C5">
      <w:pPr>
        <w:spacing w:after="160" w:line="259" w:lineRule="auto"/>
        <w:rPr>
          <w:sz w:val="18"/>
          <w:szCs w:val="18"/>
        </w:rPr>
      </w:pPr>
      <w:r>
        <w:br w:type="page"/>
      </w:r>
    </w:p>
    <w:p w14:paraId="28E1F9C7" w14:textId="047E85C3" w:rsidR="0026184A" w:rsidRPr="0026184A" w:rsidRDefault="0026184A" w:rsidP="0026184A">
      <w:pPr>
        <w:pStyle w:val="Heading3"/>
      </w:pPr>
      <w:r>
        <w:lastRenderedPageBreak/>
        <w:t>By major occupation groups</w:t>
      </w:r>
    </w:p>
    <w:p w14:paraId="02D374C3" w14:textId="0F0BC706" w:rsidR="005E63BA" w:rsidRDefault="006573F5" w:rsidP="005E63BA">
      <w:r>
        <w:t>From August 2023 to May 2024, e</w:t>
      </w:r>
      <w:r w:rsidR="008A2808" w:rsidRPr="00566D74">
        <w:t xml:space="preserve">mployers who recently recruited to replace Labourers </w:t>
      </w:r>
      <w:r w:rsidR="00DB4C4D" w:rsidRPr="00566D74">
        <w:t xml:space="preserve">or </w:t>
      </w:r>
      <w:r w:rsidR="008A2808" w:rsidRPr="00566D74">
        <w:t xml:space="preserve">Community and Personal Service Workers </w:t>
      </w:r>
      <w:proofErr w:type="gramStart"/>
      <w:r w:rsidR="008A2808" w:rsidRPr="00566D74">
        <w:t>most commonly reported</w:t>
      </w:r>
      <w:proofErr w:type="gramEnd"/>
      <w:r w:rsidR="008A2808" w:rsidRPr="00566D74">
        <w:t xml:space="preserve"> medium to high rates of replacement (Figure 4). On the other hand, very few employers who recently recruited to replace Professionals </w:t>
      </w:r>
      <w:r w:rsidR="00566D74" w:rsidRPr="00566D74">
        <w:t xml:space="preserve">or </w:t>
      </w:r>
      <w:r w:rsidR="008A2808" w:rsidRPr="00566D74">
        <w:t>Managers face</w:t>
      </w:r>
      <w:r w:rsidR="00905261" w:rsidRPr="00566D74">
        <w:t>d</w:t>
      </w:r>
      <w:r w:rsidR="008A2808" w:rsidRPr="00566D74">
        <w:t xml:space="preserve"> retention issues for these occupations.</w:t>
      </w:r>
    </w:p>
    <w:p w14:paraId="566E4E77" w14:textId="2A41825B" w:rsidR="00D6796C" w:rsidRDefault="002E0E70" w:rsidP="002E0E70">
      <w:pPr>
        <w:pStyle w:val="Caption"/>
      </w:pPr>
      <w:r>
        <w:t xml:space="preserve">Figure 4: Frequency of replacing staff for most recently recruited occupations – </w:t>
      </w:r>
      <w:r w:rsidR="006B351F">
        <w:t>m</w:t>
      </w:r>
      <w:r>
        <w:t xml:space="preserve">ain </w:t>
      </w:r>
      <w:r w:rsidR="006B351F">
        <w:t>o</w:t>
      </w:r>
      <w:r>
        <w:t>ccupation groups</w:t>
      </w:r>
      <w:r w:rsidR="00772CB0" w:rsidRPr="00772CB0">
        <w:rPr>
          <w:noProof/>
        </w:rPr>
        <w:t xml:space="preserve"> </w:t>
      </w:r>
      <w:r w:rsidR="006E613C">
        <w:rPr>
          <w:noProof/>
        </w:rPr>
        <w:drawing>
          <wp:inline distT="0" distB="0" distL="0" distR="0" wp14:anchorId="2E32AD88" wp14:editId="651AA98E">
            <wp:extent cx="5857875" cy="2990850"/>
            <wp:effectExtent l="0" t="0" r="0" b="0"/>
            <wp:docPr id="1189275362" name="Chart 1" descr="Bar graph detailing the frequency of staff replacement, by main occupation groups. In order of highest proportion of employers reporting medium to high rates of replacement (at least every 6 months) to lowest. Labourers, Community and Personal Service Workers, Machinery Operators and Drivers, Sales Workers, Technicians and Trades Workers, Clerical and Administrative Workers, Professionals, Managers.">
              <a:extLst xmlns:a="http://schemas.openxmlformats.org/drawingml/2006/main">
                <a:ext uri="{FF2B5EF4-FFF2-40B4-BE49-F238E27FC236}">
                  <a16:creationId xmlns:a16="http://schemas.microsoft.com/office/drawing/2014/main" id="{58853BB0-25D3-4692-A289-3DA55FDB8B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7CA51EA" w14:textId="249E027D" w:rsidR="002E0E70" w:rsidRDefault="002E0E70" w:rsidP="002E0E70">
      <w:pPr>
        <w:pStyle w:val="Source"/>
      </w:pPr>
      <w:r>
        <w:t>Source: Jobs and Skills Australia, Recruitment Experiences and Outlook Survey, 202</w:t>
      </w:r>
      <w:r w:rsidR="00E82408">
        <w:t>5</w:t>
      </w:r>
      <w:r>
        <w:t>.</w:t>
      </w:r>
      <w:r w:rsidR="004405F3">
        <w:br/>
        <w:t>* Due to low sample size, caution is advised in interpreting results for Managers.</w:t>
      </w:r>
    </w:p>
    <w:p w14:paraId="5671156E" w14:textId="7EAAC768" w:rsidR="0026184A" w:rsidRDefault="0026184A" w:rsidP="0026184A">
      <w:pPr>
        <w:pStyle w:val="Heading2"/>
      </w:pPr>
      <w:bookmarkStart w:id="3" w:name="_Hlk170893847"/>
      <w:r>
        <w:t>Reasons for regularly replacing staff</w:t>
      </w:r>
    </w:p>
    <w:bookmarkEnd w:id="3"/>
    <w:p w14:paraId="2D4785BE" w14:textId="2029C685" w:rsidR="008C047B" w:rsidRPr="00D135B0" w:rsidRDefault="00DD2D16" w:rsidP="0026184A">
      <w:r w:rsidRPr="00D135B0">
        <w:t>More than 2 in 5 recruiting employers (4</w:t>
      </w:r>
      <w:r w:rsidR="00D135B0" w:rsidRPr="00D135B0">
        <w:t>2</w:t>
      </w:r>
      <w:r w:rsidRPr="00D135B0">
        <w:t xml:space="preserve">%) with medium or high replacement rates </w:t>
      </w:r>
      <w:r w:rsidR="009374E8">
        <w:t xml:space="preserve">over the August 2023 to May 2024 period, </w:t>
      </w:r>
      <w:r w:rsidRPr="00D135B0">
        <w:t xml:space="preserve">reported that they usually </w:t>
      </w:r>
      <w:r w:rsidR="00537FA0" w:rsidRPr="00D135B0">
        <w:t>replaced</w:t>
      </w:r>
      <w:r w:rsidRPr="00D135B0">
        <w:t xml:space="preserve"> staff for their most recently recruited occupation due to people leaving for other job opportunities (Figure 5). </w:t>
      </w:r>
      <w:r w:rsidR="008C047B" w:rsidRPr="00D135B0">
        <w:t xml:space="preserve">This aligns </w:t>
      </w:r>
      <w:proofErr w:type="gramStart"/>
      <w:r w:rsidR="008C047B" w:rsidRPr="00D135B0">
        <w:t>fairly well</w:t>
      </w:r>
      <w:proofErr w:type="gramEnd"/>
      <w:r w:rsidR="008C047B" w:rsidRPr="00D135B0">
        <w:t xml:space="preserve"> with data from the ABS</w:t>
      </w:r>
      <w:r w:rsidR="008C047B" w:rsidRPr="00D135B0">
        <w:rPr>
          <w:rStyle w:val="FootnoteReference"/>
        </w:rPr>
        <w:footnoteReference w:id="4"/>
      </w:r>
      <w:r w:rsidR="008C047B" w:rsidRPr="00D135B0">
        <w:t xml:space="preserve"> which shows that </w:t>
      </w:r>
      <w:r w:rsidR="00D135B0" w:rsidRPr="00D135B0">
        <w:t xml:space="preserve">27% </w:t>
      </w:r>
      <w:r w:rsidR="008C047B" w:rsidRPr="00D135B0">
        <w:t>of all people who left or lost a job in the 12 months to February 202</w:t>
      </w:r>
      <w:r w:rsidR="00D135B0" w:rsidRPr="00D135B0">
        <w:t>4</w:t>
      </w:r>
      <w:r w:rsidR="008C047B" w:rsidRPr="00D135B0">
        <w:t xml:space="preserve"> </w:t>
      </w:r>
      <w:r w:rsidR="00D135B0" w:rsidRPr="00D135B0">
        <w:t xml:space="preserve">were people who </w:t>
      </w:r>
      <w:r w:rsidR="008C047B" w:rsidRPr="00D135B0">
        <w:t>left a job to obtain a better job or just wanted a change.</w:t>
      </w:r>
    </w:p>
    <w:p w14:paraId="315B5BD5" w14:textId="561FAADB" w:rsidR="0026184A" w:rsidRDefault="00DD2D16" w:rsidP="0026184A">
      <w:r w:rsidRPr="00D135B0">
        <w:t xml:space="preserve">Close to </w:t>
      </w:r>
      <w:r w:rsidR="00DB4C4D" w:rsidRPr="00D135B0">
        <w:t xml:space="preserve">a third </w:t>
      </w:r>
      <w:r w:rsidRPr="00D135B0">
        <w:t>of employers (</w:t>
      </w:r>
      <w:r w:rsidR="00D135B0" w:rsidRPr="00D135B0">
        <w:t>27</w:t>
      </w:r>
      <w:r w:rsidRPr="00D135B0">
        <w:t>%) reported that the nature of the job required them to regularly replace staff</w:t>
      </w:r>
      <w:r w:rsidR="00D135B0" w:rsidRPr="00D135B0">
        <w:t>.</w:t>
      </w:r>
      <w:r w:rsidR="008C047B" w:rsidRPr="00D135B0">
        <w:t xml:space="preserve"> Notably, only 1</w:t>
      </w:r>
      <w:r w:rsidR="00D135B0" w:rsidRPr="00D135B0">
        <w:t>5</w:t>
      </w:r>
      <w:r w:rsidR="008C047B" w:rsidRPr="00D135B0">
        <w:t>% of employers reported that the conditions of the job or dissatisfaction with salaries was the reason for them having to regularly replace staff in the occupations they most recently recruited for.</w:t>
      </w:r>
    </w:p>
    <w:p w14:paraId="20242DB4" w14:textId="57CDA9D1" w:rsidR="009B1D5D" w:rsidRDefault="009B1D5D" w:rsidP="009B1D5D">
      <w:pPr>
        <w:pStyle w:val="Caption"/>
      </w:pPr>
      <w:r>
        <w:lastRenderedPageBreak/>
        <w:t>Figure 5: Reasons for regularly replacing staff for most recently recruited occupations</w:t>
      </w:r>
      <w:r w:rsidR="009C7252" w:rsidRPr="009C7252">
        <w:rPr>
          <w:noProof/>
        </w:rPr>
        <w:t xml:space="preserve"> </w:t>
      </w:r>
      <w:r w:rsidR="006E613C">
        <w:rPr>
          <w:noProof/>
        </w:rPr>
        <w:drawing>
          <wp:inline distT="0" distB="0" distL="0" distR="0" wp14:anchorId="07F8AA3F" wp14:editId="21CC766A">
            <wp:extent cx="5731510" cy="2762250"/>
            <wp:effectExtent l="0" t="0" r="2540" b="0"/>
            <wp:docPr id="1988860232" name="Chart 1" descr="Bar graph detailing the reasons employers had to regularly replace staff. Proportion of recruiting employers with medium or high rates of replacement. In descending order. Other job opportunities, nature of the job, employees lack of commitment, hired wrong candidates for the job, job conditions/salary, other reasons, backpackers/visa requirements, people leaving the area, student related reasons, ageing workforce.">
              <a:extLst xmlns:a="http://schemas.openxmlformats.org/drawingml/2006/main">
                <a:ext uri="{FF2B5EF4-FFF2-40B4-BE49-F238E27FC236}">
                  <a16:creationId xmlns:a16="http://schemas.microsoft.com/office/drawing/2014/main" id="{BFB1A4C0-01CA-41AF-86E6-9C00DFE47F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4C4897E" w14:textId="0A70DBDA" w:rsidR="009B1D5D" w:rsidRDefault="009B1D5D" w:rsidP="009B1D5D">
      <w:pPr>
        <w:pStyle w:val="Source"/>
      </w:pPr>
      <w:r>
        <w:t>Source: Jobs and Skills Australia, Recruitment Experiences and Outlook Survey, 202</w:t>
      </w:r>
      <w:r w:rsidR="00E82408">
        <w:t>5</w:t>
      </w:r>
      <w:r>
        <w:t>.</w:t>
      </w:r>
    </w:p>
    <w:p w14:paraId="0D0F74A3" w14:textId="77777777" w:rsidR="00496E0D" w:rsidRDefault="00496E0D" w:rsidP="00496E0D">
      <w:pPr>
        <w:pStyle w:val="Heading3"/>
      </w:pPr>
      <w:r>
        <w:t>By selected industries</w:t>
      </w:r>
    </w:p>
    <w:p w14:paraId="65403B2F" w14:textId="01F0ED9C" w:rsidR="00496E0D" w:rsidRPr="00A140FE" w:rsidRDefault="00496E0D" w:rsidP="00496E0D">
      <w:r>
        <w:t>Looking at a few selected industries, there were noticeable differences in the reasons employers were regularly replacing their staff (for most recently recruited occupations). While other job opportunities/competition was a prevalent reason among employers in all industries, those in Accommodation and Food Services equally noted the nature of the job as being a deciding factor for why they had to regularly replace staff</w:t>
      </w:r>
      <w:r w:rsidR="00D76755">
        <w:t xml:space="preserve"> </w:t>
      </w:r>
      <w:r w:rsidR="00426CD4">
        <w:t>(Figure 6).</w:t>
      </w:r>
    </w:p>
    <w:p w14:paraId="6C2B6020" w14:textId="744E76F2" w:rsidR="00496E0D" w:rsidRDefault="00496E0D" w:rsidP="00496E0D">
      <w:pPr>
        <w:pStyle w:val="Caption"/>
      </w:pPr>
      <w:r>
        <w:t xml:space="preserve">Figure </w:t>
      </w:r>
      <w:r w:rsidR="00426CD4">
        <w:t>6</w:t>
      </w:r>
      <w:r>
        <w:t>: Reasons for regularly replacing staff for most recently recruited occupations – by selected industries</w:t>
      </w:r>
      <w:r w:rsidR="009374E8">
        <w:t>, August 2023 to May 2024</w:t>
      </w:r>
    </w:p>
    <w:p w14:paraId="57139499" w14:textId="3664C143" w:rsidR="00496E0D" w:rsidRDefault="006E613C" w:rsidP="00496E0D">
      <w:r>
        <w:rPr>
          <w:noProof/>
        </w:rPr>
        <w:drawing>
          <wp:inline distT="0" distB="0" distL="0" distR="0" wp14:anchorId="525701A1" wp14:editId="4A538F58">
            <wp:extent cx="5731510" cy="3238500"/>
            <wp:effectExtent l="0" t="0" r="2540" b="0"/>
            <wp:docPr id="27659943" name="Chart 1" descr="Column graph detailing the reasons for regularly replacing staff, by selected industries; Accommodation and Food Services, Construction, Health Care, Manufacturing, Retail Trade.  ">
              <a:extLst xmlns:a="http://schemas.openxmlformats.org/drawingml/2006/main">
                <a:ext uri="{FF2B5EF4-FFF2-40B4-BE49-F238E27FC236}">
                  <a16:creationId xmlns:a16="http://schemas.microsoft.com/office/drawing/2014/main" id="{7BAAB669-934B-2748-1E2F-8843547DAC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5389DDB" w14:textId="20D2264C" w:rsidR="00496E0D" w:rsidRDefault="00496E0D" w:rsidP="00496E0D">
      <w:pPr>
        <w:pStyle w:val="Source"/>
      </w:pPr>
      <w:r>
        <w:t>Source: Jobs and Skills Australia, Recruitment Experiences and Outlook Survey, 202</w:t>
      </w:r>
      <w:r w:rsidR="00E82408">
        <w:t>5</w:t>
      </w:r>
      <w:r>
        <w:t>.</w:t>
      </w:r>
      <w:r>
        <w:br/>
        <w:t>* Due to low sample size, caution is advised in interpreting results for Construction, Manufacturing and Retail Trade.</w:t>
      </w:r>
    </w:p>
    <w:p w14:paraId="080CA019" w14:textId="7B0CF17F" w:rsidR="00496E0D" w:rsidRDefault="00496E0D" w:rsidP="00496E0D">
      <w:r>
        <w:lastRenderedPageBreak/>
        <w:t>Accommodation and Food Services employers were also the most likely to report backpackers/visa requirements, and student related reasons</w:t>
      </w:r>
      <w:r w:rsidR="00426CD4">
        <w:t>.</w:t>
      </w:r>
    </w:p>
    <w:p w14:paraId="676681C6" w14:textId="7D01BE42" w:rsidR="00496E0D" w:rsidRDefault="00496E0D" w:rsidP="00496E0D">
      <w:r>
        <w:t xml:space="preserve">Manufacturing employers on the other hand </w:t>
      </w:r>
      <w:proofErr w:type="gramStart"/>
      <w:r>
        <w:t>noted most commonly</w:t>
      </w:r>
      <w:proofErr w:type="gramEnd"/>
      <w:r>
        <w:t xml:space="preserve"> that their employees either get bored with the work or lack commitment to the job. Also, a strong reason for regularly replacing staff was that employers in this industry felt that they had hired the wrong candidates – prevalent in the Construction </w:t>
      </w:r>
      <w:r w:rsidR="00D534FC">
        <w:t xml:space="preserve">and Retail Trade </w:t>
      </w:r>
      <w:r>
        <w:t>industr</w:t>
      </w:r>
      <w:r w:rsidR="00D534FC">
        <w:t>ies</w:t>
      </w:r>
      <w:r>
        <w:t xml:space="preserve"> also.</w:t>
      </w:r>
    </w:p>
    <w:p w14:paraId="628D6697" w14:textId="77777777" w:rsidR="00496E0D" w:rsidRPr="00A9335D" w:rsidRDefault="00496E0D" w:rsidP="00496E0D">
      <w:r>
        <w:t xml:space="preserve">Employers in the Health Care and Social Assistance, and Retail Trade industries noted to a high level that the conditions of the job or dissatisfaction with salaries was a key factor in employees regularly </w:t>
      </w:r>
      <w:proofErr w:type="gramStart"/>
      <w:r>
        <w:t>leaving, and</w:t>
      </w:r>
      <w:proofErr w:type="gramEnd"/>
      <w:r>
        <w:t xml:space="preserve"> thus having to often replace staff.</w:t>
      </w:r>
    </w:p>
    <w:p w14:paraId="7D5D056F" w14:textId="73D84E4A" w:rsidR="00496E0D" w:rsidRDefault="00496E0D" w:rsidP="00496E0D">
      <w:pPr>
        <w:pStyle w:val="Heading3"/>
      </w:pPr>
      <w:r>
        <w:t xml:space="preserve">By </w:t>
      </w:r>
      <w:r w:rsidRPr="00496E0D">
        <w:t>major occupation groups</w:t>
      </w:r>
    </w:p>
    <w:p w14:paraId="2F4A98BB" w14:textId="3B95B728" w:rsidR="00496E0D" w:rsidRDefault="00D534FC" w:rsidP="00496E0D">
      <w:r>
        <w:t>R</w:t>
      </w:r>
      <w:r w:rsidR="00496E0D">
        <w:t xml:space="preserve">easons by major occupation group (Figure </w:t>
      </w:r>
      <w:r w:rsidR="00426CD4">
        <w:t>7</w:t>
      </w:r>
      <w:r w:rsidR="00496E0D">
        <w:t xml:space="preserve">), </w:t>
      </w:r>
      <w:r>
        <w:t>reveal that</w:t>
      </w:r>
      <w:r w:rsidR="00496E0D">
        <w:t xml:space="preserve"> </w:t>
      </w:r>
      <w:r>
        <w:t>o</w:t>
      </w:r>
      <w:r w:rsidR="00496E0D">
        <w:t>ther job</w:t>
      </w:r>
      <w:r w:rsidR="00D0234B">
        <w:t xml:space="preserve"> </w:t>
      </w:r>
      <w:r w:rsidR="00496E0D">
        <w:t>opportunities/</w:t>
      </w:r>
      <w:r w:rsidR="00D0234B">
        <w:t xml:space="preserve"> </w:t>
      </w:r>
      <w:r w:rsidR="00496E0D">
        <w:t xml:space="preserve">competition was </w:t>
      </w:r>
      <w:proofErr w:type="gramStart"/>
      <w:r w:rsidR="00496E0D">
        <w:t>most commonly cited</w:t>
      </w:r>
      <w:proofErr w:type="gramEnd"/>
      <w:r w:rsidR="00496E0D">
        <w:t xml:space="preserve"> as a reason for regularly replacing staff for Technicians and Trades Workers – alluding to the fierce competition for these types of workers, often in areas of skills shortages. This was also common among all other occupation groups. </w:t>
      </w:r>
    </w:p>
    <w:p w14:paraId="5BD20796" w14:textId="77777777" w:rsidR="00496E0D" w:rsidRDefault="00496E0D" w:rsidP="00496E0D">
      <w:r>
        <w:t>For Labourers however, the nature of the job was the most common reason cited – also high for Sales Workers and Community and Personal Service Workers, perhaps reflecting the at times strenuous work, and quality of working environments.</w:t>
      </w:r>
    </w:p>
    <w:p w14:paraId="2379F48A" w14:textId="10363D01" w:rsidR="00496E0D" w:rsidRDefault="00496E0D" w:rsidP="00496E0D">
      <w:pPr>
        <w:pStyle w:val="Caption"/>
      </w:pPr>
      <w:r>
        <w:t xml:space="preserve">Figure </w:t>
      </w:r>
      <w:r w:rsidR="00426CD4">
        <w:t>7</w:t>
      </w:r>
      <w:r>
        <w:t>: Reasons for regularly replacing staff for most recently recruited occupations – by selected main occupation groups</w:t>
      </w:r>
      <w:r w:rsidR="009374E8">
        <w:t>, August 2023 to May 2024</w:t>
      </w:r>
    </w:p>
    <w:p w14:paraId="18A70CF4" w14:textId="135E232A" w:rsidR="00496E0D" w:rsidRDefault="006E613C" w:rsidP="00496E0D">
      <w:r>
        <w:rPr>
          <w:noProof/>
        </w:rPr>
        <w:drawing>
          <wp:inline distT="0" distB="0" distL="0" distR="0" wp14:anchorId="1D77CEFD" wp14:editId="6690510B">
            <wp:extent cx="5731510" cy="3429000"/>
            <wp:effectExtent l="0" t="0" r="2540" b="0"/>
            <wp:docPr id="627537041" name="Chart 1" descr="Column graph detailing the reasons for regularly replacing staff, by occupation groups; all except Professionals and Managers.">
              <a:extLst xmlns:a="http://schemas.openxmlformats.org/drawingml/2006/main">
                <a:ext uri="{FF2B5EF4-FFF2-40B4-BE49-F238E27FC236}">
                  <a16:creationId xmlns:a16="http://schemas.microsoft.com/office/drawing/2014/main" id="{A79394AA-68FE-EB41-F2B7-9EA5F8271A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BA8B6AB" w14:textId="4B1490FE" w:rsidR="00496E0D" w:rsidRDefault="00496E0D" w:rsidP="00496E0D">
      <w:pPr>
        <w:pStyle w:val="Source"/>
      </w:pPr>
      <w:r>
        <w:t>Source: Jobs and Skills Australia, Recruitment Experiences and Outlook Survey, 202</w:t>
      </w:r>
      <w:r w:rsidR="00E82408">
        <w:t>5</w:t>
      </w:r>
      <w:r>
        <w:t>.</w:t>
      </w:r>
      <w:r>
        <w:br/>
        <w:t>* Due to low sample size, caution is advised in interpreting results for Machinery Operators and Drivers, Sales Workers, Clerical and Administrative Workers and Technicians and Trades Workers.</w:t>
      </w:r>
    </w:p>
    <w:p w14:paraId="2C778345" w14:textId="67EE37DA" w:rsidR="0026184A" w:rsidRDefault="006E6707" w:rsidP="0026184A">
      <w:pPr>
        <w:pStyle w:val="Heading2"/>
      </w:pPr>
      <w:r>
        <w:t>Impacts</w:t>
      </w:r>
      <w:r w:rsidR="0026184A">
        <w:t xml:space="preserve"> on businesses</w:t>
      </w:r>
    </w:p>
    <w:p w14:paraId="42AFC5E5" w14:textId="77777777" w:rsidR="00D87934" w:rsidRDefault="002177A9" w:rsidP="00D87934">
      <w:r w:rsidRPr="00D534FC">
        <w:t xml:space="preserve">For more than half of employers who regularly replace staff, the impact on their business is largely related to the constant recruitment needed — including the costs involved, and the time lost through training new employees each time (Figure </w:t>
      </w:r>
      <w:r w:rsidR="00426CD4" w:rsidRPr="00D534FC">
        <w:t>8</w:t>
      </w:r>
      <w:r w:rsidRPr="00D534FC">
        <w:t>).</w:t>
      </w:r>
      <w:r>
        <w:t xml:space="preserve"> </w:t>
      </w:r>
    </w:p>
    <w:p w14:paraId="23951884" w14:textId="371884EA" w:rsidR="00D87934" w:rsidRDefault="00D87934" w:rsidP="00D87934">
      <w:r w:rsidRPr="00D534FC">
        <w:lastRenderedPageBreak/>
        <w:t>Around a quarter of employers noted that there was a negative impact on their existing staff, while 1 in 5 noted decreased productivity and negative effects on their revenue streams.</w:t>
      </w:r>
    </w:p>
    <w:p w14:paraId="40B0AF3F" w14:textId="0BCF1C2B" w:rsidR="006E6707" w:rsidRDefault="006E6707" w:rsidP="006E6707">
      <w:pPr>
        <w:pStyle w:val="Caption"/>
      </w:pPr>
      <w:r>
        <w:t xml:space="preserve">Figure </w:t>
      </w:r>
      <w:r w:rsidR="00426CD4">
        <w:t>8</w:t>
      </w:r>
      <w:r>
        <w:t>: Impacts on business due to regularly replacing staff for most recently recruited occupations</w:t>
      </w:r>
      <w:r w:rsidR="006E613C">
        <w:rPr>
          <w:noProof/>
        </w:rPr>
        <w:drawing>
          <wp:inline distT="0" distB="0" distL="0" distR="0" wp14:anchorId="44895DA6" wp14:editId="3326224B">
            <wp:extent cx="5731510" cy="2781300"/>
            <wp:effectExtent l="0" t="0" r="2540" b="0"/>
            <wp:docPr id="95660150" name="Chart 1" descr="Bar graph detailing the impacts on businesses due to regularly replacing staff. Proportion of recruiting employers with medium or high rates of replacement. In descending order. Constant recruitment/recruitment costs/time lost in training, negative impact on existing staff, decreased productivity/effects on revenue, no impact, other impacts, loss of corporate knowledge, positive impact.">
              <a:extLst xmlns:a="http://schemas.openxmlformats.org/drawingml/2006/main">
                <a:ext uri="{FF2B5EF4-FFF2-40B4-BE49-F238E27FC236}">
                  <a16:creationId xmlns:a16="http://schemas.microsoft.com/office/drawing/2014/main" id="{5446D8A1-5D3C-4E4D-A3FF-6E5476A0D9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0E19AD6" w14:textId="1C4E4162" w:rsidR="006E6707" w:rsidRDefault="006E6707" w:rsidP="006E6707">
      <w:pPr>
        <w:pStyle w:val="Source"/>
      </w:pPr>
      <w:r>
        <w:t>Source: Jobs and Skills Australia, Recruitment Experiences and Outlook Survey, 202</w:t>
      </w:r>
      <w:r w:rsidR="00E82408">
        <w:t>5</w:t>
      </w:r>
      <w:r>
        <w:t>.</w:t>
      </w:r>
    </w:p>
    <w:p w14:paraId="03146827" w14:textId="77777777" w:rsidR="00BB2DF5" w:rsidRDefault="00BB2DF5" w:rsidP="00BB2DF5">
      <w:pPr>
        <w:pStyle w:val="Heading3"/>
      </w:pPr>
      <w:r>
        <w:t>By selected industries</w:t>
      </w:r>
    </w:p>
    <w:p w14:paraId="540F2013" w14:textId="2121D5AF" w:rsidR="00BB2DF5" w:rsidRDefault="00BB2DF5" w:rsidP="00BB2DF5">
      <w:r>
        <w:t>While overall results outlined previously on the impacts on businesses from regularly replacing staff were informative, they were perhaps unsurprising, with the dominating theme being the impact of constant recruitment and the associated costs and time lost from that (through recruitment itself, or from regularly having to train new employees). Looking at select industries can provide some additional insights</w:t>
      </w:r>
      <w:r w:rsidR="00D534FC">
        <w:t xml:space="preserve"> (Figure 9)</w:t>
      </w:r>
      <w:r>
        <w:t xml:space="preserve">. </w:t>
      </w:r>
    </w:p>
    <w:p w14:paraId="094BFE6B" w14:textId="4F931BA2" w:rsidR="00BB2DF5" w:rsidRDefault="00BB2DF5" w:rsidP="00BB2DF5">
      <w:pPr>
        <w:pStyle w:val="Caption"/>
      </w:pPr>
      <w:r>
        <w:t xml:space="preserve">Figure </w:t>
      </w:r>
      <w:r w:rsidR="00426CD4">
        <w:t>9</w:t>
      </w:r>
      <w:r>
        <w:t>: Impacts on business due to regularly replacing staff for most recently recruited occupations</w:t>
      </w:r>
      <w:r w:rsidRPr="009C7252">
        <w:rPr>
          <w:noProof/>
        </w:rPr>
        <w:t xml:space="preserve"> </w:t>
      </w:r>
      <w:r>
        <w:t>– by selected industries</w:t>
      </w:r>
      <w:r w:rsidR="00267E03">
        <w:t>, August 2023 to May 2024</w:t>
      </w:r>
    </w:p>
    <w:p w14:paraId="436BFC5A" w14:textId="5E39C069" w:rsidR="00BB2DF5" w:rsidRDefault="005649E1" w:rsidP="00BB2DF5">
      <w:r>
        <w:rPr>
          <w:noProof/>
        </w:rPr>
        <w:drawing>
          <wp:inline distT="0" distB="0" distL="0" distR="0" wp14:anchorId="689772C1" wp14:editId="1E01A7A6">
            <wp:extent cx="5731510" cy="3038475"/>
            <wp:effectExtent l="0" t="0" r="2540" b="0"/>
            <wp:docPr id="1666897085" name="Chart 1" descr="Column graph detailing the impacts on businesses due to regularly replacing staff, by selected industries; Accommodation and Food Services, Construction, Health Care and Social Assistance, Manufacturing and Retail Trade.">
              <a:extLst xmlns:a="http://schemas.openxmlformats.org/drawingml/2006/main">
                <a:ext uri="{FF2B5EF4-FFF2-40B4-BE49-F238E27FC236}">
                  <a16:creationId xmlns:a16="http://schemas.microsoft.com/office/drawing/2014/main" id="{7E62AD8F-A370-C334-0689-31EC31106A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0BCEC5A" w14:textId="04CC3DCD" w:rsidR="00BB2DF5" w:rsidRDefault="00BB2DF5" w:rsidP="00BB2DF5">
      <w:pPr>
        <w:pStyle w:val="Source"/>
      </w:pPr>
      <w:r>
        <w:t>Source: Jobs and Skills Australia, Recruitment Experiences and Outlook Survey, 202</w:t>
      </w:r>
      <w:r w:rsidR="00E82408">
        <w:t>5</w:t>
      </w:r>
      <w:r>
        <w:t>.</w:t>
      </w:r>
      <w:r>
        <w:br/>
        <w:t>* Due to low sample size, caution is advised in interpreting results for Construction, Manufacturing and Retail Trade.</w:t>
      </w:r>
    </w:p>
    <w:p w14:paraId="63FD64DA" w14:textId="77777777" w:rsidR="00D87934" w:rsidRDefault="00D87934" w:rsidP="00D87934">
      <w:r>
        <w:lastRenderedPageBreak/>
        <w:t>Employers in the Construction industry were more likely to report decreased productivity/effect on revenue than employers from other industries. Construction projects are often reliant on a stable workforce, so this result is not unexpected.</w:t>
      </w:r>
    </w:p>
    <w:p w14:paraId="0B12E3FA" w14:textId="77777777" w:rsidR="00D87934" w:rsidRDefault="00D87934" w:rsidP="00D87934">
      <w:r>
        <w:t>Retail Trade businesses were most likely to report a negative impact on their existing staff, from regularly having to replace staff – likely in reference to other staff having to work more hours through covering shifts. A quarter of employers in Accommodation and Food Services reported no impact to their business – largely stemming from a view that regular replacement of staff was unavoidable and was often a nature of the role.</w:t>
      </w:r>
    </w:p>
    <w:p w14:paraId="42E933BB" w14:textId="77777777" w:rsidR="00BB2DF5" w:rsidRDefault="00BB2DF5" w:rsidP="00BB2DF5">
      <w:pPr>
        <w:pStyle w:val="Heading3"/>
      </w:pPr>
      <w:r>
        <w:t xml:space="preserve">By </w:t>
      </w:r>
      <w:r w:rsidRPr="00496E0D">
        <w:t>major occupation groups</w:t>
      </w:r>
    </w:p>
    <w:p w14:paraId="0EACE2AD" w14:textId="66B35B59" w:rsidR="00BB2DF5" w:rsidRDefault="00BB2DF5" w:rsidP="00BB2DF5">
      <w:r>
        <w:t xml:space="preserve">Results by major occupation group (Figure </w:t>
      </w:r>
      <w:r w:rsidR="00426CD4">
        <w:t>10</w:t>
      </w:r>
      <w:r>
        <w:t xml:space="preserve">) further back up many of the points outlined in the industry analysis. Regular replacement of Technicians and Trades Workers resulted in a much higher proportion of employers noting decreased productivity/effect on revenue, compared with regular replacement of Sales Workers for example. </w:t>
      </w:r>
    </w:p>
    <w:p w14:paraId="1980C2DE" w14:textId="0CC949EE" w:rsidR="00BB2DF5" w:rsidRDefault="00BB2DF5" w:rsidP="00BB2DF5">
      <w:r>
        <w:t xml:space="preserve">Negative impacts on existing staff </w:t>
      </w:r>
      <w:proofErr w:type="gramStart"/>
      <w:r>
        <w:t>was</w:t>
      </w:r>
      <w:proofErr w:type="gramEnd"/>
      <w:r>
        <w:t xml:space="preserve"> </w:t>
      </w:r>
      <w:proofErr w:type="gramStart"/>
      <w:r>
        <w:t>most commonly reported</w:t>
      </w:r>
      <w:proofErr w:type="gramEnd"/>
      <w:r>
        <w:t xml:space="preserve"> from employers regularly replacing Clerical and Administrative Workers, while this was noted the least often by employers re</w:t>
      </w:r>
      <w:r w:rsidR="00D534FC">
        <w:t>placing</w:t>
      </w:r>
      <w:r>
        <w:t xml:space="preserve"> Technicians and Trades Workers.</w:t>
      </w:r>
    </w:p>
    <w:p w14:paraId="7BC08514" w14:textId="4593602C" w:rsidR="00BB2DF5" w:rsidRDefault="00BB2DF5" w:rsidP="00BB2DF5">
      <w:pPr>
        <w:pStyle w:val="Caption"/>
      </w:pPr>
      <w:r>
        <w:t xml:space="preserve">Figure </w:t>
      </w:r>
      <w:r w:rsidR="00426CD4">
        <w:t>10</w:t>
      </w:r>
      <w:r>
        <w:t>: Impacts on business due to regularly replacing staff for most recently recruited occupations</w:t>
      </w:r>
      <w:r w:rsidRPr="009C7252">
        <w:rPr>
          <w:noProof/>
        </w:rPr>
        <w:t xml:space="preserve"> </w:t>
      </w:r>
      <w:r>
        <w:t>– by selected main occupation groups</w:t>
      </w:r>
      <w:r w:rsidR="00267E03">
        <w:t>, August 2023 to May 2024</w:t>
      </w:r>
    </w:p>
    <w:p w14:paraId="23BE4694" w14:textId="28BE68BB" w:rsidR="00BB2DF5" w:rsidRDefault="005649E1" w:rsidP="00BB2DF5">
      <w:r>
        <w:rPr>
          <w:noProof/>
        </w:rPr>
        <w:drawing>
          <wp:inline distT="0" distB="0" distL="0" distR="0" wp14:anchorId="2BC49558" wp14:editId="69B1E95A">
            <wp:extent cx="5731510" cy="3114675"/>
            <wp:effectExtent l="0" t="0" r="2540" b="0"/>
            <wp:docPr id="1298446749" name="Chart 1" descr="Column graph detailing the impacts on businesses due to regularly replacing staff, by occupation groups; all except Professionals and Managers.">
              <a:extLst xmlns:a="http://schemas.openxmlformats.org/drawingml/2006/main">
                <a:ext uri="{FF2B5EF4-FFF2-40B4-BE49-F238E27FC236}">
                  <a16:creationId xmlns:a16="http://schemas.microsoft.com/office/drawing/2014/main" id="{DFE25951-1EE2-ED80-0B37-DE6C522F6D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5A66E69" w14:textId="7CC2457E" w:rsidR="0005636D" w:rsidRDefault="00BB2DF5" w:rsidP="00BB2DF5">
      <w:pPr>
        <w:pStyle w:val="Source"/>
      </w:pPr>
      <w:r>
        <w:t>Source: Jobs and Skills Australia, Recruitment Experiences and Outlook Survey, 202</w:t>
      </w:r>
      <w:r w:rsidR="00E82408">
        <w:t>5</w:t>
      </w:r>
      <w:r>
        <w:t>.</w:t>
      </w:r>
      <w:r>
        <w:br/>
        <w:t>* Due to low sample size, caution is advised in interpreting results for Machinery Operators and Drivers, Sales Workers, Clerical and Administrative Workers and Technicians and Trades Workers.</w:t>
      </w:r>
    </w:p>
    <w:p w14:paraId="109145E5" w14:textId="77777777" w:rsidR="0005636D" w:rsidRDefault="0005636D">
      <w:pPr>
        <w:spacing w:after="160" w:line="259" w:lineRule="auto"/>
        <w:rPr>
          <w:sz w:val="18"/>
          <w:szCs w:val="18"/>
        </w:rPr>
      </w:pPr>
      <w:r>
        <w:br w:type="page"/>
      </w:r>
    </w:p>
    <w:p w14:paraId="48904470" w14:textId="6CCE167C" w:rsidR="0026184A" w:rsidRDefault="0026184A" w:rsidP="0026184A">
      <w:pPr>
        <w:pStyle w:val="Heading2"/>
      </w:pPr>
      <w:r>
        <w:lastRenderedPageBreak/>
        <w:t xml:space="preserve">Strategies used to </w:t>
      </w:r>
      <w:r w:rsidR="00F15A30">
        <w:t>retain</w:t>
      </w:r>
      <w:r>
        <w:t xml:space="preserve"> staff</w:t>
      </w:r>
    </w:p>
    <w:p w14:paraId="6702C43D" w14:textId="62E4FEE3" w:rsidR="00D87934" w:rsidRPr="0050691A" w:rsidRDefault="002177A9" w:rsidP="00D87934">
      <w:r w:rsidRPr="00D534FC">
        <w:t xml:space="preserve">Employers </w:t>
      </w:r>
      <w:r w:rsidR="00291286" w:rsidRPr="00D534FC">
        <w:t xml:space="preserve">with medium or high replacement rates </w:t>
      </w:r>
      <w:r w:rsidRPr="00D534FC">
        <w:t xml:space="preserve">were </w:t>
      </w:r>
      <w:r w:rsidR="00291286" w:rsidRPr="00D534FC">
        <w:t xml:space="preserve">also </w:t>
      </w:r>
      <w:r w:rsidRPr="00D534FC">
        <w:t xml:space="preserve">asked about the strategies they were utilising </w:t>
      </w:r>
      <w:r w:rsidR="00291286" w:rsidRPr="00D534FC">
        <w:t xml:space="preserve">to retain staff for their most recently recruited occupations. </w:t>
      </w:r>
      <w:r w:rsidR="00253EE9" w:rsidRPr="00D534FC">
        <w:t>Close to a</w:t>
      </w:r>
      <w:r w:rsidR="00291286" w:rsidRPr="00D534FC">
        <w:t xml:space="preserve"> third</w:t>
      </w:r>
      <w:r w:rsidR="00253EE9" w:rsidRPr="00D534FC">
        <w:t xml:space="preserve"> (</w:t>
      </w:r>
      <w:r w:rsidR="00D534FC" w:rsidRPr="00D534FC">
        <w:t>29</w:t>
      </w:r>
      <w:r w:rsidR="00253EE9" w:rsidRPr="00D534FC">
        <w:t xml:space="preserve">%) </w:t>
      </w:r>
      <w:r w:rsidR="00291286" w:rsidRPr="00D534FC">
        <w:t>reported that they were offering higher wages and/or other incentives</w:t>
      </w:r>
      <w:r w:rsidR="00D62677" w:rsidRPr="00D534FC">
        <w:t xml:space="preserve"> to their staff </w:t>
      </w:r>
      <w:r w:rsidR="00286DA5" w:rsidRPr="00D534FC">
        <w:t>to</w:t>
      </w:r>
      <w:r w:rsidR="00D62677" w:rsidRPr="00D534FC">
        <w:t xml:space="preserve"> retain them (Figure </w:t>
      </w:r>
      <w:r w:rsidR="00426CD4" w:rsidRPr="00D534FC">
        <w:t>11</w:t>
      </w:r>
      <w:r w:rsidR="00D62677" w:rsidRPr="00D534FC">
        <w:t xml:space="preserve">). Around 1 in </w:t>
      </w:r>
      <w:r w:rsidR="00D534FC" w:rsidRPr="00D534FC">
        <w:t>6 (15%)</w:t>
      </w:r>
      <w:r w:rsidR="00D62677" w:rsidRPr="00D534FC">
        <w:t xml:space="preserve"> employers were implementing flexible working arrangements, while 1</w:t>
      </w:r>
      <w:r w:rsidR="00D534FC" w:rsidRPr="00D534FC">
        <w:t>3</w:t>
      </w:r>
      <w:r w:rsidR="00D62677" w:rsidRPr="00D534FC">
        <w:t>% were upskilling their existing staff through further training programs or initiatives.</w:t>
      </w:r>
      <w:r w:rsidR="00D87934" w:rsidRPr="00D87934">
        <w:t xml:space="preserve"> </w:t>
      </w:r>
      <w:r w:rsidR="00D87934" w:rsidRPr="0050691A">
        <w:t xml:space="preserve">Interestingly, 34% of employers noted that they were not utilising any strategies </w:t>
      </w:r>
      <w:proofErr w:type="gramStart"/>
      <w:r w:rsidR="00D87934" w:rsidRPr="0050691A">
        <w:t>in particular to</w:t>
      </w:r>
      <w:proofErr w:type="gramEnd"/>
      <w:r w:rsidR="00D87934" w:rsidRPr="0050691A">
        <w:t xml:space="preserve"> retain staff for their most recently recruited occupation. </w:t>
      </w:r>
    </w:p>
    <w:p w14:paraId="02EEDF4D" w14:textId="2F8EEB26" w:rsidR="0026184A" w:rsidRPr="00BB2DF5" w:rsidRDefault="006E6707" w:rsidP="006E6707">
      <w:pPr>
        <w:pStyle w:val="Caption"/>
        <w:rPr>
          <w:highlight w:val="yellow"/>
        </w:rPr>
      </w:pPr>
      <w:bookmarkStart w:id="4" w:name="_Hlk171946993"/>
      <w:r w:rsidRPr="00837F5F">
        <w:t xml:space="preserve">Figure </w:t>
      </w:r>
      <w:r w:rsidR="00426CD4">
        <w:t>11</w:t>
      </w:r>
      <w:r w:rsidRPr="00837F5F">
        <w:t xml:space="preserve">: Strategies businesses use to </w:t>
      </w:r>
      <w:r w:rsidR="00F15A30" w:rsidRPr="00837F5F">
        <w:t>retain</w:t>
      </w:r>
      <w:r w:rsidRPr="00837F5F">
        <w:t xml:space="preserve"> staff for most recently recruited occupations</w:t>
      </w:r>
      <w:bookmarkEnd w:id="4"/>
      <w:r w:rsidR="00267E03">
        <w:rPr>
          <w:noProof/>
        </w:rPr>
        <w:t xml:space="preserve">, </w:t>
      </w:r>
      <w:r w:rsidR="00267E03">
        <w:rPr>
          <w:noProof/>
        </w:rPr>
        <w:br/>
        <w:t>August 2023 to May 2024</w:t>
      </w:r>
      <w:r w:rsidR="00B93247">
        <w:rPr>
          <w:noProof/>
        </w:rPr>
        <w:drawing>
          <wp:inline distT="0" distB="0" distL="0" distR="0" wp14:anchorId="0DE70E6D" wp14:editId="1416CA86">
            <wp:extent cx="5731510" cy="3096895"/>
            <wp:effectExtent l="0" t="0" r="2540" b="8255"/>
            <wp:docPr id="1024229053" name="Chart 1" descr="Bar graph outlining the strategies businesses use to retain staff for occupations regularly replaced. Proportion of recruiting employers with medium or high rates of replacement. Descending order. Nothing, offering higher wages/other incentives, implement flexible/secure work arrangements, upskilling/further training for existing staff, improve work culture/environment, recognise and reward staff, staff discounts/subsidies, improving recruitment, offering movement options within business, other strategies.">
              <a:extLst xmlns:a="http://schemas.openxmlformats.org/drawingml/2006/main">
                <a:ext uri="{FF2B5EF4-FFF2-40B4-BE49-F238E27FC236}">
                  <a16:creationId xmlns:a16="http://schemas.microsoft.com/office/drawing/2014/main" id="{B71B7BF9-6045-4811-BA14-4F7CBDC97A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BF34769" w14:textId="0EF7F369" w:rsidR="006E6707" w:rsidRPr="00837F5F" w:rsidRDefault="006E6707" w:rsidP="006E6707">
      <w:pPr>
        <w:pStyle w:val="Source"/>
      </w:pPr>
      <w:r w:rsidRPr="00837F5F">
        <w:t>Source: Jobs and Skills Australia, Recruitment Experiences and Outlook Survey, 202</w:t>
      </w:r>
      <w:r w:rsidR="00E82408">
        <w:t>5</w:t>
      </w:r>
      <w:r w:rsidRPr="00837F5F">
        <w:t>.</w:t>
      </w:r>
      <w:r w:rsidRPr="00837F5F">
        <w:br/>
        <w:t>Note: Employers who responded that there was ‘No impact’ to their business from regularly replacing staff were not asked what strategies they use to retain staff.</w:t>
      </w:r>
    </w:p>
    <w:p w14:paraId="171356CB" w14:textId="77777777" w:rsidR="001913DD" w:rsidRDefault="001913DD" w:rsidP="001913DD">
      <w:pPr>
        <w:pStyle w:val="Heading3"/>
      </w:pPr>
      <w:r>
        <w:t>By selected industries</w:t>
      </w:r>
    </w:p>
    <w:p w14:paraId="0B81F8A3" w14:textId="2C7B6D9B" w:rsidR="001913DD" w:rsidRDefault="001913DD" w:rsidP="001913DD">
      <w:r>
        <w:t xml:space="preserve">Only four major industries can be looked at with regards to the strategies used by employers (with medium to high rates of replacement) to retain staff (Figure </w:t>
      </w:r>
      <w:r w:rsidR="00426CD4">
        <w:t>12</w:t>
      </w:r>
      <w:r>
        <w:t xml:space="preserve">). </w:t>
      </w:r>
    </w:p>
    <w:p w14:paraId="142C45A8" w14:textId="60D52751" w:rsidR="001913DD" w:rsidRDefault="001913DD" w:rsidP="001913DD">
      <w:r>
        <w:t xml:space="preserve">Of the four industries in scope, employers in Health Care and Social Assistance </w:t>
      </w:r>
      <w:r w:rsidR="00B149C8">
        <w:t xml:space="preserve">who regularly replace staff </w:t>
      </w:r>
      <w:r>
        <w:t xml:space="preserve">were most likely to offer higher wages/other incentives in a bid to keep their staff. Accommodation and Food Service employers were the least likely, instead turning more towards offering staff discounts/subsidies and implementing flexible/secure work arrangements – also a feature of employers in Health Care and Social Assistance. </w:t>
      </w:r>
    </w:p>
    <w:p w14:paraId="0178F99A" w14:textId="77777777" w:rsidR="001913DD" w:rsidRDefault="001913DD" w:rsidP="001913DD">
      <w:r>
        <w:t>Improvements in work culture/environment was also popular among Health Care and Social Assistance employers, more so than those in Accommodation and Food Services.</w:t>
      </w:r>
    </w:p>
    <w:p w14:paraId="190C4BEF" w14:textId="3618E106" w:rsidR="001913DD" w:rsidRDefault="001913DD" w:rsidP="001913DD">
      <w:r>
        <w:t xml:space="preserve">Health Care and Social Assistance employers were the least likely to report that they weren’t implementing any strategies </w:t>
      </w:r>
      <w:proofErr w:type="gramStart"/>
      <w:r>
        <w:t>in particular to</w:t>
      </w:r>
      <w:proofErr w:type="gramEnd"/>
      <w:r>
        <w:t xml:space="preserve"> retain their staff (16%), while for each other industry, nearly two in five employers noted that they weren’t implementing any </w:t>
      </w:r>
      <w:proofErr w:type="gramStart"/>
      <w:r w:rsidR="00A759D1">
        <w:t>strategies in particular</w:t>
      </w:r>
      <w:proofErr w:type="gramEnd"/>
      <w:r w:rsidR="00A759D1">
        <w:t>.</w:t>
      </w:r>
    </w:p>
    <w:p w14:paraId="07C9D224" w14:textId="52B24676" w:rsidR="001913DD" w:rsidRDefault="001913DD" w:rsidP="001913DD">
      <w:pPr>
        <w:pStyle w:val="Caption"/>
      </w:pPr>
      <w:r>
        <w:lastRenderedPageBreak/>
        <w:t xml:space="preserve">Figure </w:t>
      </w:r>
      <w:r w:rsidR="00426CD4">
        <w:t>12</w:t>
      </w:r>
      <w:r>
        <w:t>: Strategies businesses use to retain staff for most recently recruited occupations – by selected industries</w:t>
      </w:r>
      <w:r w:rsidR="00267E03">
        <w:t>, August 2023 to May 2024</w:t>
      </w:r>
    </w:p>
    <w:p w14:paraId="648F648A" w14:textId="2C792EA5" w:rsidR="001913DD" w:rsidRDefault="005649E1" w:rsidP="001913DD">
      <w:r>
        <w:rPr>
          <w:noProof/>
        </w:rPr>
        <w:drawing>
          <wp:inline distT="0" distB="0" distL="0" distR="0" wp14:anchorId="3FFF2E22" wp14:editId="3E80C158">
            <wp:extent cx="5731510" cy="3810000"/>
            <wp:effectExtent l="0" t="0" r="2540" b="0"/>
            <wp:docPr id="1094549727" name="Chart 1" descr="Bar graph outlining the strategies businesses use to retain staff for occupations regularly replaced, by selected industries; Retail Trade, Manufacturing, Health Care and Social Assistance.">
              <a:extLst xmlns:a="http://schemas.openxmlformats.org/drawingml/2006/main">
                <a:ext uri="{FF2B5EF4-FFF2-40B4-BE49-F238E27FC236}">
                  <a16:creationId xmlns:a16="http://schemas.microsoft.com/office/drawing/2014/main" id="{5A55754E-A1F3-0F63-DEBF-F99B6D6B20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C10DFD4" w14:textId="4CB3B925" w:rsidR="001913DD" w:rsidRDefault="001913DD" w:rsidP="001913DD">
      <w:pPr>
        <w:pStyle w:val="Source"/>
      </w:pPr>
      <w:r>
        <w:t>Source: Jobs and Skills Australia, Recruitment Experiences and Outlook Survey, 202</w:t>
      </w:r>
      <w:r w:rsidR="00E82408">
        <w:t>5</w:t>
      </w:r>
      <w:r>
        <w:t>.</w:t>
      </w:r>
      <w:r>
        <w:br/>
        <w:t>* Due to low sample size, caution is advised in interpreting results for each industry, except for Accommodation and Food Services.</w:t>
      </w:r>
    </w:p>
    <w:p w14:paraId="076F9CF9" w14:textId="77777777" w:rsidR="001913DD" w:rsidRDefault="001913DD" w:rsidP="001913DD">
      <w:pPr>
        <w:pStyle w:val="Heading3"/>
      </w:pPr>
      <w:r>
        <w:t xml:space="preserve">By </w:t>
      </w:r>
      <w:r w:rsidRPr="00496E0D">
        <w:t>major occupation groups</w:t>
      </w:r>
    </w:p>
    <w:p w14:paraId="2686F10A" w14:textId="44B804E3" w:rsidR="001913DD" w:rsidRDefault="001913DD" w:rsidP="001913DD">
      <w:r>
        <w:t xml:space="preserve">There was less variation in results when looking at select occupation groups. Almost half of the employers who regularly replace Technicians and Trades Workers offered higher wages/other incentives to retain </w:t>
      </w:r>
      <w:r w:rsidR="00A759D1">
        <w:t xml:space="preserve">their </w:t>
      </w:r>
      <w:r>
        <w:t xml:space="preserve">staff, compared to around 30% for the other occupation groups in scope. </w:t>
      </w:r>
    </w:p>
    <w:p w14:paraId="21D9E400" w14:textId="52CEA099" w:rsidR="001913DD" w:rsidRDefault="001913DD" w:rsidP="001913DD">
      <w:r>
        <w:t xml:space="preserve">Of employers who implement flexible/secure work arrangements, those who regularly replace Community and Personal Service Workers were the most likely to do so, which </w:t>
      </w:r>
      <w:proofErr w:type="gramStart"/>
      <w:r>
        <w:t>is a reflection of</w:t>
      </w:r>
      <w:proofErr w:type="gramEnd"/>
      <w:r>
        <w:t xml:space="preserve"> results seen earlier by </w:t>
      </w:r>
      <w:r w:rsidR="00E049A6">
        <w:t>selected industries</w:t>
      </w:r>
      <w:r>
        <w:t xml:space="preserve">. </w:t>
      </w:r>
    </w:p>
    <w:p w14:paraId="50AAA987" w14:textId="27B1181A" w:rsidR="004F1FA1" w:rsidRDefault="004F1FA1" w:rsidP="001913DD">
      <w:r>
        <w:t>Interestingly also</w:t>
      </w:r>
      <w:r w:rsidR="00561EC2">
        <w:t xml:space="preserve"> </w:t>
      </w:r>
      <w:r>
        <w:t>was that those employers who regularly replace Labourers</w:t>
      </w:r>
      <w:r w:rsidR="00561EC2">
        <w:t xml:space="preserve">, </w:t>
      </w:r>
      <w:r w:rsidR="007B0109">
        <w:t xml:space="preserve">were the least likely to </w:t>
      </w:r>
      <w:r w:rsidR="00561EC2">
        <w:t xml:space="preserve">offer upskilling or further training for their staff </w:t>
      </w:r>
      <w:r w:rsidR="00D135EC">
        <w:t xml:space="preserve">as a retention strategy, perhaps illustrating the limited amount of </w:t>
      </w:r>
      <w:r w:rsidR="00947FFE">
        <w:t>room some employers have for offering further training to their employees.</w:t>
      </w:r>
    </w:p>
    <w:p w14:paraId="3F0CA5E6" w14:textId="4FBA650D" w:rsidR="001913DD" w:rsidRDefault="001913DD" w:rsidP="001913DD">
      <w:pPr>
        <w:pStyle w:val="Caption"/>
      </w:pPr>
      <w:r>
        <w:lastRenderedPageBreak/>
        <w:t xml:space="preserve">Figure </w:t>
      </w:r>
      <w:r w:rsidR="00426CD4">
        <w:t>13</w:t>
      </w:r>
      <w:r>
        <w:t>: Strategies businesses use to retain staff for most recently recruited occupations – by selected main occupation groups</w:t>
      </w:r>
      <w:r w:rsidR="00267E03">
        <w:t>, August 2023 to May 2024</w:t>
      </w:r>
    </w:p>
    <w:p w14:paraId="6345307C" w14:textId="12FF021E" w:rsidR="001913DD" w:rsidRDefault="009C7E21" w:rsidP="001913DD">
      <w:r>
        <w:rPr>
          <w:noProof/>
        </w:rPr>
        <w:drawing>
          <wp:inline distT="0" distB="0" distL="0" distR="0" wp14:anchorId="5C0100C1" wp14:editId="4BB87C99">
            <wp:extent cx="5731510" cy="4105275"/>
            <wp:effectExtent l="0" t="0" r="2540" b="0"/>
            <wp:docPr id="1764946746" name="Chart 1" descr="Bar graph outlining the strategies businesses use to retain staff for occupations regularly replaced, by occupation groups; Technicians and Trades Workers, Sales Workers, Machinery Operators and Drivers, Labourers, Community and Personal Service Workers.">
              <a:extLst xmlns:a="http://schemas.openxmlformats.org/drawingml/2006/main">
                <a:ext uri="{FF2B5EF4-FFF2-40B4-BE49-F238E27FC236}">
                  <a16:creationId xmlns:a16="http://schemas.microsoft.com/office/drawing/2014/main" id="{199D8510-DA44-B419-3468-B5B65DE728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061ED45" w14:textId="1AA97703" w:rsidR="001913DD" w:rsidRDefault="001913DD" w:rsidP="001913DD">
      <w:pPr>
        <w:pStyle w:val="Source"/>
      </w:pPr>
      <w:r>
        <w:t>Source: Jobs and Skills Australia, Recruitment Experiences and Outlook Survey, 202</w:t>
      </w:r>
      <w:r w:rsidR="00E82408">
        <w:t>5</w:t>
      </w:r>
      <w:r>
        <w:t>.</w:t>
      </w:r>
      <w:r>
        <w:br/>
        <w:t>* Due to low sample size, caution is advised in interpreting results for Technicians and Trades Workers, Sales Workers and Machinery Operators and Drivers.</w:t>
      </w:r>
    </w:p>
    <w:p w14:paraId="36BE786D" w14:textId="77777777" w:rsidR="001913DD" w:rsidRDefault="001913DD" w:rsidP="001913DD">
      <w:pPr>
        <w:pStyle w:val="Heading3"/>
      </w:pPr>
      <w:r>
        <w:t>Higher wages, or other incentives?</w:t>
      </w:r>
    </w:p>
    <w:p w14:paraId="441EB6F4" w14:textId="1BE8C41C" w:rsidR="001913DD" w:rsidRDefault="00B149C8" w:rsidP="001913DD">
      <w:pPr>
        <w:spacing w:after="160" w:line="259" w:lineRule="auto"/>
      </w:pPr>
      <w:r>
        <w:t xml:space="preserve">In early the 2024, upon re-introduction of questions, the </w:t>
      </w:r>
      <w:r w:rsidR="001913DD" w:rsidRPr="00DC4522">
        <w:t xml:space="preserve">response category of “Higher wages/other incentives” </w:t>
      </w:r>
      <w:r w:rsidR="001913DD">
        <w:t xml:space="preserve">was split </w:t>
      </w:r>
      <w:r w:rsidR="001913DD" w:rsidRPr="00DC4522">
        <w:t>into two separate categories</w:t>
      </w:r>
      <w:r w:rsidR="001913DD">
        <w:t>,</w:t>
      </w:r>
      <w:r w:rsidR="001913DD" w:rsidRPr="00DC4522">
        <w:t xml:space="preserve"> “Offering higher wages”, and “</w:t>
      </w:r>
      <w:proofErr w:type="gramStart"/>
      <w:r w:rsidR="001913DD" w:rsidRPr="00DC4522">
        <w:t>Non-wages</w:t>
      </w:r>
      <w:proofErr w:type="gramEnd"/>
      <w:r w:rsidR="001913DD" w:rsidRPr="00DC4522">
        <w:t xml:space="preserve"> incentives”</w:t>
      </w:r>
      <w:r>
        <w:t xml:space="preserve"> (see </w:t>
      </w:r>
      <w:hyperlink w:anchor="_Appendix_B:_Updated" w:history="1">
        <w:r w:rsidRPr="00B149C8">
          <w:rPr>
            <w:rStyle w:val="Hyperlink"/>
          </w:rPr>
          <w:t>Appendix B</w:t>
        </w:r>
      </w:hyperlink>
      <w:r>
        <w:t>)</w:t>
      </w:r>
      <w:r w:rsidR="001913DD">
        <w:t xml:space="preserve">. While results in the </w:t>
      </w:r>
      <w:r w:rsidR="00837F5F">
        <w:t>previous</w:t>
      </w:r>
      <w:r w:rsidR="001913DD">
        <w:t xml:space="preserve"> sections have been re-combined to the </w:t>
      </w:r>
      <w:r>
        <w:t xml:space="preserve">former </w:t>
      </w:r>
      <w:r w:rsidR="001913DD">
        <w:t xml:space="preserve">grouped category to allow for analysis to be undertaken on </w:t>
      </w:r>
      <w:r w:rsidR="001913DD" w:rsidRPr="00837F5F">
        <w:t>all collected data</w:t>
      </w:r>
      <w:r w:rsidR="00837F5F">
        <w:rPr>
          <w:i/>
          <w:iCs/>
        </w:rPr>
        <w:t xml:space="preserve"> </w:t>
      </w:r>
      <w:r w:rsidR="00837F5F" w:rsidRPr="00837F5F">
        <w:t>(</w:t>
      </w:r>
      <w:r w:rsidR="00837F5F">
        <w:t>ensuring compatibility with data collected in 2023)</w:t>
      </w:r>
      <w:r w:rsidR="001913DD">
        <w:t>, there is some insight to be gained from the split categories.</w:t>
      </w:r>
    </w:p>
    <w:p w14:paraId="695D81CF" w14:textId="77777777" w:rsidR="001913DD" w:rsidRDefault="001913DD" w:rsidP="001913DD">
      <w:pPr>
        <w:spacing w:after="160" w:line="259" w:lineRule="auto"/>
      </w:pPr>
      <w:r>
        <w:t xml:space="preserve">From February 2024 to May 2024, 15% of employers who regularly replaced staff for their most recently recruited occupation noted that they were offering </w:t>
      </w:r>
      <w:r w:rsidRPr="0067757A">
        <w:rPr>
          <w:i/>
          <w:iCs/>
        </w:rPr>
        <w:t>higher wages</w:t>
      </w:r>
      <w:r>
        <w:t xml:space="preserve"> to retain their staff, while on the other hand, 14% noted that they were offering </w:t>
      </w:r>
      <w:r w:rsidRPr="0067757A">
        <w:rPr>
          <w:i/>
          <w:iCs/>
        </w:rPr>
        <w:t>non-wages incentives</w:t>
      </w:r>
      <w:r>
        <w:t xml:space="preserve">. </w:t>
      </w:r>
    </w:p>
    <w:p w14:paraId="4BB44210" w14:textId="280C8BFE" w:rsidR="003258C5" w:rsidRDefault="001913DD" w:rsidP="001913DD">
      <w:pPr>
        <w:spacing w:after="160" w:line="259" w:lineRule="auto"/>
      </w:pPr>
      <w:r>
        <w:t xml:space="preserve">In relation to the combined category, around 25% of employers were offering </w:t>
      </w:r>
      <w:r w:rsidRPr="002B02C6">
        <w:rPr>
          <w:i/>
          <w:iCs/>
        </w:rPr>
        <w:t>higher wages</w:t>
      </w:r>
      <w:r>
        <w:t xml:space="preserve"> </w:t>
      </w:r>
      <w:r w:rsidRPr="002B02C6">
        <w:rPr>
          <w:i/>
          <w:iCs/>
        </w:rPr>
        <w:t>and/or non-wages incentives</w:t>
      </w:r>
      <w:r>
        <w:t xml:space="preserve"> over this period (February 2024 to May 2024), compared with 31% over the initial period of August 2023 to December 2023.</w:t>
      </w:r>
    </w:p>
    <w:p w14:paraId="04636A77" w14:textId="77777777" w:rsidR="003258C5" w:rsidRDefault="003258C5">
      <w:pPr>
        <w:spacing w:after="160" w:line="259" w:lineRule="auto"/>
      </w:pPr>
      <w:r>
        <w:br w:type="page"/>
      </w:r>
    </w:p>
    <w:p w14:paraId="60E2902F" w14:textId="77777777" w:rsidR="001913DD" w:rsidRDefault="001913DD" w:rsidP="001913DD">
      <w:pPr>
        <w:pStyle w:val="Heading3"/>
      </w:pPr>
      <w:r>
        <w:lastRenderedPageBreak/>
        <w:t xml:space="preserve">Insights from employers </w:t>
      </w:r>
      <w:r>
        <w:rPr>
          <w:i/>
          <w:iCs/>
        </w:rPr>
        <w:t xml:space="preserve">not </w:t>
      </w:r>
      <w:r w:rsidRPr="00DD1908">
        <w:t>implementing strategies</w:t>
      </w:r>
      <w:r>
        <w:t xml:space="preserve"> to retain their staff</w:t>
      </w:r>
    </w:p>
    <w:p w14:paraId="6EC245FF" w14:textId="6FFC7F27" w:rsidR="001913DD" w:rsidRDefault="000439E2" w:rsidP="001913DD">
      <w:r>
        <w:t>F</w:t>
      </w:r>
      <w:r w:rsidR="001913DD">
        <w:t>rom February 2024 to May 2024, there were 62 responses received which included further detail</w:t>
      </w:r>
      <w:r>
        <w:t xml:space="preserve"> from those employers who reported that they were </w:t>
      </w:r>
      <w:r>
        <w:rPr>
          <w:i/>
          <w:iCs/>
        </w:rPr>
        <w:t xml:space="preserve">not </w:t>
      </w:r>
      <w:r>
        <w:t>implementing any specific strategies to retain their staff</w:t>
      </w:r>
      <w:r w:rsidR="00837F5F">
        <w:t xml:space="preserve">. </w:t>
      </w:r>
      <w:r>
        <w:t xml:space="preserve">These responses were manually coded to existing categories of strategies. </w:t>
      </w:r>
      <w:r w:rsidR="00837F5F">
        <w:t xml:space="preserve">Around </w:t>
      </w:r>
      <w:r w:rsidR="001913DD">
        <w:t>29% of these responses were genuine “Nothing”</w:t>
      </w:r>
      <w:r>
        <w:t xml:space="preserve"> responses</w:t>
      </w:r>
      <w:r w:rsidR="001913DD">
        <w:t xml:space="preserve"> while all other responses could have been recoded to existing strategies. In some instances, it</w:t>
      </w:r>
      <w:r>
        <w:t xml:space="preserve"> is</w:t>
      </w:r>
      <w:r w:rsidR="001913DD">
        <w:t xml:space="preserve"> unclear </w:t>
      </w:r>
      <w:proofErr w:type="gramStart"/>
      <w:r w:rsidR="001913DD">
        <w:t>whether or not</w:t>
      </w:r>
      <w:proofErr w:type="gramEnd"/>
      <w:r w:rsidR="001913DD">
        <w:t xml:space="preserve"> the respondent was talking about the occupation that was in scope or more generally about the whole business.</w:t>
      </w:r>
    </w:p>
    <w:p w14:paraId="2E042932" w14:textId="452A69DF" w:rsidR="001913DD" w:rsidRDefault="001913DD" w:rsidP="001913DD">
      <w:pPr>
        <w:pStyle w:val="Caption"/>
      </w:pPr>
      <w:r>
        <w:t xml:space="preserve">Figure </w:t>
      </w:r>
      <w:r w:rsidR="00426CD4">
        <w:t>14</w:t>
      </w:r>
      <w:r>
        <w:t>: Recoded “Nothing” responses, to strategies used by the business to retain staff</w:t>
      </w:r>
      <w:r w:rsidRPr="00102D98">
        <w:t xml:space="preserve"> for most recently recruited occupations</w:t>
      </w:r>
    </w:p>
    <w:p w14:paraId="70AD29D2" w14:textId="77777777" w:rsidR="001913DD" w:rsidRDefault="001913DD" w:rsidP="001913DD">
      <w:r>
        <w:rPr>
          <w:noProof/>
        </w:rPr>
        <w:drawing>
          <wp:inline distT="0" distB="0" distL="0" distR="0" wp14:anchorId="76384BCC" wp14:editId="72734228">
            <wp:extent cx="5731510" cy="3001992"/>
            <wp:effectExtent l="0" t="0" r="2540" b="8255"/>
            <wp:docPr id="1289647427" name="Chart 1" descr="Bar graph detailing recoded nothing responses, to strategies used by businesses to retain staff for most recently recruited occupations. Descending order; Genuine nothing, offering higher wages/other incentives, upskilling/further training for existing staff, other strategies, improve work culture/environment, implement flexible/secure work arrangements, staff discounts/subsidies, offering movement options within the business, improving recruitment, recognise and reward staff.">
              <a:extLst xmlns:a="http://schemas.openxmlformats.org/drawingml/2006/main">
                <a:ext uri="{FF2B5EF4-FFF2-40B4-BE49-F238E27FC236}">
                  <a16:creationId xmlns:a16="http://schemas.microsoft.com/office/drawing/2014/main" id="{04ED0E21-126E-024E-B2B5-4C7AF9B7A6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E2A4225" w14:textId="3B00409C" w:rsidR="001913DD" w:rsidRPr="00DD1908" w:rsidRDefault="001913DD" w:rsidP="001913DD">
      <w:pPr>
        <w:pStyle w:val="Source"/>
      </w:pPr>
      <w:r>
        <w:t>Source: Jobs and Skills Australia, Recruitment Experiences and Outlook Survey, 202</w:t>
      </w:r>
      <w:r w:rsidR="00E82408">
        <w:t>5</w:t>
      </w:r>
      <w:r>
        <w:t>.</w:t>
      </w:r>
    </w:p>
    <w:p w14:paraId="137A1BF6" w14:textId="2E346661" w:rsidR="001913DD" w:rsidRDefault="001913DD">
      <w:pPr>
        <w:spacing w:after="160" w:line="259" w:lineRule="auto"/>
        <w:rPr>
          <w:highlight w:val="yellow"/>
        </w:rPr>
      </w:pPr>
      <w:r>
        <w:rPr>
          <w:highlight w:val="yellow"/>
        </w:rPr>
        <w:br w:type="page"/>
      </w:r>
    </w:p>
    <w:p w14:paraId="3F3B5C85" w14:textId="77777777" w:rsidR="005E63BA" w:rsidRPr="00916B72" w:rsidRDefault="005E63BA" w:rsidP="00916B72">
      <w:pPr>
        <w:pStyle w:val="Heading2"/>
      </w:pPr>
      <w:r w:rsidRPr="00916B72">
        <w:lastRenderedPageBreak/>
        <w:t>Background</w:t>
      </w:r>
    </w:p>
    <w:p w14:paraId="6359423D" w14:textId="7B5A1794" w:rsidR="005E63BA" w:rsidRDefault="005E63BA" w:rsidP="005E63BA">
      <w:pPr>
        <w:pStyle w:val="Bodycopy"/>
        <w:rPr>
          <w:rStyle w:val="HyperlinksChar"/>
          <w:lang w:val="en-GB"/>
        </w:rPr>
      </w:pPr>
      <w:r>
        <w:rPr>
          <w:lang w:val="en-GB"/>
        </w:rPr>
        <w:t xml:space="preserve">The Recruitment Experiences and Outlook Survey (REOS) </w:t>
      </w:r>
      <w:r w:rsidRPr="007607AC">
        <w:rPr>
          <w:lang w:val="en-GB"/>
        </w:rPr>
        <w:t xml:space="preserve">is an ongoing survey of employers across Australia. Approximately </w:t>
      </w:r>
      <w:r w:rsidR="00BA7CBB">
        <w:rPr>
          <w:lang w:val="en-GB"/>
        </w:rPr>
        <w:t>8</w:t>
      </w:r>
      <w:r w:rsidRPr="007607AC">
        <w:rPr>
          <w:lang w:val="en-GB"/>
        </w:rPr>
        <w:t xml:space="preserve">00 employers are surveyed each month, with data published on the </w:t>
      </w:r>
      <w:hyperlink r:id="rId30" w:history="1">
        <w:r w:rsidRPr="009500E7">
          <w:rPr>
            <w:rStyle w:val="HyperlinksChar"/>
          </w:rPr>
          <w:t>Jobs and Skills Australia</w:t>
        </w:r>
      </w:hyperlink>
      <w:r w:rsidRPr="007607AC">
        <w:rPr>
          <w:lang w:val="en-GB"/>
        </w:rPr>
        <w:t xml:space="preserve"> w</w:t>
      </w:r>
      <w:r>
        <w:rPr>
          <w:lang w:val="en-GB"/>
        </w:rPr>
        <w:t>ebsite</w:t>
      </w:r>
      <w:r w:rsidRPr="007607AC">
        <w:rPr>
          <w:lang w:val="en-GB"/>
        </w:rPr>
        <w:t xml:space="preserve">. While the data are indicative of recruitment activity, they may be subject to seasonal factors and other volatility and should therefore be used with caution. </w:t>
      </w:r>
      <w:r>
        <w:rPr>
          <w:lang w:val="en-GB"/>
        </w:rPr>
        <w:t>T</w:t>
      </w:r>
      <w:r w:rsidRPr="007607AC">
        <w:rPr>
          <w:lang w:val="en-GB"/>
        </w:rPr>
        <w:t xml:space="preserve">he survey is targeted towards employers with five or more employees and excludes many government organisations. Further information is available </w:t>
      </w:r>
      <w:r>
        <w:rPr>
          <w:lang w:val="en-GB"/>
        </w:rPr>
        <w:t xml:space="preserve">in the </w:t>
      </w:r>
      <w:hyperlink r:id="rId31" w:history="1">
        <w:r w:rsidRPr="009500E7">
          <w:rPr>
            <w:rStyle w:val="HyperlinksChar"/>
          </w:rPr>
          <w:t>REOS methodology paper</w:t>
        </w:r>
      </w:hyperlink>
      <w:r>
        <w:rPr>
          <w:lang w:val="en-GB"/>
        </w:rPr>
        <w:t>.</w:t>
      </w:r>
      <w:r w:rsidRPr="007607AC">
        <w:rPr>
          <w:lang w:val="en-GB"/>
        </w:rPr>
        <w:t xml:space="preserve"> </w:t>
      </w:r>
    </w:p>
    <w:p w14:paraId="724F1BE3" w14:textId="5E74767B" w:rsidR="005E63BA" w:rsidRPr="004C473E" w:rsidRDefault="00BB2DF5" w:rsidP="00BB2DF5">
      <w:pPr>
        <w:pStyle w:val="Bodycopy"/>
      </w:pPr>
      <w:r>
        <w:t>Data from the REOS are published monthly in the Recruitment Insights Report which is generally published on the third Tuesday of the month. Spotlights are also produced in most months.</w:t>
      </w:r>
      <w:r w:rsidR="005E63BA">
        <w:t xml:space="preserve"> </w:t>
      </w:r>
    </w:p>
    <w:p w14:paraId="393B0D65" w14:textId="77777777" w:rsidR="005E63BA" w:rsidRPr="000503C6" w:rsidRDefault="005E63BA" w:rsidP="005E63BA">
      <w:pPr>
        <w:pStyle w:val="Heading2"/>
        <w:rPr>
          <w:b w:val="0"/>
          <w:bCs/>
        </w:rPr>
      </w:pPr>
      <w:r w:rsidRPr="000503C6">
        <w:rPr>
          <w:bCs/>
        </w:rPr>
        <w:t>Technical notes</w:t>
      </w:r>
    </w:p>
    <w:p w14:paraId="297DA19A" w14:textId="77777777" w:rsidR="005E63BA" w:rsidRPr="007607AC" w:rsidRDefault="005E63BA" w:rsidP="005E63BA">
      <w:pPr>
        <w:pStyle w:val="Bodycopy"/>
        <w:rPr>
          <w:lang w:val="en-GB"/>
        </w:rPr>
      </w:pPr>
      <w:r w:rsidRPr="007607AC">
        <w:rPr>
          <w:lang w:val="en-GB"/>
        </w:rPr>
        <w:t>The REOS is a telephone administered survey with the business owner or other person in the business responsible for recruitment.</w:t>
      </w:r>
      <w:r>
        <w:rPr>
          <w:lang w:val="en-GB"/>
        </w:rPr>
        <w:t xml:space="preserve"> </w:t>
      </w:r>
      <w:r w:rsidRPr="007607AC">
        <w:rPr>
          <w:lang w:val="en-GB"/>
        </w:rPr>
        <w:t xml:space="preserve">All figures presented in this report have been weighted by location and workplace size, according to the Australian Bureau of Statistics </w:t>
      </w:r>
      <w:hyperlink r:id="rId32" w:history="1">
        <w:r w:rsidRPr="007607AC">
          <w:rPr>
            <w:rStyle w:val="HyperlinksChar"/>
            <w:lang w:val="en-GB"/>
          </w:rPr>
          <w:t>Counts of Australian Businesses, including Entries and Exits</w:t>
        </w:r>
      </w:hyperlink>
      <w:r w:rsidRPr="007607AC">
        <w:rPr>
          <w:lang w:val="en-GB"/>
        </w:rPr>
        <w:t xml:space="preserve"> (June 2018 to June 2022) publication. The weighted figures are intended to create nationally representative results by correcting for the oversampling of smaller regions compared with larger regions.</w:t>
      </w:r>
    </w:p>
    <w:p w14:paraId="53AD567A" w14:textId="77777777" w:rsidR="005E63BA" w:rsidRPr="007607AC" w:rsidRDefault="005E63BA" w:rsidP="005E63BA">
      <w:pPr>
        <w:pStyle w:val="Bodycopy"/>
        <w:spacing w:before="0" w:after="0"/>
        <w:rPr>
          <w:lang w:val="en-GB"/>
        </w:rPr>
      </w:pPr>
      <w:r w:rsidRPr="007607AC">
        <w:rPr>
          <w:lang w:val="en-GB"/>
        </w:rPr>
        <w:t>Data collected in the survey have been coded and reported according to the following ABS classifications:</w:t>
      </w:r>
    </w:p>
    <w:p w14:paraId="3BDB75BD" w14:textId="77777777" w:rsidR="005E63BA" w:rsidRPr="007607AC" w:rsidRDefault="005E63BA" w:rsidP="005E63BA">
      <w:pPr>
        <w:pStyle w:val="ListBullet"/>
      </w:pPr>
      <w:r w:rsidRPr="007607AC">
        <w:t xml:space="preserve">Industry is defined by the </w:t>
      </w:r>
      <w:hyperlink r:id="rId33" w:history="1">
        <w:r w:rsidRPr="007607AC">
          <w:rPr>
            <w:rStyle w:val="HyperlinksChar"/>
          </w:rPr>
          <w:t>Australian and New Zealand Standard Industrial Classification (ANZSIC)</w:t>
        </w:r>
      </w:hyperlink>
      <w:r w:rsidRPr="007607AC">
        <w:t>, 2006, Version 2.0.</w:t>
      </w:r>
    </w:p>
    <w:p w14:paraId="6D40B151" w14:textId="0F8787E7" w:rsidR="005E63BA" w:rsidRPr="007607AC" w:rsidRDefault="005E63BA" w:rsidP="005E63BA">
      <w:pPr>
        <w:pStyle w:val="ListBullet"/>
      </w:pPr>
      <w:r w:rsidRPr="007607AC">
        <w:t xml:space="preserve">Occupation is defined by the </w:t>
      </w:r>
      <w:hyperlink r:id="rId34" w:history="1">
        <w:r w:rsidRPr="007607AC">
          <w:rPr>
            <w:rStyle w:val="HyperlinksChar"/>
          </w:rPr>
          <w:t>Australian and New Zealand Standard Classification of Occupations (ANZSCO)</w:t>
        </w:r>
      </w:hyperlink>
      <w:r w:rsidRPr="007607AC">
        <w:t>, 20</w:t>
      </w:r>
      <w:r>
        <w:t>22.</w:t>
      </w:r>
    </w:p>
    <w:p w14:paraId="65DF7293" w14:textId="6967D65E" w:rsidR="005E63BA" w:rsidRPr="007607AC" w:rsidRDefault="005E63BA" w:rsidP="005E63BA">
      <w:pPr>
        <w:pStyle w:val="ListBullet"/>
      </w:pPr>
      <w:r w:rsidRPr="007607AC">
        <w:t xml:space="preserve">Capital City and Rest of State areas are defined by the </w:t>
      </w:r>
      <w:hyperlink r:id="rId35" w:history="1">
        <w:r w:rsidRPr="007607AC">
          <w:rPr>
            <w:rStyle w:val="HyperlinksChar"/>
          </w:rPr>
          <w:t>Australian Statistical Geography Standard (ASGS): Volume 1 - Main Structure and Greater Capital City Statistical Areas</w:t>
        </w:r>
      </w:hyperlink>
      <w:r w:rsidRPr="007607AC">
        <w:t>, July 20</w:t>
      </w:r>
      <w:r>
        <w:t>21</w:t>
      </w:r>
      <w:r w:rsidRPr="007607AC">
        <w:t>.</w:t>
      </w:r>
    </w:p>
    <w:p w14:paraId="483B5EDF" w14:textId="79299F29" w:rsidR="005E63BA" w:rsidRPr="009C0A44" w:rsidRDefault="005E63BA" w:rsidP="005E63BA">
      <w:pPr>
        <w:pStyle w:val="ListBullet"/>
        <w:numPr>
          <w:ilvl w:val="0"/>
          <w:numId w:val="0"/>
        </w:numPr>
      </w:pPr>
      <w:r w:rsidRPr="007607AC">
        <w:t>Data in this release should be referenced as</w:t>
      </w:r>
      <w:r>
        <w:t>:</w:t>
      </w:r>
      <w:r w:rsidRPr="007607AC">
        <w:t xml:space="preserve"> </w:t>
      </w:r>
      <w:r w:rsidRPr="00267D1E">
        <w:rPr>
          <w:i/>
          <w:iCs/>
        </w:rPr>
        <w:t xml:space="preserve">Jobs and Skills Australia, </w:t>
      </w:r>
      <w:r w:rsidRPr="007A1E40">
        <w:rPr>
          <w:i/>
          <w:iCs/>
        </w:rPr>
        <w:t>REOS Spotlight</w:t>
      </w:r>
      <w:r>
        <w:rPr>
          <w:i/>
          <w:iCs/>
        </w:rPr>
        <w:t xml:space="preserve">, Employers’ </w:t>
      </w:r>
      <w:r w:rsidR="009146F6">
        <w:rPr>
          <w:i/>
          <w:iCs/>
        </w:rPr>
        <w:t>experiences with retention issues</w:t>
      </w:r>
      <w:r w:rsidRPr="00D0234B">
        <w:rPr>
          <w:i/>
          <w:iCs/>
        </w:rPr>
        <w:t xml:space="preserve">, </w:t>
      </w:r>
      <w:r w:rsidR="005750F5">
        <w:rPr>
          <w:i/>
          <w:iCs/>
        </w:rPr>
        <w:t>July</w:t>
      </w:r>
      <w:r w:rsidRPr="00D0234B">
        <w:rPr>
          <w:i/>
          <w:iCs/>
        </w:rPr>
        <w:t xml:space="preserve"> 202</w:t>
      </w:r>
      <w:r w:rsidR="00ED1C98">
        <w:rPr>
          <w:i/>
          <w:iCs/>
        </w:rPr>
        <w:t>5</w:t>
      </w:r>
      <w:r w:rsidRPr="00D0234B">
        <w:rPr>
          <w:i/>
          <w:iCs/>
        </w:rPr>
        <w:t>.</w:t>
      </w:r>
    </w:p>
    <w:p w14:paraId="57E9CBC6" w14:textId="79848A9E" w:rsidR="005E63BA" w:rsidRDefault="005E63BA" w:rsidP="005E63BA">
      <w:pPr>
        <w:pStyle w:val="Bodycopy"/>
        <w:rPr>
          <w:rStyle w:val="HyperlinksChar"/>
        </w:rPr>
      </w:pPr>
      <w:r w:rsidRPr="007607AC">
        <w:rPr>
          <w:lang w:val="en-GB"/>
        </w:rPr>
        <w:t xml:space="preserve">For </w:t>
      </w:r>
      <w:r>
        <w:rPr>
          <w:lang w:val="en-GB"/>
        </w:rPr>
        <w:t xml:space="preserve">more </w:t>
      </w:r>
      <w:r w:rsidRPr="007607AC">
        <w:rPr>
          <w:lang w:val="en-GB"/>
        </w:rPr>
        <w:t>information</w:t>
      </w:r>
      <w:r>
        <w:rPr>
          <w:lang w:val="en-GB"/>
        </w:rPr>
        <w:t>,</w:t>
      </w:r>
      <w:r w:rsidRPr="007607AC">
        <w:rPr>
          <w:lang w:val="en-GB"/>
        </w:rPr>
        <w:t xml:space="preserve"> email: </w:t>
      </w:r>
      <w:r w:rsidRPr="00296ABD">
        <w:rPr>
          <w:rStyle w:val="HyperlinksChar"/>
        </w:rPr>
        <w:t>reos@jobsandskills.gov.au</w:t>
      </w:r>
    </w:p>
    <w:p w14:paraId="590720DA" w14:textId="5D573DD9" w:rsidR="00BB2DF5" w:rsidRDefault="00BB2DF5">
      <w:pPr>
        <w:spacing w:after="160" w:line="259" w:lineRule="auto"/>
        <w:rPr>
          <w:color w:val="000000" w:themeColor="text1"/>
        </w:rPr>
      </w:pPr>
      <w:r>
        <w:br w:type="page"/>
      </w:r>
    </w:p>
    <w:p w14:paraId="0B561B62" w14:textId="31930690" w:rsidR="000639E4" w:rsidRDefault="000639E4" w:rsidP="00EF3393">
      <w:pPr>
        <w:pStyle w:val="Heading2"/>
        <w:spacing w:after="120"/>
      </w:pPr>
      <w:bookmarkStart w:id="5" w:name="_Appendix_A:_REOS"/>
      <w:bookmarkEnd w:id="5"/>
      <w:r>
        <w:lastRenderedPageBreak/>
        <w:t>Appendix A: REOS questions on retention issues</w:t>
      </w:r>
    </w:p>
    <w:p w14:paraId="2C4C45B8" w14:textId="0B061231" w:rsidR="003E2BF5" w:rsidRPr="00EF3393" w:rsidRDefault="003E2BF5" w:rsidP="000639E4">
      <w:r>
        <w:t>The following question</w:t>
      </w:r>
      <w:r w:rsidR="00EF3393">
        <w:t xml:space="preserve">s were asked only of </w:t>
      </w:r>
      <w:r w:rsidR="00EF3393">
        <w:rPr>
          <w:i/>
          <w:iCs/>
        </w:rPr>
        <w:t>employers who most recently recruited to replace staff, or both had new positions and replaced staff</w:t>
      </w:r>
      <w:r w:rsidR="00EF3393">
        <w:t>.</w:t>
      </w:r>
    </w:p>
    <w:tbl>
      <w:tblPr>
        <w:tblStyle w:val="JSATable1"/>
        <w:tblW w:w="9008" w:type="dxa"/>
        <w:tblLayout w:type="fixed"/>
        <w:tblLook w:val="0020" w:firstRow="1" w:lastRow="0" w:firstColumn="0" w:lastColumn="0" w:noHBand="0" w:noVBand="0"/>
      </w:tblPr>
      <w:tblGrid>
        <w:gridCol w:w="849"/>
        <w:gridCol w:w="6791"/>
        <w:gridCol w:w="1368"/>
      </w:tblGrid>
      <w:tr w:rsidR="003E2BF5" w:rsidRPr="00B26C3D" w14:paraId="31A48FD4" w14:textId="77777777" w:rsidTr="00EF3393">
        <w:trPr>
          <w:cnfStyle w:val="100000000000" w:firstRow="1" w:lastRow="0" w:firstColumn="0" w:lastColumn="0" w:oddVBand="0" w:evenVBand="0" w:oddHBand="0" w:evenHBand="0" w:firstRowFirstColumn="0" w:firstRowLastColumn="0" w:lastRowFirstColumn="0" w:lastRowLastColumn="0"/>
          <w:trHeight w:val="397"/>
        </w:trPr>
        <w:tc>
          <w:tcPr>
            <w:tcW w:w="849" w:type="dxa"/>
            <w:tcBorders>
              <w:bottom w:val="single" w:sz="4" w:space="0" w:color="4B0885"/>
            </w:tcBorders>
            <w:shd w:val="clear" w:color="auto" w:fill="012749"/>
            <w:vAlign w:val="center"/>
          </w:tcPr>
          <w:p w14:paraId="01058697" w14:textId="4098E8F3" w:rsidR="003E2BF5" w:rsidRDefault="003E2BF5" w:rsidP="00EF3393">
            <w:pPr>
              <w:spacing w:before="100" w:after="70"/>
              <w:rPr>
                <w:b/>
                <w:bCs/>
                <w:sz w:val="20"/>
                <w:szCs w:val="20"/>
              </w:rPr>
            </w:pPr>
            <w:r>
              <w:rPr>
                <w:b/>
                <w:bCs/>
                <w:sz w:val="20"/>
                <w:szCs w:val="20"/>
              </w:rPr>
              <w:t>Code</w:t>
            </w:r>
          </w:p>
        </w:tc>
        <w:tc>
          <w:tcPr>
            <w:tcW w:w="6791" w:type="dxa"/>
            <w:tcBorders>
              <w:bottom w:val="single" w:sz="4" w:space="0" w:color="4B0885"/>
            </w:tcBorders>
            <w:shd w:val="clear" w:color="auto" w:fill="012749"/>
            <w:vAlign w:val="center"/>
          </w:tcPr>
          <w:p w14:paraId="4C090122" w14:textId="452D83E0" w:rsidR="003E2BF5" w:rsidRDefault="003E2BF5" w:rsidP="00EF3393">
            <w:pPr>
              <w:spacing w:before="100" w:after="70"/>
              <w:rPr>
                <w:b/>
                <w:bCs/>
                <w:sz w:val="20"/>
                <w:szCs w:val="20"/>
              </w:rPr>
            </w:pPr>
            <w:r>
              <w:rPr>
                <w:b/>
                <w:bCs/>
                <w:sz w:val="20"/>
                <w:szCs w:val="20"/>
              </w:rPr>
              <w:t>Question</w:t>
            </w:r>
          </w:p>
        </w:tc>
        <w:tc>
          <w:tcPr>
            <w:tcW w:w="1368" w:type="dxa"/>
            <w:tcBorders>
              <w:bottom w:val="single" w:sz="4" w:space="0" w:color="4B0885"/>
            </w:tcBorders>
            <w:shd w:val="clear" w:color="auto" w:fill="012749"/>
            <w:vAlign w:val="center"/>
          </w:tcPr>
          <w:p w14:paraId="107D4AA0" w14:textId="7E28FACB" w:rsidR="003E2BF5" w:rsidRDefault="003E2BF5" w:rsidP="00EF3393">
            <w:pPr>
              <w:spacing w:before="100"/>
              <w:rPr>
                <w:b/>
                <w:bCs/>
                <w:sz w:val="20"/>
                <w:szCs w:val="20"/>
              </w:rPr>
            </w:pPr>
            <w:r>
              <w:rPr>
                <w:b/>
                <w:bCs/>
                <w:sz w:val="20"/>
                <w:szCs w:val="20"/>
              </w:rPr>
              <w:t>Sequence</w:t>
            </w:r>
          </w:p>
        </w:tc>
      </w:tr>
      <w:tr w:rsidR="003E2BF5" w:rsidRPr="00B26C3D" w14:paraId="33DB3579" w14:textId="77777777" w:rsidTr="00EF3393">
        <w:trPr>
          <w:trHeight w:val="1880"/>
        </w:trPr>
        <w:tc>
          <w:tcPr>
            <w:tcW w:w="849" w:type="dxa"/>
            <w:tcBorders>
              <w:top w:val="single" w:sz="4" w:space="0" w:color="4B0885"/>
            </w:tcBorders>
            <w:vAlign w:val="center"/>
          </w:tcPr>
          <w:p w14:paraId="27A1162A" w14:textId="398D29C0" w:rsidR="003E2BF5" w:rsidRPr="003E2BF5" w:rsidRDefault="003E2BF5" w:rsidP="00EF3393">
            <w:pPr>
              <w:spacing w:after="70"/>
              <w:rPr>
                <w:sz w:val="20"/>
                <w:szCs w:val="20"/>
              </w:rPr>
            </w:pPr>
            <w:r w:rsidRPr="003E2BF5">
              <w:rPr>
                <w:sz w:val="20"/>
                <w:szCs w:val="20"/>
              </w:rPr>
              <w:t>RET1</w:t>
            </w:r>
          </w:p>
        </w:tc>
        <w:tc>
          <w:tcPr>
            <w:tcW w:w="6791" w:type="dxa"/>
            <w:tcBorders>
              <w:top w:val="single" w:sz="4" w:space="0" w:color="4B0885"/>
            </w:tcBorders>
            <w:vAlign w:val="center"/>
          </w:tcPr>
          <w:p w14:paraId="069BCC38" w14:textId="77777777" w:rsidR="003E2BF5" w:rsidRPr="003E2BF5" w:rsidRDefault="003E2BF5" w:rsidP="00EF3393">
            <w:pPr>
              <w:spacing w:after="70"/>
              <w:rPr>
                <w:b/>
                <w:bCs/>
                <w:sz w:val="20"/>
                <w:szCs w:val="20"/>
              </w:rPr>
            </w:pPr>
            <w:r w:rsidRPr="003E2BF5">
              <w:rPr>
                <w:b/>
                <w:bCs/>
                <w:sz w:val="20"/>
                <w:szCs w:val="20"/>
              </w:rPr>
              <w:t>How often have you had to replace staff for this occupation?</w:t>
            </w:r>
          </w:p>
          <w:p w14:paraId="21F64667" w14:textId="77777777" w:rsidR="003E2BF5" w:rsidRPr="003E2BF5" w:rsidRDefault="003E2BF5" w:rsidP="00EF3393">
            <w:pPr>
              <w:spacing w:after="70"/>
              <w:rPr>
                <w:sz w:val="18"/>
                <w:szCs w:val="18"/>
              </w:rPr>
            </w:pPr>
            <w:r w:rsidRPr="003E2BF5">
              <w:rPr>
                <w:sz w:val="18"/>
                <w:szCs w:val="18"/>
              </w:rPr>
              <w:t>1. Every month to less than 3 months (High)</w:t>
            </w:r>
          </w:p>
          <w:p w14:paraId="7FF7B0E2" w14:textId="77777777" w:rsidR="003E2BF5" w:rsidRPr="003E2BF5" w:rsidRDefault="003E2BF5" w:rsidP="00EF3393">
            <w:pPr>
              <w:spacing w:after="70"/>
              <w:rPr>
                <w:sz w:val="18"/>
                <w:szCs w:val="18"/>
              </w:rPr>
            </w:pPr>
            <w:r w:rsidRPr="003E2BF5">
              <w:rPr>
                <w:sz w:val="18"/>
                <w:szCs w:val="18"/>
              </w:rPr>
              <w:t>2. Every 3 months to less than 6 months (Medium)</w:t>
            </w:r>
          </w:p>
          <w:p w14:paraId="5C49DBA4" w14:textId="77777777" w:rsidR="003E2BF5" w:rsidRPr="003E2BF5" w:rsidRDefault="003E2BF5" w:rsidP="00EF3393">
            <w:pPr>
              <w:spacing w:after="70"/>
              <w:rPr>
                <w:sz w:val="18"/>
                <w:szCs w:val="18"/>
              </w:rPr>
            </w:pPr>
            <w:r w:rsidRPr="003E2BF5">
              <w:rPr>
                <w:sz w:val="18"/>
                <w:szCs w:val="18"/>
              </w:rPr>
              <w:t>3. More than 6 months (Low)</w:t>
            </w:r>
          </w:p>
          <w:p w14:paraId="187C0111" w14:textId="77777777" w:rsidR="003E2BF5" w:rsidRPr="003E2BF5" w:rsidRDefault="003E2BF5" w:rsidP="00EF3393">
            <w:pPr>
              <w:spacing w:after="70"/>
              <w:rPr>
                <w:sz w:val="18"/>
                <w:szCs w:val="18"/>
              </w:rPr>
            </w:pPr>
            <w:r w:rsidRPr="003E2BF5">
              <w:rPr>
                <w:sz w:val="18"/>
                <w:szCs w:val="18"/>
              </w:rPr>
              <w:t>4. Not at all/not a problem</w:t>
            </w:r>
          </w:p>
          <w:p w14:paraId="292AF902" w14:textId="68419E86" w:rsidR="003E2BF5" w:rsidRPr="003E2BF5" w:rsidRDefault="003E2BF5" w:rsidP="00EF3393">
            <w:pPr>
              <w:spacing w:after="70"/>
              <w:rPr>
                <w:sz w:val="20"/>
                <w:szCs w:val="20"/>
              </w:rPr>
            </w:pPr>
            <w:r w:rsidRPr="003E2BF5">
              <w:rPr>
                <w:sz w:val="18"/>
                <w:szCs w:val="18"/>
              </w:rPr>
              <w:t>5. Unsure</w:t>
            </w:r>
          </w:p>
        </w:tc>
        <w:tc>
          <w:tcPr>
            <w:tcW w:w="1368" w:type="dxa"/>
            <w:tcBorders>
              <w:top w:val="single" w:sz="4" w:space="0" w:color="4B0885"/>
            </w:tcBorders>
          </w:tcPr>
          <w:p w14:paraId="53289B54" w14:textId="77777777" w:rsidR="003E2BF5" w:rsidRDefault="003E2BF5" w:rsidP="003E2BF5">
            <w:pPr>
              <w:rPr>
                <w:sz w:val="20"/>
                <w:szCs w:val="20"/>
              </w:rPr>
            </w:pPr>
          </w:p>
          <w:p w14:paraId="0817CEA5" w14:textId="401AD7DE" w:rsidR="003E2BF5" w:rsidRPr="003E2BF5" w:rsidRDefault="003E2BF5" w:rsidP="003E2BF5">
            <w:pPr>
              <w:rPr>
                <w:sz w:val="18"/>
                <w:szCs w:val="18"/>
              </w:rPr>
            </w:pPr>
            <w:r w:rsidRPr="003E2BF5">
              <w:rPr>
                <w:sz w:val="18"/>
                <w:szCs w:val="18"/>
              </w:rPr>
              <w:t>→ RET2</w:t>
            </w:r>
          </w:p>
          <w:p w14:paraId="48275650" w14:textId="77777777" w:rsidR="003E2BF5" w:rsidRPr="003E2BF5" w:rsidRDefault="003E2BF5" w:rsidP="003E2BF5">
            <w:pPr>
              <w:rPr>
                <w:sz w:val="18"/>
                <w:szCs w:val="18"/>
              </w:rPr>
            </w:pPr>
            <w:r w:rsidRPr="003E2BF5">
              <w:rPr>
                <w:sz w:val="18"/>
                <w:szCs w:val="18"/>
              </w:rPr>
              <w:t>→ RET2</w:t>
            </w:r>
          </w:p>
          <w:p w14:paraId="0D4C0CE0" w14:textId="317913AC" w:rsidR="003E2BF5" w:rsidRPr="003E2BF5" w:rsidRDefault="003E2BF5" w:rsidP="003E2BF5">
            <w:pPr>
              <w:rPr>
                <w:sz w:val="18"/>
                <w:szCs w:val="18"/>
              </w:rPr>
            </w:pPr>
            <w:r w:rsidRPr="003E2BF5">
              <w:rPr>
                <w:sz w:val="18"/>
                <w:szCs w:val="18"/>
              </w:rPr>
              <w:t>→ END</w:t>
            </w:r>
          </w:p>
          <w:p w14:paraId="5726D102" w14:textId="4E568D37" w:rsidR="003E2BF5" w:rsidRPr="003E2BF5" w:rsidRDefault="003E2BF5" w:rsidP="003E2BF5">
            <w:pPr>
              <w:rPr>
                <w:sz w:val="18"/>
                <w:szCs w:val="18"/>
              </w:rPr>
            </w:pPr>
            <w:r w:rsidRPr="003E2BF5">
              <w:rPr>
                <w:sz w:val="18"/>
                <w:szCs w:val="18"/>
              </w:rPr>
              <w:t>→ END</w:t>
            </w:r>
          </w:p>
          <w:p w14:paraId="709F8C6D" w14:textId="304A2312" w:rsidR="003E2BF5" w:rsidRPr="006A4285" w:rsidRDefault="003E2BF5" w:rsidP="003E2BF5">
            <w:pPr>
              <w:rPr>
                <w:sz w:val="20"/>
                <w:szCs w:val="20"/>
              </w:rPr>
            </w:pPr>
            <w:r w:rsidRPr="003E2BF5">
              <w:rPr>
                <w:sz w:val="18"/>
                <w:szCs w:val="18"/>
              </w:rPr>
              <w:t>→ END</w:t>
            </w:r>
          </w:p>
        </w:tc>
      </w:tr>
      <w:tr w:rsidR="003E2BF5" w:rsidRPr="00B26C3D" w14:paraId="44406AE2" w14:textId="77777777" w:rsidTr="00EF3393">
        <w:trPr>
          <w:cnfStyle w:val="000000010000" w:firstRow="0" w:lastRow="0" w:firstColumn="0" w:lastColumn="0" w:oddVBand="0" w:evenVBand="0" w:oddHBand="0" w:evenHBand="1" w:firstRowFirstColumn="0" w:firstRowLastColumn="0" w:lastRowFirstColumn="0" w:lastRowLastColumn="0"/>
          <w:trHeight w:val="397"/>
        </w:trPr>
        <w:tc>
          <w:tcPr>
            <w:tcW w:w="849" w:type="dxa"/>
            <w:vAlign w:val="center"/>
          </w:tcPr>
          <w:p w14:paraId="3C07B598" w14:textId="68EDC041" w:rsidR="003E2BF5" w:rsidRPr="003E2BF5" w:rsidRDefault="003E2BF5" w:rsidP="00EF3393">
            <w:pPr>
              <w:spacing w:after="70"/>
              <w:rPr>
                <w:sz w:val="20"/>
                <w:szCs w:val="20"/>
              </w:rPr>
            </w:pPr>
            <w:r w:rsidRPr="003E2BF5">
              <w:rPr>
                <w:sz w:val="20"/>
                <w:szCs w:val="20"/>
              </w:rPr>
              <w:t>RET2</w:t>
            </w:r>
          </w:p>
        </w:tc>
        <w:tc>
          <w:tcPr>
            <w:tcW w:w="6791" w:type="dxa"/>
            <w:vAlign w:val="center"/>
          </w:tcPr>
          <w:p w14:paraId="613487B7" w14:textId="77777777" w:rsidR="003E2BF5" w:rsidRPr="003E2BF5" w:rsidRDefault="003E2BF5" w:rsidP="00EF3393">
            <w:pPr>
              <w:spacing w:after="70"/>
              <w:rPr>
                <w:b/>
                <w:bCs/>
                <w:sz w:val="20"/>
                <w:szCs w:val="20"/>
              </w:rPr>
            </w:pPr>
            <w:r w:rsidRPr="003E2BF5">
              <w:rPr>
                <w:b/>
                <w:bCs/>
                <w:sz w:val="20"/>
                <w:szCs w:val="20"/>
              </w:rPr>
              <w:t xml:space="preserve">Why have you had to regularly replace staff for this position? </w:t>
            </w:r>
          </w:p>
          <w:p w14:paraId="37475212" w14:textId="2A772CB5" w:rsidR="003E2BF5" w:rsidRPr="003E2BF5" w:rsidRDefault="003E2BF5" w:rsidP="00EF3393">
            <w:pPr>
              <w:spacing w:after="70"/>
              <w:rPr>
                <w:i/>
                <w:iCs/>
                <w:sz w:val="18"/>
                <w:szCs w:val="18"/>
              </w:rPr>
            </w:pPr>
            <w:r w:rsidRPr="003E2BF5">
              <w:rPr>
                <w:i/>
                <w:iCs/>
                <w:sz w:val="18"/>
                <w:szCs w:val="18"/>
              </w:rPr>
              <w:t>Note: Multiple responses allowed</w:t>
            </w:r>
          </w:p>
          <w:p w14:paraId="4624472B" w14:textId="77777777" w:rsidR="003E2BF5" w:rsidRPr="003E2BF5" w:rsidRDefault="003E2BF5" w:rsidP="00EF3393">
            <w:pPr>
              <w:spacing w:after="70"/>
              <w:rPr>
                <w:sz w:val="18"/>
                <w:szCs w:val="18"/>
              </w:rPr>
            </w:pPr>
            <w:r w:rsidRPr="003E2BF5">
              <w:rPr>
                <w:sz w:val="18"/>
                <w:szCs w:val="18"/>
              </w:rPr>
              <w:t>1. Nature of the job</w:t>
            </w:r>
          </w:p>
          <w:p w14:paraId="78CB1329" w14:textId="77777777" w:rsidR="003E2BF5" w:rsidRPr="003E2BF5" w:rsidRDefault="003E2BF5" w:rsidP="00EF3393">
            <w:pPr>
              <w:spacing w:after="70"/>
              <w:rPr>
                <w:sz w:val="18"/>
                <w:szCs w:val="18"/>
              </w:rPr>
            </w:pPr>
            <w:r w:rsidRPr="003E2BF5">
              <w:rPr>
                <w:sz w:val="18"/>
                <w:szCs w:val="18"/>
              </w:rPr>
              <w:t xml:space="preserve">2. Employees get bored/lack commitment </w:t>
            </w:r>
          </w:p>
          <w:p w14:paraId="21AB043B" w14:textId="77777777" w:rsidR="003E2BF5" w:rsidRPr="003E2BF5" w:rsidRDefault="003E2BF5" w:rsidP="00EF3393">
            <w:pPr>
              <w:spacing w:after="70"/>
              <w:rPr>
                <w:sz w:val="18"/>
                <w:szCs w:val="18"/>
              </w:rPr>
            </w:pPr>
            <w:r w:rsidRPr="003E2BF5">
              <w:rPr>
                <w:sz w:val="18"/>
                <w:szCs w:val="18"/>
              </w:rPr>
              <w:t>3. Job conditions/salary dissatisfaction</w:t>
            </w:r>
          </w:p>
          <w:p w14:paraId="38CE1A7C" w14:textId="4054EABD" w:rsidR="003E2BF5" w:rsidRPr="003E2BF5" w:rsidRDefault="003E2BF5" w:rsidP="00EF3393">
            <w:pPr>
              <w:spacing w:after="70"/>
              <w:rPr>
                <w:sz w:val="18"/>
                <w:szCs w:val="18"/>
              </w:rPr>
            </w:pPr>
            <w:r w:rsidRPr="003E2BF5">
              <w:rPr>
                <w:sz w:val="18"/>
                <w:szCs w:val="18"/>
              </w:rPr>
              <w:t>4. Other job opportunities/competition</w:t>
            </w:r>
          </w:p>
          <w:p w14:paraId="55DAD2B9" w14:textId="77777777" w:rsidR="003E2BF5" w:rsidRPr="003E2BF5" w:rsidRDefault="003E2BF5" w:rsidP="00EF3393">
            <w:pPr>
              <w:spacing w:after="70"/>
              <w:rPr>
                <w:sz w:val="18"/>
                <w:szCs w:val="18"/>
              </w:rPr>
            </w:pPr>
            <w:r w:rsidRPr="003E2BF5">
              <w:rPr>
                <w:sz w:val="18"/>
                <w:szCs w:val="18"/>
              </w:rPr>
              <w:t>5. Hired wrong candidates for the job</w:t>
            </w:r>
          </w:p>
          <w:p w14:paraId="46D2EE94" w14:textId="498BC8FC" w:rsidR="003E2BF5" w:rsidRPr="003E2BF5" w:rsidRDefault="003E2BF5" w:rsidP="00EF3393">
            <w:pPr>
              <w:spacing w:after="70"/>
              <w:rPr>
                <w:sz w:val="18"/>
                <w:szCs w:val="18"/>
              </w:rPr>
            </w:pPr>
            <w:r w:rsidRPr="003E2BF5">
              <w:rPr>
                <w:sz w:val="18"/>
                <w:szCs w:val="18"/>
              </w:rPr>
              <w:t>6. Ageing workforce (i.e. retiring staff)</w:t>
            </w:r>
          </w:p>
          <w:p w14:paraId="251788C5" w14:textId="77777777" w:rsidR="003E2BF5" w:rsidRPr="003E2BF5" w:rsidRDefault="003E2BF5" w:rsidP="00EF3393">
            <w:pPr>
              <w:spacing w:after="70"/>
              <w:rPr>
                <w:sz w:val="18"/>
                <w:szCs w:val="18"/>
              </w:rPr>
            </w:pPr>
            <w:r w:rsidRPr="003E2BF5">
              <w:rPr>
                <w:sz w:val="18"/>
                <w:szCs w:val="18"/>
              </w:rPr>
              <w:t>7. Backpackers/Visa requirements</w:t>
            </w:r>
          </w:p>
          <w:p w14:paraId="12E6C1B7" w14:textId="77777777" w:rsidR="003E2BF5" w:rsidRPr="003E2BF5" w:rsidRDefault="003E2BF5" w:rsidP="00EF3393">
            <w:pPr>
              <w:spacing w:after="70"/>
              <w:rPr>
                <w:sz w:val="18"/>
                <w:szCs w:val="18"/>
              </w:rPr>
            </w:pPr>
            <w:r w:rsidRPr="003E2BF5">
              <w:rPr>
                <w:sz w:val="18"/>
                <w:szCs w:val="18"/>
              </w:rPr>
              <w:t>8. People leaving the area/moving away</w:t>
            </w:r>
          </w:p>
          <w:p w14:paraId="39A23C48" w14:textId="5D66754C" w:rsidR="003E2BF5" w:rsidRPr="003E2BF5" w:rsidRDefault="003E2BF5" w:rsidP="00EF3393">
            <w:pPr>
              <w:spacing w:after="70"/>
              <w:rPr>
                <w:sz w:val="18"/>
                <w:szCs w:val="18"/>
              </w:rPr>
            </w:pPr>
            <w:r w:rsidRPr="003E2BF5">
              <w:rPr>
                <w:sz w:val="18"/>
                <w:szCs w:val="18"/>
              </w:rPr>
              <w:t>9. Other</w:t>
            </w:r>
          </w:p>
          <w:p w14:paraId="2520447A" w14:textId="40889139" w:rsidR="003E2BF5" w:rsidRPr="003E2BF5" w:rsidRDefault="003E2BF5" w:rsidP="00EF3393">
            <w:pPr>
              <w:spacing w:after="70"/>
              <w:rPr>
                <w:sz w:val="20"/>
                <w:szCs w:val="20"/>
              </w:rPr>
            </w:pPr>
            <w:r w:rsidRPr="003E2BF5">
              <w:rPr>
                <w:sz w:val="18"/>
                <w:szCs w:val="18"/>
              </w:rPr>
              <w:t>10. Unsure</w:t>
            </w:r>
          </w:p>
        </w:tc>
        <w:tc>
          <w:tcPr>
            <w:tcW w:w="1368" w:type="dxa"/>
            <w:vAlign w:val="center"/>
          </w:tcPr>
          <w:p w14:paraId="61EFB6B0" w14:textId="38FAE15D" w:rsidR="003E2BF5" w:rsidRPr="006A4285" w:rsidRDefault="003E2BF5" w:rsidP="003E2BF5">
            <w:pPr>
              <w:rPr>
                <w:sz w:val="20"/>
                <w:szCs w:val="20"/>
              </w:rPr>
            </w:pPr>
          </w:p>
        </w:tc>
      </w:tr>
      <w:tr w:rsidR="003E2BF5" w:rsidRPr="00B26C3D" w14:paraId="5AC39041" w14:textId="77777777" w:rsidTr="00EF3393">
        <w:trPr>
          <w:trHeight w:val="397"/>
        </w:trPr>
        <w:tc>
          <w:tcPr>
            <w:tcW w:w="849" w:type="dxa"/>
            <w:vAlign w:val="center"/>
          </w:tcPr>
          <w:p w14:paraId="1B9AED65" w14:textId="79B805D0" w:rsidR="003E2BF5" w:rsidRPr="003E2BF5" w:rsidRDefault="003E2BF5" w:rsidP="00EF3393">
            <w:pPr>
              <w:spacing w:after="70"/>
              <w:rPr>
                <w:sz w:val="20"/>
                <w:szCs w:val="20"/>
              </w:rPr>
            </w:pPr>
            <w:r w:rsidRPr="003E2BF5">
              <w:rPr>
                <w:sz w:val="20"/>
                <w:szCs w:val="20"/>
              </w:rPr>
              <w:t>RET3</w:t>
            </w:r>
          </w:p>
        </w:tc>
        <w:tc>
          <w:tcPr>
            <w:tcW w:w="6791" w:type="dxa"/>
            <w:vAlign w:val="center"/>
          </w:tcPr>
          <w:p w14:paraId="44AEDC0E" w14:textId="77777777" w:rsidR="003E2BF5" w:rsidRPr="003E2BF5" w:rsidRDefault="003E2BF5" w:rsidP="00EF3393">
            <w:pPr>
              <w:spacing w:after="70"/>
              <w:rPr>
                <w:b/>
                <w:bCs/>
                <w:sz w:val="20"/>
                <w:szCs w:val="20"/>
              </w:rPr>
            </w:pPr>
            <w:r w:rsidRPr="003E2BF5">
              <w:rPr>
                <w:b/>
                <w:bCs/>
                <w:sz w:val="20"/>
                <w:szCs w:val="20"/>
              </w:rPr>
              <w:t>How does replacing staff affect your business?</w:t>
            </w:r>
          </w:p>
          <w:p w14:paraId="033CDCAE" w14:textId="2752B83A" w:rsidR="003E2BF5" w:rsidRPr="003E2BF5" w:rsidRDefault="003E2BF5" w:rsidP="00EF3393">
            <w:pPr>
              <w:spacing w:after="70"/>
              <w:rPr>
                <w:i/>
                <w:iCs/>
                <w:sz w:val="18"/>
                <w:szCs w:val="18"/>
              </w:rPr>
            </w:pPr>
            <w:r w:rsidRPr="003E2BF5">
              <w:rPr>
                <w:i/>
                <w:iCs/>
                <w:sz w:val="18"/>
                <w:szCs w:val="18"/>
              </w:rPr>
              <w:t>Note: Multiple responses allowed</w:t>
            </w:r>
          </w:p>
          <w:p w14:paraId="50EABFA6" w14:textId="77777777" w:rsidR="003E2BF5" w:rsidRPr="003E2BF5" w:rsidRDefault="003E2BF5" w:rsidP="00EF3393">
            <w:pPr>
              <w:spacing w:after="70"/>
              <w:rPr>
                <w:sz w:val="18"/>
                <w:szCs w:val="18"/>
              </w:rPr>
            </w:pPr>
            <w:r w:rsidRPr="003E2BF5">
              <w:rPr>
                <w:sz w:val="18"/>
                <w:szCs w:val="18"/>
              </w:rPr>
              <w:t>1. Decreased productivity/effect on revenue</w:t>
            </w:r>
          </w:p>
          <w:p w14:paraId="58C7253D" w14:textId="77777777" w:rsidR="003E2BF5" w:rsidRPr="003E2BF5" w:rsidRDefault="003E2BF5" w:rsidP="00EF3393">
            <w:pPr>
              <w:spacing w:after="70"/>
              <w:rPr>
                <w:sz w:val="18"/>
                <w:szCs w:val="18"/>
              </w:rPr>
            </w:pPr>
            <w:r w:rsidRPr="003E2BF5">
              <w:rPr>
                <w:sz w:val="18"/>
                <w:szCs w:val="18"/>
              </w:rPr>
              <w:t>2. Negative impact on existing staff</w:t>
            </w:r>
          </w:p>
          <w:p w14:paraId="6AEC6F26" w14:textId="77777777" w:rsidR="003E2BF5" w:rsidRPr="003E2BF5" w:rsidRDefault="003E2BF5" w:rsidP="00EF3393">
            <w:pPr>
              <w:spacing w:after="70"/>
              <w:rPr>
                <w:sz w:val="18"/>
                <w:szCs w:val="18"/>
              </w:rPr>
            </w:pPr>
            <w:r w:rsidRPr="003E2BF5">
              <w:rPr>
                <w:sz w:val="18"/>
                <w:szCs w:val="18"/>
              </w:rPr>
              <w:t>3. Constant recruitment/recruitment costs/time lost on training new employees</w:t>
            </w:r>
          </w:p>
          <w:p w14:paraId="0B70E46B" w14:textId="77777777" w:rsidR="003E2BF5" w:rsidRPr="003E2BF5" w:rsidRDefault="003E2BF5" w:rsidP="00EF3393">
            <w:pPr>
              <w:spacing w:after="70"/>
              <w:rPr>
                <w:sz w:val="18"/>
                <w:szCs w:val="18"/>
              </w:rPr>
            </w:pPr>
            <w:r w:rsidRPr="003E2BF5">
              <w:rPr>
                <w:sz w:val="18"/>
                <w:szCs w:val="18"/>
              </w:rPr>
              <w:t>4. Loss of corporate knowledge/experience</w:t>
            </w:r>
          </w:p>
          <w:p w14:paraId="04F787A9" w14:textId="77777777" w:rsidR="003E2BF5" w:rsidRPr="003E2BF5" w:rsidRDefault="003E2BF5" w:rsidP="00EF3393">
            <w:pPr>
              <w:spacing w:after="70"/>
              <w:rPr>
                <w:sz w:val="18"/>
                <w:szCs w:val="18"/>
              </w:rPr>
            </w:pPr>
            <w:r w:rsidRPr="003E2BF5">
              <w:rPr>
                <w:sz w:val="18"/>
                <w:szCs w:val="18"/>
              </w:rPr>
              <w:t>5. Positive impact - new ideas/new workers</w:t>
            </w:r>
          </w:p>
          <w:p w14:paraId="271C0702" w14:textId="77777777" w:rsidR="003E2BF5" w:rsidRPr="003E2BF5" w:rsidRDefault="003E2BF5" w:rsidP="00EF3393">
            <w:pPr>
              <w:spacing w:after="70"/>
              <w:rPr>
                <w:sz w:val="18"/>
                <w:szCs w:val="18"/>
              </w:rPr>
            </w:pPr>
            <w:r w:rsidRPr="003E2BF5">
              <w:rPr>
                <w:sz w:val="18"/>
                <w:szCs w:val="18"/>
              </w:rPr>
              <w:t>6. No impact (nature of the role, unavoidable etc.)</w:t>
            </w:r>
          </w:p>
          <w:p w14:paraId="7E8F3DD0" w14:textId="50462C49" w:rsidR="003E2BF5" w:rsidRPr="003E2BF5" w:rsidRDefault="003E2BF5" w:rsidP="00EF3393">
            <w:pPr>
              <w:spacing w:after="70"/>
              <w:rPr>
                <w:sz w:val="18"/>
                <w:szCs w:val="18"/>
              </w:rPr>
            </w:pPr>
            <w:r w:rsidRPr="003E2BF5">
              <w:rPr>
                <w:sz w:val="18"/>
                <w:szCs w:val="18"/>
              </w:rPr>
              <w:t>7. Other</w:t>
            </w:r>
          </w:p>
          <w:p w14:paraId="25C3DD3E" w14:textId="58435F8E" w:rsidR="003E2BF5" w:rsidRPr="003E2BF5" w:rsidRDefault="003E2BF5" w:rsidP="00EF3393">
            <w:pPr>
              <w:spacing w:after="70"/>
              <w:rPr>
                <w:sz w:val="20"/>
                <w:szCs w:val="20"/>
              </w:rPr>
            </w:pPr>
            <w:r w:rsidRPr="003E2BF5">
              <w:rPr>
                <w:sz w:val="18"/>
                <w:szCs w:val="18"/>
              </w:rPr>
              <w:t>8. Unsure</w:t>
            </w:r>
          </w:p>
        </w:tc>
        <w:tc>
          <w:tcPr>
            <w:tcW w:w="1368" w:type="dxa"/>
            <w:vAlign w:val="center"/>
          </w:tcPr>
          <w:p w14:paraId="5800CA62" w14:textId="77777777" w:rsidR="003E2BF5" w:rsidRDefault="003E2BF5" w:rsidP="003E2BF5">
            <w:pPr>
              <w:rPr>
                <w:sz w:val="20"/>
                <w:szCs w:val="20"/>
              </w:rPr>
            </w:pPr>
          </w:p>
          <w:p w14:paraId="72906D8B" w14:textId="77777777" w:rsidR="003E2BF5" w:rsidRDefault="003E2BF5" w:rsidP="003E2BF5">
            <w:pPr>
              <w:rPr>
                <w:sz w:val="20"/>
                <w:szCs w:val="20"/>
              </w:rPr>
            </w:pPr>
          </w:p>
          <w:p w14:paraId="5ECEAB8E" w14:textId="77777777" w:rsidR="003E2BF5" w:rsidRDefault="003E2BF5" w:rsidP="003E2BF5">
            <w:pPr>
              <w:rPr>
                <w:sz w:val="20"/>
                <w:szCs w:val="20"/>
              </w:rPr>
            </w:pPr>
          </w:p>
          <w:p w14:paraId="6B6E4A35" w14:textId="77777777" w:rsidR="003E2BF5" w:rsidRDefault="003E2BF5" w:rsidP="003E2BF5">
            <w:pPr>
              <w:rPr>
                <w:sz w:val="20"/>
                <w:szCs w:val="20"/>
              </w:rPr>
            </w:pPr>
          </w:p>
          <w:p w14:paraId="4D43B074" w14:textId="27687B52" w:rsidR="003E2BF5" w:rsidRPr="003E2BF5" w:rsidRDefault="003E2BF5" w:rsidP="003E2BF5">
            <w:pPr>
              <w:rPr>
                <w:sz w:val="18"/>
                <w:szCs w:val="18"/>
              </w:rPr>
            </w:pPr>
            <w:r>
              <w:rPr>
                <w:sz w:val="20"/>
                <w:szCs w:val="20"/>
              </w:rPr>
              <w:br/>
            </w:r>
            <w:r w:rsidRPr="003E2BF5">
              <w:rPr>
                <w:sz w:val="18"/>
                <w:szCs w:val="18"/>
              </w:rPr>
              <w:t>→ END</w:t>
            </w:r>
          </w:p>
          <w:p w14:paraId="57F9F83C" w14:textId="77777777" w:rsidR="003E2BF5" w:rsidRPr="003E2BF5" w:rsidRDefault="003E2BF5" w:rsidP="003E2BF5">
            <w:pPr>
              <w:rPr>
                <w:sz w:val="18"/>
                <w:szCs w:val="18"/>
              </w:rPr>
            </w:pPr>
            <w:r w:rsidRPr="003E2BF5">
              <w:rPr>
                <w:sz w:val="18"/>
                <w:szCs w:val="18"/>
              </w:rPr>
              <w:t>→ END</w:t>
            </w:r>
          </w:p>
          <w:p w14:paraId="660B4E31" w14:textId="00FEEC0B" w:rsidR="003E2BF5" w:rsidRPr="006A4285" w:rsidRDefault="003E2BF5" w:rsidP="003E2BF5">
            <w:pPr>
              <w:rPr>
                <w:sz w:val="20"/>
                <w:szCs w:val="20"/>
              </w:rPr>
            </w:pPr>
          </w:p>
        </w:tc>
      </w:tr>
      <w:tr w:rsidR="003E2BF5" w:rsidRPr="00B26C3D" w14:paraId="0649C707" w14:textId="77777777" w:rsidTr="00EF3393">
        <w:trPr>
          <w:cnfStyle w:val="000000010000" w:firstRow="0" w:lastRow="0" w:firstColumn="0" w:lastColumn="0" w:oddVBand="0" w:evenVBand="0" w:oddHBand="0" w:evenHBand="1" w:firstRowFirstColumn="0" w:firstRowLastColumn="0" w:lastRowFirstColumn="0" w:lastRowLastColumn="0"/>
          <w:trHeight w:val="412"/>
        </w:trPr>
        <w:tc>
          <w:tcPr>
            <w:tcW w:w="849" w:type="dxa"/>
            <w:vAlign w:val="center"/>
          </w:tcPr>
          <w:p w14:paraId="792ED828" w14:textId="3065E14B" w:rsidR="003E2BF5" w:rsidRPr="003E2BF5" w:rsidRDefault="003E2BF5" w:rsidP="00EF3393">
            <w:pPr>
              <w:spacing w:after="70"/>
              <w:rPr>
                <w:sz w:val="20"/>
                <w:szCs w:val="20"/>
              </w:rPr>
            </w:pPr>
            <w:r w:rsidRPr="003E2BF5">
              <w:rPr>
                <w:sz w:val="20"/>
                <w:szCs w:val="20"/>
              </w:rPr>
              <w:t>RET4</w:t>
            </w:r>
          </w:p>
        </w:tc>
        <w:tc>
          <w:tcPr>
            <w:tcW w:w="6791" w:type="dxa"/>
            <w:vAlign w:val="center"/>
          </w:tcPr>
          <w:p w14:paraId="64613EB5" w14:textId="77777777" w:rsidR="003E2BF5" w:rsidRPr="003E2BF5" w:rsidRDefault="003E2BF5" w:rsidP="00EF3393">
            <w:pPr>
              <w:spacing w:after="70"/>
              <w:rPr>
                <w:b/>
                <w:bCs/>
                <w:sz w:val="20"/>
                <w:szCs w:val="20"/>
              </w:rPr>
            </w:pPr>
            <w:r w:rsidRPr="003E2BF5">
              <w:rPr>
                <w:b/>
                <w:bCs/>
                <w:sz w:val="20"/>
                <w:szCs w:val="20"/>
              </w:rPr>
              <w:t>What strategies have been used to keep staff for this occupation?</w:t>
            </w:r>
          </w:p>
          <w:p w14:paraId="01AF8A16" w14:textId="647EF803" w:rsidR="003E2BF5" w:rsidRPr="003E2BF5" w:rsidRDefault="003E2BF5" w:rsidP="00EF3393">
            <w:pPr>
              <w:spacing w:after="70"/>
              <w:rPr>
                <w:i/>
                <w:iCs/>
                <w:sz w:val="18"/>
                <w:szCs w:val="18"/>
              </w:rPr>
            </w:pPr>
            <w:r w:rsidRPr="003E2BF5">
              <w:rPr>
                <w:i/>
                <w:iCs/>
                <w:sz w:val="18"/>
                <w:szCs w:val="18"/>
              </w:rPr>
              <w:t>Note: Multiple responses allowed</w:t>
            </w:r>
          </w:p>
          <w:p w14:paraId="465129C9" w14:textId="77777777" w:rsidR="003E2BF5" w:rsidRPr="003E2BF5" w:rsidRDefault="003E2BF5" w:rsidP="00EF3393">
            <w:pPr>
              <w:spacing w:after="70"/>
              <w:rPr>
                <w:sz w:val="18"/>
                <w:szCs w:val="18"/>
              </w:rPr>
            </w:pPr>
            <w:r w:rsidRPr="003E2BF5">
              <w:rPr>
                <w:sz w:val="18"/>
                <w:szCs w:val="18"/>
              </w:rPr>
              <w:t>1. Offering higher wages/other incentives</w:t>
            </w:r>
          </w:p>
          <w:p w14:paraId="32BCDBEA" w14:textId="77777777" w:rsidR="003E2BF5" w:rsidRPr="003E2BF5" w:rsidRDefault="003E2BF5" w:rsidP="00EF3393">
            <w:pPr>
              <w:spacing w:after="70"/>
              <w:rPr>
                <w:sz w:val="18"/>
                <w:szCs w:val="18"/>
              </w:rPr>
            </w:pPr>
            <w:r w:rsidRPr="003E2BF5">
              <w:rPr>
                <w:sz w:val="18"/>
                <w:szCs w:val="18"/>
              </w:rPr>
              <w:t>2. Recognise and reward staff</w:t>
            </w:r>
          </w:p>
          <w:p w14:paraId="124D6CF6" w14:textId="5EF22A88" w:rsidR="003E2BF5" w:rsidRPr="003E2BF5" w:rsidRDefault="003E2BF5" w:rsidP="00EF3393">
            <w:pPr>
              <w:spacing w:after="70"/>
              <w:rPr>
                <w:sz w:val="18"/>
                <w:szCs w:val="18"/>
              </w:rPr>
            </w:pPr>
            <w:r w:rsidRPr="003E2BF5">
              <w:rPr>
                <w:sz w:val="18"/>
                <w:szCs w:val="18"/>
              </w:rPr>
              <w:t>3. Implement flexible/secure work arrangements</w:t>
            </w:r>
          </w:p>
          <w:p w14:paraId="3F59E1C0" w14:textId="77777777" w:rsidR="003E2BF5" w:rsidRPr="003E2BF5" w:rsidRDefault="003E2BF5" w:rsidP="00EF3393">
            <w:pPr>
              <w:spacing w:after="70"/>
              <w:rPr>
                <w:sz w:val="18"/>
                <w:szCs w:val="18"/>
              </w:rPr>
            </w:pPr>
            <w:r w:rsidRPr="003E2BF5">
              <w:rPr>
                <w:sz w:val="18"/>
                <w:szCs w:val="18"/>
              </w:rPr>
              <w:t>4. Improving recruitment</w:t>
            </w:r>
          </w:p>
          <w:p w14:paraId="7636480E" w14:textId="77777777" w:rsidR="003E2BF5" w:rsidRPr="003E2BF5" w:rsidRDefault="003E2BF5" w:rsidP="00EF3393">
            <w:pPr>
              <w:spacing w:after="70"/>
              <w:rPr>
                <w:sz w:val="18"/>
                <w:szCs w:val="18"/>
              </w:rPr>
            </w:pPr>
            <w:r w:rsidRPr="003E2BF5">
              <w:rPr>
                <w:sz w:val="18"/>
                <w:szCs w:val="18"/>
              </w:rPr>
              <w:t>5. Upskilling/further training for existing staff</w:t>
            </w:r>
          </w:p>
          <w:p w14:paraId="1B7741F7" w14:textId="77777777" w:rsidR="003E2BF5" w:rsidRPr="003E2BF5" w:rsidRDefault="003E2BF5" w:rsidP="00EF3393">
            <w:pPr>
              <w:spacing w:after="70"/>
              <w:rPr>
                <w:sz w:val="18"/>
                <w:szCs w:val="18"/>
              </w:rPr>
            </w:pPr>
            <w:r w:rsidRPr="003E2BF5">
              <w:rPr>
                <w:sz w:val="18"/>
                <w:szCs w:val="18"/>
              </w:rPr>
              <w:t>6. Offering movement options within the business</w:t>
            </w:r>
          </w:p>
          <w:p w14:paraId="492A6464" w14:textId="4428BECE" w:rsidR="003E2BF5" w:rsidRPr="003E2BF5" w:rsidRDefault="003E2BF5" w:rsidP="00EF3393">
            <w:pPr>
              <w:spacing w:after="70"/>
              <w:rPr>
                <w:sz w:val="18"/>
                <w:szCs w:val="18"/>
              </w:rPr>
            </w:pPr>
            <w:r w:rsidRPr="003E2BF5">
              <w:rPr>
                <w:sz w:val="18"/>
                <w:szCs w:val="18"/>
              </w:rPr>
              <w:t>7. Offer subsidised meals/products or service discounts</w:t>
            </w:r>
          </w:p>
          <w:p w14:paraId="7A5A2AFD" w14:textId="6A2CCC76" w:rsidR="003E2BF5" w:rsidRPr="003E2BF5" w:rsidRDefault="003E2BF5" w:rsidP="00EF3393">
            <w:pPr>
              <w:spacing w:after="70"/>
              <w:rPr>
                <w:sz w:val="18"/>
                <w:szCs w:val="18"/>
              </w:rPr>
            </w:pPr>
            <w:r w:rsidRPr="003E2BF5">
              <w:rPr>
                <w:sz w:val="18"/>
                <w:szCs w:val="18"/>
              </w:rPr>
              <w:t>8. Improve work culture/environment</w:t>
            </w:r>
          </w:p>
          <w:p w14:paraId="703023DE" w14:textId="7D731CE7" w:rsidR="003E2BF5" w:rsidRPr="003E2BF5" w:rsidRDefault="003E2BF5" w:rsidP="00EF3393">
            <w:pPr>
              <w:spacing w:after="70"/>
              <w:rPr>
                <w:sz w:val="18"/>
                <w:szCs w:val="18"/>
              </w:rPr>
            </w:pPr>
            <w:r w:rsidRPr="003E2BF5">
              <w:rPr>
                <w:sz w:val="18"/>
                <w:szCs w:val="18"/>
              </w:rPr>
              <w:t>9. Nothing</w:t>
            </w:r>
          </w:p>
          <w:p w14:paraId="01DCF483" w14:textId="245548D6" w:rsidR="003E2BF5" w:rsidRPr="003E2BF5" w:rsidRDefault="003E2BF5" w:rsidP="00EF3393">
            <w:pPr>
              <w:spacing w:after="70"/>
              <w:rPr>
                <w:sz w:val="18"/>
                <w:szCs w:val="18"/>
              </w:rPr>
            </w:pPr>
            <w:r w:rsidRPr="003E2BF5">
              <w:rPr>
                <w:sz w:val="18"/>
                <w:szCs w:val="18"/>
              </w:rPr>
              <w:t>10. Other</w:t>
            </w:r>
          </w:p>
          <w:p w14:paraId="657BB210" w14:textId="64FA93A0" w:rsidR="003E2BF5" w:rsidRPr="003E2BF5" w:rsidRDefault="003E2BF5" w:rsidP="00EF3393">
            <w:pPr>
              <w:spacing w:after="70"/>
              <w:rPr>
                <w:sz w:val="20"/>
                <w:szCs w:val="20"/>
              </w:rPr>
            </w:pPr>
            <w:r w:rsidRPr="003E2BF5">
              <w:rPr>
                <w:sz w:val="18"/>
                <w:szCs w:val="18"/>
              </w:rPr>
              <w:t>11. Unsure</w:t>
            </w:r>
          </w:p>
        </w:tc>
        <w:tc>
          <w:tcPr>
            <w:tcW w:w="1368" w:type="dxa"/>
            <w:vAlign w:val="center"/>
          </w:tcPr>
          <w:p w14:paraId="556B091F" w14:textId="1CE654A7" w:rsidR="003E2BF5" w:rsidRPr="006A4285" w:rsidRDefault="003E2BF5" w:rsidP="003E2BF5">
            <w:pPr>
              <w:rPr>
                <w:sz w:val="20"/>
                <w:szCs w:val="20"/>
              </w:rPr>
            </w:pPr>
          </w:p>
        </w:tc>
      </w:tr>
    </w:tbl>
    <w:p w14:paraId="403845E0" w14:textId="77777777" w:rsidR="000639E4" w:rsidRDefault="000639E4" w:rsidP="00EF3393"/>
    <w:p w14:paraId="528594DD" w14:textId="7656A837" w:rsidR="00A140FE" w:rsidRDefault="00A140FE" w:rsidP="00C51C82">
      <w:pPr>
        <w:pStyle w:val="Heading2"/>
        <w:spacing w:after="120"/>
      </w:pPr>
      <w:bookmarkStart w:id="6" w:name="_Appendix_B:_Updated"/>
      <w:bookmarkEnd w:id="6"/>
      <w:r>
        <w:lastRenderedPageBreak/>
        <w:t>A</w:t>
      </w:r>
      <w:r w:rsidR="00BB2DF5">
        <w:t>ppendix B</w:t>
      </w:r>
      <w:r w:rsidR="00C51C82">
        <w:t xml:space="preserve">: </w:t>
      </w:r>
      <w:r w:rsidR="006A10F7">
        <w:t>Updated a</w:t>
      </w:r>
      <w:r>
        <w:t xml:space="preserve">nalysis </w:t>
      </w:r>
      <w:r w:rsidR="00C51C82">
        <w:t>with</w:t>
      </w:r>
      <w:r>
        <w:t xml:space="preserve"> data collected in 2024</w:t>
      </w:r>
    </w:p>
    <w:p w14:paraId="430F0AB4" w14:textId="1FE75224" w:rsidR="00A140FE" w:rsidRDefault="00AD2F51" w:rsidP="00A140FE">
      <w:r>
        <w:t xml:space="preserve">While </w:t>
      </w:r>
      <w:r w:rsidR="00671267">
        <w:t xml:space="preserve">a </w:t>
      </w:r>
      <w:r w:rsidR="00D24880">
        <w:t xml:space="preserve">shorter </w:t>
      </w:r>
      <w:r w:rsidR="00671267">
        <w:t>version of this</w:t>
      </w:r>
      <w:r>
        <w:t xml:space="preserve"> </w:t>
      </w:r>
      <w:r w:rsidR="004163BE">
        <w:t xml:space="preserve">report </w:t>
      </w:r>
      <w:r>
        <w:t xml:space="preserve">was originally published in March 2024, based on data obtained from questions in field from August 2023 to December 2023 </w:t>
      </w:r>
      <w:r w:rsidR="00B25986">
        <w:t xml:space="preserve">the questions </w:t>
      </w:r>
      <w:r w:rsidR="006A10F7">
        <w:t>were re-introduced f</w:t>
      </w:r>
      <w:r w:rsidR="00A140FE">
        <w:t xml:space="preserve">rom February 2024 to May 2024, to collect </w:t>
      </w:r>
      <w:r w:rsidR="004163BE">
        <w:t>additional</w:t>
      </w:r>
      <w:r w:rsidR="00A140FE">
        <w:t xml:space="preserve"> responses and to seek </w:t>
      </w:r>
      <w:r>
        <w:t>extra</w:t>
      </w:r>
      <w:r w:rsidR="00A140FE">
        <w:t xml:space="preserve"> information</w:t>
      </w:r>
      <w:r w:rsidR="009611C8">
        <w:t>, with a view to provide further breakdowns of data by industry and occupation group</w:t>
      </w:r>
      <w:r>
        <w:t>s</w:t>
      </w:r>
      <w:r w:rsidR="009611C8">
        <w:t xml:space="preserve"> where possible</w:t>
      </w:r>
      <w:r w:rsidR="00A140FE">
        <w:t xml:space="preserve">. </w:t>
      </w:r>
      <w:r w:rsidR="009611C8">
        <w:t xml:space="preserve">In the process of </w:t>
      </w:r>
      <w:r w:rsidR="00762322">
        <w:t>re-introduction,</w:t>
      </w:r>
      <w:r w:rsidR="009611C8">
        <w:t xml:space="preserve"> a slight change to question 4</w:t>
      </w:r>
      <w:r w:rsidR="006A10F7">
        <w:t xml:space="preserve"> (</w:t>
      </w:r>
      <w:hyperlink w:anchor="_Appendix_A:_REOS" w:history="1">
        <w:r w:rsidR="006A10F7" w:rsidRPr="006A10F7">
          <w:rPr>
            <w:rStyle w:val="Hyperlink"/>
          </w:rPr>
          <w:t>Appendix A</w:t>
        </w:r>
      </w:hyperlink>
      <w:r w:rsidR="006A10F7">
        <w:t>)</w:t>
      </w:r>
      <w:r w:rsidR="009611C8">
        <w:t xml:space="preserve"> was implemented:</w:t>
      </w:r>
    </w:p>
    <w:p w14:paraId="311AFD8D" w14:textId="77777777" w:rsidR="00DC4522" w:rsidRDefault="00DC4522" w:rsidP="00DC4522">
      <w:pPr>
        <w:pStyle w:val="ListParagraph"/>
        <w:numPr>
          <w:ilvl w:val="0"/>
          <w:numId w:val="18"/>
        </w:numPr>
      </w:pPr>
      <w:r>
        <w:t xml:space="preserve">Splitting up the response category of “Higher wages/other incentives” into two separate categories: </w:t>
      </w:r>
      <w:r w:rsidRPr="009611C8">
        <w:t>“Offering higher wages”, and “</w:t>
      </w:r>
      <w:proofErr w:type="gramStart"/>
      <w:r w:rsidRPr="009611C8">
        <w:t>Non-wages</w:t>
      </w:r>
      <w:proofErr w:type="gramEnd"/>
      <w:r w:rsidRPr="009611C8">
        <w:t xml:space="preserve"> incentives”.</w:t>
      </w:r>
    </w:p>
    <w:p w14:paraId="4F6D1231" w14:textId="07C9A880" w:rsidR="009611C8" w:rsidRDefault="009611C8" w:rsidP="009611C8">
      <w:pPr>
        <w:pStyle w:val="ListParagraph"/>
        <w:numPr>
          <w:ilvl w:val="0"/>
          <w:numId w:val="18"/>
        </w:numPr>
      </w:pPr>
      <w:r>
        <w:t>Addition of a text prompt for those who responded “Nothing” (no strategies used) to get more information.</w:t>
      </w:r>
    </w:p>
    <w:p w14:paraId="2BE877FA" w14:textId="5669F226" w:rsidR="001913DD" w:rsidRPr="00DD1908" w:rsidRDefault="00C448A0" w:rsidP="001913DD">
      <w:r>
        <w:t>While there w</w:t>
      </w:r>
      <w:r w:rsidR="006A10F7">
        <w:t xml:space="preserve">as not enough extra data </w:t>
      </w:r>
      <w:r>
        <w:t xml:space="preserve">received to be able to report on all industries and occupation groups, indicative results for </w:t>
      </w:r>
      <w:r w:rsidRPr="006A10F7">
        <w:rPr>
          <w:i/>
          <w:iCs/>
        </w:rPr>
        <w:t>selected</w:t>
      </w:r>
      <w:r>
        <w:t xml:space="preserve"> industries and occupation</w:t>
      </w:r>
      <w:r w:rsidR="00081BD4">
        <w:t xml:space="preserve"> groups </w:t>
      </w:r>
      <w:r w:rsidR="004163BE">
        <w:t>have been</w:t>
      </w:r>
      <w:r w:rsidR="00BB2DF5">
        <w:t xml:space="preserve"> presented in this updated </w:t>
      </w:r>
      <w:r w:rsidR="004163BE">
        <w:t>report</w:t>
      </w:r>
      <w:r w:rsidR="00BB2DF5">
        <w:t>.</w:t>
      </w:r>
      <w:r>
        <w:t xml:space="preserve"> </w:t>
      </w:r>
    </w:p>
    <w:p w14:paraId="2DA45BE2" w14:textId="2C910C0B" w:rsidR="00DD1908" w:rsidRPr="00DD1908" w:rsidRDefault="00DD1908" w:rsidP="00102D98">
      <w:pPr>
        <w:pStyle w:val="Source"/>
      </w:pPr>
    </w:p>
    <w:sectPr w:rsidR="00DD1908" w:rsidRPr="00DD1908" w:rsidSect="00B30EAB">
      <w:type w:val="continuous"/>
      <w:pgSz w:w="11906" w:h="16838"/>
      <w:pgMar w:top="1276" w:right="1440" w:bottom="1134" w:left="1440" w:header="0"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D6AD4" w14:textId="77777777" w:rsidR="00227F86" w:rsidRDefault="00227F86" w:rsidP="008C0056">
      <w:r>
        <w:separator/>
      </w:r>
    </w:p>
  </w:endnote>
  <w:endnote w:type="continuationSeparator" w:id="0">
    <w:p w14:paraId="15586168" w14:textId="77777777" w:rsidR="00227F86" w:rsidRDefault="00227F86" w:rsidP="008C0056">
      <w:r>
        <w:continuationSeparator/>
      </w:r>
    </w:p>
  </w:endnote>
  <w:endnote w:type="continuationNotice" w:id="1">
    <w:p w14:paraId="09FD6F17" w14:textId="77777777" w:rsidR="00227F86" w:rsidRDefault="00227F86" w:rsidP="008C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053515"/>
      <w:docPartObj>
        <w:docPartGallery w:val="Page Numbers (Bottom of Page)"/>
        <w:docPartUnique/>
      </w:docPartObj>
    </w:sdtPr>
    <w:sdtEndPr>
      <w:rPr>
        <w:noProof/>
      </w:rPr>
    </w:sdtEndPr>
    <w:sdtContent>
      <w:p w14:paraId="1DE9E510" w14:textId="49C15D3D" w:rsidR="003708C1" w:rsidRPr="00991526" w:rsidRDefault="00051CBE" w:rsidP="00991526">
        <w:pPr>
          <w:pStyle w:val="Footer"/>
        </w:pPr>
        <w:r w:rsidRPr="00991526">
          <w:t xml:space="preserve">Jobs and Skills Australia – </w:t>
        </w:r>
        <w:sdt>
          <w:sdtPr>
            <w:alias w:val="Title"/>
            <w:tag w:val=""/>
            <w:id w:val="-1056470111"/>
            <w:placeholder>
              <w:docPart w:val="E4DB317D2DA340B1AF9BACDEE3AB05B6"/>
            </w:placeholder>
            <w:dataBinding w:prefixMappings="xmlns:ns0='http://purl.org/dc/elements/1.1/' xmlns:ns1='http://schemas.openxmlformats.org/package/2006/metadata/core-properties' " w:xpath="/ns1:coreProperties[1]/ns0:title[1]" w:storeItemID="{6C3C8BC8-F283-45AE-878A-BAB7291924A1}"/>
            <w:text/>
          </w:sdtPr>
          <w:sdtContent>
            <w:r w:rsidR="00F2436C">
              <w:t>Employers’ experiences with retention issues</w:t>
            </w:r>
          </w:sdtContent>
        </w:sdt>
        <w:r w:rsidR="00991526">
          <w:tab/>
        </w:r>
        <w:r w:rsidR="00BE2AB7" w:rsidRPr="00991526">
          <w:fldChar w:fldCharType="begin"/>
        </w:r>
        <w:r w:rsidR="00BE2AB7" w:rsidRPr="00991526">
          <w:instrText xml:space="preserve"> PAGE   \* MERGEFORMAT </w:instrText>
        </w:r>
        <w:r w:rsidR="00BE2AB7" w:rsidRPr="00991526">
          <w:fldChar w:fldCharType="separate"/>
        </w:r>
        <w:r w:rsidR="00BE2AB7" w:rsidRPr="00991526">
          <w:rPr>
            <w:noProof/>
          </w:rPr>
          <w:t>2</w:t>
        </w:r>
        <w:r w:rsidR="00BE2AB7" w:rsidRPr="0099152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6298338"/>
      <w:docPartObj>
        <w:docPartGallery w:val="Page Numbers (Bottom of Page)"/>
        <w:docPartUnique/>
      </w:docPartObj>
    </w:sdtPr>
    <w:sdtEndPr>
      <w:rPr>
        <w:noProof/>
      </w:rPr>
    </w:sdtEndPr>
    <w:sdtContent>
      <w:p w14:paraId="1506E6C8" w14:textId="42DA40F1" w:rsidR="00B30EAB" w:rsidRDefault="00B30EAB" w:rsidP="00B30EAB">
        <w:pPr>
          <w:pStyle w:val="Footer"/>
          <w:tabs>
            <w:tab w:val="left" w:pos="8925"/>
          </w:tabs>
        </w:pPr>
        <w:r w:rsidRPr="00991526">
          <w:t xml:space="preserve">Jobs and Skills Australia – </w:t>
        </w:r>
        <w:sdt>
          <w:sdtPr>
            <w:alias w:val="Title"/>
            <w:tag w:val=""/>
            <w:id w:val="-818111507"/>
            <w:placeholder>
              <w:docPart w:val="2D2D024BDF304EF58EB26857CD7A9952"/>
            </w:placeholder>
            <w:dataBinding w:prefixMappings="xmlns:ns0='http://purl.org/dc/elements/1.1/' xmlns:ns1='http://schemas.openxmlformats.org/package/2006/metadata/core-properties' " w:xpath="/ns1:coreProperties[1]/ns0:title[1]" w:storeItemID="{6C3C8BC8-F283-45AE-878A-BAB7291924A1}"/>
            <w:text/>
          </w:sdtPr>
          <w:sdtContent>
            <w:r w:rsidR="005A1FA5">
              <w:t>Employers’ experiences with retention issues</w:t>
            </w:r>
          </w:sdtContent>
        </w:sdt>
        <w:r>
          <w:tab/>
        </w:r>
        <w:r>
          <w:tab/>
        </w:r>
        <w:r w:rsidRPr="00991526">
          <w:fldChar w:fldCharType="begin"/>
        </w:r>
        <w:r w:rsidRPr="00991526">
          <w:instrText xml:space="preserve"> PAGE   \* MERGEFORMAT </w:instrText>
        </w:r>
        <w:r w:rsidRPr="00991526">
          <w:fldChar w:fldCharType="separate"/>
        </w:r>
        <w:r>
          <w:t>1</w:t>
        </w:r>
        <w:r w:rsidRPr="0099152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90BC2" w14:textId="77777777" w:rsidR="00227F86" w:rsidRDefault="00227F86" w:rsidP="008C0056">
      <w:r>
        <w:separator/>
      </w:r>
    </w:p>
  </w:footnote>
  <w:footnote w:type="continuationSeparator" w:id="0">
    <w:p w14:paraId="78ED616E" w14:textId="77777777" w:rsidR="00227F86" w:rsidRDefault="00227F86" w:rsidP="008C0056">
      <w:r>
        <w:continuationSeparator/>
      </w:r>
    </w:p>
  </w:footnote>
  <w:footnote w:type="continuationNotice" w:id="1">
    <w:p w14:paraId="687CC300" w14:textId="77777777" w:rsidR="00227F86" w:rsidRDefault="00227F86" w:rsidP="008C0056"/>
  </w:footnote>
  <w:footnote w:id="2">
    <w:p w14:paraId="161A9E80" w14:textId="6E6303C9" w:rsidR="00833713" w:rsidRDefault="00833713">
      <w:pPr>
        <w:pStyle w:val="FootnoteText"/>
      </w:pPr>
      <w:r w:rsidRPr="00F64E55">
        <w:rPr>
          <w:rStyle w:val="FootnoteReference"/>
          <w:sz w:val="18"/>
          <w:szCs w:val="18"/>
        </w:rPr>
        <w:footnoteRef/>
      </w:r>
      <w:r w:rsidRPr="00F64E55">
        <w:rPr>
          <w:sz w:val="18"/>
          <w:szCs w:val="18"/>
        </w:rPr>
        <w:t xml:space="preserve"> Australian Bureau of Statistics (ABS), Job mobility, February 202</w:t>
      </w:r>
      <w:r w:rsidR="007751F3">
        <w:rPr>
          <w:sz w:val="18"/>
          <w:szCs w:val="18"/>
        </w:rPr>
        <w:t>4</w:t>
      </w:r>
      <w:r w:rsidRPr="00F64E55">
        <w:rPr>
          <w:sz w:val="18"/>
          <w:szCs w:val="18"/>
        </w:rPr>
        <w:t>.</w:t>
      </w:r>
    </w:p>
  </w:footnote>
  <w:footnote w:id="3">
    <w:p w14:paraId="63DBC0B7" w14:textId="133290B0" w:rsidR="008750CC" w:rsidRDefault="008750CC" w:rsidP="008750CC">
      <w:pPr>
        <w:pStyle w:val="FootnoteText"/>
      </w:pPr>
      <w:r w:rsidRPr="008750CC">
        <w:rPr>
          <w:rStyle w:val="FootnoteReference"/>
          <w:sz w:val="18"/>
          <w:szCs w:val="18"/>
        </w:rPr>
        <w:footnoteRef/>
      </w:r>
      <w:r w:rsidRPr="008750CC">
        <w:rPr>
          <w:sz w:val="18"/>
          <w:szCs w:val="18"/>
        </w:rPr>
        <w:t xml:space="preserve"> Jobs and Skills Australia, Internet Vacancy Index, </w:t>
      </w:r>
      <w:r w:rsidR="007751F3">
        <w:rPr>
          <w:sz w:val="18"/>
          <w:szCs w:val="18"/>
        </w:rPr>
        <w:t>Aug</w:t>
      </w:r>
      <w:r w:rsidR="00876777">
        <w:rPr>
          <w:sz w:val="18"/>
          <w:szCs w:val="18"/>
        </w:rPr>
        <w:t>u</w:t>
      </w:r>
      <w:r w:rsidR="007751F3">
        <w:rPr>
          <w:sz w:val="18"/>
          <w:szCs w:val="18"/>
        </w:rPr>
        <w:t>st</w:t>
      </w:r>
      <w:r w:rsidR="00B97CA7">
        <w:rPr>
          <w:sz w:val="18"/>
          <w:szCs w:val="18"/>
        </w:rPr>
        <w:t xml:space="preserve"> 2024</w:t>
      </w:r>
      <w:r w:rsidRPr="008750CC">
        <w:rPr>
          <w:sz w:val="18"/>
          <w:szCs w:val="18"/>
        </w:rPr>
        <w:t>.</w:t>
      </w:r>
    </w:p>
  </w:footnote>
  <w:footnote w:id="4">
    <w:p w14:paraId="1AF352CD" w14:textId="29E901F0" w:rsidR="008C047B" w:rsidRDefault="008C047B">
      <w:pPr>
        <w:pStyle w:val="FootnoteText"/>
      </w:pPr>
      <w:r>
        <w:rPr>
          <w:rStyle w:val="FootnoteReference"/>
        </w:rPr>
        <w:footnoteRef/>
      </w:r>
      <w:r>
        <w:t xml:space="preserve"> </w:t>
      </w:r>
      <w:r w:rsidRPr="00F64E55">
        <w:rPr>
          <w:sz w:val="18"/>
          <w:szCs w:val="18"/>
        </w:rPr>
        <w:t>Australian Bureau of Statistics (ABS), Job mobility, February 202</w:t>
      </w:r>
      <w:r w:rsidR="00D0234B">
        <w:rPr>
          <w:sz w:val="18"/>
          <w:szCs w:val="18"/>
        </w:rPr>
        <w:t>4</w:t>
      </w:r>
      <w:r w:rsidRPr="00F64E55">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8999C" w14:textId="5F1B0228" w:rsidR="00A8077F" w:rsidRDefault="00A8077F">
    <w:pPr>
      <w:pStyle w:val="Header"/>
    </w:pPr>
    <w:r>
      <w:t>Australian Government Jobs and Skills Australia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FB6B02"/>
    <w:multiLevelType w:val="hybridMultilevel"/>
    <w:tmpl w:val="E62242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A96197"/>
    <w:multiLevelType w:val="hybridMultilevel"/>
    <w:tmpl w:val="3096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585F53"/>
    <w:multiLevelType w:val="multilevel"/>
    <w:tmpl w:val="A3E88540"/>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10"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7E119C"/>
    <w:multiLevelType w:val="hybridMultilevel"/>
    <w:tmpl w:val="65AE1D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78D689B"/>
    <w:multiLevelType w:val="hybridMultilevel"/>
    <w:tmpl w:val="B46C3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D7C56E6"/>
    <w:multiLevelType w:val="hybridMultilevel"/>
    <w:tmpl w:val="16A05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7269666">
    <w:abstractNumId w:val="17"/>
  </w:num>
  <w:num w:numId="2" w16cid:durableId="1668050683">
    <w:abstractNumId w:val="13"/>
  </w:num>
  <w:num w:numId="3" w16cid:durableId="1683042470">
    <w:abstractNumId w:val="6"/>
  </w:num>
  <w:num w:numId="4" w16cid:durableId="133523604">
    <w:abstractNumId w:val="15"/>
  </w:num>
  <w:num w:numId="5" w16cid:durableId="1994024302">
    <w:abstractNumId w:val="16"/>
  </w:num>
  <w:num w:numId="6" w16cid:durableId="1358852113">
    <w:abstractNumId w:val="12"/>
  </w:num>
  <w:num w:numId="7" w16cid:durableId="2047246184">
    <w:abstractNumId w:val="9"/>
  </w:num>
  <w:num w:numId="8" w16cid:durableId="1985233239">
    <w:abstractNumId w:val="4"/>
  </w:num>
  <w:num w:numId="9" w16cid:durableId="2105372984">
    <w:abstractNumId w:val="5"/>
  </w:num>
  <w:num w:numId="10" w16cid:durableId="935869809">
    <w:abstractNumId w:val="3"/>
  </w:num>
  <w:num w:numId="11" w16cid:durableId="1109662273">
    <w:abstractNumId w:val="2"/>
  </w:num>
  <w:num w:numId="12" w16cid:durableId="2049716342">
    <w:abstractNumId w:val="1"/>
  </w:num>
  <w:num w:numId="13" w16cid:durableId="1578317811">
    <w:abstractNumId w:val="0"/>
  </w:num>
  <w:num w:numId="14" w16cid:durableId="1127550344">
    <w:abstractNumId w:val="10"/>
  </w:num>
  <w:num w:numId="15" w16cid:durableId="406730085">
    <w:abstractNumId w:val="8"/>
  </w:num>
  <w:num w:numId="16" w16cid:durableId="239564871">
    <w:abstractNumId w:val="7"/>
  </w:num>
  <w:num w:numId="17" w16cid:durableId="1874032701">
    <w:abstractNumId w:val="18"/>
  </w:num>
  <w:num w:numId="18" w16cid:durableId="887257844">
    <w:abstractNumId w:val="11"/>
  </w:num>
  <w:num w:numId="19" w16cid:durableId="10114496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0C5E"/>
    <w:rsid w:val="00003590"/>
    <w:rsid w:val="00003E8E"/>
    <w:rsid w:val="00014D38"/>
    <w:rsid w:val="00023389"/>
    <w:rsid w:val="00025BD0"/>
    <w:rsid w:val="000261A3"/>
    <w:rsid w:val="00032A27"/>
    <w:rsid w:val="0003316F"/>
    <w:rsid w:val="000351EB"/>
    <w:rsid w:val="00037EB9"/>
    <w:rsid w:val="000404CE"/>
    <w:rsid w:val="0004100D"/>
    <w:rsid w:val="00041073"/>
    <w:rsid w:val="00042611"/>
    <w:rsid w:val="000439E2"/>
    <w:rsid w:val="00051CBE"/>
    <w:rsid w:val="00053994"/>
    <w:rsid w:val="0005518A"/>
    <w:rsid w:val="0005530D"/>
    <w:rsid w:val="0005636D"/>
    <w:rsid w:val="000572BD"/>
    <w:rsid w:val="00057799"/>
    <w:rsid w:val="000639E4"/>
    <w:rsid w:val="00072895"/>
    <w:rsid w:val="0007604B"/>
    <w:rsid w:val="00081BD4"/>
    <w:rsid w:val="00081D12"/>
    <w:rsid w:val="00093F7D"/>
    <w:rsid w:val="00095E11"/>
    <w:rsid w:val="000A082F"/>
    <w:rsid w:val="000A145A"/>
    <w:rsid w:val="000A7F1E"/>
    <w:rsid w:val="000B549B"/>
    <w:rsid w:val="000B6324"/>
    <w:rsid w:val="000B78B1"/>
    <w:rsid w:val="000C0BA2"/>
    <w:rsid w:val="000C188B"/>
    <w:rsid w:val="000C7F9D"/>
    <w:rsid w:val="000D0B2D"/>
    <w:rsid w:val="000D47CE"/>
    <w:rsid w:val="000D5FCE"/>
    <w:rsid w:val="000D6745"/>
    <w:rsid w:val="000D72B7"/>
    <w:rsid w:val="000E24F3"/>
    <w:rsid w:val="000E38BA"/>
    <w:rsid w:val="000E5CC8"/>
    <w:rsid w:val="000E7042"/>
    <w:rsid w:val="000F2570"/>
    <w:rsid w:val="000F789E"/>
    <w:rsid w:val="00101FBF"/>
    <w:rsid w:val="00102D98"/>
    <w:rsid w:val="00103F6F"/>
    <w:rsid w:val="001134ED"/>
    <w:rsid w:val="00123DFA"/>
    <w:rsid w:val="00124D9E"/>
    <w:rsid w:val="0012536A"/>
    <w:rsid w:val="00125C36"/>
    <w:rsid w:val="001306D6"/>
    <w:rsid w:val="00131542"/>
    <w:rsid w:val="00131E99"/>
    <w:rsid w:val="001333A1"/>
    <w:rsid w:val="00134397"/>
    <w:rsid w:val="0013726B"/>
    <w:rsid w:val="00141FB4"/>
    <w:rsid w:val="00143208"/>
    <w:rsid w:val="001440D7"/>
    <w:rsid w:val="001516BF"/>
    <w:rsid w:val="001534EA"/>
    <w:rsid w:val="001569B4"/>
    <w:rsid w:val="00164614"/>
    <w:rsid w:val="0017574A"/>
    <w:rsid w:val="00186DC1"/>
    <w:rsid w:val="001913DD"/>
    <w:rsid w:val="00192BED"/>
    <w:rsid w:val="00195F44"/>
    <w:rsid w:val="001A22A8"/>
    <w:rsid w:val="001B7035"/>
    <w:rsid w:val="001B7F1C"/>
    <w:rsid w:val="001C03F6"/>
    <w:rsid w:val="001C0CB2"/>
    <w:rsid w:val="001C0D18"/>
    <w:rsid w:val="001C364F"/>
    <w:rsid w:val="001C381D"/>
    <w:rsid w:val="001C6BA8"/>
    <w:rsid w:val="001D532C"/>
    <w:rsid w:val="001E026C"/>
    <w:rsid w:val="001E4423"/>
    <w:rsid w:val="001E4F94"/>
    <w:rsid w:val="001E58C4"/>
    <w:rsid w:val="001F01F9"/>
    <w:rsid w:val="001F108B"/>
    <w:rsid w:val="001F1C96"/>
    <w:rsid w:val="001F36D6"/>
    <w:rsid w:val="001F4D3F"/>
    <w:rsid w:val="001F59D3"/>
    <w:rsid w:val="001F6872"/>
    <w:rsid w:val="0020032F"/>
    <w:rsid w:val="00201984"/>
    <w:rsid w:val="00204C08"/>
    <w:rsid w:val="0020514F"/>
    <w:rsid w:val="00206249"/>
    <w:rsid w:val="002177A9"/>
    <w:rsid w:val="00227F86"/>
    <w:rsid w:val="00233A75"/>
    <w:rsid w:val="00235116"/>
    <w:rsid w:val="00235829"/>
    <w:rsid w:val="0024392D"/>
    <w:rsid w:val="00244550"/>
    <w:rsid w:val="00253EE9"/>
    <w:rsid w:val="0026184A"/>
    <w:rsid w:val="002618DF"/>
    <w:rsid w:val="00261D00"/>
    <w:rsid w:val="002633D9"/>
    <w:rsid w:val="00267E03"/>
    <w:rsid w:val="00270F71"/>
    <w:rsid w:val="00280AC6"/>
    <w:rsid w:val="002824C3"/>
    <w:rsid w:val="00285132"/>
    <w:rsid w:val="00286885"/>
    <w:rsid w:val="00286DA5"/>
    <w:rsid w:val="002906D2"/>
    <w:rsid w:val="00291286"/>
    <w:rsid w:val="002912DA"/>
    <w:rsid w:val="00291C22"/>
    <w:rsid w:val="002927DB"/>
    <w:rsid w:val="00294FC4"/>
    <w:rsid w:val="002950ED"/>
    <w:rsid w:val="00296166"/>
    <w:rsid w:val="002A1004"/>
    <w:rsid w:val="002A4B17"/>
    <w:rsid w:val="002B02C6"/>
    <w:rsid w:val="002C0EDF"/>
    <w:rsid w:val="002C30E8"/>
    <w:rsid w:val="002D1952"/>
    <w:rsid w:val="002D68E2"/>
    <w:rsid w:val="002E0E18"/>
    <w:rsid w:val="002E0E70"/>
    <w:rsid w:val="002E5B03"/>
    <w:rsid w:val="002E5F40"/>
    <w:rsid w:val="002E6E2F"/>
    <w:rsid w:val="002F3EB5"/>
    <w:rsid w:val="002F5690"/>
    <w:rsid w:val="00302F22"/>
    <w:rsid w:val="003036F8"/>
    <w:rsid w:val="003060CC"/>
    <w:rsid w:val="00306575"/>
    <w:rsid w:val="00306C0E"/>
    <w:rsid w:val="00310CA1"/>
    <w:rsid w:val="003122CC"/>
    <w:rsid w:val="00313B29"/>
    <w:rsid w:val="00314E27"/>
    <w:rsid w:val="00323B9A"/>
    <w:rsid w:val="003258C5"/>
    <w:rsid w:val="00327AB4"/>
    <w:rsid w:val="0033752C"/>
    <w:rsid w:val="0034439D"/>
    <w:rsid w:val="00346705"/>
    <w:rsid w:val="0035131B"/>
    <w:rsid w:val="00366923"/>
    <w:rsid w:val="00367AFE"/>
    <w:rsid w:val="003708C1"/>
    <w:rsid w:val="00374E1D"/>
    <w:rsid w:val="00385788"/>
    <w:rsid w:val="00385ABF"/>
    <w:rsid w:val="00390883"/>
    <w:rsid w:val="0039115D"/>
    <w:rsid w:val="003924EA"/>
    <w:rsid w:val="003926FD"/>
    <w:rsid w:val="003A2337"/>
    <w:rsid w:val="003A4CDC"/>
    <w:rsid w:val="003B2403"/>
    <w:rsid w:val="003B474F"/>
    <w:rsid w:val="003D1723"/>
    <w:rsid w:val="003D48E5"/>
    <w:rsid w:val="003D5394"/>
    <w:rsid w:val="003E0796"/>
    <w:rsid w:val="003E0B70"/>
    <w:rsid w:val="003E2BF5"/>
    <w:rsid w:val="003E3395"/>
    <w:rsid w:val="003E58E5"/>
    <w:rsid w:val="003F146C"/>
    <w:rsid w:val="003F1578"/>
    <w:rsid w:val="003F205F"/>
    <w:rsid w:val="00400F20"/>
    <w:rsid w:val="004019F6"/>
    <w:rsid w:val="00410F93"/>
    <w:rsid w:val="004149D9"/>
    <w:rsid w:val="00414A4A"/>
    <w:rsid w:val="004163BE"/>
    <w:rsid w:val="004164CE"/>
    <w:rsid w:val="00422AD4"/>
    <w:rsid w:val="0042533E"/>
    <w:rsid w:val="00426CD4"/>
    <w:rsid w:val="00431BE4"/>
    <w:rsid w:val="00431BFC"/>
    <w:rsid w:val="00435501"/>
    <w:rsid w:val="004405F3"/>
    <w:rsid w:val="00440C82"/>
    <w:rsid w:val="004416BF"/>
    <w:rsid w:val="00442B04"/>
    <w:rsid w:val="00443CED"/>
    <w:rsid w:val="004440ED"/>
    <w:rsid w:val="00464D01"/>
    <w:rsid w:val="00465736"/>
    <w:rsid w:val="00472427"/>
    <w:rsid w:val="004773D3"/>
    <w:rsid w:val="0048027C"/>
    <w:rsid w:val="004876CE"/>
    <w:rsid w:val="00492091"/>
    <w:rsid w:val="00493A57"/>
    <w:rsid w:val="00494C02"/>
    <w:rsid w:val="004959E6"/>
    <w:rsid w:val="00496E0D"/>
    <w:rsid w:val="004A5176"/>
    <w:rsid w:val="004A7F1B"/>
    <w:rsid w:val="004B030D"/>
    <w:rsid w:val="004B122C"/>
    <w:rsid w:val="004C542A"/>
    <w:rsid w:val="004C705B"/>
    <w:rsid w:val="004D0CD6"/>
    <w:rsid w:val="004D0F14"/>
    <w:rsid w:val="004D22A5"/>
    <w:rsid w:val="004D3224"/>
    <w:rsid w:val="004D3A08"/>
    <w:rsid w:val="004D62B8"/>
    <w:rsid w:val="004E0B8B"/>
    <w:rsid w:val="004E524C"/>
    <w:rsid w:val="004E7F2E"/>
    <w:rsid w:val="004F1FA1"/>
    <w:rsid w:val="004F2369"/>
    <w:rsid w:val="004F5082"/>
    <w:rsid w:val="00505DA9"/>
    <w:rsid w:val="0050691A"/>
    <w:rsid w:val="00506CD7"/>
    <w:rsid w:val="005109B7"/>
    <w:rsid w:val="00513C8F"/>
    <w:rsid w:val="0051507F"/>
    <w:rsid w:val="00532929"/>
    <w:rsid w:val="00537FA0"/>
    <w:rsid w:val="005411A8"/>
    <w:rsid w:val="00543D06"/>
    <w:rsid w:val="005446B5"/>
    <w:rsid w:val="005533B5"/>
    <w:rsid w:val="00561EC2"/>
    <w:rsid w:val="005649E1"/>
    <w:rsid w:val="0056546D"/>
    <w:rsid w:val="00566D74"/>
    <w:rsid w:val="00567E50"/>
    <w:rsid w:val="0057143D"/>
    <w:rsid w:val="00572133"/>
    <w:rsid w:val="005750F5"/>
    <w:rsid w:val="00581305"/>
    <w:rsid w:val="00584B44"/>
    <w:rsid w:val="00584E9E"/>
    <w:rsid w:val="00592584"/>
    <w:rsid w:val="005964AC"/>
    <w:rsid w:val="00596745"/>
    <w:rsid w:val="00596CCF"/>
    <w:rsid w:val="00597EF7"/>
    <w:rsid w:val="005A0B81"/>
    <w:rsid w:val="005A1FA5"/>
    <w:rsid w:val="005A2035"/>
    <w:rsid w:val="005A2862"/>
    <w:rsid w:val="005A7495"/>
    <w:rsid w:val="005B2318"/>
    <w:rsid w:val="005B5A7A"/>
    <w:rsid w:val="005B60AC"/>
    <w:rsid w:val="005C1000"/>
    <w:rsid w:val="005C5BF0"/>
    <w:rsid w:val="005C6471"/>
    <w:rsid w:val="005C737B"/>
    <w:rsid w:val="005D2DCA"/>
    <w:rsid w:val="005D467D"/>
    <w:rsid w:val="005D4AEC"/>
    <w:rsid w:val="005D6DFD"/>
    <w:rsid w:val="005E048D"/>
    <w:rsid w:val="005E18D8"/>
    <w:rsid w:val="005E63BA"/>
    <w:rsid w:val="005F1E8D"/>
    <w:rsid w:val="005F35B6"/>
    <w:rsid w:val="006029D6"/>
    <w:rsid w:val="006066C4"/>
    <w:rsid w:val="00610FF8"/>
    <w:rsid w:val="00614680"/>
    <w:rsid w:val="0062513B"/>
    <w:rsid w:val="00627EC5"/>
    <w:rsid w:val="006315EC"/>
    <w:rsid w:val="00631632"/>
    <w:rsid w:val="00635255"/>
    <w:rsid w:val="00636DDA"/>
    <w:rsid w:val="0064002D"/>
    <w:rsid w:val="00641088"/>
    <w:rsid w:val="00642A9A"/>
    <w:rsid w:val="006514E4"/>
    <w:rsid w:val="006517DD"/>
    <w:rsid w:val="00655BCA"/>
    <w:rsid w:val="006573F5"/>
    <w:rsid w:val="006606E0"/>
    <w:rsid w:val="00666E73"/>
    <w:rsid w:val="006670A4"/>
    <w:rsid w:val="00671267"/>
    <w:rsid w:val="00677034"/>
    <w:rsid w:val="0067757A"/>
    <w:rsid w:val="00684F58"/>
    <w:rsid w:val="006862F2"/>
    <w:rsid w:val="00690F60"/>
    <w:rsid w:val="0069206F"/>
    <w:rsid w:val="00693BA4"/>
    <w:rsid w:val="00693E00"/>
    <w:rsid w:val="00696616"/>
    <w:rsid w:val="006A10F7"/>
    <w:rsid w:val="006B1A94"/>
    <w:rsid w:val="006B351F"/>
    <w:rsid w:val="006B6C94"/>
    <w:rsid w:val="006C06BF"/>
    <w:rsid w:val="006C282B"/>
    <w:rsid w:val="006D0557"/>
    <w:rsid w:val="006D2345"/>
    <w:rsid w:val="006D3281"/>
    <w:rsid w:val="006E1136"/>
    <w:rsid w:val="006E613C"/>
    <w:rsid w:val="006E6707"/>
    <w:rsid w:val="006E7071"/>
    <w:rsid w:val="006F74AB"/>
    <w:rsid w:val="006F7520"/>
    <w:rsid w:val="00702CB5"/>
    <w:rsid w:val="00703260"/>
    <w:rsid w:val="00703BCE"/>
    <w:rsid w:val="00706431"/>
    <w:rsid w:val="00710DAA"/>
    <w:rsid w:val="007117F1"/>
    <w:rsid w:val="007119BB"/>
    <w:rsid w:val="00717636"/>
    <w:rsid w:val="007177A7"/>
    <w:rsid w:val="007240F2"/>
    <w:rsid w:val="0072616C"/>
    <w:rsid w:val="0073513A"/>
    <w:rsid w:val="00736475"/>
    <w:rsid w:val="007371B3"/>
    <w:rsid w:val="007374F9"/>
    <w:rsid w:val="00746A43"/>
    <w:rsid w:val="00754AB9"/>
    <w:rsid w:val="007576ED"/>
    <w:rsid w:val="00762322"/>
    <w:rsid w:val="007651A4"/>
    <w:rsid w:val="00767C3A"/>
    <w:rsid w:val="00772CB0"/>
    <w:rsid w:val="007751F3"/>
    <w:rsid w:val="00780625"/>
    <w:rsid w:val="00782490"/>
    <w:rsid w:val="007866FA"/>
    <w:rsid w:val="007A1B2A"/>
    <w:rsid w:val="007A3F61"/>
    <w:rsid w:val="007A5668"/>
    <w:rsid w:val="007A7572"/>
    <w:rsid w:val="007B0109"/>
    <w:rsid w:val="007B0EC1"/>
    <w:rsid w:val="007B100A"/>
    <w:rsid w:val="007B21A5"/>
    <w:rsid w:val="007B2AD6"/>
    <w:rsid w:val="007B3938"/>
    <w:rsid w:val="007B4F9D"/>
    <w:rsid w:val="007C1F9E"/>
    <w:rsid w:val="007C34B1"/>
    <w:rsid w:val="007C699E"/>
    <w:rsid w:val="007C6AEC"/>
    <w:rsid w:val="007C739A"/>
    <w:rsid w:val="007D3F1C"/>
    <w:rsid w:val="007D4ED8"/>
    <w:rsid w:val="007D799D"/>
    <w:rsid w:val="007F773A"/>
    <w:rsid w:val="007F7DBD"/>
    <w:rsid w:val="008027C7"/>
    <w:rsid w:val="00802E6E"/>
    <w:rsid w:val="00802F0D"/>
    <w:rsid w:val="0080588C"/>
    <w:rsid w:val="0081136A"/>
    <w:rsid w:val="00811B37"/>
    <w:rsid w:val="008139CC"/>
    <w:rsid w:val="00814D30"/>
    <w:rsid w:val="00821B58"/>
    <w:rsid w:val="00822414"/>
    <w:rsid w:val="00823A0D"/>
    <w:rsid w:val="0082483B"/>
    <w:rsid w:val="00833713"/>
    <w:rsid w:val="00834C60"/>
    <w:rsid w:val="00837EDC"/>
    <w:rsid w:val="00837F5F"/>
    <w:rsid w:val="00840DAA"/>
    <w:rsid w:val="0084197B"/>
    <w:rsid w:val="0084740A"/>
    <w:rsid w:val="00857878"/>
    <w:rsid w:val="00857E1B"/>
    <w:rsid w:val="008608B0"/>
    <w:rsid w:val="00861259"/>
    <w:rsid w:val="008634C2"/>
    <w:rsid w:val="00864EEA"/>
    <w:rsid w:val="00865E4F"/>
    <w:rsid w:val="00866663"/>
    <w:rsid w:val="0087216A"/>
    <w:rsid w:val="00872FC0"/>
    <w:rsid w:val="00873BE7"/>
    <w:rsid w:val="008750CC"/>
    <w:rsid w:val="00876777"/>
    <w:rsid w:val="0087706C"/>
    <w:rsid w:val="00886A15"/>
    <w:rsid w:val="008A2808"/>
    <w:rsid w:val="008A6964"/>
    <w:rsid w:val="008B0E5F"/>
    <w:rsid w:val="008B3E8F"/>
    <w:rsid w:val="008C0056"/>
    <w:rsid w:val="008C047B"/>
    <w:rsid w:val="008C21E1"/>
    <w:rsid w:val="008C3487"/>
    <w:rsid w:val="008C698E"/>
    <w:rsid w:val="008C73ED"/>
    <w:rsid w:val="008D7626"/>
    <w:rsid w:val="008D76F6"/>
    <w:rsid w:val="008E7C3B"/>
    <w:rsid w:val="008F2F17"/>
    <w:rsid w:val="008F2F5C"/>
    <w:rsid w:val="008F5797"/>
    <w:rsid w:val="00905261"/>
    <w:rsid w:val="009062AE"/>
    <w:rsid w:val="009129CC"/>
    <w:rsid w:val="009144C1"/>
    <w:rsid w:val="009146F6"/>
    <w:rsid w:val="00916B72"/>
    <w:rsid w:val="00923B0D"/>
    <w:rsid w:val="0092478E"/>
    <w:rsid w:val="0093176E"/>
    <w:rsid w:val="009374E8"/>
    <w:rsid w:val="00937A11"/>
    <w:rsid w:val="009417F7"/>
    <w:rsid w:val="009426F3"/>
    <w:rsid w:val="00947FFE"/>
    <w:rsid w:val="00951E53"/>
    <w:rsid w:val="0095770F"/>
    <w:rsid w:val="00960952"/>
    <w:rsid w:val="00961121"/>
    <w:rsid w:val="009611C8"/>
    <w:rsid w:val="00963C9F"/>
    <w:rsid w:val="00963F49"/>
    <w:rsid w:val="0096517C"/>
    <w:rsid w:val="00966619"/>
    <w:rsid w:val="00973117"/>
    <w:rsid w:val="009858C3"/>
    <w:rsid w:val="00985DB1"/>
    <w:rsid w:val="00991526"/>
    <w:rsid w:val="00991DED"/>
    <w:rsid w:val="00992A51"/>
    <w:rsid w:val="00994D4C"/>
    <w:rsid w:val="00997F6C"/>
    <w:rsid w:val="009A0A07"/>
    <w:rsid w:val="009A0E76"/>
    <w:rsid w:val="009A3357"/>
    <w:rsid w:val="009A5BC4"/>
    <w:rsid w:val="009B0B69"/>
    <w:rsid w:val="009B0BC5"/>
    <w:rsid w:val="009B1D5D"/>
    <w:rsid w:val="009B34AC"/>
    <w:rsid w:val="009B7EBE"/>
    <w:rsid w:val="009C3CB0"/>
    <w:rsid w:val="009C4CA6"/>
    <w:rsid w:val="009C56D1"/>
    <w:rsid w:val="009C61A1"/>
    <w:rsid w:val="009C7252"/>
    <w:rsid w:val="009C7E21"/>
    <w:rsid w:val="009D18C2"/>
    <w:rsid w:val="009D5A36"/>
    <w:rsid w:val="009E34D5"/>
    <w:rsid w:val="009E4054"/>
    <w:rsid w:val="009E718A"/>
    <w:rsid w:val="009F302D"/>
    <w:rsid w:val="009F4D35"/>
    <w:rsid w:val="009F7A5A"/>
    <w:rsid w:val="00A03C15"/>
    <w:rsid w:val="00A0434C"/>
    <w:rsid w:val="00A070B7"/>
    <w:rsid w:val="00A13691"/>
    <w:rsid w:val="00A140FE"/>
    <w:rsid w:val="00A14752"/>
    <w:rsid w:val="00A26EA6"/>
    <w:rsid w:val="00A3043E"/>
    <w:rsid w:val="00A36261"/>
    <w:rsid w:val="00A36734"/>
    <w:rsid w:val="00A369AC"/>
    <w:rsid w:val="00A414BC"/>
    <w:rsid w:val="00A43021"/>
    <w:rsid w:val="00A44299"/>
    <w:rsid w:val="00A4461A"/>
    <w:rsid w:val="00A459DE"/>
    <w:rsid w:val="00A50D02"/>
    <w:rsid w:val="00A53AAD"/>
    <w:rsid w:val="00A5508E"/>
    <w:rsid w:val="00A551EA"/>
    <w:rsid w:val="00A575BC"/>
    <w:rsid w:val="00A62216"/>
    <w:rsid w:val="00A65834"/>
    <w:rsid w:val="00A65913"/>
    <w:rsid w:val="00A70A4D"/>
    <w:rsid w:val="00A7229C"/>
    <w:rsid w:val="00A7427E"/>
    <w:rsid w:val="00A744DA"/>
    <w:rsid w:val="00A74E0F"/>
    <w:rsid w:val="00A759D1"/>
    <w:rsid w:val="00A8077F"/>
    <w:rsid w:val="00A80E09"/>
    <w:rsid w:val="00A851E3"/>
    <w:rsid w:val="00A9012A"/>
    <w:rsid w:val="00A9335D"/>
    <w:rsid w:val="00A93A77"/>
    <w:rsid w:val="00A93DF6"/>
    <w:rsid w:val="00AA3BB9"/>
    <w:rsid w:val="00AA489F"/>
    <w:rsid w:val="00AA5C14"/>
    <w:rsid w:val="00AA63ED"/>
    <w:rsid w:val="00AB279B"/>
    <w:rsid w:val="00AC08D2"/>
    <w:rsid w:val="00AC1BEE"/>
    <w:rsid w:val="00AC3413"/>
    <w:rsid w:val="00AC38DA"/>
    <w:rsid w:val="00AC3E56"/>
    <w:rsid w:val="00AC4BDA"/>
    <w:rsid w:val="00AC5910"/>
    <w:rsid w:val="00AC7850"/>
    <w:rsid w:val="00AD0C81"/>
    <w:rsid w:val="00AD2C5E"/>
    <w:rsid w:val="00AD2F51"/>
    <w:rsid w:val="00AE1EED"/>
    <w:rsid w:val="00AE38C4"/>
    <w:rsid w:val="00AE66C3"/>
    <w:rsid w:val="00AE68CA"/>
    <w:rsid w:val="00AF033D"/>
    <w:rsid w:val="00AF1887"/>
    <w:rsid w:val="00AF2783"/>
    <w:rsid w:val="00AF57B3"/>
    <w:rsid w:val="00AF7B5B"/>
    <w:rsid w:val="00B04E3B"/>
    <w:rsid w:val="00B10FC9"/>
    <w:rsid w:val="00B11937"/>
    <w:rsid w:val="00B12498"/>
    <w:rsid w:val="00B13974"/>
    <w:rsid w:val="00B13B22"/>
    <w:rsid w:val="00B149C8"/>
    <w:rsid w:val="00B14B55"/>
    <w:rsid w:val="00B21E09"/>
    <w:rsid w:val="00B25986"/>
    <w:rsid w:val="00B26C3D"/>
    <w:rsid w:val="00B275AC"/>
    <w:rsid w:val="00B27734"/>
    <w:rsid w:val="00B27A68"/>
    <w:rsid w:val="00B30EAB"/>
    <w:rsid w:val="00B32201"/>
    <w:rsid w:val="00B35BFE"/>
    <w:rsid w:val="00B366DB"/>
    <w:rsid w:val="00B37667"/>
    <w:rsid w:val="00B44B46"/>
    <w:rsid w:val="00B44BFF"/>
    <w:rsid w:val="00B5117D"/>
    <w:rsid w:val="00B532DB"/>
    <w:rsid w:val="00B545CC"/>
    <w:rsid w:val="00B54794"/>
    <w:rsid w:val="00B55EB3"/>
    <w:rsid w:val="00B64027"/>
    <w:rsid w:val="00B6535B"/>
    <w:rsid w:val="00B709C1"/>
    <w:rsid w:val="00B70D22"/>
    <w:rsid w:val="00B724D8"/>
    <w:rsid w:val="00B72A44"/>
    <w:rsid w:val="00B72A6C"/>
    <w:rsid w:val="00B72B74"/>
    <w:rsid w:val="00B85F93"/>
    <w:rsid w:val="00B86E22"/>
    <w:rsid w:val="00B9103D"/>
    <w:rsid w:val="00B91405"/>
    <w:rsid w:val="00B93247"/>
    <w:rsid w:val="00B94111"/>
    <w:rsid w:val="00B94F0A"/>
    <w:rsid w:val="00B955B1"/>
    <w:rsid w:val="00B95FED"/>
    <w:rsid w:val="00B97CA7"/>
    <w:rsid w:val="00BA18F6"/>
    <w:rsid w:val="00BA4854"/>
    <w:rsid w:val="00BA7CBB"/>
    <w:rsid w:val="00BB0525"/>
    <w:rsid w:val="00BB0BA7"/>
    <w:rsid w:val="00BB0F2A"/>
    <w:rsid w:val="00BB1E68"/>
    <w:rsid w:val="00BB2ACB"/>
    <w:rsid w:val="00BB2DF5"/>
    <w:rsid w:val="00BC19FE"/>
    <w:rsid w:val="00BC2FD3"/>
    <w:rsid w:val="00BC51BA"/>
    <w:rsid w:val="00BD290B"/>
    <w:rsid w:val="00BD5583"/>
    <w:rsid w:val="00BE0C97"/>
    <w:rsid w:val="00BE0FFD"/>
    <w:rsid w:val="00BE13B4"/>
    <w:rsid w:val="00BE2AB7"/>
    <w:rsid w:val="00BE4587"/>
    <w:rsid w:val="00BE4FE5"/>
    <w:rsid w:val="00BE5400"/>
    <w:rsid w:val="00BE68F3"/>
    <w:rsid w:val="00BF3528"/>
    <w:rsid w:val="00C03955"/>
    <w:rsid w:val="00C039FE"/>
    <w:rsid w:val="00C03CE8"/>
    <w:rsid w:val="00C212EC"/>
    <w:rsid w:val="00C278C4"/>
    <w:rsid w:val="00C27FFB"/>
    <w:rsid w:val="00C337DD"/>
    <w:rsid w:val="00C40E20"/>
    <w:rsid w:val="00C448A0"/>
    <w:rsid w:val="00C464F4"/>
    <w:rsid w:val="00C51C82"/>
    <w:rsid w:val="00C57384"/>
    <w:rsid w:val="00C5756F"/>
    <w:rsid w:val="00C6447C"/>
    <w:rsid w:val="00C75A0D"/>
    <w:rsid w:val="00C76F2A"/>
    <w:rsid w:val="00C83737"/>
    <w:rsid w:val="00C84B60"/>
    <w:rsid w:val="00C91F4E"/>
    <w:rsid w:val="00C95D9B"/>
    <w:rsid w:val="00C970B1"/>
    <w:rsid w:val="00CB38C0"/>
    <w:rsid w:val="00CB41F2"/>
    <w:rsid w:val="00CC2443"/>
    <w:rsid w:val="00CD0493"/>
    <w:rsid w:val="00CD1F19"/>
    <w:rsid w:val="00CE03A4"/>
    <w:rsid w:val="00CE1816"/>
    <w:rsid w:val="00CE1908"/>
    <w:rsid w:val="00CE2349"/>
    <w:rsid w:val="00CE285C"/>
    <w:rsid w:val="00CE6EEC"/>
    <w:rsid w:val="00CE71A4"/>
    <w:rsid w:val="00CF277F"/>
    <w:rsid w:val="00CF30BD"/>
    <w:rsid w:val="00CF78B0"/>
    <w:rsid w:val="00D01EE2"/>
    <w:rsid w:val="00D0234B"/>
    <w:rsid w:val="00D03812"/>
    <w:rsid w:val="00D03E23"/>
    <w:rsid w:val="00D045C6"/>
    <w:rsid w:val="00D048F7"/>
    <w:rsid w:val="00D05054"/>
    <w:rsid w:val="00D058A3"/>
    <w:rsid w:val="00D10911"/>
    <w:rsid w:val="00D125F6"/>
    <w:rsid w:val="00D12938"/>
    <w:rsid w:val="00D1356E"/>
    <w:rsid w:val="00D135B0"/>
    <w:rsid w:val="00D135EC"/>
    <w:rsid w:val="00D1373D"/>
    <w:rsid w:val="00D13D39"/>
    <w:rsid w:val="00D149A7"/>
    <w:rsid w:val="00D21F38"/>
    <w:rsid w:val="00D238E3"/>
    <w:rsid w:val="00D241DE"/>
    <w:rsid w:val="00D24673"/>
    <w:rsid w:val="00D24880"/>
    <w:rsid w:val="00D2513B"/>
    <w:rsid w:val="00D26A23"/>
    <w:rsid w:val="00D31218"/>
    <w:rsid w:val="00D31FDA"/>
    <w:rsid w:val="00D4055A"/>
    <w:rsid w:val="00D4250A"/>
    <w:rsid w:val="00D4302A"/>
    <w:rsid w:val="00D436E8"/>
    <w:rsid w:val="00D500BB"/>
    <w:rsid w:val="00D534FC"/>
    <w:rsid w:val="00D5517F"/>
    <w:rsid w:val="00D56072"/>
    <w:rsid w:val="00D567BF"/>
    <w:rsid w:val="00D56B38"/>
    <w:rsid w:val="00D61E70"/>
    <w:rsid w:val="00D62677"/>
    <w:rsid w:val="00D64A57"/>
    <w:rsid w:val="00D658D0"/>
    <w:rsid w:val="00D665D6"/>
    <w:rsid w:val="00D6796C"/>
    <w:rsid w:val="00D70F5A"/>
    <w:rsid w:val="00D70F8A"/>
    <w:rsid w:val="00D71EFE"/>
    <w:rsid w:val="00D73EA4"/>
    <w:rsid w:val="00D76755"/>
    <w:rsid w:val="00D82891"/>
    <w:rsid w:val="00D830E6"/>
    <w:rsid w:val="00D8323E"/>
    <w:rsid w:val="00D8583A"/>
    <w:rsid w:val="00D87557"/>
    <w:rsid w:val="00D87934"/>
    <w:rsid w:val="00D912C8"/>
    <w:rsid w:val="00D91A4B"/>
    <w:rsid w:val="00D92118"/>
    <w:rsid w:val="00D9654F"/>
    <w:rsid w:val="00D96A1E"/>
    <w:rsid w:val="00D97CDC"/>
    <w:rsid w:val="00DB0916"/>
    <w:rsid w:val="00DB4C4D"/>
    <w:rsid w:val="00DB69AE"/>
    <w:rsid w:val="00DC1931"/>
    <w:rsid w:val="00DC3D11"/>
    <w:rsid w:val="00DC4522"/>
    <w:rsid w:val="00DC5E98"/>
    <w:rsid w:val="00DC6534"/>
    <w:rsid w:val="00DC69D9"/>
    <w:rsid w:val="00DC6A05"/>
    <w:rsid w:val="00DC6BC0"/>
    <w:rsid w:val="00DD1908"/>
    <w:rsid w:val="00DD2D16"/>
    <w:rsid w:val="00DD32CF"/>
    <w:rsid w:val="00DD4A34"/>
    <w:rsid w:val="00DD77E4"/>
    <w:rsid w:val="00DE0F82"/>
    <w:rsid w:val="00DE251A"/>
    <w:rsid w:val="00DE3B39"/>
    <w:rsid w:val="00DE4605"/>
    <w:rsid w:val="00DE5E0B"/>
    <w:rsid w:val="00DE63CB"/>
    <w:rsid w:val="00DF37AA"/>
    <w:rsid w:val="00DF6933"/>
    <w:rsid w:val="00DF6A2A"/>
    <w:rsid w:val="00E0131B"/>
    <w:rsid w:val="00E027B6"/>
    <w:rsid w:val="00E049A6"/>
    <w:rsid w:val="00E074DD"/>
    <w:rsid w:val="00E076DD"/>
    <w:rsid w:val="00E108A7"/>
    <w:rsid w:val="00E13C8A"/>
    <w:rsid w:val="00E1419A"/>
    <w:rsid w:val="00E148F7"/>
    <w:rsid w:val="00E1647B"/>
    <w:rsid w:val="00E164A8"/>
    <w:rsid w:val="00E21A5F"/>
    <w:rsid w:val="00E21E07"/>
    <w:rsid w:val="00E255B8"/>
    <w:rsid w:val="00E261B3"/>
    <w:rsid w:val="00E32512"/>
    <w:rsid w:val="00E33210"/>
    <w:rsid w:val="00E346CC"/>
    <w:rsid w:val="00E419B6"/>
    <w:rsid w:val="00E464AC"/>
    <w:rsid w:val="00E47E48"/>
    <w:rsid w:val="00E568AD"/>
    <w:rsid w:val="00E56D6D"/>
    <w:rsid w:val="00E570C0"/>
    <w:rsid w:val="00E57ACE"/>
    <w:rsid w:val="00E61856"/>
    <w:rsid w:val="00E61ADA"/>
    <w:rsid w:val="00E7418D"/>
    <w:rsid w:val="00E80980"/>
    <w:rsid w:val="00E8143B"/>
    <w:rsid w:val="00E81541"/>
    <w:rsid w:val="00E82408"/>
    <w:rsid w:val="00E82EEB"/>
    <w:rsid w:val="00E8392F"/>
    <w:rsid w:val="00E85606"/>
    <w:rsid w:val="00E953FF"/>
    <w:rsid w:val="00E97F1F"/>
    <w:rsid w:val="00EA04CB"/>
    <w:rsid w:val="00EA2309"/>
    <w:rsid w:val="00EB0A91"/>
    <w:rsid w:val="00EB6B00"/>
    <w:rsid w:val="00EB6B22"/>
    <w:rsid w:val="00ED1C98"/>
    <w:rsid w:val="00ED1D58"/>
    <w:rsid w:val="00ED2051"/>
    <w:rsid w:val="00ED36C0"/>
    <w:rsid w:val="00ED538C"/>
    <w:rsid w:val="00ED6D28"/>
    <w:rsid w:val="00EE49FB"/>
    <w:rsid w:val="00EF3393"/>
    <w:rsid w:val="00F01D0D"/>
    <w:rsid w:val="00F01D6B"/>
    <w:rsid w:val="00F06BC4"/>
    <w:rsid w:val="00F10A19"/>
    <w:rsid w:val="00F11DE4"/>
    <w:rsid w:val="00F154E4"/>
    <w:rsid w:val="00F15A30"/>
    <w:rsid w:val="00F16142"/>
    <w:rsid w:val="00F2332D"/>
    <w:rsid w:val="00F2436C"/>
    <w:rsid w:val="00F2586E"/>
    <w:rsid w:val="00F322D9"/>
    <w:rsid w:val="00F32D7A"/>
    <w:rsid w:val="00F35F2D"/>
    <w:rsid w:val="00F3610A"/>
    <w:rsid w:val="00F40DA7"/>
    <w:rsid w:val="00F43668"/>
    <w:rsid w:val="00F4374D"/>
    <w:rsid w:val="00F43CEF"/>
    <w:rsid w:val="00F46715"/>
    <w:rsid w:val="00F54717"/>
    <w:rsid w:val="00F57252"/>
    <w:rsid w:val="00F61B23"/>
    <w:rsid w:val="00F62549"/>
    <w:rsid w:val="00F627D7"/>
    <w:rsid w:val="00F63A24"/>
    <w:rsid w:val="00F64E55"/>
    <w:rsid w:val="00F739F5"/>
    <w:rsid w:val="00F8257B"/>
    <w:rsid w:val="00F872D0"/>
    <w:rsid w:val="00F936E3"/>
    <w:rsid w:val="00F97459"/>
    <w:rsid w:val="00F97B7E"/>
    <w:rsid w:val="00FA531F"/>
    <w:rsid w:val="00FB54D3"/>
    <w:rsid w:val="00FB56A1"/>
    <w:rsid w:val="00FB5B2B"/>
    <w:rsid w:val="00FC25C0"/>
    <w:rsid w:val="00FD1E56"/>
    <w:rsid w:val="00FD1FBC"/>
    <w:rsid w:val="00FD3FEA"/>
    <w:rsid w:val="00FD7A82"/>
    <w:rsid w:val="00FE1090"/>
    <w:rsid w:val="00FE3FA1"/>
    <w:rsid w:val="00FE7CF4"/>
    <w:rsid w:val="00FF42FD"/>
    <w:rsid w:val="00FF53A9"/>
    <w:rsid w:val="00FF63C9"/>
    <w:rsid w:val="0561F5C5"/>
    <w:rsid w:val="0CE2D8D6"/>
    <w:rsid w:val="1E2C5447"/>
    <w:rsid w:val="2E930126"/>
    <w:rsid w:val="31BB36C0"/>
    <w:rsid w:val="3613D7C7"/>
    <w:rsid w:val="37B4C28D"/>
    <w:rsid w:val="38CCD443"/>
    <w:rsid w:val="3D78E385"/>
    <w:rsid w:val="49CF72A8"/>
    <w:rsid w:val="5572BAF4"/>
    <w:rsid w:val="55E1CE97"/>
    <w:rsid w:val="5C408856"/>
    <w:rsid w:val="5CD9E4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15:docId w15:val="{1688DB3C-C492-489B-904D-74747A4B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82B"/>
    <w:pPr>
      <w:spacing w:after="100" w:line="264" w:lineRule="auto"/>
    </w:pPr>
    <w:rPr>
      <w:rFonts w:ascii="Arial" w:hAnsi="Arial"/>
    </w:rPr>
  </w:style>
  <w:style w:type="paragraph" w:styleId="Heading1">
    <w:name w:val="heading 1"/>
    <w:basedOn w:val="Normal"/>
    <w:next w:val="Normal"/>
    <w:link w:val="Heading1Char"/>
    <w:uiPriority w:val="9"/>
    <w:qFormat/>
    <w:rsid w:val="009A0A07"/>
    <w:pPr>
      <w:keepNext/>
      <w:keepLines/>
      <w:spacing w:before="480" w:after="0" w:line="276" w:lineRule="auto"/>
      <w:outlineLvl w:val="0"/>
    </w:pPr>
    <w:rPr>
      <w:rFonts w:eastAsiaTheme="majorEastAsia" w:cstheme="majorBidi"/>
      <w:b/>
      <w:color w:val="4B0885" w:themeColor="text2"/>
      <w:sz w:val="56"/>
      <w:szCs w:val="32"/>
    </w:rPr>
  </w:style>
  <w:style w:type="paragraph" w:styleId="Heading2">
    <w:name w:val="heading 2"/>
    <w:basedOn w:val="Normal"/>
    <w:next w:val="Normal"/>
    <w:link w:val="Heading2Char"/>
    <w:uiPriority w:val="9"/>
    <w:unhideWhenUsed/>
    <w:qFormat/>
    <w:rsid w:val="00D12938"/>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12938"/>
    <w:pPr>
      <w:keepNext/>
      <w:keepLines/>
      <w:spacing w:before="240" w:after="0" w:line="276" w:lineRule="auto"/>
      <w:outlineLvl w:val="2"/>
    </w:pPr>
    <w:rPr>
      <w:rFonts w:eastAsiaTheme="majorEastAsia" w:cstheme="majorBidi"/>
      <w:b/>
      <w:color w:val="4B0885" w:themeColor="text2"/>
      <w:sz w:val="26"/>
      <w:szCs w:val="24"/>
    </w:rPr>
  </w:style>
  <w:style w:type="paragraph" w:styleId="Heading4">
    <w:name w:val="heading 4"/>
    <w:basedOn w:val="Normal"/>
    <w:next w:val="Normal"/>
    <w:link w:val="Heading4Char"/>
    <w:uiPriority w:val="9"/>
    <w:unhideWhenUsed/>
    <w:qFormat/>
    <w:rsid w:val="00D12938"/>
    <w:pPr>
      <w:spacing w:before="240" w:after="0" w:line="276" w:lineRule="auto"/>
      <w:outlineLvl w:val="3"/>
    </w:pPr>
    <w:rPr>
      <w:rFonts w:cs="Arial"/>
      <w:b/>
      <w:bCs/>
      <w:color w:val="012749" w:themeColor="accent3"/>
    </w:rPr>
  </w:style>
  <w:style w:type="paragraph" w:styleId="Heading5">
    <w:name w:val="heading 5"/>
    <w:basedOn w:val="Normal"/>
    <w:next w:val="Normal"/>
    <w:link w:val="Heading5Char"/>
    <w:uiPriority w:val="9"/>
    <w:unhideWhenUsed/>
    <w:qFormat/>
    <w:rsid w:val="00D12938"/>
    <w:pPr>
      <w:spacing w:before="240" w:after="0" w:line="276" w:lineRule="auto"/>
      <w:outlineLvl w:val="4"/>
    </w:pPr>
    <w:rPr>
      <w:rFonts w:cs="Arial"/>
      <w:color w:val="4B0885" w:themeColor="text2"/>
      <w:sz w:val="19"/>
      <w:szCs w:val="19"/>
    </w:rPr>
  </w:style>
  <w:style w:type="paragraph" w:styleId="Heading6">
    <w:name w:val="heading 6"/>
    <w:basedOn w:val="Normal"/>
    <w:next w:val="Normal"/>
    <w:link w:val="Heading6Char"/>
    <w:uiPriority w:val="9"/>
    <w:unhideWhenUsed/>
    <w:qFormat/>
    <w:rsid w:val="00D12938"/>
    <w:pPr>
      <w:keepNext/>
      <w:keepLines/>
      <w:spacing w:before="240" w:after="0" w:line="276" w:lineRule="auto"/>
      <w:outlineLvl w:val="5"/>
    </w:pPr>
    <w:rPr>
      <w:rFonts w:eastAsiaTheme="majorEastAsia" w:cstheme="majorBidi"/>
      <w:color w:val="341461" w:themeColor="accent1" w:themeShade="7F"/>
    </w:rPr>
  </w:style>
  <w:style w:type="paragraph" w:styleId="Heading7">
    <w:name w:val="heading 7"/>
    <w:basedOn w:val="Normal"/>
    <w:next w:val="Normal"/>
    <w:link w:val="Heading7Char"/>
    <w:uiPriority w:val="9"/>
    <w:unhideWhenUsed/>
    <w:rsid w:val="00642A9A"/>
    <w:pPr>
      <w:keepNext/>
      <w:keepLines/>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9A0A07"/>
    <w:rPr>
      <w:rFonts w:ascii="Arial" w:eastAsiaTheme="majorEastAsia" w:hAnsi="Arial" w:cstheme="majorBidi"/>
      <w:b/>
      <w:color w:val="4B0885"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6C282B"/>
    <w:pPr>
      <w:spacing w:after="0" w:line="240" w:lineRule="auto"/>
    </w:pPr>
    <w:rPr>
      <w:rFonts w:ascii="Arial" w:hAnsi="Arial"/>
    </w:r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6C282B"/>
    <w:pPr>
      <w:numPr>
        <w:numId w:val="7"/>
      </w:numPr>
      <w:spacing w:after="120"/>
      <w:ind w:left="284" w:hanging="284"/>
    </w:pPr>
    <w:rPr>
      <w:rFonts w:eastAsia="SimSun" w:cs="Times New Roman"/>
      <w:spacing w:val="-1"/>
      <w:szCs w:val="20"/>
      <w:lang w:val="en-GB" w:eastAsia="en-GB"/>
    </w:rPr>
  </w:style>
  <w:style w:type="character" w:customStyle="1" w:styleId="Heading2Char">
    <w:name w:val="Heading 2 Char"/>
    <w:basedOn w:val="DefaultParagraphFont"/>
    <w:link w:val="Heading2"/>
    <w:uiPriority w:val="9"/>
    <w:rsid w:val="00D12938"/>
    <w:rPr>
      <w:rFonts w:ascii="Arial" w:eastAsiaTheme="majorEastAsia" w:hAnsi="Arial" w:cstheme="majorBidi"/>
      <w:b/>
      <w:sz w:val="32"/>
      <w:szCs w:val="26"/>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D12938"/>
    <w:rPr>
      <w:rFonts w:ascii="Arial" w:eastAsiaTheme="majorEastAsia" w:hAnsi="Arial" w:cstheme="majorBidi"/>
      <w:b/>
      <w:color w:val="4B0885" w:themeColor="text2"/>
      <w:sz w:val="26"/>
      <w:szCs w:val="24"/>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6C282B"/>
    <w:pPr>
      <w:numPr>
        <w:ilvl w:val="1"/>
        <w:numId w:val="7"/>
      </w:numPr>
      <w:spacing w:after="110"/>
      <w:ind w:left="568" w:hanging="284"/>
    </w:pPr>
    <w:rPr>
      <w:rFonts w:eastAsia="SimSun" w:cs="Times New Roman"/>
      <w:spacing w:val="-1"/>
      <w:szCs w:val="20"/>
      <w:lang w:val="en-GB" w:eastAsia="en-GB"/>
    </w:rPr>
  </w:style>
  <w:style w:type="paragraph" w:styleId="ListBullet3">
    <w:name w:val="List Bullet 3"/>
    <w:basedOn w:val="Normal"/>
    <w:qFormat/>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D12938"/>
    <w:rPr>
      <w:rFonts w:ascii="Arial" w:hAnsi="Arial" w:cs="Arial"/>
      <w:b/>
      <w:bCs/>
      <w:color w:val="012749" w:themeColor="accent3"/>
    </w:rPr>
  </w:style>
  <w:style w:type="character" w:customStyle="1" w:styleId="Heading5Char">
    <w:name w:val="Heading 5 Char"/>
    <w:basedOn w:val="DefaultParagraphFont"/>
    <w:link w:val="Heading5"/>
    <w:uiPriority w:val="9"/>
    <w:rsid w:val="00D12938"/>
    <w:rPr>
      <w:rFonts w:ascii="Arial" w:hAnsi="Arial" w:cs="Arial"/>
      <w:color w:val="4B0885" w:themeColor="text2"/>
      <w:sz w:val="19"/>
      <w:szCs w:val="19"/>
    </w:rPr>
  </w:style>
  <w:style w:type="character" w:customStyle="1" w:styleId="Heading6Char">
    <w:name w:val="Heading 6 Char"/>
    <w:basedOn w:val="DefaultParagraphFont"/>
    <w:link w:val="Heading6"/>
    <w:uiPriority w:val="9"/>
    <w:rsid w:val="00D12938"/>
    <w:rPr>
      <w:rFonts w:ascii="Arial" w:eastAsiaTheme="majorEastAsia" w:hAnsi="Arial" w:cstheme="majorBidi"/>
      <w:color w:val="341461" w:themeColor="accent1" w:themeShade="7F"/>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9C7252"/>
    <w:pPr>
      <w:keepNext/>
      <w:spacing w:before="240" w:after="200" w:line="240" w:lineRule="auto"/>
    </w:pPr>
    <w:rPr>
      <w:b/>
      <w:bCs/>
      <w:sz w:val="18"/>
      <w:szCs w:val="18"/>
    </w:rPr>
  </w:style>
  <w:style w:type="paragraph" w:styleId="Subtitle">
    <w:name w:val="Subtitle"/>
    <w:basedOn w:val="Normal"/>
    <w:next w:val="Normal"/>
    <w:link w:val="SubtitleChar"/>
    <w:uiPriority w:val="1"/>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qFormat/>
    <w:rsid w:val="00506CD7"/>
    <w:pPr>
      <w:tabs>
        <w:tab w:val="left" w:pos="2906"/>
      </w:tabs>
    </w:pPr>
    <w:rPr>
      <w:rFonts w:ascii="Times New Roman" w:hAnsi="Times New Roman" w:cs="Times New Roman"/>
      <w:bCs/>
      <w:noProof/>
      <w:color w:val="E55493" w:themeColor="accent6" w:themeTint="99"/>
      <w:spacing w:val="-5"/>
      <w:sz w:val="6"/>
      <w:szCs w:val="23"/>
    </w:rPr>
  </w:style>
  <w:style w:type="character" w:styleId="PlaceholderText">
    <w:name w:val="Placeholder Text"/>
    <w:basedOn w:val="DefaultParagraphFont"/>
    <w:uiPriority w:val="99"/>
    <w:semiHidden/>
    <w:rsid w:val="00C6447C"/>
    <w:rPr>
      <w:color w:val="808080"/>
    </w:rPr>
  </w:style>
  <w:style w:type="paragraph" w:customStyle="1" w:styleId="Source">
    <w:name w:val="Source"/>
    <w:basedOn w:val="Normal"/>
    <w:next w:val="Normal"/>
    <w:qFormat/>
    <w:rsid w:val="004876CE"/>
    <w:pPr>
      <w:spacing w:before="120" w:after="240"/>
    </w:pPr>
    <w:rPr>
      <w:sz w:val="18"/>
      <w:szCs w:val="18"/>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D12938"/>
    <w:rPr>
      <w:rFonts w:ascii="Arial" w:hAnsi="Arial"/>
      <w:b/>
      <w:i/>
      <w:sz w:val="22"/>
    </w:rPr>
  </w:style>
  <w:style w:type="character" w:styleId="Emphasis">
    <w:name w:val="Emphasis"/>
    <w:basedOn w:val="DefaultParagraphFont"/>
    <w:uiPriority w:val="20"/>
    <w:qFormat/>
    <w:rsid w:val="002927DB"/>
    <w:rPr>
      <w:rFonts w:ascii="Arial" w:hAnsi="Arial"/>
      <w:i/>
      <w:iCs/>
      <w:sz w:val="22"/>
    </w:rPr>
  </w:style>
  <w:style w:type="character" w:styleId="Strong">
    <w:name w:val="Strong"/>
    <w:basedOn w:val="DefaultParagraphFont"/>
    <w:uiPriority w:val="22"/>
    <w:qFormat/>
    <w:rsid w:val="00DB0916"/>
    <w:rPr>
      <w:rFonts w:ascii="Arial" w:hAnsi="Arial"/>
      <w:b/>
      <w:bCs/>
      <w:sz w:val="22"/>
    </w:rPr>
  </w:style>
  <w:style w:type="paragraph" w:styleId="Quote">
    <w:name w:val="Quote"/>
    <w:basedOn w:val="Normal"/>
    <w:next w:val="Normal"/>
    <w:link w:val="QuoteChar"/>
    <w:uiPriority w:val="29"/>
    <w:qFormat/>
    <w:rsid w:val="00DB0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0916"/>
    <w:rPr>
      <w:rFonts w:ascii="Arial" w:hAnsi="Arial"/>
      <w:i/>
      <w:iCs/>
      <w:color w:val="404040" w:themeColor="text1" w:themeTint="BF"/>
    </w:rPr>
  </w:style>
  <w:style w:type="paragraph" w:customStyle="1" w:styleId="Sub">
    <w:name w:val="Sub"/>
    <w:basedOn w:val="Heading2"/>
    <w:link w:val="SubChar"/>
    <w:qFormat/>
    <w:rsid w:val="00AA3BB9"/>
    <w:pPr>
      <w:spacing w:before="360" w:after="240"/>
    </w:pPr>
    <w:rPr>
      <w:sz w:val="40"/>
    </w:rPr>
  </w:style>
  <w:style w:type="character" w:customStyle="1" w:styleId="SubChar">
    <w:name w:val="Sub Char"/>
    <w:basedOn w:val="Heading2Char"/>
    <w:link w:val="Sub"/>
    <w:rsid w:val="00AA3BB9"/>
    <w:rPr>
      <w:rFonts w:ascii="Arial" w:eastAsiaTheme="majorEastAsia" w:hAnsi="Arial" w:cstheme="majorBidi"/>
      <w:b/>
      <w:sz w:val="40"/>
      <w:szCs w:val="26"/>
    </w:rPr>
  </w:style>
  <w:style w:type="paragraph" w:customStyle="1" w:styleId="Bodycopy">
    <w:name w:val="Body copy"/>
    <w:basedOn w:val="Normal"/>
    <w:link w:val="BodycopyChar"/>
    <w:qFormat/>
    <w:rsid w:val="005E63BA"/>
    <w:pPr>
      <w:spacing w:before="120" w:after="280" w:line="259" w:lineRule="auto"/>
    </w:pPr>
    <w:rPr>
      <w:color w:val="000000" w:themeColor="text1"/>
    </w:rPr>
  </w:style>
  <w:style w:type="character" w:customStyle="1" w:styleId="BodycopyChar">
    <w:name w:val="Body copy Char"/>
    <w:basedOn w:val="DefaultParagraphFont"/>
    <w:link w:val="Bodycopy"/>
    <w:rsid w:val="005E63BA"/>
    <w:rPr>
      <w:rFonts w:ascii="Arial" w:hAnsi="Arial"/>
      <w:color w:val="000000" w:themeColor="text1"/>
    </w:rPr>
  </w:style>
  <w:style w:type="paragraph" w:customStyle="1" w:styleId="Hyperlinks">
    <w:name w:val="Hyperlinks"/>
    <w:basedOn w:val="Bodycopy"/>
    <w:link w:val="HyperlinksChar"/>
    <w:qFormat/>
    <w:rsid w:val="005E63BA"/>
    <w:rPr>
      <w:color w:val="962DF2" w:themeColor="text2" w:themeTint="99"/>
      <w:u w:val="single"/>
    </w:rPr>
  </w:style>
  <w:style w:type="character" w:customStyle="1" w:styleId="HyperlinksChar">
    <w:name w:val="Hyperlinks Char"/>
    <w:basedOn w:val="BodycopyChar"/>
    <w:link w:val="Hyperlinks"/>
    <w:rsid w:val="005E63BA"/>
    <w:rPr>
      <w:rFonts w:ascii="Arial" w:hAnsi="Arial"/>
      <w:color w:val="962DF2" w:themeColor="text2" w:themeTint="99"/>
      <w:u w:val="single"/>
    </w:rPr>
  </w:style>
  <w:style w:type="paragraph" w:styleId="FootnoteText">
    <w:name w:val="footnote text"/>
    <w:basedOn w:val="Normal"/>
    <w:link w:val="FootnoteTextChar"/>
    <w:uiPriority w:val="99"/>
    <w:semiHidden/>
    <w:unhideWhenUsed/>
    <w:rsid w:val="008337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3713"/>
    <w:rPr>
      <w:rFonts w:ascii="Arial" w:hAnsi="Arial"/>
      <w:sz w:val="20"/>
      <w:szCs w:val="20"/>
    </w:rPr>
  </w:style>
  <w:style w:type="character" w:styleId="FootnoteReference">
    <w:name w:val="footnote reference"/>
    <w:basedOn w:val="DefaultParagraphFont"/>
    <w:uiPriority w:val="99"/>
    <w:semiHidden/>
    <w:unhideWhenUsed/>
    <w:rsid w:val="00833713"/>
    <w:rPr>
      <w:vertAlign w:val="superscript"/>
    </w:rPr>
  </w:style>
  <w:style w:type="paragraph" w:styleId="Revision">
    <w:name w:val="Revision"/>
    <w:hidden/>
    <w:uiPriority w:val="99"/>
    <w:semiHidden/>
    <w:rsid w:val="00A44299"/>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chart" Target="charts/chart11.xml"/><Relationship Id="rId21" Type="http://schemas.openxmlformats.org/officeDocument/2006/relationships/chart" Target="charts/chart6.xml"/><Relationship Id="rId34" Type="http://schemas.openxmlformats.org/officeDocument/2006/relationships/hyperlink" Target="https://www.abs.gov.au/statistics/classifications/anzsco-australian-and-new-zealand-standard-classification-occupations/2022"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hyperlink" Target="https://www.abs.gov.au/ausstats/abs@.nsf/mf/1292.0"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chart" Target="charts/chart9.xml"/><Relationship Id="rId32" Type="http://schemas.openxmlformats.org/officeDocument/2006/relationships/hyperlink" Target="https://www.abs.gov.au/statistics/economy/business-indicators/counts-australian-businesses-including-entries-and-exits/latest-release"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2.svg"/><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4.xml"/><Relationship Id="rId31" Type="http://schemas.openxmlformats.org/officeDocument/2006/relationships/hyperlink" Target="https://www.jobsandskills.gov.au/data/recruitment-experiences-and-outlook-survey/reos-survey-methodolo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hyperlink" Target="https://www.jobsandskills.gov.au/data/recruitment-experiences-and-outlook-survey" TargetMode="External"/><Relationship Id="rId35" Type="http://schemas.openxmlformats.org/officeDocument/2006/relationships/hyperlink" Target="https://www.abs.gov.au/statistics/standards/australian-statistical-geography-standard-asgs-edition-3/jul2021-jun2026/main-structure-and-greater-capital-city-statistical-area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search%20Features%20(inc%20Spotlights%20&amp;%20Quarterly)\2024.%2003.%20March%20Spotlight%20-%20Retention%20issues\ABS%20job%20mobility\ABS%20mobility%20data.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search%20Features%20(inc%20Spotlights%20&amp;%20Quarterly)\2024.%2003.%20March%20Spotlight%20-%20Retention%20issues\Further%202024%20analysis\Updated%20retention%20analysi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search%20Features%20(inc%20Spotlights%20&amp;%20Quarterly)\2024.%2003.%20March%20Spotlight%20-%20Retention%20issues\Further%202024%20analysis\Updated%20retention%20analysi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search%20Features%20(inc%20Spotlights%20&amp;%20Quarterly)\2024.%2003.%20March%20Spotlight%20-%20Retention%20issues\Further%202024%20analysis\Updated%20retention%20analysi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search%20Features%20(inc%20Spotlights%20&amp;%20Quarterly)\2024.%2003.%20March%20Spotlight%20-%20Retention%20issues\Further%202024%20analysis\Updated%20retention%20analysis.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file:///\\EMP.application.enet\50038325\LMM%20Branch\ERSA\3.%20REOS%20Survey%20Output\2.%20Monthly\Research%20Features%20(inc%20Spotlights%20&amp;%20Quarterly)\2024.%2003.%20March%20Spotlight%20-%20Retention%20issues\Further%202024%20analysis\Retention%20analysis.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search%20Features%20(inc%20Spotlights%20&amp;%20Quarterly)\2024.%2003.%20March%20Spotlight%20-%20Retention%20issues\Further%202024%20analysis\Updated%20retention%20analysi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search%20Features%20(inc%20Spotlights%20&amp;%20Quarterly)\2024.%2003.%20March%20Spotlight%20-%20Retention%20issues\Further%202024%20analysis\Updated%20retention%20analysi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search%20Features%20(inc%20Spotlights%20&amp;%20Quarterly)\2024.%2003.%20March%20Spotlight%20-%20Retention%20issues\Further%202024%20analysis\Updated%20retention%20analysi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search%20Features%20(inc%20Spotlights%20&amp;%20Quarterly)\2024.%2003.%20March%20Spotlight%20-%20Retention%20issues\Further%202024%20analysis\Updated%20retention%20analysi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search%20Features%20(inc%20Spotlights%20&amp;%20Quarterly)\2024.%2003.%20March%20Spotlight%20-%20Retention%20issues\Further%202024%20analysis\Updated%20retention%20analysi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search%20Features%20(inc%20Spotlights%20&amp;%20Quarterly)\2024.%2003.%20March%20Spotlight%20-%20Retention%20issues\Further%202024%20analysis\Updated%20retention%20analysi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search%20Features%20(inc%20Spotlights%20&amp;%20Quarterly)\2024.%2003.%20March%20Spotlight%20-%20Retention%20issues\Further%202024%20analysis\Updated%20retention%20analysi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search%20Features%20(inc%20Spotlights%20&amp;%20Quarterly)\2024.%2003.%20March%20Spotlight%20-%20Retention%20issues\Further%202024%20analysis\Updated%20retention%20analysi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3"/>
          <c:order val="3"/>
          <c:spPr>
            <a:solidFill>
              <a:schemeClr val="accent4">
                <a:lumMod val="20000"/>
                <a:lumOff val="80000"/>
              </a:schemeClr>
            </a:solidFill>
            <a:ln>
              <a:noFill/>
            </a:ln>
            <a:effectLst/>
          </c:spPr>
          <c:invertIfNegative val="0"/>
          <c:dLbls>
            <c:dLbl>
              <c:idx val="8"/>
              <c:layout>
                <c:manualLayout>
                  <c:x val="-0.20337038823072162"/>
                  <c:y val="0.59790443808160332"/>
                </c:manualLayout>
              </c:layout>
              <c:tx>
                <c:rich>
                  <a:bodyPr/>
                  <a:lstStyle/>
                  <a:p>
                    <a:r>
                      <a:rPr lang="en-US"/>
                      <a:t>Job turnover increases post-GFC </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19656015632872217"/>
                      <c:h val="0.16383202099737532"/>
                    </c:manualLayout>
                  </c15:layout>
                  <c15:showDataLabelsRange val="0"/>
                </c:ext>
                <c:ext xmlns:c16="http://schemas.microsoft.com/office/drawing/2014/chart" uri="{C3380CC4-5D6E-409C-BE32-E72D297353CC}">
                  <c16:uniqueId val="{00000000-B33C-44AC-B53B-D4D8B1288A9F}"/>
                </c:ext>
              </c:extLst>
            </c:dLbl>
            <c:dLbl>
              <c:idx val="17"/>
              <c:layout>
                <c:manualLayout>
                  <c:x val="-0.11196738833148608"/>
                  <c:y val="4.3984928020361087E-2"/>
                </c:manualLayout>
              </c:layout>
              <c:tx>
                <c:rich>
                  <a:bodyPr/>
                  <a:lstStyle/>
                  <a:p>
                    <a:r>
                      <a:rPr lang="en-US"/>
                      <a:t>Job turnover increases in tight post-pandemic labour market </a:t>
                    </a:r>
                  </a:p>
                </c:rich>
              </c:tx>
              <c:showLegendKey val="0"/>
              <c:showVal val="1"/>
              <c:showCatName val="0"/>
              <c:showSerName val="0"/>
              <c:showPercent val="0"/>
              <c:showBubbleSize val="0"/>
              <c:extLst>
                <c:ext xmlns:c15="http://schemas.microsoft.com/office/drawing/2012/chart" uri="{CE6537A1-D6FC-4f65-9D91-7224C49458BB}">
                  <c15:layout>
                    <c:manualLayout>
                      <c:w val="0.19544131195209374"/>
                      <c:h val="0.30488377293645474"/>
                    </c:manualLayout>
                  </c15:layout>
                  <c15:showDataLabelsRange val="0"/>
                </c:ext>
                <c:ext xmlns:c16="http://schemas.microsoft.com/office/drawing/2014/chart" uri="{C3380CC4-5D6E-409C-BE32-E72D297353CC}">
                  <c16:uniqueId val="{00000001-B33C-44AC-B53B-D4D8B1288A9F}"/>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Short!$B$5:$B$25</c:f>
              <c:numCache>
                <c:formatCode>mmm\-yyyy</c:formatCode>
                <c:ptCount val="21"/>
                <c:pt idx="0">
                  <c:v>38018</c:v>
                </c:pt>
                <c:pt idx="1">
                  <c:v>38384</c:v>
                </c:pt>
                <c:pt idx="2">
                  <c:v>38749</c:v>
                </c:pt>
                <c:pt idx="3">
                  <c:v>39114</c:v>
                </c:pt>
                <c:pt idx="4">
                  <c:v>39479</c:v>
                </c:pt>
                <c:pt idx="5">
                  <c:v>39845</c:v>
                </c:pt>
                <c:pt idx="6">
                  <c:v>40210</c:v>
                </c:pt>
                <c:pt idx="7">
                  <c:v>40575</c:v>
                </c:pt>
                <c:pt idx="8">
                  <c:v>40940</c:v>
                </c:pt>
                <c:pt idx="9">
                  <c:v>41306</c:v>
                </c:pt>
                <c:pt idx="10">
                  <c:v>41671</c:v>
                </c:pt>
                <c:pt idx="11">
                  <c:v>42036</c:v>
                </c:pt>
                <c:pt idx="12">
                  <c:v>42401</c:v>
                </c:pt>
                <c:pt idx="13">
                  <c:v>42767</c:v>
                </c:pt>
                <c:pt idx="14">
                  <c:v>43132</c:v>
                </c:pt>
                <c:pt idx="15">
                  <c:v>43497</c:v>
                </c:pt>
                <c:pt idx="16">
                  <c:v>43862</c:v>
                </c:pt>
                <c:pt idx="17">
                  <c:v>44228</c:v>
                </c:pt>
                <c:pt idx="18">
                  <c:v>44593</c:v>
                </c:pt>
                <c:pt idx="19">
                  <c:v>44958</c:v>
                </c:pt>
                <c:pt idx="20">
                  <c:v>45323</c:v>
                </c:pt>
              </c:numCache>
            </c:numRef>
          </c:cat>
          <c:val>
            <c:numRef>
              <c:f>Short!$F$5:$F$25</c:f>
              <c:numCache>
                <c:formatCode>General</c:formatCode>
                <c:ptCount val="21"/>
                <c:pt idx="0">
                  <c:v>0</c:v>
                </c:pt>
                <c:pt idx="1">
                  <c:v>0</c:v>
                </c:pt>
                <c:pt idx="2">
                  <c:v>0</c:v>
                </c:pt>
                <c:pt idx="3">
                  <c:v>0</c:v>
                </c:pt>
                <c:pt idx="4">
                  <c:v>0</c:v>
                </c:pt>
                <c:pt idx="5">
                  <c:v>0</c:v>
                </c:pt>
                <c:pt idx="6">
                  <c:v>1</c:v>
                </c:pt>
                <c:pt idx="7">
                  <c:v>1</c:v>
                </c:pt>
                <c:pt idx="8">
                  <c:v>1</c:v>
                </c:pt>
                <c:pt idx="9">
                  <c:v>0</c:v>
                </c:pt>
                <c:pt idx="10">
                  <c:v>0</c:v>
                </c:pt>
                <c:pt idx="11">
                  <c:v>0</c:v>
                </c:pt>
                <c:pt idx="12">
                  <c:v>0</c:v>
                </c:pt>
                <c:pt idx="13">
                  <c:v>0</c:v>
                </c:pt>
                <c:pt idx="14">
                  <c:v>0</c:v>
                </c:pt>
                <c:pt idx="15">
                  <c:v>0</c:v>
                </c:pt>
                <c:pt idx="16">
                  <c:v>0</c:v>
                </c:pt>
                <c:pt idx="17">
                  <c:v>1</c:v>
                </c:pt>
                <c:pt idx="18">
                  <c:v>1</c:v>
                </c:pt>
                <c:pt idx="19">
                  <c:v>1</c:v>
                </c:pt>
                <c:pt idx="20">
                  <c:v>0</c:v>
                </c:pt>
              </c:numCache>
            </c:numRef>
          </c:val>
          <c:extLst>
            <c:ext xmlns:c16="http://schemas.microsoft.com/office/drawing/2014/chart" uri="{C3380CC4-5D6E-409C-BE32-E72D297353CC}">
              <c16:uniqueId val="{00000002-B33C-44AC-B53B-D4D8B1288A9F}"/>
            </c:ext>
          </c:extLst>
        </c:ser>
        <c:dLbls>
          <c:showLegendKey val="0"/>
          <c:showVal val="0"/>
          <c:showCatName val="0"/>
          <c:showSerName val="0"/>
          <c:showPercent val="0"/>
          <c:showBubbleSize val="0"/>
        </c:dLbls>
        <c:gapWidth val="0"/>
        <c:axId val="626654543"/>
        <c:axId val="626868207"/>
      </c:barChart>
      <c:lineChart>
        <c:grouping val="standard"/>
        <c:varyColors val="0"/>
        <c:ser>
          <c:idx val="0"/>
          <c:order val="0"/>
          <c:tx>
            <c:strRef>
              <c:f>Short!$C$4</c:f>
              <c:strCache>
                <c:ptCount val="1"/>
                <c:pt idx="0">
                  <c:v>Persons</c:v>
                </c:pt>
              </c:strCache>
            </c:strRef>
          </c:tx>
          <c:spPr>
            <a:ln w="28575" cap="rnd">
              <a:solidFill>
                <a:schemeClr val="accent1"/>
              </a:solidFill>
              <a:round/>
            </a:ln>
            <a:effectLst/>
          </c:spPr>
          <c:marker>
            <c:symbol val="none"/>
          </c:marker>
          <c:cat>
            <c:numRef>
              <c:f>Short!$B$5:$B$25</c:f>
              <c:numCache>
                <c:formatCode>mmm\-yyyy</c:formatCode>
                <c:ptCount val="21"/>
                <c:pt idx="0">
                  <c:v>38018</c:v>
                </c:pt>
                <c:pt idx="1">
                  <c:v>38384</c:v>
                </c:pt>
                <c:pt idx="2">
                  <c:v>38749</c:v>
                </c:pt>
                <c:pt idx="3">
                  <c:v>39114</c:v>
                </c:pt>
                <c:pt idx="4">
                  <c:v>39479</c:v>
                </c:pt>
                <c:pt idx="5">
                  <c:v>39845</c:v>
                </c:pt>
                <c:pt idx="6">
                  <c:v>40210</c:v>
                </c:pt>
                <c:pt idx="7">
                  <c:v>40575</c:v>
                </c:pt>
                <c:pt idx="8">
                  <c:v>40940</c:v>
                </c:pt>
                <c:pt idx="9">
                  <c:v>41306</c:v>
                </c:pt>
                <c:pt idx="10">
                  <c:v>41671</c:v>
                </c:pt>
                <c:pt idx="11">
                  <c:v>42036</c:v>
                </c:pt>
                <c:pt idx="12">
                  <c:v>42401</c:v>
                </c:pt>
                <c:pt idx="13">
                  <c:v>42767</c:v>
                </c:pt>
                <c:pt idx="14">
                  <c:v>43132</c:v>
                </c:pt>
                <c:pt idx="15">
                  <c:v>43497</c:v>
                </c:pt>
                <c:pt idx="16">
                  <c:v>43862</c:v>
                </c:pt>
                <c:pt idx="17">
                  <c:v>44228</c:v>
                </c:pt>
                <c:pt idx="18">
                  <c:v>44593</c:v>
                </c:pt>
                <c:pt idx="19">
                  <c:v>44958</c:v>
                </c:pt>
                <c:pt idx="20">
                  <c:v>45323</c:v>
                </c:pt>
              </c:numCache>
            </c:numRef>
          </c:cat>
          <c:val>
            <c:numRef>
              <c:f>Short!$C$5:$C$25</c:f>
              <c:numCache>
                <c:formatCode>General</c:formatCode>
                <c:ptCount val="21"/>
                <c:pt idx="0">
                  <c:v>10.9</c:v>
                </c:pt>
                <c:pt idx="2">
                  <c:v>11.6</c:v>
                </c:pt>
                <c:pt idx="4">
                  <c:v>11.5</c:v>
                </c:pt>
                <c:pt idx="6">
                  <c:v>8.8000000000000007</c:v>
                </c:pt>
                <c:pt idx="8">
                  <c:v>10.5</c:v>
                </c:pt>
                <c:pt idx="9">
                  <c:v>9.1999999999999993</c:v>
                </c:pt>
                <c:pt idx="11" formatCode="0.0;\-0.0;0.0;@">
                  <c:v>7.93</c:v>
                </c:pt>
                <c:pt idx="12" formatCode="0.0;\-0.0;0.0;@">
                  <c:v>7.9950000000000001</c:v>
                </c:pt>
                <c:pt idx="13" formatCode="0.0;\-0.0;0.0;@">
                  <c:v>7.6890000000000001</c:v>
                </c:pt>
                <c:pt idx="14" formatCode="0.0;\-0.0;0.0;@">
                  <c:v>8.0749999999999993</c:v>
                </c:pt>
                <c:pt idx="15" formatCode="0.0;\-0.0;0.0;@">
                  <c:v>8.4499999999999993</c:v>
                </c:pt>
                <c:pt idx="16" formatCode="0.0;\-0.0;0.0;@">
                  <c:v>8.1219999999999999</c:v>
                </c:pt>
                <c:pt idx="17" formatCode="0.0;\-0.0;0.0;@">
                  <c:v>7.5010000000000003</c:v>
                </c:pt>
                <c:pt idx="18" formatCode="0.0;\-0.0;0.0;@">
                  <c:v>9.5259999999999998</c:v>
                </c:pt>
                <c:pt idx="19" formatCode="0.0;\-0.0;0.0;@">
                  <c:v>9.5269999999999992</c:v>
                </c:pt>
                <c:pt idx="20" formatCode="0.0;\-0.0;0.0;@">
                  <c:v>8</c:v>
                </c:pt>
              </c:numCache>
            </c:numRef>
          </c:val>
          <c:smooth val="1"/>
          <c:extLst>
            <c:ext xmlns:c16="http://schemas.microsoft.com/office/drawing/2014/chart" uri="{C3380CC4-5D6E-409C-BE32-E72D297353CC}">
              <c16:uniqueId val="{00000003-B33C-44AC-B53B-D4D8B1288A9F}"/>
            </c:ext>
          </c:extLst>
        </c:ser>
        <c:ser>
          <c:idx val="1"/>
          <c:order val="1"/>
          <c:tx>
            <c:strRef>
              <c:f>Short!$D$4</c:f>
              <c:strCache>
                <c:ptCount val="1"/>
                <c:pt idx="0">
                  <c:v>Males</c:v>
                </c:pt>
              </c:strCache>
            </c:strRef>
          </c:tx>
          <c:spPr>
            <a:ln w="28575" cap="rnd">
              <a:solidFill>
                <a:schemeClr val="accent2"/>
              </a:solidFill>
              <a:round/>
            </a:ln>
            <a:effectLst/>
          </c:spPr>
          <c:marker>
            <c:symbol val="none"/>
          </c:marker>
          <c:cat>
            <c:numRef>
              <c:f>Short!$B$5:$B$25</c:f>
              <c:numCache>
                <c:formatCode>mmm\-yyyy</c:formatCode>
                <c:ptCount val="21"/>
                <c:pt idx="0">
                  <c:v>38018</c:v>
                </c:pt>
                <c:pt idx="1">
                  <c:v>38384</c:v>
                </c:pt>
                <c:pt idx="2">
                  <c:v>38749</c:v>
                </c:pt>
                <c:pt idx="3">
                  <c:v>39114</c:v>
                </c:pt>
                <c:pt idx="4">
                  <c:v>39479</c:v>
                </c:pt>
                <c:pt idx="5">
                  <c:v>39845</c:v>
                </c:pt>
                <c:pt idx="6">
                  <c:v>40210</c:v>
                </c:pt>
                <c:pt idx="7">
                  <c:v>40575</c:v>
                </c:pt>
                <c:pt idx="8">
                  <c:v>40940</c:v>
                </c:pt>
                <c:pt idx="9">
                  <c:v>41306</c:v>
                </c:pt>
                <c:pt idx="10">
                  <c:v>41671</c:v>
                </c:pt>
                <c:pt idx="11">
                  <c:v>42036</c:v>
                </c:pt>
                <c:pt idx="12">
                  <c:v>42401</c:v>
                </c:pt>
                <c:pt idx="13">
                  <c:v>42767</c:v>
                </c:pt>
                <c:pt idx="14">
                  <c:v>43132</c:v>
                </c:pt>
                <c:pt idx="15">
                  <c:v>43497</c:v>
                </c:pt>
                <c:pt idx="16">
                  <c:v>43862</c:v>
                </c:pt>
                <c:pt idx="17">
                  <c:v>44228</c:v>
                </c:pt>
                <c:pt idx="18">
                  <c:v>44593</c:v>
                </c:pt>
                <c:pt idx="19">
                  <c:v>44958</c:v>
                </c:pt>
                <c:pt idx="20">
                  <c:v>45323</c:v>
                </c:pt>
              </c:numCache>
            </c:numRef>
          </c:cat>
          <c:val>
            <c:numRef>
              <c:f>Short!$D$5:$D$25</c:f>
              <c:numCache>
                <c:formatCode>General</c:formatCode>
                <c:ptCount val="21"/>
                <c:pt idx="0">
                  <c:v>11.3</c:v>
                </c:pt>
                <c:pt idx="2">
                  <c:v>11.6</c:v>
                </c:pt>
                <c:pt idx="4">
                  <c:v>11.7</c:v>
                </c:pt>
                <c:pt idx="6">
                  <c:v>9</c:v>
                </c:pt>
                <c:pt idx="8">
                  <c:v>10.8</c:v>
                </c:pt>
                <c:pt idx="9">
                  <c:v>9.6999999999999993</c:v>
                </c:pt>
                <c:pt idx="11" formatCode="0.0;\-0.0;0.0;@">
                  <c:v>8.3989999999999991</c:v>
                </c:pt>
                <c:pt idx="12" formatCode="0.0;\-0.0;0.0;@">
                  <c:v>8.3239999999999998</c:v>
                </c:pt>
                <c:pt idx="13" formatCode="0.0;\-0.0;0.0;@">
                  <c:v>8.2729999999999997</c:v>
                </c:pt>
                <c:pt idx="14" formatCode="0.0;\-0.0;0.0;@">
                  <c:v>8.609</c:v>
                </c:pt>
                <c:pt idx="15" formatCode="0.0;\-0.0;0.0;@">
                  <c:v>8.7490000000000006</c:v>
                </c:pt>
                <c:pt idx="16" formatCode="0.0;\-0.0;0.0;@">
                  <c:v>8.42</c:v>
                </c:pt>
                <c:pt idx="17" formatCode="0.0;\-0.0;0.0;@">
                  <c:v>7.4630000000000001</c:v>
                </c:pt>
                <c:pt idx="18" formatCode="0.0;\-0.0;0.0;@">
                  <c:v>9.1649999999999991</c:v>
                </c:pt>
                <c:pt idx="19" formatCode="0.0;\-0.0;0.0;@">
                  <c:v>9.673</c:v>
                </c:pt>
                <c:pt idx="20" formatCode="0.0;\-0.0;0.0;@">
                  <c:v>7.9</c:v>
                </c:pt>
              </c:numCache>
            </c:numRef>
          </c:val>
          <c:smooth val="1"/>
          <c:extLst>
            <c:ext xmlns:c16="http://schemas.microsoft.com/office/drawing/2014/chart" uri="{C3380CC4-5D6E-409C-BE32-E72D297353CC}">
              <c16:uniqueId val="{00000004-B33C-44AC-B53B-D4D8B1288A9F}"/>
            </c:ext>
          </c:extLst>
        </c:ser>
        <c:ser>
          <c:idx val="2"/>
          <c:order val="2"/>
          <c:tx>
            <c:strRef>
              <c:f>Short!$E$4</c:f>
              <c:strCache>
                <c:ptCount val="1"/>
                <c:pt idx="0">
                  <c:v>Females</c:v>
                </c:pt>
              </c:strCache>
            </c:strRef>
          </c:tx>
          <c:spPr>
            <a:ln w="28575" cap="rnd">
              <a:solidFill>
                <a:schemeClr val="accent3"/>
              </a:solidFill>
              <a:round/>
            </a:ln>
            <a:effectLst/>
          </c:spPr>
          <c:marker>
            <c:symbol val="none"/>
          </c:marker>
          <c:cat>
            <c:numRef>
              <c:f>Short!$B$5:$B$25</c:f>
              <c:numCache>
                <c:formatCode>mmm\-yyyy</c:formatCode>
                <c:ptCount val="21"/>
                <c:pt idx="0">
                  <c:v>38018</c:v>
                </c:pt>
                <c:pt idx="1">
                  <c:v>38384</c:v>
                </c:pt>
                <c:pt idx="2">
                  <c:v>38749</c:v>
                </c:pt>
                <c:pt idx="3">
                  <c:v>39114</c:v>
                </c:pt>
                <c:pt idx="4">
                  <c:v>39479</c:v>
                </c:pt>
                <c:pt idx="5">
                  <c:v>39845</c:v>
                </c:pt>
                <c:pt idx="6">
                  <c:v>40210</c:v>
                </c:pt>
                <c:pt idx="7">
                  <c:v>40575</c:v>
                </c:pt>
                <c:pt idx="8">
                  <c:v>40940</c:v>
                </c:pt>
                <c:pt idx="9">
                  <c:v>41306</c:v>
                </c:pt>
                <c:pt idx="10">
                  <c:v>41671</c:v>
                </c:pt>
                <c:pt idx="11">
                  <c:v>42036</c:v>
                </c:pt>
                <c:pt idx="12">
                  <c:v>42401</c:v>
                </c:pt>
                <c:pt idx="13">
                  <c:v>42767</c:v>
                </c:pt>
                <c:pt idx="14">
                  <c:v>43132</c:v>
                </c:pt>
                <c:pt idx="15">
                  <c:v>43497</c:v>
                </c:pt>
                <c:pt idx="16">
                  <c:v>43862</c:v>
                </c:pt>
                <c:pt idx="17">
                  <c:v>44228</c:v>
                </c:pt>
                <c:pt idx="18">
                  <c:v>44593</c:v>
                </c:pt>
                <c:pt idx="19">
                  <c:v>44958</c:v>
                </c:pt>
                <c:pt idx="20">
                  <c:v>45323</c:v>
                </c:pt>
              </c:numCache>
            </c:numRef>
          </c:cat>
          <c:val>
            <c:numRef>
              <c:f>Short!$E$5:$E$25</c:f>
              <c:numCache>
                <c:formatCode>General</c:formatCode>
                <c:ptCount val="21"/>
                <c:pt idx="0">
                  <c:v>10.4</c:v>
                </c:pt>
                <c:pt idx="2">
                  <c:v>11.7</c:v>
                </c:pt>
                <c:pt idx="4">
                  <c:v>11.4</c:v>
                </c:pt>
                <c:pt idx="6">
                  <c:v>8.6</c:v>
                </c:pt>
                <c:pt idx="8">
                  <c:v>10.199999999999999</c:v>
                </c:pt>
                <c:pt idx="9">
                  <c:v>8.6</c:v>
                </c:pt>
                <c:pt idx="11" formatCode="0.0;\-0.0;0.0;@">
                  <c:v>7.3810000000000002</c:v>
                </c:pt>
                <c:pt idx="12" formatCode="0.0;\-0.0;0.0;@">
                  <c:v>7.617</c:v>
                </c:pt>
                <c:pt idx="13" formatCode="0.0;\-0.0;0.0;@">
                  <c:v>7.0179999999999998</c:v>
                </c:pt>
                <c:pt idx="14" formatCode="0.0;\-0.0;0.0;@">
                  <c:v>7.4710000000000001</c:v>
                </c:pt>
                <c:pt idx="15" formatCode="0.0;\-0.0;0.0;@">
                  <c:v>8.1129999999999995</c:v>
                </c:pt>
                <c:pt idx="16" formatCode="0.0;\-0.0;0.0;@">
                  <c:v>7.79</c:v>
                </c:pt>
                <c:pt idx="17" formatCode="0.0;\-0.0;0.0;@">
                  <c:v>7.5430000000000001</c:v>
                </c:pt>
                <c:pt idx="18" formatCode="0.0;\-0.0;0.0;@">
                  <c:v>9.923</c:v>
                </c:pt>
                <c:pt idx="19" formatCode="0.0;\-0.0;0.0;@">
                  <c:v>9.3670000000000009</c:v>
                </c:pt>
                <c:pt idx="20" formatCode="0.0;\-0.0;0.0;@">
                  <c:v>8.1999999999999993</c:v>
                </c:pt>
              </c:numCache>
            </c:numRef>
          </c:val>
          <c:smooth val="1"/>
          <c:extLst>
            <c:ext xmlns:c16="http://schemas.microsoft.com/office/drawing/2014/chart" uri="{C3380CC4-5D6E-409C-BE32-E72D297353CC}">
              <c16:uniqueId val="{00000005-B33C-44AC-B53B-D4D8B1288A9F}"/>
            </c:ext>
          </c:extLst>
        </c:ser>
        <c:dLbls>
          <c:showLegendKey val="0"/>
          <c:showVal val="0"/>
          <c:showCatName val="0"/>
          <c:showSerName val="0"/>
          <c:showPercent val="0"/>
          <c:showBubbleSize val="0"/>
        </c:dLbls>
        <c:marker val="1"/>
        <c:smooth val="0"/>
        <c:axId val="1864659759"/>
        <c:axId val="116410447"/>
      </c:lineChart>
      <c:catAx>
        <c:axId val="1864659759"/>
        <c:scaling>
          <c:orientation val="minMax"/>
        </c:scaling>
        <c:delete val="0"/>
        <c:axPos val="b"/>
        <c:numFmt formatCode="mmm\-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16410447"/>
        <c:crosses val="autoZero"/>
        <c:auto val="0"/>
        <c:lblAlgn val="ctr"/>
        <c:lblOffset val="100"/>
        <c:noMultiLvlLbl val="0"/>
      </c:catAx>
      <c:valAx>
        <c:axId val="116410447"/>
        <c:scaling>
          <c:orientation val="minMax"/>
          <c:min val="6"/>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Annual job turnover rate,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864659759"/>
        <c:crosses val="autoZero"/>
        <c:crossBetween val="between"/>
      </c:valAx>
      <c:valAx>
        <c:axId val="626868207"/>
        <c:scaling>
          <c:orientation val="minMax"/>
          <c:max val="1"/>
        </c:scaling>
        <c:delete val="0"/>
        <c:axPos val="r"/>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626654543"/>
        <c:crosses val="max"/>
        <c:crossBetween val="between"/>
      </c:valAx>
      <c:dateAx>
        <c:axId val="626654543"/>
        <c:scaling>
          <c:orientation val="minMax"/>
        </c:scaling>
        <c:delete val="1"/>
        <c:axPos val="b"/>
        <c:numFmt formatCode="mmm\-yyyy" sourceLinked="1"/>
        <c:majorTickMark val="out"/>
        <c:minorTickMark val="none"/>
        <c:tickLblPos val="nextTo"/>
        <c:crossAx val="626868207"/>
        <c:crosses val="autoZero"/>
        <c:auto val="1"/>
        <c:lblOffset val="100"/>
        <c:baseTimeUnit val="years"/>
      </c:dateAx>
      <c:spPr>
        <a:noFill/>
        <a:ln>
          <a:noFill/>
        </a:ln>
        <a:effectLst/>
      </c:spPr>
    </c:plotArea>
    <c:legend>
      <c:legendPos val="r"/>
      <c:legendEntry>
        <c:idx val="0"/>
        <c:delete val="1"/>
      </c:legendEntry>
      <c:layout>
        <c:manualLayout>
          <c:xMode val="edge"/>
          <c:yMode val="edge"/>
          <c:x val="0.15682195126954035"/>
          <c:y val="0.260208483403297"/>
          <c:w val="0.14740965821601854"/>
          <c:h val="0.20125586825306144"/>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span"/>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3"/>
          <c:order val="3"/>
          <c:tx>
            <c:strRef>
              <c:f>'RET3 industry and occ'!$Y$19</c:f>
              <c:strCache>
                <c:ptCount val="1"/>
                <c:pt idx="0">
                  <c:v>Constant recruitment/recruitment costs/time lost on training new employees</c:v>
                </c:pt>
              </c:strCache>
            </c:strRef>
          </c:tx>
          <c:spPr>
            <a:solidFill>
              <a:schemeClr val="tx2"/>
            </a:solidFill>
            <a:ln>
              <a:noFill/>
            </a:ln>
            <a:effectLst/>
          </c:spPr>
          <c:invertIfNegative val="0"/>
          <c:cat>
            <c:strRef>
              <c:f>'RET3 industry and occ'!$R$20:$R$25</c:f>
              <c:strCache>
                <c:ptCount val="6"/>
                <c:pt idx="0">
                  <c:v>Technicians and Trades Workers*</c:v>
                </c:pt>
                <c:pt idx="1">
                  <c:v>Community and Personal Service Workers</c:v>
                </c:pt>
                <c:pt idx="2">
                  <c:v>Clerical and Administrative Workers*</c:v>
                </c:pt>
                <c:pt idx="3">
                  <c:v>Sales Workers*</c:v>
                </c:pt>
                <c:pt idx="4">
                  <c:v>Machinery Operators and Drivers*</c:v>
                </c:pt>
                <c:pt idx="5">
                  <c:v>Labourers</c:v>
                </c:pt>
              </c:strCache>
            </c:strRef>
          </c:cat>
          <c:val>
            <c:numRef>
              <c:f>'RET3 industry and occ'!$Y$20:$Y$25</c:f>
              <c:numCache>
                <c:formatCode>0%</c:formatCode>
                <c:ptCount val="6"/>
                <c:pt idx="0">
                  <c:v>0.49</c:v>
                </c:pt>
                <c:pt idx="1">
                  <c:v>0.51</c:v>
                </c:pt>
                <c:pt idx="2">
                  <c:v>0.53</c:v>
                </c:pt>
                <c:pt idx="3">
                  <c:v>0.52</c:v>
                </c:pt>
                <c:pt idx="4">
                  <c:v>0.47</c:v>
                </c:pt>
                <c:pt idx="5">
                  <c:v>0.55000000000000004</c:v>
                </c:pt>
              </c:numCache>
            </c:numRef>
          </c:val>
          <c:extLst>
            <c:ext xmlns:c16="http://schemas.microsoft.com/office/drawing/2014/chart" uri="{C3380CC4-5D6E-409C-BE32-E72D297353CC}">
              <c16:uniqueId val="{00000000-F20E-488D-8EA3-8C77B6CDB505}"/>
            </c:ext>
          </c:extLst>
        </c:ser>
        <c:ser>
          <c:idx val="4"/>
          <c:order val="4"/>
          <c:tx>
            <c:strRef>
              <c:f>'RET3 industry and occ'!$W$19</c:f>
              <c:strCache>
                <c:ptCount val="1"/>
                <c:pt idx="0">
                  <c:v>Decreased productivity/effect on revenue</c:v>
                </c:pt>
              </c:strCache>
            </c:strRef>
          </c:tx>
          <c:spPr>
            <a:solidFill>
              <a:schemeClr val="accent5"/>
            </a:solidFill>
            <a:ln>
              <a:noFill/>
            </a:ln>
            <a:effectLst/>
          </c:spPr>
          <c:invertIfNegative val="0"/>
          <c:cat>
            <c:strRef>
              <c:f>'RET3 industry and occ'!$R$20:$R$25</c:f>
              <c:strCache>
                <c:ptCount val="6"/>
                <c:pt idx="0">
                  <c:v>Technicians and Trades Workers*</c:v>
                </c:pt>
                <c:pt idx="1">
                  <c:v>Community and Personal Service Workers</c:v>
                </c:pt>
                <c:pt idx="2">
                  <c:v>Clerical and Administrative Workers*</c:v>
                </c:pt>
                <c:pt idx="3">
                  <c:v>Sales Workers*</c:v>
                </c:pt>
                <c:pt idx="4">
                  <c:v>Machinery Operators and Drivers*</c:v>
                </c:pt>
                <c:pt idx="5">
                  <c:v>Labourers</c:v>
                </c:pt>
              </c:strCache>
            </c:strRef>
          </c:cat>
          <c:val>
            <c:numRef>
              <c:f>'RET3 industry and occ'!$W$20:$W$25</c:f>
              <c:numCache>
                <c:formatCode>0%</c:formatCode>
                <c:ptCount val="6"/>
                <c:pt idx="0">
                  <c:v>0.38</c:v>
                </c:pt>
                <c:pt idx="1">
                  <c:v>0.16</c:v>
                </c:pt>
                <c:pt idx="2">
                  <c:v>0.17</c:v>
                </c:pt>
                <c:pt idx="3">
                  <c:v>0.14000000000000001</c:v>
                </c:pt>
                <c:pt idx="4">
                  <c:v>0.28999999999999998</c:v>
                </c:pt>
                <c:pt idx="5">
                  <c:v>0.18</c:v>
                </c:pt>
              </c:numCache>
            </c:numRef>
          </c:val>
          <c:extLst>
            <c:ext xmlns:c16="http://schemas.microsoft.com/office/drawing/2014/chart" uri="{C3380CC4-5D6E-409C-BE32-E72D297353CC}">
              <c16:uniqueId val="{00000001-F20E-488D-8EA3-8C77B6CDB505}"/>
            </c:ext>
          </c:extLst>
        </c:ser>
        <c:ser>
          <c:idx val="5"/>
          <c:order val="5"/>
          <c:tx>
            <c:strRef>
              <c:f>'RET3 industry and occ'!$X$19</c:f>
              <c:strCache>
                <c:ptCount val="1"/>
                <c:pt idx="0">
                  <c:v>Negative impact on existing staff</c:v>
                </c:pt>
              </c:strCache>
            </c:strRef>
          </c:tx>
          <c:spPr>
            <a:solidFill>
              <a:schemeClr val="accent6"/>
            </a:solidFill>
            <a:ln>
              <a:noFill/>
            </a:ln>
            <a:effectLst/>
          </c:spPr>
          <c:invertIfNegative val="0"/>
          <c:cat>
            <c:strRef>
              <c:f>'RET3 industry and occ'!$R$20:$R$25</c:f>
              <c:strCache>
                <c:ptCount val="6"/>
                <c:pt idx="0">
                  <c:v>Technicians and Trades Workers*</c:v>
                </c:pt>
                <c:pt idx="1">
                  <c:v>Community and Personal Service Workers</c:v>
                </c:pt>
                <c:pt idx="2">
                  <c:v>Clerical and Administrative Workers*</c:v>
                </c:pt>
                <c:pt idx="3">
                  <c:v>Sales Workers*</c:v>
                </c:pt>
                <c:pt idx="4">
                  <c:v>Machinery Operators and Drivers*</c:v>
                </c:pt>
                <c:pt idx="5">
                  <c:v>Labourers</c:v>
                </c:pt>
              </c:strCache>
            </c:strRef>
          </c:cat>
          <c:val>
            <c:numRef>
              <c:f>'RET3 industry and occ'!$X$20:$X$25</c:f>
              <c:numCache>
                <c:formatCode>0%</c:formatCode>
                <c:ptCount val="6"/>
                <c:pt idx="0">
                  <c:v>0.2</c:v>
                </c:pt>
                <c:pt idx="1">
                  <c:v>0.28000000000000003</c:v>
                </c:pt>
                <c:pt idx="2">
                  <c:v>0.38</c:v>
                </c:pt>
                <c:pt idx="3">
                  <c:v>0.26</c:v>
                </c:pt>
                <c:pt idx="4">
                  <c:v>0.26</c:v>
                </c:pt>
                <c:pt idx="5">
                  <c:v>0.23</c:v>
                </c:pt>
              </c:numCache>
            </c:numRef>
          </c:val>
          <c:extLst>
            <c:ext xmlns:c16="http://schemas.microsoft.com/office/drawing/2014/chart" uri="{C3380CC4-5D6E-409C-BE32-E72D297353CC}">
              <c16:uniqueId val="{00000002-F20E-488D-8EA3-8C77B6CDB505}"/>
            </c:ext>
          </c:extLst>
        </c:ser>
        <c:ser>
          <c:idx val="6"/>
          <c:order val="6"/>
          <c:tx>
            <c:strRef>
              <c:f>'RET3 industry and occ'!$V$19</c:f>
              <c:strCache>
                <c:ptCount val="1"/>
                <c:pt idx="0">
                  <c:v>No impact (nature of the role,unaviodable etc)</c:v>
                </c:pt>
              </c:strCache>
            </c:strRef>
          </c:tx>
          <c:spPr>
            <a:solidFill>
              <a:schemeClr val="accent4"/>
            </a:solidFill>
            <a:ln>
              <a:noFill/>
            </a:ln>
            <a:effectLst/>
          </c:spPr>
          <c:invertIfNegative val="0"/>
          <c:cat>
            <c:strRef>
              <c:f>'RET3 industry and occ'!$R$20:$R$25</c:f>
              <c:strCache>
                <c:ptCount val="6"/>
                <c:pt idx="0">
                  <c:v>Technicians and Trades Workers*</c:v>
                </c:pt>
                <c:pt idx="1">
                  <c:v>Community and Personal Service Workers</c:v>
                </c:pt>
                <c:pt idx="2">
                  <c:v>Clerical and Administrative Workers*</c:v>
                </c:pt>
                <c:pt idx="3">
                  <c:v>Sales Workers*</c:v>
                </c:pt>
                <c:pt idx="4">
                  <c:v>Machinery Operators and Drivers*</c:v>
                </c:pt>
                <c:pt idx="5">
                  <c:v>Labourers</c:v>
                </c:pt>
              </c:strCache>
            </c:strRef>
          </c:cat>
          <c:val>
            <c:numRef>
              <c:f>'RET3 industry and occ'!$V$20:$V$25</c:f>
              <c:numCache>
                <c:formatCode>0%</c:formatCode>
                <c:ptCount val="6"/>
                <c:pt idx="0">
                  <c:v>0.1</c:v>
                </c:pt>
                <c:pt idx="1">
                  <c:v>0.18</c:v>
                </c:pt>
                <c:pt idx="2">
                  <c:v>0.08</c:v>
                </c:pt>
                <c:pt idx="3">
                  <c:v>0.2</c:v>
                </c:pt>
                <c:pt idx="4">
                  <c:v>0.17</c:v>
                </c:pt>
                <c:pt idx="5">
                  <c:v>0.19</c:v>
                </c:pt>
              </c:numCache>
            </c:numRef>
          </c:val>
          <c:extLst>
            <c:ext xmlns:c16="http://schemas.microsoft.com/office/drawing/2014/chart" uri="{C3380CC4-5D6E-409C-BE32-E72D297353CC}">
              <c16:uniqueId val="{00000003-F20E-488D-8EA3-8C77B6CDB505}"/>
            </c:ext>
          </c:extLst>
        </c:ser>
        <c:dLbls>
          <c:showLegendKey val="0"/>
          <c:showVal val="0"/>
          <c:showCatName val="0"/>
          <c:showSerName val="0"/>
          <c:showPercent val="0"/>
          <c:showBubbleSize val="0"/>
        </c:dLbls>
        <c:gapWidth val="182"/>
        <c:axId val="542023743"/>
        <c:axId val="542007423"/>
        <c:extLst>
          <c:ext xmlns:c15="http://schemas.microsoft.com/office/drawing/2012/chart" uri="{02D57815-91ED-43cb-92C2-25804820EDAC}">
            <c15:filteredBarSeries>
              <c15:ser>
                <c:idx val="0"/>
                <c:order val="0"/>
                <c:tx>
                  <c:strRef>
                    <c:extLst>
                      <c:ext uri="{02D57815-91ED-43cb-92C2-25804820EDAC}">
                        <c15:formulaRef>
                          <c15:sqref>'RET3 industry and occ'!$S$19</c15:sqref>
                        </c15:formulaRef>
                      </c:ext>
                    </c:extLst>
                    <c:strCache>
                      <c:ptCount val="1"/>
                      <c:pt idx="0">
                        <c:v>Positive impact</c:v>
                      </c:pt>
                    </c:strCache>
                  </c:strRef>
                </c:tx>
                <c:spPr>
                  <a:solidFill>
                    <a:schemeClr val="accent1"/>
                  </a:solidFill>
                  <a:ln>
                    <a:noFill/>
                  </a:ln>
                  <a:effectLst/>
                </c:spPr>
                <c:invertIfNegative val="0"/>
                <c:cat>
                  <c:strRef>
                    <c:extLst>
                      <c:ext uri="{02D57815-91ED-43cb-92C2-25804820EDAC}">
                        <c15:formulaRef>
                          <c15:sqref>'RET3 industry and occ'!$R$20:$R$25</c15:sqref>
                        </c15:formulaRef>
                      </c:ext>
                    </c:extLst>
                    <c:strCache>
                      <c:ptCount val="6"/>
                      <c:pt idx="0">
                        <c:v>Technicians and Trades Workers*</c:v>
                      </c:pt>
                      <c:pt idx="1">
                        <c:v>Community and Personal Service Workers</c:v>
                      </c:pt>
                      <c:pt idx="2">
                        <c:v>Clerical and Administrative Workers*</c:v>
                      </c:pt>
                      <c:pt idx="3">
                        <c:v>Sales Workers*</c:v>
                      </c:pt>
                      <c:pt idx="4">
                        <c:v>Machinery Operators and Drivers*</c:v>
                      </c:pt>
                      <c:pt idx="5">
                        <c:v>Labourers</c:v>
                      </c:pt>
                    </c:strCache>
                  </c:strRef>
                </c:cat>
                <c:val>
                  <c:numRef>
                    <c:extLst>
                      <c:ext uri="{02D57815-91ED-43cb-92C2-25804820EDAC}">
                        <c15:formulaRef>
                          <c15:sqref>'RET3 industry and occ'!$S$20:$S$25</c15:sqref>
                        </c15:formulaRef>
                      </c:ext>
                    </c:extLst>
                    <c:numCache>
                      <c:formatCode>0%</c:formatCode>
                      <c:ptCount val="6"/>
                      <c:pt idx="0">
                        <c:v>0</c:v>
                      </c:pt>
                      <c:pt idx="1">
                        <c:v>0.01</c:v>
                      </c:pt>
                      <c:pt idx="2">
                        <c:v>0</c:v>
                      </c:pt>
                      <c:pt idx="3">
                        <c:v>0</c:v>
                      </c:pt>
                      <c:pt idx="4">
                        <c:v>0</c:v>
                      </c:pt>
                      <c:pt idx="5">
                        <c:v>0</c:v>
                      </c:pt>
                    </c:numCache>
                  </c:numRef>
                </c:val>
                <c:extLst>
                  <c:ext xmlns:c16="http://schemas.microsoft.com/office/drawing/2014/chart" uri="{C3380CC4-5D6E-409C-BE32-E72D297353CC}">
                    <c16:uniqueId val="{00000004-F20E-488D-8EA3-8C77B6CDB505}"/>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'RET3 industry and occ'!$T$19</c15:sqref>
                        </c15:formulaRef>
                      </c:ext>
                    </c:extLst>
                    <c:strCache>
                      <c:ptCount val="1"/>
                      <c:pt idx="0">
                        <c:v>Loss of corporate knowledge/experience</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'RET3 industry and occ'!$R$20:$R$25</c15:sqref>
                        </c15:formulaRef>
                      </c:ext>
                    </c:extLst>
                    <c:strCache>
                      <c:ptCount val="6"/>
                      <c:pt idx="0">
                        <c:v>Technicians and Trades Workers*</c:v>
                      </c:pt>
                      <c:pt idx="1">
                        <c:v>Community and Personal Service Workers</c:v>
                      </c:pt>
                      <c:pt idx="2">
                        <c:v>Clerical and Administrative Workers*</c:v>
                      </c:pt>
                      <c:pt idx="3">
                        <c:v>Sales Workers*</c:v>
                      </c:pt>
                      <c:pt idx="4">
                        <c:v>Machinery Operators and Drivers*</c:v>
                      </c:pt>
                      <c:pt idx="5">
                        <c:v>Labourers</c:v>
                      </c:pt>
                    </c:strCache>
                  </c:strRef>
                </c:cat>
                <c:val>
                  <c:numRef>
                    <c:extLst xmlns:c15="http://schemas.microsoft.com/office/drawing/2012/chart">
                      <c:ext xmlns:c15="http://schemas.microsoft.com/office/drawing/2012/chart" uri="{02D57815-91ED-43cb-92C2-25804820EDAC}">
                        <c15:formulaRef>
                          <c15:sqref>'RET3 industry and occ'!$T$20:$T$25</c15:sqref>
                        </c15:formulaRef>
                      </c:ext>
                    </c:extLst>
                    <c:numCache>
                      <c:formatCode>0%</c:formatCode>
                      <c:ptCount val="6"/>
                      <c:pt idx="0">
                        <c:v>0.04</c:v>
                      </c:pt>
                      <c:pt idx="1">
                        <c:v>0.02</c:v>
                      </c:pt>
                      <c:pt idx="2">
                        <c:v>0</c:v>
                      </c:pt>
                      <c:pt idx="3">
                        <c:v>0</c:v>
                      </c:pt>
                      <c:pt idx="4">
                        <c:v>0.01</c:v>
                      </c:pt>
                      <c:pt idx="5">
                        <c:v>0.01</c:v>
                      </c:pt>
                    </c:numCache>
                  </c:numRef>
                </c:val>
                <c:extLst xmlns:c15="http://schemas.microsoft.com/office/drawing/2012/chart">
                  <c:ext xmlns:c16="http://schemas.microsoft.com/office/drawing/2014/chart" uri="{C3380CC4-5D6E-409C-BE32-E72D297353CC}">
                    <c16:uniqueId val="{00000005-F20E-488D-8EA3-8C77B6CDB505}"/>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'RET3 industry and occ'!$U$19</c15:sqref>
                        </c15:formulaRef>
                      </c:ext>
                    </c:extLst>
                    <c:strCache>
                      <c:ptCount val="1"/>
                      <c:pt idx="0">
                        <c:v>Other impacts</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'RET3 industry and occ'!$R$20:$R$25</c15:sqref>
                        </c15:formulaRef>
                      </c:ext>
                    </c:extLst>
                    <c:strCache>
                      <c:ptCount val="6"/>
                      <c:pt idx="0">
                        <c:v>Technicians and Trades Workers*</c:v>
                      </c:pt>
                      <c:pt idx="1">
                        <c:v>Community and Personal Service Workers</c:v>
                      </c:pt>
                      <c:pt idx="2">
                        <c:v>Clerical and Administrative Workers*</c:v>
                      </c:pt>
                      <c:pt idx="3">
                        <c:v>Sales Workers*</c:v>
                      </c:pt>
                      <c:pt idx="4">
                        <c:v>Machinery Operators and Drivers*</c:v>
                      </c:pt>
                      <c:pt idx="5">
                        <c:v>Labourers</c:v>
                      </c:pt>
                    </c:strCache>
                  </c:strRef>
                </c:cat>
                <c:val>
                  <c:numRef>
                    <c:extLst xmlns:c15="http://schemas.microsoft.com/office/drawing/2012/chart">
                      <c:ext xmlns:c15="http://schemas.microsoft.com/office/drawing/2012/chart" uri="{02D57815-91ED-43cb-92C2-25804820EDAC}">
                        <c15:formulaRef>
                          <c15:sqref>'RET3 industry and occ'!$U$20:$U$25</c15:sqref>
                        </c15:formulaRef>
                      </c:ext>
                    </c:extLst>
                    <c:numCache>
                      <c:formatCode>0%</c:formatCode>
                      <c:ptCount val="6"/>
                      <c:pt idx="0">
                        <c:v>0.06</c:v>
                      </c:pt>
                      <c:pt idx="1">
                        <c:v>0.05</c:v>
                      </c:pt>
                      <c:pt idx="2">
                        <c:v>0.06</c:v>
                      </c:pt>
                      <c:pt idx="3">
                        <c:v>0.01</c:v>
                      </c:pt>
                      <c:pt idx="4">
                        <c:v>0.02</c:v>
                      </c:pt>
                      <c:pt idx="5">
                        <c:v>0.01</c:v>
                      </c:pt>
                    </c:numCache>
                  </c:numRef>
                </c:val>
                <c:extLst xmlns:c15="http://schemas.microsoft.com/office/drawing/2012/chart">
                  <c:ext xmlns:c16="http://schemas.microsoft.com/office/drawing/2014/chart" uri="{C3380CC4-5D6E-409C-BE32-E72D297353CC}">
                    <c16:uniqueId val="{00000006-F20E-488D-8EA3-8C77B6CDB505}"/>
                  </c:ext>
                </c:extLst>
              </c15:ser>
            </c15:filteredBarSeries>
          </c:ext>
        </c:extLst>
      </c:barChart>
      <c:catAx>
        <c:axId val="542023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42007423"/>
        <c:crosses val="autoZero"/>
        <c:auto val="1"/>
        <c:lblAlgn val="ctr"/>
        <c:lblOffset val="100"/>
        <c:noMultiLvlLbl val="0"/>
      </c:catAx>
      <c:valAx>
        <c:axId val="542007423"/>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Proportion of recruiting employers with medium to high rates of replacement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420237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'NEW Main results'!$Y$83</c:f>
              <c:strCache>
                <c:ptCount val="1"/>
                <c:pt idx="0">
                  <c:v>Series1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'NEW Main results'!$X$84:$X$93</c:f>
              <c:strCache>
                <c:ptCount val="10"/>
                <c:pt idx="0">
                  <c:v>Other strategies</c:v>
                </c:pt>
                <c:pt idx="1">
                  <c:v>Offering movement options within the business</c:v>
                </c:pt>
                <c:pt idx="2">
                  <c:v>Improving recruitment</c:v>
                </c:pt>
                <c:pt idx="3">
                  <c:v>Staff discounts/ subsidies</c:v>
                </c:pt>
                <c:pt idx="4">
                  <c:v>Recognise and reward staff</c:v>
                </c:pt>
                <c:pt idx="5">
                  <c:v>Improve work culture/ environment</c:v>
                </c:pt>
                <c:pt idx="6">
                  <c:v>Upskilling/further training for existing staff</c:v>
                </c:pt>
                <c:pt idx="7">
                  <c:v>Implement flexible/ secure work arrangements</c:v>
                </c:pt>
                <c:pt idx="8">
                  <c:v>Offering higher wages/ other incentives</c:v>
                </c:pt>
                <c:pt idx="9">
                  <c:v>Nothing</c:v>
                </c:pt>
              </c:strCache>
            </c:strRef>
          </c:cat>
          <c:val>
            <c:numRef>
              <c:f>'NEW Main results'!$Y$84:$Y$93</c:f>
              <c:numCache>
                <c:formatCode>0%</c:formatCode>
                <c:ptCount val="10"/>
                <c:pt idx="0">
                  <c:v>3.0191973104597179E-2</c:v>
                </c:pt>
                <c:pt idx="1">
                  <c:v>3.0868518270480656E-2</c:v>
                </c:pt>
                <c:pt idx="2">
                  <c:v>4.9299201791860293E-2</c:v>
                </c:pt>
                <c:pt idx="3">
                  <c:v>7.6590587392169424E-2</c:v>
                </c:pt>
                <c:pt idx="4">
                  <c:v>0.11701638588027842</c:v>
                </c:pt>
                <c:pt idx="5">
                  <c:v>0.12192658209377964</c:v>
                </c:pt>
                <c:pt idx="6">
                  <c:v>0.13103731714868325</c:v>
                </c:pt>
                <c:pt idx="7">
                  <c:v>0.15133626574068701</c:v>
                </c:pt>
                <c:pt idx="8">
                  <c:v>0.29163207396839774</c:v>
                </c:pt>
                <c:pt idx="9">
                  <c:v>0.34472467093585168</c:v>
                </c:pt>
              </c:numCache>
            </c:numRef>
          </c:val>
          <c:extLst>
            <c:ext xmlns:c16="http://schemas.microsoft.com/office/drawing/2014/chart" uri="{C3380CC4-5D6E-409C-BE32-E72D297353CC}">
              <c16:uniqueId val="{00000000-C028-4D55-B8F9-ACA5D9EB2592}"/>
            </c:ext>
          </c:extLst>
        </c:ser>
        <c:dLbls>
          <c:showLegendKey val="0"/>
          <c:showVal val="0"/>
          <c:showCatName val="0"/>
          <c:showSerName val="0"/>
          <c:showPercent val="0"/>
          <c:showBubbleSize val="0"/>
        </c:dLbls>
        <c:gapWidth val="182"/>
        <c:axId val="972604032"/>
        <c:axId val="972597792"/>
      </c:barChart>
      <c:catAx>
        <c:axId val="9726040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972597792"/>
        <c:crosses val="autoZero"/>
        <c:auto val="1"/>
        <c:lblAlgn val="ctr"/>
        <c:lblOffset val="100"/>
        <c:noMultiLvlLbl val="0"/>
      </c:catAx>
      <c:valAx>
        <c:axId val="972597792"/>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r>
                  <a:rPr lang="en-US"/>
                  <a:t>Proportion of employers with medium or high rate of replacement</a:t>
                </a:r>
              </a:p>
            </c:rich>
          </c:tx>
          <c:layout>
            <c:manualLayout>
              <c:xMode val="edge"/>
              <c:yMode val="edge"/>
              <c:x val="0.39748390912691423"/>
              <c:y val="0.914905413325282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9726040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'RET4 combined wages'!$R$83</c:f>
              <c:strCache>
                <c:ptCount val="1"/>
                <c:pt idx="0">
                  <c:v>Accommodation and Food Services</c:v>
                </c:pt>
              </c:strCache>
            </c:strRef>
          </c:tx>
          <c:spPr>
            <a:solidFill>
              <a:schemeClr val="accent1"/>
            </a:solidFill>
            <a:ln>
              <a:noFill/>
            </a:ln>
            <a:effectLst/>
          </c:spPr>
          <c:invertIfNegative val="0"/>
          <c:cat>
            <c:strRef>
              <c:f>'RET4 combined wages'!$S$82:$AB$82</c:f>
              <c:strCache>
                <c:ptCount val="10"/>
                <c:pt idx="0">
                  <c:v>Offering movement options within the business</c:v>
                </c:pt>
                <c:pt idx="1">
                  <c:v>Improving recruitment</c:v>
                </c:pt>
                <c:pt idx="2">
                  <c:v>Other strategies</c:v>
                </c:pt>
                <c:pt idx="3">
                  <c:v>Implement flexible/secure work arrangements</c:v>
                </c:pt>
                <c:pt idx="4">
                  <c:v>Staff discounts/subsidies</c:v>
                </c:pt>
                <c:pt idx="5">
                  <c:v>Recognise and reward staff</c:v>
                </c:pt>
                <c:pt idx="6">
                  <c:v>Upskilling/further training for existing staff</c:v>
                </c:pt>
                <c:pt idx="7">
                  <c:v>Improve work culture/environment</c:v>
                </c:pt>
                <c:pt idx="8">
                  <c:v>Nothing</c:v>
                </c:pt>
                <c:pt idx="9">
                  <c:v>Offering higher wages/ other incentives</c:v>
                </c:pt>
              </c:strCache>
            </c:strRef>
          </c:cat>
          <c:val>
            <c:numRef>
              <c:f>'RET4 combined wages'!$S$83:$AB$83</c:f>
              <c:numCache>
                <c:formatCode>0%</c:formatCode>
                <c:ptCount val="10"/>
                <c:pt idx="0">
                  <c:v>0.04</c:v>
                </c:pt>
                <c:pt idx="1">
                  <c:v>0.05</c:v>
                </c:pt>
                <c:pt idx="2">
                  <c:v>0.02</c:v>
                </c:pt>
                <c:pt idx="3">
                  <c:v>0.16</c:v>
                </c:pt>
                <c:pt idx="4">
                  <c:v>0.21</c:v>
                </c:pt>
                <c:pt idx="5">
                  <c:v>0.14000000000000001</c:v>
                </c:pt>
                <c:pt idx="6">
                  <c:v>0.12</c:v>
                </c:pt>
                <c:pt idx="7">
                  <c:v>0.05</c:v>
                </c:pt>
                <c:pt idx="8">
                  <c:v>0.38</c:v>
                </c:pt>
                <c:pt idx="9">
                  <c:v>0.17</c:v>
                </c:pt>
              </c:numCache>
            </c:numRef>
          </c:val>
          <c:extLst>
            <c:ext xmlns:c16="http://schemas.microsoft.com/office/drawing/2014/chart" uri="{C3380CC4-5D6E-409C-BE32-E72D297353CC}">
              <c16:uniqueId val="{00000000-1187-435A-BD13-6D86D6CD2607}"/>
            </c:ext>
          </c:extLst>
        </c:ser>
        <c:ser>
          <c:idx val="1"/>
          <c:order val="1"/>
          <c:tx>
            <c:strRef>
              <c:f>'RET4 combined wages'!$R$84</c:f>
              <c:strCache>
                <c:ptCount val="1"/>
                <c:pt idx="0">
                  <c:v>Health Care and Social Assistance*</c:v>
                </c:pt>
              </c:strCache>
            </c:strRef>
          </c:tx>
          <c:spPr>
            <a:solidFill>
              <a:schemeClr val="accent2"/>
            </a:solidFill>
            <a:ln>
              <a:noFill/>
            </a:ln>
            <a:effectLst/>
          </c:spPr>
          <c:invertIfNegative val="0"/>
          <c:cat>
            <c:strRef>
              <c:f>'RET4 combined wages'!$S$82:$AB$82</c:f>
              <c:strCache>
                <c:ptCount val="10"/>
                <c:pt idx="0">
                  <c:v>Offering movement options within the business</c:v>
                </c:pt>
                <c:pt idx="1">
                  <c:v>Improving recruitment</c:v>
                </c:pt>
                <c:pt idx="2">
                  <c:v>Other strategies</c:v>
                </c:pt>
                <c:pt idx="3">
                  <c:v>Implement flexible/secure work arrangements</c:v>
                </c:pt>
                <c:pt idx="4">
                  <c:v>Staff discounts/subsidies</c:v>
                </c:pt>
                <c:pt idx="5">
                  <c:v>Recognise and reward staff</c:v>
                </c:pt>
                <c:pt idx="6">
                  <c:v>Upskilling/further training for existing staff</c:v>
                </c:pt>
                <c:pt idx="7">
                  <c:v>Improve work culture/environment</c:v>
                </c:pt>
                <c:pt idx="8">
                  <c:v>Nothing</c:v>
                </c:pt>
                <c:pt idx="9">
                  <c:v>Offering higher wages/ other incentives</c:v>
                </c:pt>
              </c:strCache>
            </c:strRef>
          </c:cat>
          <c:val>
            <c:numRef>
              <c:f>'RET4 combined wages'!$S$84:$AB$84</c:f>
              <c:numCache>
                <c:formatCode>0%</c:formatCode>
                <c:ptCount val="10"/>
                <c:pt idx="0">
                  <c:v>0.04</c:v>
                </c:pt>
                <c:pt idx="1">
                  <c:v>7.0000000000000007E-2</c:v>
                </c:pt>
                <c:pt idx="2">
                  <c:v>0.04</c:v>
                </c:pt>
                <c:pt idx="3">
                  <c:v>0.27</c:v>
                </c:pt>
                <c:pt idx="4">
                  <c:v>0.06</c:v>
                </c:pt>
                <c:pt idx="5">
                  <c:v>0.17</c:v>
                </c:pt>
                <c:pt idx="6">
                  <c:v>0.2</c:v>
                </c:pt>
                <c:pt idx="7">
                  <c:v>0.19</c:v>
                </c:pt>
                <c:pt idx="8">
                  <c:v>0.16</c:v>
                </c:pt>
                <c:pt idx="9">
                  <c:v>0.4</c:v>
                </c:pt>
              </c:numCache>
            </c:numRef>
          </c:val>
          <c:extLst>
            <c:ext xmlns:c16="http://schemas.microsoft.com/office/drawing/2014/chart" uri="{C3380CC4-5D6E-409C-BE32-E72D297353CC}">
              <c16:uniqueId val="{00000001-1187-435A-BD13-6D86D6CD2607}"/>
            </c:ext>
          </c:extLst>
        </c:ser>
        <c:ser>
          <c:idx val="2"/>
          <c:order val="2"/>
          <c:tx>
            <c:strRef>
              <c:f>'RET4 combined wages'!$R$85</c:f>
              <c:strCache>
                <c:ptCount val="1"/>
                <c:pt idx="0">
                  <c:v>Manufacturing*</c:v>
                </c:pt>
              </c:strCache>
            </c:strRef>
          </c:tx>
          <c:spPr>
            <a:solidFill>
              <a:schemeClr val="accent3"/>
            </a:solidFill>
            <a:ln>
              <a:noFill/>
            </a:ln>
            <a:effectLst/>
          </c:spPr>
          <c:invertIfNegative val="0"/>
          <c:cat>
            <c:strRef>
              <c:f>'RET4 combined wages'!$S$82:$AB$82</c:f>
              <c:strCache>
                <c:ptCount val="10"/>
                <c:pt idx="0">
                  <c:v>Offering movement options within the business</c:v>
                </c:pt>
                <c:pt idx="1">
                  <c:v>Improving recruitment</c:v>
                </c:pt>
                <c:pt idx="2">
                  <c:v>Other strategies</c:v>
                </c:pt>
                <c:pt idx="3">
                  <c:v>Implement flexible/secure work arrangements</c:v>
                </c:pt>
                <c:pt idx="4">
                  <c:v>Staff discounts/subsidies</c:v>
                </c:pt>
                <c:pt idx="5">
                  <c:v>Recognise and reward staff</c:v>
                </c:pt>
                <c:pt idx="6">
                  <c:v>Upskilling/further training for existing staff</c:v>
                </c:pt>
                <c:pt idx="7">
                  <c:v>Improve work culture/environment</c:v>
                </c:pt>
                <c:pt idx="8">
                  <c:v>Nothing</c:v>
                </c:pt>
                <c:pt idx="9">
                  <c:v>Offering higher wages/ other incentives</c:v>
                </c:pt>
              </c:strCache>
            </c:strRef>
          </c:cat>
          <c:val>
            <c:numRef>
              <c:f>'RET4 combined wages'!$S$85:$AB$85</c:f>
              <c:numCache>
                <c:formatCode>0%</c:formatCode>
                <c:ptCount val="10"/>
                <c:pt idx="0">
                  <c:v>0.01</c:v>
                </c:pt>
                <c:pt idx="1">
                  <c:v>0.02</c:v>
                </c:pt>
                <c:pt idx="2">
                  <c:v>0.06</c:v>
                </c:pt>
                <c:pt idx="3">
                  <c:v>0.11</c:v>
                </c:pt>
                <c:pt idx="4">
                  <c:v>0.06</c:v>
                </c:pt>
                <c:pt idx="5">
                  <c:v>7.0000000000000007E-2</c:v>
                </c:pt>
                <c:pt idx="6">
                  <c:v>0.13</c:v>
                </c:pt>
                <c:pt idx="7">
                  <c:v>0.14000000000000001</c:v>
                </c:pt>
                <c:pt idx="8">
                  <c:v>0.36</c:v>
                </c:pt>
                <c:pt idx="9">
                  <c:v>0.35</c:v>
                </c:pt>
              </c:numCache>
            </c:numRef>
          </c:val>
          <c:extLst>
            <c:ext xmlns:c16="http://schemas.microsoft.com/office/drawing/2014/chart" uri="{C3380CC4-5D6E-409C-BE32-E72D297353CC}">
              <c16:uniqueId val="{00000002-1187-435A-BD13-6D86D6CD2607}"/>
            </c:ext>
          </c:extLst>
        </c:ser>
        <c:ser>
          <c:idx val="3"/>
          <c:order val="3"/>
          <c:tx>
            <c:strRef>
              <c:f>'RET4 combined wages'!$R$86</c:f>
              <c:strCache>
                <c:ptCount val="1"/>
                <c:pt idx="0">
                  <c:v>Retail Trade*</c:v>
                </c:pt>
              </c:strCache>
            </c:strRef>
          </c:tx>
          <c:spPr>
            <a:solidFill>
              <a:schemeClr val="accent4"/>
            </a:solidFill>
            <a:ln>
              <a:noFill/>
            </a:ln>
            <a:effectLst/>
          </c:spPr>
          <c:invertIfNegative val="0"/>
          <c:cat>
            <c:strRef>
              <c:f>'RET4 combined wages'!$S$82:$AB$82</c:f>
              <c:strCache>
                <c:ptCount val="10"/>
                <c:pt idx="0">
                  <c:v>Offering movement options within the business</c:v>
                </c:pt>
                <c:pt idx="1">
                  <c:v>Improving recruitment</c:v>
                </c:pt>
                <c:pt idx="2">
                  <c:v>Other strategies</c:v>
                </c:pt>
                <c:pt idx="3">
                  <c:v>Implement flexible/secure work arrangements</c:v>
                </c:pt>
                <c:pt idx="4">
                  <c:v>Staff discounts/subsidies</c:v>
                </c:pt>
                <c:pt idx="5">
                  <c:v>Recognise and reward staff</c:v>
                </c:pt>
                <c:pt idx="6">
                  <c:v>Upskilling/further training for existing staff</c:v>
                </c:pt>
                <c:pt idx="7">
                  <c:v>Improve work culture/environment</c:v>
                </c:pt>
                <c:pt idx="8">
                  <c:v>Nothing</c:v>
                </c:pt>
                <c:pt idx="9">
                  <c:v>Offering higher wages/ other incentives</c:v>
                </c:pt>
              </c:strCache>
            </c:strRef>
          </c:cat>
          <c:val>
            <c:numRef>
              <c:f>'RET4 combined wages'!$S$86:$AB$86</c:f>
              <c:numCache>
                <c:formatCode>0%</c:formatCode>
                <c:ptCount val="10"/>
                <c:pt idx="0">
                  <c:v>0.02</c:v>
                </c:pt>
                <c:pt idx="1">
                  <c:v>0.03</c:v>
                </c:pt>
                <c:pt idx="2">
                  <c:v>0.02</c:v>
                </c:pt>
                <c:pt idx="3">
                  <c:v>0.11</c:v>
                </c:pt>
                <c:pt idx="4">
                  <c:v>0.04</c:v>
                </c:pt>
                <c:pt idx="5">
                  <c:v>0.12</c:v>
                </c:pt>
                <c:pt idx="6">
                  <c:v>0.18</c:v>
                </c:pt>
                <c:pt idx="7">
                  <c:v>0.12</c:v>
                </c:pt>
                <c:pt idx="8">
                  <c:v>0.38</c:v>
                </c:pt>
                <c:pt idx="9">
                  <c:v>0.3</c:v>
                </c:pt>
              </c:numCache>
            </c:numRef>
          </c:val>
          <c:extLst>
            <c:ext xmlns:c16="http://schemas.microsoft.com/office/drawing/2014/chart" uri="{C3380CC4-5D6E-409C-BE32-E72D297353CC}">
              <c16:uniqueId val="{00000003-1187-435A-BD13-6D86D6CD2607}"/>
            </c:ext>
          </c:extLst>
        </c:ser>
        <c:dLbls>
          <c:showLegendKey val="0"/>
          <c:showVal val="0"/>
          <c:showCatName val="0"/>
          <c:showSerName val="0"/>
          <c:showPercent val="0"/>
          <c:showBubbleSize val="0"/>
        </c:dLbls>
        <c:gapWidth val="182"/>
        <c:axId val="368509264"/>
        <c:axId val="368510704"/>
      </c:barChart>
      <c:catAx>
        <c:axId val="3685092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68510704"/>
        <c:crosses val="autoZero"/>
        <c:auto val="1"/>
        <c:lblAlgn val="ctr"/>
        <c:lblOffset val="100"/>
        <c:noMultiLvlLbl val="0"/>
      </c:catAx>
      <c:valAx>
        <c:axId val="368510704"/>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Proportion of recruiting employers with medium to high rates of replacement</a:t>
                </a:r>
              </a:p>
            </c:rich>
          </c:tx>
          <c:layout>
            <c:manualLayout>
              <c:xMode val="edge"/>
              <c:yMode val="edge"/>
              <c:x val="0.30641331865424637"/>
              <c:y val="0.9210107162019112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68509264"/>
        <c:crosses val="autoZero"/>
        <c:crossBetween val="between"/>
      </c:valAx>
      <c:spPr>
        <a:noFill/>
        <a:ln>
          <a:noFill/>
        </a:ln>
        <a:effectLst/>
      </c:spPr>
    </c:plotArea>
    <c:legend>
      <c:legendPos val="r"/>
      <c:layout>
        <c:manualLayout>
          <c:xMode val="edge"/>
          <c:yMode val="edge"/>
          <c:x val="0.57961654084176772"/>
          <c:y val="0.63233805774278218"/>
          <c:w val="0.41814861324432268"/>
          <c:h val="0.21523567397771798"/>
        </c:manualLayout>
      </c:layout>
      <c:overlay val="1"/>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'RET4 combined wages'!$R$23</c:f>
              <c:strCache>
                <c:ptCount val="1"/>
                <c:pt idx="0">
                  <c:v>Community and Personal Service Workers</c:v>
                </c:pt>
              </c:strCache>
            </c:strRef>
          </c:tx>
          <c:spPr>
            <a:solidFill>
              <a:schemeClr val="accent1"/>
            </a:solidFill>
            <a:ln>
              <a:noFill/>
            </a:ln>
            <a:effectLst/>
          </c:spPr>
          <c:invertIfNegative val="0"/>
          <c:cat>
            <c:strRef>
              <c:f>'RET4 combined wages'!$S$22:$AB$22</c:f>
              <c:strCache>
                <c:ptCount val="10"/>
                <c:pt idx="0">
                  <c:v>Offering movement options within the business</c:v>
                </c:pt>
                <c:pt idx="1">
                  <c:v>Improving recruitment</c:v>
                </c:pt>
                <c:pt idx="2">
                  <c:v>Other strategies</c:v>
                </c:pt>
                <c:pt idx="3">
                  <c:v>Implement flexible/secure work arrangements</c:v>
                </c:pt>
                <c:pt idx="4">
                  <c:v>Staff discounts/subsidies</c:v>
                </c:pt>
                <c:pt idx="5">
                  <c:v>Recognise and reward staff</c:v>
                </c:pt>
                <c:pt idx="6">
                  <c:v>Upskilling/further training for existing staff</c:v>
                </c:pt>
                <c:pt idx="7">
                  <c:v>Improve work culture/environment</c:v>
                </c:pt>
                <c:pt idx="8">
                  <c:v>Nothing</c:v>
                </c:pt>
                <c:pt idx="9">
                  <c:v>Offering higher wages/ other incentives</c:v>
                </c:pt>
              </c:strCache>
            </c:strRef>
          </c:cat>
          <c:val>
            <c:numRef>
              <c:f>'RET4 combined wages'!$S$23:$AB$23</c:f>
              <c:numCache>
                <c:formatCode>0%</c:formatCode>
                <c:ptCount val="10"/>
                <c:pt idx="0">
                  <c:v>0.05</c:v>
                </c:pt>
                <c:pt idx="1">
                  <c:v>0.06</c:v>
                </c:pt>
                <c:pt idx="2">
                  <c:v>0.02</c:v>
                </c:pt>
                <c:pt idx="3">
                  <c:v>0.2</c:v>
                </c:pt>
                <c:pt idx="4">
                  <c:v>0.14000000000000001</c:v>
                </c:pt>
                <c:pt idx="5">
                  <c:v>0.15</c:v>
                </c:pt>
                <c:pt idx="6">
                  <c:v>0.16</c:v>
                </c:pt>
                <c:pt idx="7">
                  <c:v>0.12</c:v>
                </c:pt>
                <c:pt idx="8">
                  <c:v>0.3</c:v>
                </c:pt>
                <c:pt idx="9">
                  <c:v>0.28999999999999998</c:v>
                </c:pt>
              </c:numCache>
            </c:numRef>
          </c:val>
          <c:extLst>
            <c:ext xmlns:c16="http://schemas.microsoft.com/office/drawing/2014/chart" uri="{C3380CC4-5D6E-409C-BE32-E72D297353CC}">
              <c16:uniqueId val="{00000000-DC2C-4E78-A28A-24F7E88C69BC}"/>
            </c:ext>
          </c:extLst>
        </c:ser>
        <c:ser>
          <c:idx val="1"/>
          <c:order val="1"/>
          <c:tx>
            <c:strRef>
              <c:f>'RET4 combined wages'!$R$24</c:f>
              <c:strCache>
                <c:ptCount val="1"/>
                <c:pt idx="0">
                  <c:v>Labourers</c:v>
                </c:pt>
              </c:strCache>
            </c:strRef>
          </c:tx>
          <c:spPr>
            <a:solidFill>
              <a:schemeClr val="accent2"/>
            </a:solidFill>
            <a:ln>
              <a:noFill/>
            </a:ln>
            <a:effectLst/>
          </c:spPr>
          <c:invertIfNegative val="0"/>
          <c:cat>
            <c:strRef>
              <c:f>'RET4 combined wages'!$S$22:$AB$22</c:f>
              <c:strCache>
                <c:ptCount val="10"/>
                <c:pt idx="0">
                  <c:v>Offering movement options within the business</c:v>
                </c:pt>
                <c:pt idx="1">
                  <c:v>Improving recruitment</c:v>
                </c:pt>
                <c:pt idx="2">
                  <c:v>Other strategies</c:v>
                </c:pt>
                <c:pt idx="3">
                  <c:v>Implement flexible/secure work arrangements</c:v>
                </c:pt>
                <c:pt idx="4">
                  <c:v>Staff discounts/subsidies</c:v>
                </c:pt>
                <c:pt idx="5">
                  <c:v>Recognise and reward staff</c:v>
                </c:pt>
                <c:pt idx="6">
                  <c:v>Upskilling/further training for existing staff</c:v>
                </c:pt>
                <c:pt idx="7">
                  <c:v>Improve work culture/environment</c:v>
                </c:pt>
                <c:pt idx="8">
                  <c:v>Nothing</c:v>
                </c:pt>
                <c:pt idx="9">
                  <c:v>Offering higher wages/ other incentives</c:v>
                </c:pt>
              </c:strCache>
            </c:strRef>
          </c:cat>
          <c:val>
            <c:numRef>
              <c:f>'RET4 combined wages'!$S$24:$AB$24</c:f>
              <c:numCache>
                <c:formatCode>0%</c:formatCode>
                <c:ptCount val="10"/>
                <c:pt idx="0">
                  <c:v>0.03</c:v>
                </c:pt>
                <c:pt idx="1">
                  <c:v>0.05</c:v>
                </c:pt>
                <c:pt idx="2">
                  <c:v>0.05</c:v>
                </c:pt>
                <c:pt idx="3">
                  <c:v>0.13</c:v>
                </c:pt>
                <c:pt idx="4">
                  <c:v>0.1</c:v>
                </c:pt>
                <c:pt idx="5">
                  <c:v>0.12</c:v>
                </c:pt>
                <c:pt idx="6">
                  <c:v>0.08</c:v>
                </c:pt>
                <c:pt idx="7">
                  <c:v>0.08</c:v>
                </c:pt>
                <c:pt idx="8">
                  <c:v>0.41</c:v>
                </c:pt>
                <c:pt idx="9">
                  <c:v>0.25</c:v>
                </c:pt>
              </c:numCache>
            </c:numRef>
          </c:val>
          <c:extLst>
            <c:ext xmlns:c16="http://schemas.microsoft.com/office/drawing/2014/chart" uri="{C3380CC4-5D6E-409C-BE32-E72D297353CC}">
              <c16:uniqueId val="{00000001-DC2C-4E78-A28A-24F7E88C69BC}"/>
            </c:ext>
          </c:extLst>
        </c:ser>
        <c:ser>
          <c:idx val="2"/>
          <c:order val="2"/>
          <c:tx>
            <c:strRef>
              <c:f>'RET4 combined wages'!$R$25</c:f>
              <c:strCache>
                <c:ptCount val="1"/>
                <c:pt idx="0">
                  <c:v>Machinery Operators and Drivers*</c:v>
                </c:pt>
              </c:strCache>
            </c:strRef>
          </c:tx>
          <c:spPr>
            <a:solidFill>
              <a:schemeClr val="accent3"/>
            </a:solidFill>
            <a:ln>
              <a:noFill/>
            </a:ln>
            <a:effectLst/>
          </c:spPr>
          <c:invertIfNegative val="0"/>
          <c:cat>
            <c:strRef>
              <c:f>'RET4 combined wages'!$S$22:$AB$22</c:f>
              <c:strCache>
                <c:ptCount val="10"/>
                <c:pt idx="0">
                  <c:v>Offering movement options within the business</c:v>
                </c:pt>
                <c:pt idx="1">
                  <c:v>Improving recruitment</c:v>
                </c:pt>
                <c:pt idx="2">
                  <c:v>Other strategies</c:v>
                </c:pt>
                <c:pt idx="3">
                  <c:v>Implement flexible/secure work arrangements</c:v>
                </c:pt>
                <c:pt idx="4">
                  <c:v>Staff discounts/subsidies</c:v>
                </c:pt>
                <c:pt idx="5">
                  <c:v>Recognise and reward staff</c:v>
                </c:pt>
                <c:pt idx="6">
                  <c:v>Upskilling/further training for existing staff</c:v>
                </c:pt>
                <c:pt idx="7">
                  <c:v>Improve work culture/environment</c:v>
                </c:pt>
                <c:pt idx="8">
                  <c:v>Nothing</c:v>
                </c:pt>
                <c:pt idx="9">
                  <c:v>Offering higher wages/ other incentives</c:v>
                </c:pt>
              </c:strCache>
            </c:strRef>
          </c:cat>
          <c:val>
            <c:numRef>
              <c:f>'RET4 combined wages'!$S$25:$AB$25</c:f>
              <c:numCache>
                <c:formatCode>0%</c:formatCode>
                <c:ptCount val="10"/>
                <c:pt idx="0">
                  <c:v>0.01</c:v>
                </c:pt>
                <c:pt idx="1">
                  <c:v>0.06</c:v>
                </c:pt>
                <c:pt idx="2">
                  <c:v>0.02</c:v>
                </c:pt>
                <c:pt idx="3">
                  <c:v>0.13</c:v>
                </c:pt>
                <c:pt idx="4">
                  <c:v>0</c:v>
                </c:pt>
                <c:pt idx="5">
                  <c:v>0.09</c:v>
                </c:pt>
                <c:pt idx="6">
                  <c:v>0.13</c:v>
                </c:pt>
                <c:pt idx="7">
                  <c:v>0.14000000000000001</c:v>
                </c:pt>
                <c:pt idx="8">
                  <c:v>0.37</c:v>
                </c:pt>
                <c:pt idx="9">
                  <c:v>0.28000000000000003</c:v>
                </c:pt>
              </c:numCache>
            </c:numRef>
          </c:val>
          <c:extLst>
            <c:ext xmlns:c16="http://schemas.microsoft.com/office/drawing/2014/chart" uri="{C3380CC4-5D6E-409C-BE32-E72D297353CC}">
              <c16:uniqueId val="{00000002-DC2C-4E78-A28A-24F7E88C69BC}"/>
            </c:ext>
          </c:extLst>
        </c:ser>
        <c:ser>
          <c:idx val="3"/>
          <c:order val="3"/>
          <c:tx>
            <c:strRef>
              <c:f>'RET4 combined wages'!$R$26</c:f>
              <c:strCache>
                <c:ptCount val="1"/>
                <c:pt idx="0">
                  <c:v>Sales Workers*</c:v>
                </c:pt>
              </c:strCache>
            </c:strRef>
          </c:tx>
          <c:spPr>
            <a:solidFill>
              <a:schemeClr val="accent4"/>
            </a:solidFill>
            <a:ln>
              <a:noFill/>
            </a:ln>
            <a:effectLst/>
          </c:spPr>
          <c:invertIfNegative val="0"/>
          <c:cat>
            <c:strRef>
              <c:f>'RET4 combined wages'!$S$22:$AB$22</c:f>
              <c:strCache>
                <c:ptCount val="10"/>
                <c:pt idx="0">
                  <c:v>Offering movement options within the business</c:v>
                </c:pt>
                <c:pt idx="1">
                  <c:v>Improving recruitment</c:v>
                </c:pt>
                <c:pt idx="2">
                  <c:v>Other strategies</c:v>
                </c:pt>
                <c:pt idx="3">
                  <c:v>Implement flexible/secure work arrangements</c:v>
                </c:pt>
                <c:pt idx="4">
                  <c:v>Staff discounts/subsidies</c:v>
                </c:pt>
                <c:pt idx="5">
                  <c:v>Recognise and reward staff</c:v>
                </c:pt>
                <c:pt idx="6">
                  <c:v>Upskilling/further training for existing staff</c:v>
                </c:pt>
                <c:pt idx="7">
                  <c:v>Improve work culture/environment</c:v>
                </c:pt>
                <c:pt idx="8">
                  <c:v>Nothing</c:v>
                </c:pt>
                <c:pt idx="9">
                  <c:v>Offering higher wages/ other incentives</c:v>
                </c:pt>
              </c:strCache>
            </c:strRef>
          </c:cat>
          <c:val>
            <c:numRef>
              <c:f>'RET4 combined wages'!$S$26:$AB$26</c:f>
              <c:numCache>
                <c:formatCode>0%</c:formatCode>
                <c:ptCount val="10"/>
                <c:pt idx="0">
                  <c:v>0.04</c:v>
                </c:pt>
                <c:pt idx="1">
                  <c:v>0.03</c:v>
                </c:pt>
                <c:pt idx="2">
                  <c:v>0.04</c:v>
                </c:pt>
                <c:pt idx="3">
                  <c:v>0.14000000000000001</c:v>
                </c:pt>
                <c:pt idx="4">
                  <c:v>0.1</c:v>
                </c:pt>
                <c:pt idx="5">
                  <c:v>0.1</c:v>
                </c:pt>
                <c:pt idx="6">
                  <c:v>0.18</c:v>
                </c:pt>
                <c:pt idx="7">
                  <c:v>0.12</c:v>
                </c:pt>
                <c:pt idx="8">
                  <c:v>0.31</c:v>
                </c:pt>
                <c:pt idx="9">
                  <c:v>0.28999999999999998</c:v>
                </c:pt>
              </c:numCache>
            </c:numRef>
          </c:val>
          <c:extLst>
            <c:ext xmlns:c16="http://schemas.microsoft.com/office/drawing/2014/chart" uri="{C3380CC4-5D6E-409C-BE32-E72D297353CC}">
              <c16:uniqueId val="{00000003-DC2C-4E78-A28A-24F7E88C69BC}"/>
            </c:ext>
          </c:extLst>
        </c:ser>
        <c:ser>
          <c:idx val="4"/>
          <c:order val="4"/>
          <c:tx>
            <c:strRef>
              <c:f>'RET4 combined wages'!$R$27</c:f>
              <c:strCache>
                <c:ptCount val="1"/>
                <c:pt idx="0">
                  <c:v>Technicians and Trades Workers*</c:v>
                </c:pt>
              </c:strCache>
            </c:strRef>
          </c:tx>
          <c:spPr>
            <a:solidFill>
              <a:schemeClr val="accent5"/>
            </a:solidFill>
            <a:ln>
              <a:noFill/>
            </a:ln>
            <a:effectLst/>
          </c:spPr>
          <c:invertIfNegative val="0"/>
          <c:cat>
            <c:strRef>
              <c:f>'RET4 combined wages'!$S$22:$AB$22</c:f>
              <c:strCache>
                <c:ptCount val="10"/>
                <c:pt idx="0">
                  <c:v>Offering movement options within the business</c:v>
                </c:pt>
                <c:pt idx="1">
                  <c:v>Improving recruitment</c:v>
                </c:pt>
                <c:pt idx="2">
                  <c:v>Other strategies</c:v>
                </c:pt>
                <c:pt idx="3">
                  <c:v>Implement flexible/secure work arrangements</c:v>
                </c:pt>
                <c:pt idx="4">
                  <c:v>Staff discounts/subsidies</c:v>
                </c:pt>
                <c:pt idx="5">
                  <c:v>Recognise and reward staff</c:v>
                </c:pt>
                <c:pt idx="6">
                  <c:v>Upskilling/further training for existing staff</c:v>
                </c:pt>
                <c:pt idx="7">
                  <c:v>Improve work culture/environment</c:v>
                </c:pt>
                <c:pt idx="8">
                  <c:v>Nothing</c:v>
                </c:pt>
                <c:pt idx="9">
                  <c:v>Offering higher wages/ other incentives</c:v>
                </c:pt>
              </c:strCache>
            </c:strRef>
          </c:cat>
          <c:val>
            <c:numRef>
              <c:f>'RET4 combined wages'!$S$27:$AB$27</c:f>
              <c:numCache>
                <c:formatCode>0%</c:formatCode>
                <c:ptCount val="10"/>
                <c:pt idx="0">
                  <c:v>0</c:v>
                </c:pt>
                <c:pt idx="1">
                  <c:v>2.1480920952036543E-3</c:v>
                </c:pt>
                <c:pt idx="2">
                  <c:v>1.8324614123529075E-2</c:v>
                </c:pt>
                <c:pt idx="3">
                  <c:v>0.11635659793690911</c:v>
                </c:pt>
                <c:pt idx="4">
                  <c:v>1.2808035468082967E-2</c:v>
                </c:pt>
                <c:pt idx="5">
                  <c:v>0.10359324642248731</c:v>
                </c:pt>
                <c:pt idx="6">
                  <c:v>0.11685601273440835</c:v>
                </c:pt>
                <c:pt idx="7">
                  <c:v>0.14693987928029162</c:v>
                </c:pt>
                <c:pt idx="8">
                  <c:v>0.28818667573701945</c:v>
                </c:pt>
                <c:pt idx="9">
                  <c:v>0.42320294078108633</c:v>
                </c:pt>
              </c:numCache>
            </c:numRef>
          </c:val>
          <c:extLst>
            <c:ext xmlns:c16="http://schemas.microsoft.com/office/drawing/2014/chart" uri="{C3380CC4-5D6E-409C-BE32-E72D297353CC}">
              <c16:uniqueId val="{00000004-DC2C-4E78-A28A-24F7E88C69BC}"/>
            </c:ext>
          </c:extLst>
        </c:ser>
        <c:dLbls>
          <c:showLegendKey val="0"/>
          <c:showVal val="0"/>
          <c:showCatName val="0"/>
          <c:showSerName val="0"/>
          <c:showPercent val="0"/>
          <c:showBubbleSize val="0"/>
        </c:dLbls>
        <c:gapWidth val="182"/>
        <c:axId val="368525584"/>
        <c:axId val="368526064"/>
      </c:barChart>
      <c:catAx>
        <c:axId val="3685255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68526064"/>
        <c:crosses val="autoZero"/>
        <c:auto val="1"/>
        <c:lblAlgn val="ctr"/>
        <c:lblOffset val="100"/>
        <c:noMultiLvlLbl val="0"/>
      </c:catAx>
      <c:valAx>
        <c:axId val="368526064"/>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r>
                  <a:rPr lang="en-US"/>
                  <a:t>Proportion of recruiting employers with medium to high rates of replacement</a:t>
                </a:r>
              </a:p>
            </c:rich>
          </c:tx>
          <c:layout>
            <c:manualLayout>
              <c:xMode val="edge"/>
              <c:yMode val="edge"/>
              <c:x val="0.31357199062725183"/>
              <c:y val="0.9274128047426907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68525584"/>
        <c:crosses val="autoZero"/>
        <c:crossBetween val="between"/>
      </c:valAx>
      <c:spPr>
        <a:noFill/>
        <a:ln>
          <a:noFill/>
        </a:ln>
        <a:effectLst/>
      </c:spPr>
    </c:plotArea>
    <c:legend>
      <c:legendPos val="r"/>
      <c:layout>
        <c:manualLayout>
          <c:xMode val="edge"/>
          <c:yMode val="edge"/>
          <c:x val="0.5522363216674141"/>
          <c:y val="0.63948310405514852"/>
          <c:w val="0.44551450299481793"/>
          <c:h val="0.2287849466577872"/>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solidFill>
            <a:schemeClr val="tx1"/>
          </a:solidFill>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'Nothing comments'!$G$16:$G$25</c:f>
              <c:strCache>
                <c:ptCount val="10"/>
                <c:pt idx="0">
                  <c:v>Recognise and reward staff</c:v>
                </c:pt>
                <c:pt idx="1">
                  <c:v>Improving recruitment</c:v>
                </c:pt>
                <c:pt idx="2">
                  <c:v>Offering movement options within the business</c:v>
                </c:pt>
                <c:pt idx="3">
                  <c:v>Staff discounts/subsidies</c:v>
                </c:pt>
                <c:pt idx="4">
                  <c:v>Implement flexible/secure work arrangements</c:v>
                </c:pt>
                <c:pt idx="5">
                  <c:v>Improve work culture/environment</c:v>
                </c:pt>
                <c:pt idx="6">
                  <c:v>Other strategies</c:v>
                </c:pt>
                <c:pt idx="7">
                  <c:v>Upskilling/further training for existing staff</c:v>
                </c:pt>
                <c:pt idx="8">
                  <c:v>Offering higher wages/ other incentives</c:v>
                </c:pt>
                <c:pt idx="9">
                  <c:v>Genuine nothing</c:v>
                </c:pt>
              </c:strCache>
            </c:strRef>
          </c:cat>
          <c:val>
            <c:numRef>
              <c:f>'Nothing comments'!$H$16:$H$25</c:f>
              <c:numCache>
                <c:formatCode>0%</c:formatCode>
                <c:ptCount val="10"/>
                <c:pt idx="0">
                  <c:v>1.6129032258064516E-2</c:v>
                </c:pt>
                <c:pt idx="1">
                  <c:v>4.8387096774193547E-2</c:v>
                </c:pt>
                <c:pt idx="2">
                  <c:v>4.8387096774193547E-2</c:v>
                </c:pt>
                <c:pt idx="3">
                  <c:v>6.4516129032258063E-2</c:v>
                </c:pt>
                <c:pt idx="4">
                  <c:v>9.6774193548387094E-2</c:v>
                </c:pt>
                <c:pt idx="5">
                  <c:v>9.6774193548387094E-2</c:v>
                </c:pt>
                <c:pt idx="6">
                  <c:v>0.11290322580645161</c:v>
                </c:pt>
                <c:pt idx="7">
                  <c:v>0.11290322580645161</c:v>
                </c:pt>
                <c:pt idx="8">
                  <c:v>0.11290322580645161</c:v>
                </c:pt>
                <c:pt idx="9">
                  <c:v>0.29032258064516131</c:v>
                </c:pt>
              </c:numCache>
            </c:numRef>
          </c:val>
          <c:extLst>
            <c:ext xmlns:c16="http://schemas.microsoft.com/office/drawing/2014/chart" uri="{C3380CC4-5D6E-409C-BE32-E72D297353CC}">
              <c16:uniqueId val="{00000000-A776-469B-ACE1-4EB2FF6BD416}"/>
            </c:ext>
          </c:extLst>
        </c:ser>
        <c:dLbls>
          <c:showLegendKey val="0"/>
          <c:showVal val="0"/>
          <c:showCatName val="0"/>
          <c:showSerName val="0"/>
          <c:showPercent val="0"/>
          <c:showBubbleSize val="0"/>
        </c:dLbls>
        <c:gapWidth val="182"/>
        <c:axId val="1604404863"/>
        <c:axId val="1604376543"/>
      </c:barChart>
      <c:catAx>
        <c:axId val="160440486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04376543"/>
        <c:crosses val="autoZero"/>
        <c:auto val="1"/>
        <c:lblAlgn val="ctr"/>
        <c:lblOffset val="100"/>
        <c:noMultiLvlLbl val="0"/>
      </c:catAx>
      <c:valAx>
        <c:axId val="1604376543"/>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sz="900" b="0"/>
                  <a:t>Proportion of employers</a:t>
                </a:r>
                <a:r>
                  <a:rPr lang="en-AU" sz="900" b="0" baseline="0"/>
                  <a:t> </a:t>
                </a:r>
                <a:r>
                  <a:rPr lang="en-AU" sz="900" b="0"/>
                  <a:t>who responded</a:t>
                </a:r>
                <a:r>
                  <a:rPr lang="en-AU" sz="900" b="0" baseline="0"/>
                  <a:t> with "Nothing" to "What strategies were used to keep staff for this occupation?", and provided detailed information</a:t>
                </a:r>
                <a:endParaRPr lang="en-AU" sz="900" b="0"/>
              </a:p>
            </c:rich>
          </c:tx>
          <c:layout>
            <c:manualLayout>
              <c:xMode val="edge"/>
              <c:yMode val="edge"/>
              <c:x val="0.2398071363392893"/>
              <c:y val="0.8643528746185879"/>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AU"/>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044048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'NEW Main results'!$C$9</c:f>
              <c:strCache>
                <c:ptCount val="1"/>
                <c:pt idx="0">
                  <c:v>Proportion of recruiting employers who replaced or both replaced/had new positions</c:v>
                </c:pt>
              </c:strCache>
            </c:strRef>
          </c:tx>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3420-40DB-BB28-CD2C1F21EF30}"/>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3-3420-40DB-BB28-CD2C1F21EF30}"/>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5-3420-40DB-BB28-CD2C1F21EF30}"/>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'NEW Main results'!$B$10:$B$13</c:f>
              <c:strCache>
                <c:ptCount val="4"/>
                <c:pt idx="0">
                  <c:v>Not at all/ retention not a problem</c:v>
                </c:pt>
                <c:pt idx="1">
                  <c:v>Every 6 months or more (lower replacement rate)</c:v>
                </c:pt>
                <c:pt idx="2">
                  <c:v>Every 3 to 6 months (medium replacement rate)</c:v>
                </c:pt>
                <c:pt idx="3">
                  <c:v>At least every 3 months (high replacement rate)</c:v>
                </c:pt>
              </c:strCache>
            </c:strRef>
          </c:cat>
          <c:val>
            <c:numRef>
              <c:f>'NEW Main results'!$C$10:$C$13</c:f>
              <c:numCache>
                <c:formatCode>0%</c:formatCode>
                <c:ptCount val="4"/>
                <c:pt idx="0">
                  <c:v>0.35</c:v>
                </c:pt>
                <c:pt idx="1">
                  <c:v>0.41</c:v>
                </c:pt>
                <c:pt idx="2">
                  <c:v>0.14000000000000001</c:v>
                </c:pt>
                <c:pt idx="3">
                  <c:v>0.1</c:v>
                </c:pt>
              </c:numCache>
            </c:numRef>
          </c:val>
          <c:extLst>
            <c:ext xmlns:c16="http://schemas.microsoft.com/office/drawing/2014/chart" uri="{C3380CC4-5D6E-409C-BE32-E72D297353CC}">
              <c16:uniqueId val="{00000006-3420-40DB-BB28-CD2C1F21EF30}"/>
            </c:ext>
          </c:extLst>
        </c:ser>
        <c:dLbls>
          <c:showLegendKey val="0"/>
          <c:showVal val="0"/>
          <c:showCatName val="0"/>
          <c:showSerName val="0"/>
          <c:showPercent val="0"/>
          <c:showBubbleSize val="0"/>
        </c:dLbls>
        <c:gapWidth val="79"/>
        <c:overlap val="-27"/>
        <c:axId val="1294821999"/>
        <c:axId val="1294803279"/>
      </c:barChart>
      <c:catAx>
        <c:axId val="12948219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294803279"/>
        <c:crosses val="autoZero"/>
        <c:auto val="1"/>
        <c:lblAlgn val="ctr"/>
        <c:lblOffset val="100"/>
        <c:noMultiLvlLbl val="0"/>
      </c:catAx>
      <c:valAx>
        <c:axId val="1294803279"/>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29482199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4265193640070416"/>
          <c:y val="3.1205673758865248E-2"/>
          <c:w val="0.50784662331567076"/>
          <c:h val="0.73400122856983308"/>
        </c:manualLayout>
      </c:layout>
      <c:barChart>
        <c:barDir val="bar"/>
        <c:grouping val="percentStacked"/>
        <c:varyColors val="0"/>
        <c:ser>
          <c:idx val="0"/>
          <c:order val="0"/>
          <c:tx>
            <c:strRef>
              <c:f>'NEW RET1 industry and occ '!$P$15</c:f>
              <c:strCache>
                <c:ptCount val="1"/>
                <c:pt idx="0">
                  <c:v>Not at all/ retention not a problem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'NEW RET1 industry and occ '!$O$16:$O$28</c:f>
              <c:strCache>
                <c:ptCount val="13"/>
                <c:pt idx="0">
                  <c:v>Professional, Scientific and Technical Services</c:v>
                </c:pt>
                <c:pt idx="1">
                  <c:v>Wholesale Trade</c:v>
                </c:pt>
                <c:pt idx="2">
                  <c:v>Rental, Hiring and Real Estate Services*</c:v>
                </c:pt>
                <c:pt idx="3">
                  <c:v>Administrative and Support Services*</c:v>
                </c:pt>
                <c:pt idx="4">
                  <c:v>Construction</c:v>
                </c:pt>
                <c:pt idx="5">
                  <c:v>Retail Trade</c:v>
                </c:pt>
                <c:pt idx="6">
                  <c:v>Education and Training*</c:v>
                </c:pt>
                <c:pt idx="7">
                  <c:v>Health Care and Social Assistance</c:v>
                </c:pt>
                <c:pt idx="8">
                  <c:v>Manufacturing</c:v>
                </c:pt>
                <c:pt idx="9">
                  <c:v>Agriculture, Forestry and Fishing*</c:v>
                </c:pt>
                <c:pt idx="10">
                  <c:v>Transport, Postal and Warehousing*</c:v>
                </c:pt>
                <c:pt idx="11">
                  <c:v>Arts and Recreation Services*</c:v>
                </c:pt>
                <c:pt idx="12">
                  <c:v>Accommodation and Food Services</c:v>
                </c:pt>
              </c:strCache>
            </c:strRef>
          </c:cat>
          <c:val>
            <c:numRef>
              <c:f>'NEW RET1 industry and occ '!$P$16:$P$28</c:f>
              <c:numCache>
                <c:formatCode>0%</c:formatCode>
                <c:ptCount val="13"/>
                <c:pt idx="0">
                  <c:v>0.45</c:v>
                </c:pt>
                <c:pt idx="1">
                  <c:v>0.43</c:v>
                </c:pt>
                <c:pt idx="2">
                  <c:v>0.39</c:v>
                </c:pt>
                <c:pt idx="3">
                  <c:v>0.36</c:v>
                </c:pt>
                <c:pt idx="4">
                  <c:v>0.38</c:v>
                </c:pt>
                <c:pt idx="5">
                  <c:v>0.31</c:v>
                </c:pt>
                <c:pt idx="6">
                  <c:v>0.41</c:v>
                </c:pt>
                <c:pt idx="7">
                  <c:v>0.34</c:v>
                </c:pt>
                <c:pt idx="8">
                  <c:v>0.39</c:v>
                </c:pt>
                <c:pt idx="9">
                  <c:v>0.32</c:v>
                </c:pt>
                <c:pt idx="10">
                  <c:v>0.27</c:v>
                </c:pt>
                <c:pt idx="11">
                  <c:v>0.28999999999999998</c:v>
                </c:pt>
                <c:pt idx="12">
                  <c:v>0.18</c:v>
                </c:pt>
              </c:numCache>
            </c:numRef>
          </c:val>
          <c:extLst>
            <c:ext xmlns:c16="http://schemas.microsoft.com/office/drawing/2014/chart" uri="{C3380CC4-5D6E-409C-BE32-E72D297353CC}">
              <c16:uniqueId val="{00000000-6CE3-479C-B4DA-2914DF475EBC}"/>
            </c:ext>
          </c:extLst>
        </c:ser>
        <c:ser>
          <c:idx val="1"/>
          <c:order val="1"/>
          <c:tx>
            <c:strRef>
              <c:f>'NEW RET1 industry and occ '!$Q$15</c:f>
              <c:strCache>
                <c:ptCount val="1"/>
                <c:pt idx="0">
                  <c:v>Every 6 months or more (lower replacement rate)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'NEW RET1 industry and occ '!$O$16:$O$28</c:f>
              <c:strCache>
                <c:ptCount val="13"/>
                <c:pt idx="0">
                  <c:v>Professional, Scientific and Technical Services</c:v>
                </c:pt>
                <c:pt idx="1">
                  <c:v>Wholesale Trade</c:v>
                </c:pt>
                <c:pt idx="2">
                  <c:v>Rental, Hiring and Real Estate Services*</c:v>
                </c:pt>
                <c:pt idx="3">
                  <c:v>Administrative and Support Services*</c:v>
                </c:pt>
                <c:pt idx="4">
                  <c:v>Construction</c:v>
                </c:pt>
                <c:pt idx="5">
                  <c:v>Retail Trade</c:v>
                </c:pt>
                <c:pt idx="6">
                  <c:v>Education and Training*</c:v>
                </c:pt>
                <c:pt idx="7">
                  <c:v>Health Care and Social Assistance</c:v>
                </c:pt>
                <c:pt idx="8">
                  <c:v>Manufacturing</c:v>
                </c:pt>
                <c:pt idx="9">
                  <c:v>Agriculture, Forestry and Fishing*</c:v>
                </c:pt>
                <c:pt idx="10">
                  <c:v>Transport, Postal and Warehousing*</c:v>
                </c:pt>
                <c:pt idx="11">
                  <c:v>Arts and Recreation Services*</c:v>
                </c:pt>
                <c:pt idx="12">
                  <c:v>Accommodation and Food Services</c:v>
                </c:pt>
              </c:strCache>
            </c:strRef>
          </c:cat>
          <c:val>
            <c:numRef>
              <c:f>'NEW RET1 industry and occ '!$Q$16:$Q$28</c:f>
              <c:numCache>
                <c:formatCode>0%</c:formatCode>
                <c:ptCount val="13"/>
                <c:pt idx="0">
                  <c:v>0.43</c:v>
                </c:pt>
                <c:pt idx="1">
                  <c:v>0.44</c:v>
                </c:pt>
                <c:pt idx="2">
                  <c:v>0.48</c:v>
                </c:pt>
                <c:pt idx="3">
                  <c:v>0.46</c:v>
                </c:pt>
                <c:pt idx="4">
                  <c:v>0.41</c:v>
                </c:pt>
                <c:pt idx="5">
                  <c:v>0.47</c:v>
                </c:pt>
                <c:pt idx="6">
                  <c:v>0.38</c:v>
                </c:pt>
                <c:pt idx="7">
                  <c:v>0.43</c:v>
                </c:pt>
                <c:pt idx="8">
                  <c:v>0.37</c:v>
                </c:pt>
                <c:pt idx="9">
                  <c:v>0.39</c:v>
                </c:pt>
                <c:pt idx="10">
                  <c:v>0.41</c:v>
                </c:pt>
                <c:pt idx="11">
                  <c:v>0.36</c:v>
                </c:pt>
                <c:pt idx="12">
                  <c:v>0.34</c:v>
                </c:pt>
              </c:numCache>
            </c:numRef>
          </c:val>
          <c:extLst>
            <c:ext xmlns:c16="http://schemas.microsoft.com/office/drawing/2014/chart" uri="{C3380CC4-5D6E-409C-BE32-E72D297353CC}">
              <c16:uniqueId val="{00000001-6CE3-479C-B4DA-2914DF475EBC}"/>
            </c:ext>
          </c:extLst>
        </c:ser>
        <c:ser>
          <c:idx val="2"/>
          <c:order val="2"/>
          <c:tx>
            <c:strRef>
              <c:f>'NEW RET1 industry and occ '!$R$15</c:f>
              <c:strCache>
                <c:ptCount val="1"/>
                <c:pt idx="0">
                  <c:v>Every 3 to 6 months (medium replacement rate)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'NEW RET1 industry and occ '!$O$16:$O$28</c:f>
              <c:strCache>
                <c:ptCount val="13"/>
                <c:pt idx="0">
                  <c:v>Professional, Scientific and Technical Services</c:v>
                </c:pt>
                <c:pt idx="1">
                  <c:v>Wholesale Trade</c:v>
                </c:pt>
                <c:pt idx="2">
                  <c:v>Rental, Hiring and Real Estate Services*</c:v>
                </c:pt>
                <c:pt idx="3">
                  <c:v>Administrative and Support Services*</c:v>
                </c:pt>
                <c:pt idx="4">
                  <c:v>Construction</c:v>
                </c:pt>
                <c:pt idx="5">
                  <c:v>Retail Trade</c:v>
                </c:pt>
                <c:pt idx="6">
                  <c:v>Education and Training*</c:v>
                </c:pt>
                <c:pt idx="7">
                  <c:v>Health Care and Social Assistance</c:v>
                </c:pt>
                <c:pt idx="8">
                  <c:v>Manufacturing</c:v>
                </c:pt>
                <c:pt idx="9">
                  <c:v>Agriculture, Forestry and Fishing*</c:v>
                </c:pt>
                <c:pt idx="10">
                  <c:v>Transport, Postal and Warehousing*</c:v>
                </c:pt>
                <c:pt idx="11">
                  <c:v>Arts and Recreation Services*</c:v>
                </c:pt>
                <c:pt idx="12">
                  <c:v>Accommodation and Food Services</c:v>
                </c:pt>
              </c:strCache>
            </c:strRef>
          </c:cat>
          <c:val>
            <c:numRef>
              <c:f>'NEW RET1 industry and occ '!$R$16:$R$28</c:f>
              <c:numCache>
                <c:formatCode>0%</c:formatCode>
                <c:ptCount val="13"/>
                <c:pt idx="0">
                  <c:v>0.08</c:v>
                </c:pt>
                <c:pt idx="1">
                  <c:v>0.06</c:v>
                </c:pt>
                <c:pt idx="2">
                  <c:v>7.0000000000000007E-2</c:v>
                </c:pt>
                <c:pt idx="3">
                  <c:v>0.09</c:v>
                </c:pt>
                <c:pt idx="4">
                  <c:v>0.13</c:v>
                </c:pt>
                <c:pt idx="5">
                  <c:v>0.13</c:v>
                </c:pt>
                <c:pt idx="6">
                  <c:v>0.14000000000000001</c:v>
                </c:pt>
                <c:pt idx="7">
                  <c:v>0.14000000000000001</c:v>
                </c:pt>
                <c:pt idx="8">
                  <c:v>0.13</c:v>
                </c:pt>
                <c:pt idx="9">
                  <c:v>7.0000000000000007E-2</c:v>
                </c:pt>
                <c:pt idx="10">
                  <c:v>0.19</c:v>
                </c:pt>
                <c:pt idx="11">
                  <c:v>0.24</c:v>
                </c:pt>
                <c:pt idx="12">
                  <c:v>0.25</c:v>
                </c:pt>
              </c:numCache>
            </c:numRef>
          </c:val>
          <c:extLst>
            <c:ext xmlns:c16="http://schemas.microsoft.com/office/drawing/2014/chart" uri="{C3380CC4-5D6E-409C-BE32-E72D297353CC}">
              <c16:uniqueId val="{00000002-6CE3-479C-B4DA-2914DF475EBC}"/>
            </c:ext>
          </c:extLst>
        </c:ser>
        <c:ser>
          <c:idx val="3"/>
          <c:order val="3"/>
          <c:tx>
            <c:strRef>
              <c:f>'NEW RET1 industry and occ '!$S$15</c:f>
              <c:strCache>
                <c:ptCount val="1"/>
                <c:pt idx="0">
                  <c:v>At least every 3 months (high replacement rate)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'NEW RET1 industry and occ '!$O$16:$O$28</c:f>
              <c:strCache>
                <c:ptCount val="13"/>
                <c:pt idx="0">
                  <c:v>Professional, Scientific and Technical Services</c:v>
                </c:pt>
                <c:pt idx="1">
                  <c:v>Wholesale Trade</c:v>
                </c:pt>
                <c:pt idx="2">
                  <c:v>Rental, Hiring and Real Estate Services*</c:v>
                </c:pt>
                <c:pt idx="3">
                  <c:v>Administrative and Support Services*</c:v>
                </c:pt>
                <c:pt idx="4">
                  <c:v>Construction</c:v>
                </c:pt>
                <c:pt idx="5">
                  <c:v>Retail Trade</c:v>
                </c:pt>
                <c:pt idx="6">
                  <c:v>Education and Training*</c:v>
                </c:pt>
                <c:pt idx="7">
                  <c:v>Health Care and Social Assistance</c:v>
                </c:pt>
                <c:pt idx="8">
                  <c:v>Manufacturing</c:v>
                </c:pt>
                <c:pt idx="9">
                  <c:v>Agriculture, Forestry and Fishing*</c:v>
                </c:pt>
                <c:pt idx="10">
                  <c:v>Transport, Postal and Warehousing*</c:v>
                </c:pt>
                <c:pt idx="11">
                  <c:v>Arts and Recreation Services*</c:v>
                </c:pt>
                <c:pt idx="12">
                  <c:v>Accommodation and Food Services</c:v>
                </c:pt>
              </c:strCache>
            </c:strRef>
          </c:cat>
          <c:val>
            <c:numRef>
              <c:f>'NEW RET1 industry and occ '!$S$16:$S$28</c:f>
              <c:numCache>
                <c:formatCode>0%</c:formatCode>
                <c:ptCount val="13"/>
                <c:pt idx="0">
                  <c:v>0.04</c:v>
                </c:pt>
                <c:pt idx="1">
                  <c:v>7.0000000000000007E-2</c:v>
                </c:pt>
                <c:pt idx="2">
                  <c:v>7.0000000000000007E-2</c:v>
                </c:pt>
                <c:pt idx="3">
                  <c:v>0.09</c:v>
                </c:pt>
                <c:pt idx="4">
                  <c:v>0.08</c:v>
                </c:pt>
                <c:pt idx="5">
                  <c:v>0.08</c:v>
                </c:pt>
                <c:pt idx="6">
                  <c:v>7.0000000000000007E-2</c:v>
                </c:pt>
                <c:pt idx="7">
                  <c:v>0.08</c:v>
                </c:pt>
                <c:pt idx="8">
                  <c:v>0.11</c:v>
                </c:pt>
                <c:pt idx="9">
                  <c:v>0.21</c:v>
                </c:pt>
                <c:pt idx="10">
                  <c:v>0.13</c:v>
                </c:pt>
                <c:pt idx="11">
                  <c:v>0.1</c:v>
                </c:pt>
                <c:pt idx="12">
                  <c:v>0.23</c:v>
                </c:pt>
              </c:numCache>
            </c:numRef>
          </c:val>
          <c:extLst>
            <c:ext xmlns:c16="http://schemas.microsoft.com/office/drawing/2014/chart" uri="{C3380CC4-5D6E-409C-BE32-E72D297353CC}">
              <c16:uniqueId val="{00000003-6CE3-479C-B4DA-2914DF475EBC}"/>
            </c:ext>
          </c:extLst>
        </c:ser>
        <c:dLbls>
          <c:showLegendKey val="0"/>
          <c:showVal val="0"/>
          <c:showCatName val="0"/>
          <c:showSerName val="0"/>
          <c:showPercent val="0"/>
          <c:showBubbleSize val="0"/>
        </c:dLbls>
        <c:gapWidth val="70"/>
        <c:overlap val="100"/>
        <c:axId val="1084557136"/>
        <c:axId val="2119696992"/>
      </c:barChart>
      <c:catAx>
        <c:axId val="10845571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19696992"/>
        <c:crosses val="autoZero"/>
        <c:auto val="1"/>
        <c:lblAlgn val="ctr"/>
        <c:lblOffset val="100"/>
        <c:noMultiLvlLbl val="0"/>
      </c:catAx>
      <c:valAx>
        <c:axId val="211969699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sz="900" i="0"/>
                  <a:t>Proportion of recruiting employers who replaced or both replaced/had new positions</a:t>
                </a:r>
              </a:p>
            </c:rich>
          </c:tx>
          <c:layout>
            <c:manualLayout>
              <c:xMode val="edge"/>
              <c:yMode val="edge"/>
              <c:x val="0.24418346997562598"/>
              <c:y val="0.8230417946635594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84557136"/>
        <c:crosses val="autoZero"/>
        <c:crossBetween val="between"/>
      </c:valAx>
      <c:spPr>
        <a:noFill/>
        <a:ln>
          <a:noFill/>
        </a:ln>
        <a:effectLst/>
      </c:spPr>
    </c:plotArea>
    <c:legend>
      <c:legendPos val="b"/>
      <c:layout>
        <c:manualLayout>
          <c:xMode val="edge"/>
          <c:yMode val="edge"/>
          <c:x val="1.2494438638334401E-2"/>
          <c:y val="0.88258347751374122"/>
          <c:w val="0.9794427646466638"/>
          <c:h val="0.1123533813592449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0686538102524467"/>
          <c:y val="5.3658536585365853E-2"/>
          <c:w val="0.54363317869113026"/>
          <c:h val="0.61096009495628334"/>
        </c:manualLayout>
      </c:layout>
      <c:barChart>
        <c:barDir val="bar"/>
        <c:grouping val="percentStacked"/>
        <c:varyColors val="0"/>
        <c:ser>
          <c:idx val="0"/>
          <c:order val="0"/>
          <c:tx>
            <c:strRef>
              <c:f>'NEW RET1 industry and occ '!$I$40</c:f>
              <c:strCache>
                <c:ptCount val="1"/>
                <c:pt idx="0">
                  <c:v>Not at all/ retention not a problem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'NEW RET1 industry and occ '!$H$41:$H$48</c:f>
              <c:strCache>
                <c:ptCount val="8"/>
                <c:pt idx="0">
                  <c:v>Managers*</c:v>
                </c:pt>
                <c:pt idx="1">
                  <c:v>Professionals</c:v>
                </c:pt>
                <c:pt idx="2">
                  <c:v>Clerical and Administrative Workers</c:v>
                </c:pt>
                <c:pt idx="3">
                  <c:v>Technicians and Trades Workers</c:v>
                </c:pt>
                <c:pt idx="4">
                  <c:v>Sales Workers</c:v>
                </c:pt>
                <c:pt idx="5">
                  <c:v>Machinery Operators and Drivers</c:v>
                </c:pt>
                <c:pt idx="6">
                  <c:v>Community and Personal Service Workers</c:v>
                </c:pt>
                <c:pt idx="7">
                  <c:v>Labourers</c:v>
                </c:pt>
              </c:strCache>
            </c:strRef>
          </c:cat>
          <c:val>
            <c:numRef>
              <c:f>'NEW RET1 industry and occ '!$I$41:$I$48</c:f>
              <c:numCache>
                <c:formatCode>0%</c:formatCode>
                <c:ptCount val="8"/>
                <c:pt idx="0">
                  <c:v>0.51</c:v>
                </c:pt>
                <c:pt idx="1">
                  <c:v>0.44</c:v>
                </c:pt>
                <c:pt idx="2">
                  <c:v>0.47</c:v>
                </c:pt>
                <c:pt idx="3">
                  <c:v>0.38</c:v>
                </c:pt>
                <c:pt idx="4">
                  <c:v>0.37</c:v>
                </c:pt>
                <c:pt idx="5">
                  <c:v>0.3</c:v>
                </c:pt>
                <c:pt idx="6">
                  <c:v>0.25</c:v>
                </c:pt>
                <c:pt idx="7">
                  <c:v>0.18</c:v>
                </c:pt>
              </c:numCache>
            </c:numRef>
          </c:val>
          <c:extLst>
            <c:ext xmlns:c16="http://schemas.microsoft.com/office/drawing/2014/chart" uri="{C3380CC4-5D6E-409C-BE32-E72D297353CC}">
              <c16:uniqueId val="{00000000-BD05-4EBB-8A69-86000C08F052}"/>
            </c:ext>
          </c:extLst>
        </c:ser>
        <c:ser>
          <c:idx val="1"/>
          <c:order val="1"/>
          <c:tx>
            <c:strRef>
              <c:f>'NEW RET1 industry and occ '!$J$40</c:f>
              <c:strCache>
                <c:ptCount val="1"/>
                <c:pt idx="0">
                  <c:v>Every 6 months or more (lower replacement rate)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'NEW RET1 industry and occ '!$H$41:$H$48</c:f>
              <c:strCache>
                <c:ptCount val="8"/>
                <c:pt idx="0">
                  <c:v>Managers*</c:v>
                </c:pt>
                <c:pt idx="1">
                  <c:v>Professionals</c:v>
                </c:pt>
                <c:pt idx="2">
                  <c:v>Clerical and Administrative Workers</c:v>
                </c:pt>
                <c:pt idx="3">
                  <c:v>Technicians and Trades Workers</c:v>
                </c:pt>
                <c:pt idx="4">
                  <c:v>Sales Workers</c:v>
                </c:pt>
                <c:pt idx="5">
                  <c:v>Machinery Operators and Drivers</c:v>
                </c:pt>
                <c:pt idx="6">
                  <c:v>Community and Personal Service Workers</c:v>
                </c:pt>
                <c:pt idx="7">
                  <c:v>Labourers</c:v>
                </c:pt>
              </c:strCache>
            </c:strRef>
          </c:cat>
          <c:val>
            <c:numRef>
              <c:f>'NEW RET1 industry and occ '!$J$41:$J$48</c:f>
              <c:numCache>
                <c:formatCode>0%</c:formatCode>
                <c:ptCount val="8"/>
                <c:pt idx="0">
                  <c:v>0.43</c:v>
                </c:pt>
                <c:pt idx="1">
                  <c:v>0.47</c:v>
                </c:pt>
                <c:pt idx="2">
                  <c:v>0.4</c:v>
                </c:pt>
                <c:pt idx="3">
                  <c:v>0.45</c:v>
                </c:pt>
                <c:pt idx="4">
                  <c:v>0.45</c:v>
                </c:pt>
                <c:pt idx="5">
                  <c:v>0.4</c:v>
                </c:pt>
                <c:pt idx="6">
                  <c:v>0.35</c:v>
                </c:pt>
                <c:pt idx="7">
                  <c:v>0.39</c:v>
                </c:pt>
              </c:numCache>
            </c:numRef>
          </c:val>
          <c:extLst>
            <c:ext xmlns:c16="http://schemas.microsoft.com/office/drawing/2014/chart" uri="{C3380CC4-5D6E-409C-BE32-E72D297353CC}">
              <c16:uniqueId val="{00000001-BD05-4EBB-8A69-86000C08F052}"/>
            </c:ext>
          </c:extLst>
        </c:ser>
        <c:ser>
          <c:idx val="2"/>
          <c:order val="2"/>
          <c:tx>
            <c:strRef>
              <c:f>'NEW RET1 industry and occ '!$K$40</c:f>
              <c:strCache>
                <c:ptCount val="1"/>
                <c:pt idx="0">
                  <c:v>Every 3 to 6 months (medium replacement rate)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'NEW RET1 industry and occ '!$H$41:$H$48</c:f>
              <c:strCache>
                <c:ptCount val="8"/>
                <c:pt idx="0">
                  <c:v>Managers*</c:v>
                </c:pt>
                <c:pt idx="1">
                  <c:v>Professionals</c:v>
                </c:pt>
                <c:pt idx="2">
                  <c:v>Clerical and Administrative Workers</c:v>
                </c:pt>
                <c:pt idx="3">
                  <c:v>Technicians and Trades Workers</c:v>
                </c:pt>
                <c:pt idx="4">
                  <c:v>Sales Workers</c:v>
                </c:pt>
                <c:pt idx="5">
                  <c:v>Machinery Operators and Drivers</c:v>
                </c:pt>
                <c:pt idx="6">
                  <c:v>Community and Personal Service Workers</c:v>
                </c:pt>
                <c:pt idx="7">
                  <c:v>Labourers</c:v>
                </c:pt>
              </c:strCache>
            </c:strRef>
          </c:cat>
          <c:val>
            <c:numRef>
              <c:f>'NEW RET1 industry and occ '!$K$41:$K$48</c:f>
              <c:numCache>
                <c:formatCode>0%</c:formatCode>
                <c:ptCount val="8"/>
                <c:pt idx="0">
                  <c:v>0.02</c:v>
                </c:pt>
                <c:pt idx="1">
                  <c:v>0.06</c:v>
                </c:pt>
                <c:pt idx="2">
                  <c:v>0.1</c:v>
                </c:pt>
                <c:pt idx="3">
                  <c:v>0.1</c:v>
                </c:pt>
                <c:pt idx="4">
                  <c:v>0.1</c:v>
                </c:pt>
                <c:pt idx="5">
                  <c:v>0.17</c:v>
                </c:pt>
                <c:pt idx="6">
                  <c:v>0.24</c:v>
                </c:pt>
                <c:pt idx="7">
                  <c:v>0.2</c:v>
                </c:pt>
              </c:numCache>
            </c:numRef>
          </c:val>
          <c:extLst>
            <c:ext xmlns:c16="http://schemas.microsoft.com/office/drawing/2014/chart" uri="{C3380CC4-5D6E-409C-BE32-E72D297353CC}">
              <c16:uniqueId val="{00000002-BD05-4EBB-8A69-86000C08F052}"/>
            </c:ext>
          </c:extLst>
        </c:ser>
        <c:ser>
          <c:idx val="3"/>
          <c:order val="3"/>
          <c:tx>
            <c:strRef>
              <c:f>'NEW RET1 industry and occ '!$L$40</c:f>
              <c:strCache>
                <c:ptCount val="1"/>
                <c:pt idx="0">
                  <c:v>At least every 3 months (high replacement rate)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'NEW RET1 industry and occ '!$H$41:$H$48</c:f>
              <c:strCache>
                <c:ptCount val="8"/>
                <c:pt idx="0">
                  <c:v>Managers*</c:v>
                </c:pt>
                <c:pt idx="1">
                  <c:v>Professionals</c:v>
                </c:pt>
                <c:pt idx="2">
                  <c:v>Clerical and Administrative Workers</c:v>
                </c:pt>
                <c:pt idx="3">
                  <c:v>Technicians and Trades Workers</c:v>
                </c:pt>
                <c:pt idx="4">
                  <c:v>Sales Workers</c:v>
                </c:pt>
                <c:pt idx="5">
                  <c:v>Machinery Operators and Drivers</c:v>
                </c:pt>
                <c:pt idx="6">
                  <c:v>Community and Personal Service Workers</c:v>
                </c:pt>
                <c:pt idx="7">
                  <c:v>Labourers</c:v>
                </c:pt>
              </c:strCache>
            </c:strRef>
          </c:cat>
          <c:val>
            <c:numRef>
              <c:f>'NEW RET1 industry and occ '!$L$41:$L$48</c:f>
              <c:numCache>
                <c:formatCode>0%</c:formatCode>
                <c:ptCount val="8"/>
                <c:pt idx="0">
                  <c:v>0.03</c:v>
                </c:pt>
                <c:pt idx="1">
                  <c:v>0.03</c:v>
                </c:pt>
                <c:pt idx="2">
                  <c:v>0.04</c:v>
                </c:pt>
                <c:pt idx="3">
                  <c:v>0.06</c:v>
                </c:pt>
                <c:pt idx="4">
                  <c:v>0.08</c:v>
                </c:pt>
                <c:pt idx="5">
                  <c:v>0.13</c:v>
                </c:pt>
                <c:pt idx="6">
                  <c:v>0.16</c:v>
                </c:pt>
                <c:pt idx="7">
                  <c:v>0.23</c:v>
                </c:pt>
              </c:numCache>
            </c:numRef>
          </c:val>
          <c:extLst>
            <c:ext xmlns:c16="http://schemas.microsoft.com/office/drawing/2014/chart" uri="{C3380CC4-5D6E-409C-BE32-E72D297353CC}">
              <c16:uniqueId val="{00000003-BD05-4EBB-8A69-86000C08F052}"/>
            </c:ext>
          </c:extLst>
        </c:ser>
        <c:dLbls>
          <c:showLegendKey val="0"/>
          <c:showVal val="0"/>
          <c:showCatName val="0"/>
          <c:showSerName val="0"/>
          <c:showPercent val="0"/>
          <c:showBubbleSize val="0"/>
        </c:dLbls>
        <c:gapWidth val="40"/>
        <c:overlap val="100"/>
        <c:axId val="1695302224"/>
        <c:axId val="251863648"/>
      </c:barChart>
      <c:catAx>
        <c:axId val="16953022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51863648"/>
        <c:crosses val="autoZero"/>
        <c:auto val="1"/>
        <c:lblAlgn val="ctr"/>
        <c:lblOffset val="100"/>
        <c:noMultiLvlLbl val="0"/>
      </c:catAx>
      <c:valAx>
        <c:axId val="251863648"/>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sz="900"/>
                  <a:t>Proportion of recruiting employers who replaced or both replaced/had new positions</a:t>
                </a:r>
              </a:p>
            </c:rich>
          </c:tx>
          <c:layout>
            <c:manualLayout>
              <c:xMode val="edge"/>
              <c:yMode val="edge"/>
              <c:x val="0.25905486204468342"/>
              <c:y val="0.7425588043532774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95302224"/>
        <c:crosses val="autoZero"/>
        <c:crossBetween val="between"/>
      </c:valAx>
      <c:spPr>
        <a:noFill/>
        <a:ln>
          <a:noFill/>
        </a:ln>
        <a:effectLst/>
      </c:spPr>
    </c:plotArea>
    <c:legend>
      <c:legendPos val="b"/>
      <c:layout>
        <c:manualLayout>
          <c:xMode val="edge"/>
          <c:yMode val="edge"/>
          <c:x val="0"/>
          <c:y val="0.82437876424867196"/>
          <c:w val="0.99495351137832788"/>
          <c:h val="0.1463527204027032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Pt>
            <c:idx val="4"/>
            <c:invertIfNegative val="0"/>
            <c:bubble3D val="0"/>
            <c:spPr>
              <a:solidFill>
                <a:schemeClr val="accent1"/>
              </a:solidFill>
              <a:ln>
                <a:noFill/>
              </a:ln>
              <a:effectLst/>
            </c:spPr>
            <c:extLst>
              <c:ext xmlns:c16="http://schemas.microsoft.com/office/drawing/2014/chart" uri="{C3380CC4-5D6E-409C-BE32-E72D297353CC}">
                <c16:uniqueId val="{00000001-C47E-4D86-BF9F-33D101B7BAA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'NEW Main results'!$U$6:$U$15</c:f>
              <c:strCache>
                <c:ptCount val="10"/>
                <c:pt idx="0">
                  <c:v>Ageing workforce (ie retiring staff)</c:v>
                </c:pt>
                <c:pt idx="1">
                  <c:v>Student related</c:v>
                </c:pt>
                <c:pt idx="2">
                  <c:v>People leaving the area/moving away</c:v>
                </c:pt>
                <c:pt idx="3">
                  <c:v>Backpackers/Visa requirements</c:v>
                </c:pt>
                <c:pt idx="4">
                  <c:v>Other reasons</c:v>
                </c:pt>
                <c:pt idx="5">
                  <c:v>Job conditions/salary dissatisfaction</c:v>
                </c:pt>
                <c:pt idx="6">
                  <c:v>Hired wrong candidates for the job</c:v>
                </c:pt>
                <c:pt idx="7">
                  <c:v>Employees get bored/lack commitment</c:v>
                </c:pt>
                <c:pt idx="8">
                  <c:v>Nature of the job</c:v>
                </c:pt>
                <c:pt idx="9">
                  <c:v>Other job opportunities/competition</c:v>
                </c:pt>
              </c:strCache>
            </c:strRef>
          </c:cat>
          <c:val>
            <c:numRef>
              <c:f>'NEW Main results'!$V$6:$V$15</c:f>
              <c:numCache>
                <c:formatCode>0%</c:formatCode>
                <c:ptCount val="10"/>
                <c:pt idx="0">
                  <c:v>0.03</c:v>
                </c:pt>
                <c:pt idx="1">
                  <c:v>0.06</c:v>
                </c:pt>
                <c:pt idx="2">
                  <c:v>0.09</c:v>
                </c:pt>
                <c:pt idx="3">
                  <c:v>0.09</c:v>
                </c:pt>
                <c:pt idx="4">
                  <c:v>0.09</c:v>
                </c:pt>
                <c:pt idx="5">
                  <c:v>0.15</c:v>
                </c:pt>
                <c:pt idx="6">
                  <c:v>0.15</c:v>
                </c:pt>
                <c:pt idx="7">
                  <c:v>0.21</c:v>
                </c:pt>
                <c:pt idx="8">
                  <c:v>0.27</c:v>
                </c:pt>
                <c:pt idx="9">
                  <c:v>0.42</c:v>
                </c:pt>
              </c:numCache>
            </c:numRef>
          </c:val>
          <c:extLst>
            <c:ext xmlns:c16="http://schemas.microsoft.com/office/drawing/2014/chart" uri="{C3380CC4-5D6E-409C-BE32-E72D297353CC}">
              <c16:uniqueId val="{00000002-C47E-4D86-BF9F-33D101B7BAA1}"/>
            </c:ext>
          </c:extLst>
        </c:ser>
        <c:dLbls>
          <c:showLegendKey val="0"/>
          <c:showVal val="0"/>
          <c:showCatName val="0"/>
          <c:showSerName val="0"/>
          <c:showPercent val="0"/>
          <c:showBubbleSize val="0"/>
        </c:dLbls>
        <c:gapWidth val="182"/>
        <c:axId val="529037375"/>
        <c:axId val="529040255"/>
      </c:barChart>
      <c:catAx>
        <c:axId val="5290373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29040255"/>
        <c:crosses val="autoZero"/>
        <c:auto val="1"/>
        <c:lblAlgn val="ctr"/>
        <c:lblOffset val="100"/>
        <c:noMultiLvlLbl val="0"/>
      </c:catAx>
      <c:valAx>
        <c:axId val="529040255"/>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sz="900" b="0"/>
                  <a:t>Porportion of recruiting employers with medium or high rates of replacement</a:t>
                </a:r>
              </a:p>
            </c:rich>
          </c:tx>
          <c:layout>
            <c:manualLayout>
              <c:xMode val="edge"/>
              <c:yMode val="edge"/>
              <c:x val="0.26836433425788386"/>
              <c:y val="0.877731481481481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2903737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'RET2 industry and occ'!$Y$77</c:f>
              <c:strCache>
                <c:ptCount val="1"/>
                <c:pt idx="0">
                  <c:v>Other job opportunities/competition</c:v>
                </c:pt>
              </c:strCache>
            </c:strRef>
          </c:tx>
          <c:spPr>
            <a:solidFill>
              <a:schemeClr val="accent1"/>
            </a:solidFill>
            <a:ln>
              <a:noFill/>
            </a:ln>
            <a:effectLst/>
          </c:spPr>
          <c:invertIfNegative val="0"/>
          <c:cat>
            <c:strRef>
              <c:f>'RET2 industry and occ'!$Z$76:$AD$76</c:f>
              <c:strCache>
                <c:ptCount val="5"/>
                <c:pt idx="0">
                  <c:v>Accommodation and Food Services</c:v>
                </c:pt>
                <c:pt idx="1">
                  <c:v>Construction*</c:v>
                </c:pt>
                <c:pt idx="2">
                  <c:v>Health Care and Social Assistance</c:v>
                </c:pt>
                <c:pt idx="3">
                  <c:v>Manufacturing*</c:v>
                </c:pt>
                <c:pt idx="4">
                  <c:v>Retail Trade*</c:v>
                </c:pt>
              </c:strCache>
            </c:strRef>
          </c:cat>
          <c:val>
            <c:numRef>
              <c:f>'RET2 industry and occ'!$Z$77:$AD$77</c:f>
              <c:numCache>
                <c:formatCode>0%</c:formatCode>
                <c:ptCount val="5"/>
                <c:pt idx="0">
                  <c:v>0.42</c:v>
                </c:pt>
                <c:pt idx="1">
                  <c:v>0.45</c:v>
                </c:pt>
                <c:pt idx="2">
                  <c:v>0.46</c:v>
                </c:pt>
                <c:pt idx="3">
                  <c:v>0.31</c:v>
                </c:pt>
                <c:pt idx="4">
                  <c:v>0.34</c:v>
                </c:pt>
              </c:numCache>
            </c:numRef>
          </c:val>
          <c:extLst>
            <c:ext xmlns:c16="http://schemas.microsoft.com/office/drawing/2014/chart" uri="{C3380CC4-5D6E-409C-BE32-E72D297353CC}">
              <c16:uniqueId val="{00000000-2750-46B4-BBEF-CE6A5B63033E}"/>
            </c:ext>
          </c:extLst>
        </c:ser>
        <c:ser>
          <c:idx val="1"/>
          <c:order val="1"/>
          <c:tx>
            <c:strRef>
              <c:f>'RET2 industry and occ'!$Y$78</c:f>
              <c:strCache>
                <c:ptCount val="1"/>
                <c:pt idx="0">
                  <c:v>Nature of the job</c:v>
                </c:pt>
              </c:strCache>
            </c:strRef>
          </c:tx>
          <c:spPr>
            <a:solidFill>
              <a:schemeClr val="accent2"/>
            </a:solidFill>
            <a:ln>
              <a:noFill/>
            </a:ln>
            <a:effectLst/>
          </c:spPr>
          <c:invertIfNegative val="0"/>
          <c:cat>
            <c:strRef>
              <c:f>'RET2 industry and occ'!$Z$76:$AD$76</c:f>
              <c:strCache>
                <c:ptCount val="5"/>
                <c:pt idx="0">
                  <c:v>Accommodation and Food Services</c:v>
                </c:pt>
                <c:pt idx="1">
                  <c:v>Construction*</c:v>
                </c:pt>
                <c:pt idx="2">
                  <c:v>Health Care and Social Assistance</c:v>
                </c:pt>
                <c:pt idx="3">
                  <c:v>Manufacturing*</c:v>
                </c:pt>
                <c:pt idx="4">
                  <c:v>Retail Trade*</c:v>
                </c:pt>
              </c:strCache>
            </c:strRef>
          </c:cat>
          <c:val>
            <c:numRef>
              <c:f>'RET2 industry and occ'!$Z$78:$AD$78</c:f>
              <c:numCache>
                <c:formatCode>0%</c:formatCode>
                <c:ptCount val="5"/>
                <c:pt idx="0">
                  <c:v>0.42</c:v>
                </c:pt>
                <c:pt idx="1">
                  <c:v>0.26</c:v>
                </c:pt>
                <c:pt idx="2">
                  <c:v>0.22</c:v>
                </c:pt>
                <c:pt idx="3">
                  <c:v>0.17</c:v>
                </c:pt>
                <c:pt idx="4">
                  <c:v>0.28999999999999998</c:v>
                </c:pt>
              </c:numCache>
            </c:numRef>
          </c:val>
          <c:extLst>
            <c:ext xmlns:c16="http://schemas.microsoft.com/office/drawing/2014/chart" uri="{C3380CC4-5D6E-409C-BE32-E72D297353CC}">
              <c16:uniqueId val="{00000001-2750-46B4-BBEF-CE6A5B63033E}"/>
            </c:ext>
          </c:extLst>
        </c:ser>
        <c:ser>
          <c:idx val="2"/>
          <c:order val="2"/>
          <c:tx>
            <c:strRef>
              <c:f>'RET2 industry and occ'!$Y$79</c:f>
              <c:strCache>
                <c:ptCount val="1"/>
                <c:pt idx="0">
                  <c:v>Employees get bored/lack commitment</c:v>
                </c:pt>
              </c:strCache>
            </c:strRef>
          </c:tx>
          <c:spPr>
            <a:solidFill>
              <a:schemeClr val="accent3"/>
            </a:solidFill>
            <a:ln>
              <a:noFill/>
            </a:ln>
            <a:effectLst/>
          </c:spPr>
          <c:invertIfNegative val="0"/>
          <c:cat>
            <c:strRef>
              <c:f>'RET2 industry and occ'!$Z$76:$AD$76</c:f>
              <c:strCache>
                <c:ptCount val="5"/>
                <c:pt idx="0">
                  <c:v>Accommodation and Food Services</c:v>
                </c:pt>
                <c:pt idx="1">
                  <c:v>Construction*</c:v>
                </c:pt>
                <c:pt idx="2">
                  <c:v>Health Care and Social Assistance</c:v>
                </c:pt>
                <c:pt idx="3">
                  <c:v>Manufacturing*</c:v>
                </c:pt>
                <c:pt idx="4">
                  <c:v>Retail Trade*</c:v>
                </c:pt>
              </c:strCache>
            </c:strRef>
          </c:cat>
          <c:val>
            <c:numRef>
              <c:f>'RET2 industry and occ'!$Z$79:$AD$79</c:f>
              <c:numCache>
                <c:formatCode>0%</c:formatCode>
                <c:ptCount val="5"/>
                <c:pt idx="0">
                  <c:v>0.15</c:v>
                </c:pt>
                <c:pt idx="1">
                  <c:v>0.22</c:v>
                </c:pt>
                <c:pt idx="2">
                  <c:v>0.18</c:v>
                </c:pt>
                <c:pt idx="3">
                  <c:v>0.37</c:v>
                </c:pt>
                <c:pt idx="4">
                  <c:v>0.21</c:v>
                </c:pt>
              </c:numCache>
            </c:numRef>
          </c:val>
          <c:extLst>
            <c:ext xmlns:c16="http://schemas.microsoft.com/office/drawing/2014/chart" uri="{C3380CC4-5D6E-409C-BE32-E72D297353CC}">
              <c16:uniqueId val="{00000002-2750-46B4-BBEF-CE6A5B63033E}"/>
            </c:ext>
          </c:extLst>
        </c:ser>
        <c:ser>
          <c:idx val="3"/>
          <c:order val="3"/>
          <c:tx>
            <c:strRef>
              <c:f>'RET2 industry and occ'!$Y$80</c:f>
              <c:strCache>
                <c:ptCount val="1"/>
                <c:pt idx="0">
                  <c:v>Job conditions/salary dissatisfaction</c:v>
                </c:pt>
              </c:strCache>
            </c:strRef>
          </c:tx>
          <c:spPr>
            <a:solidFill>
              <a:schemeClr val="accent4"/>
            </a:solidFill>
            <a:ln>
              <a:noFill/>
            </a:ln>
            <a:effectLst/>
          </c:spPr>
          <c:invertIfNegative val="0"/>
          <c:cat>
            <c:strRef>
              <c:f>'RET2 industry and occ'!$Z$76:$AD$76</c:f>
              <c:strCache>
                <c:ptCount val="5"/>
                <c:pt idx="0">
                  <c:v>Accommodation and Food Services</c:v>
                </c:pt>
                <c:pt idx="1">
                  <c:v>Construction*</c:v>
                </c:pt>
                <c:pt idx="2">
                  <c:v>Health Care and Social Assistance</c:v>
                </c:pt>
                <c:pt idx="3">
                  <c:v>Manufacturing*</c:v>
                </c:pt>
                <c:pt idx="4">
                  <c:v>Retail Trade*</c:v>
                </c:pt>
              </c:strCache>
            </c:strRef>
          </c:cat>
          <c:val>
            <c:numRef>
              <c:f>'RET2 industry and occ'!$Z$80:$AD$80</c:f>
              <c:numCache>
                <c:formatCode>0%</c:formatCode>
                <c:ptCount val="5"/>
                <c:pt idx="0">
                  <c:v>0.08</c:v>
                </c:pt>
                <c:pt idx="1">
                  <c:v>0.1</c:v>
                </c:pt>
                <c:pt idx="2">
                  <c:v>0.25</c:v>
                </c:pt>
                <c:pt idx="3">
                  <c:v>0.15</c:v>
                </c:pt>
                <c:pt idx="4">
                  <c:v>0.25</c:v>
                </c:pt>
              </c:numCache>
            </c:numRef>
          </c:val>
          <c:extLst>
            <c:ext xmlns:c16="http://schemas.microsoft.com/office/drawing/2014/chart" uri="{C3380CC4-5D6E-409C-BE32-E72D297353CC}">
              <c16:uniqueId val="{00000003-2750-46B4-BBEF-CE6A5B63033E}"/>
            </c:ext>
          </c:extLst>
        </c:ser>
        <c:ser>
          <c:idx val="4"/>
          <c:order val="4"/>
          <c:tx>
            <c:strRef>
              <c:f>'RET2 industry and occ'!$Y$81</c:f>
              <c:strCache>
                <c:ptCount val="1"/>
                <c:pt idx="0">
                  <c:v>Hired wrong candidates for the job</c:v>
                </c:pt>
              </c:strCache>
            </c:strRef>
          </c:tx>
          <c:spPr>
            <a:solidFill>
              <a:schemeClr val="accent5"/>
            </a:solidFill>
            <a:ln>
              <a:noFill/>
            </a:ln>
            <a:effectLst/>
          </c:spPr>
          <c:invertIfNegative val="0"/>
          <c:cat>
            <c:strRef>
              <c:f>'RET2 industry and occ'!$Z$76:$AD$76</c:f>
              <c:strCache>
                <c:ptCount val="5"/>
                <c:pt idx="0">
                  <c:v>Accommodation and Food Services</c:v>
                </c:pt>
                <c:pt idx="1">
                  <c:v>Construction*</c:v>
                </c:pt>
                <c:pt idx="2">
                  <c:v>Health Care and Social Assistance</c:v>
                </c:pt>
                <c:pt idx="3">
                  <c:v>Manufacturing*</c:v>
                </c:pt>
                <c:pt idx="4">
                  <c:v>Retail Trade*</c:v>
                </c:pt>
              </c:strCache>
            </c:strRef>
          </c:cat>
          <c:val>
            <c:numRef>
              <c:f>'RET2 industry and occ'!$Z$81:$AD$81</c:f>
              <c:numCache>
                <c:formatCode>0%</c:formatCode>
                <c:ptCount val="5"/>
                <c:pt idx="0">
                  <c:v>0.1</c:v>
                </c:pt>
                <c:pt idx="1">
                  <c:v>0.22</c:v>
                </c:pt>
                <c:pt idx="2">
                  <c:v>0.06</c:v>
                </c:pt>
                <c:pt idx="3">
                  <c:v>0.26</c:v>
                </c:pt>
                <c:pt idx="4">
                  <c:v>0.19</c:v>
                </c:pt>
              </c:numCache>
            </c:numRef>
          </c:val>
          <c:extLst>
            <c:ext xmlns:c16="http://schemas.microsoft.com/office/drawing/2014/chart" uri="{C3380CC4-5D6E-409C-BE32-E72D297353CC}">
              <c16:uniqueId val="{00000004-2750-46B4-BBEF-CE6A5B63033E}"/>
            </c:ext>
          </c:extLst>
        </c:ser>
        <c:ser>
          <c:idx val="5"/>
          <c:order val="5"/>
          <c:tx>
            <c:strRef>
              <c:f>'RET2 industry and occ'!$Y$82</c:f>
              <c:strCache>
                <c:ptCount val="1"/>
                <c:pt idx="0">
                  <c:v>People leaving the area/moving away</c:v>
                </c:pt>
              </c:strCache>
            </c:strRef>
          </c:tx>
          <c:spPr>
            <a:solidFill>
              <a:schemeClr val="accent6"/>
            </a:solidFill>
            <a:ln>
              <a:noFill/>
            </a:ln>
            <a:effectLst/>
          </c:spPr>
          <c:invertIfNegative val="0"/>
          <c:cat>
            <c:strRef>
              <c:f>'RET2 industry and occ'!$Z$76:$AD$76</c:f>
              <c:strCache>
                <c:ptCount val="5"/>
                <c:pt idx="0">
                  <c:v>Accommodation and Food Services</c:v>
                </c:pt>
                <c:pt idx="1">
                  <c:v>Construction*</c:v>
                </c:pt>
                <c:pt idx="2">
                  <c:v>Health Care and Social Assistance</c:v>
                </c:pt>
                <c:pt idx="3">
                  <c:v>Manufacturing*</c:v>
                </c:pt>
                <c:pt idx="4">
                  <c:v>Retail Trade*</c:v>
                </c:pt>
              </c:strCache>
            </c:strRef>
          </c:cat>
          <c:val>
            <c:numRef>
              <c:f>'RET2 industry and occ'!$Z$82:$AD$82</c:f>
              <c:numCache>
                <c:formatCode>0%</c:formatCode>
                <c:ptCount val="5"/>
                <c:pt idx="0">
                  <c:v>0.11</c:v>
                </c:pt>
                <c:pt idx="1">
                  <c:v>0.1</c:v>
                </c:pt>
                <c:pt idx="2">
                  <c:v>0.16</c:v>
                </c:pt>
                <c:pt idx="3">
                  <c:v>0.03</c:v>
                </c:pt>
                <c:pt idx="4">
                  <c:v>0.05</c:v>
                </c:pt>
              </c:numCache>
            </c:numRef>
          </c:val>
          <c:extLst>
            <c:ext xmlns:c16="http://schemas.microsoft.com/office/drawing/2014/chart" uri="{C3380CC4-5D6E-409C-BE32-E72D297353CC}">
              <c16:uniqueId val="{00000005-2750-46B4-BBEF-CE6A5B63033E}"/>
            </c:ext>
          </c:extLst>
        </c:ser>
        <c:ser>
          <c:idx val="6"/>
          <c:order val="6"/>
          <c:tx>
            <c:strRef>
              <c:f>'RET2 industry and occ'!$Y$83</c:f>
              <c:strCache>
                <c:ptCount val="1"/>
                <c:pt idx="0">
                  <c:v>Backpackers/Visa requirements</c:v>
                </c:pt>
              </c:strCache>
            </c:strRef>
          </c:tx>
          <c:spPr>
            <a:solidFill>
              <a:schemeClr val="accent1">
                <a:lumMod val="60000"/>
              </a:schemeClr>
            </a:solidFill>
            <a:ln>
              <a:noFill/>
            </a:ln>
            <a:effectLst/>
          </c:spPr>
          <c:invertIfNegative val="0"/>
          <c:cat>
            <c:strRef>
              <c:f>'RET2 industry and occ'!$Z$76:$AD$76</c:f>
              <c:strCache>
                <c:ptCount val="5"/>
                <c:pt idx="0">
                  <c:v>Accommodation and Food Services</c:v>
                </c:pt>
                <c:pt idx="1">
                  <c:v>Construction*</c:v>
                </c:pt>
                <c:pt idx="2">
                  <c:v>Health Care and Social Assistance</c:v>
                </c:pt>
                <c:pt idx="3">
                  <c:v>Manufacturing*</c:v>
                </c:pt>
                <c:pt idx="4">
                  <c:v>Retail Trade*</c:v>
                </c:pt>
              </c:strCache>
            </c:strRef>
          </c:cat>
          <c:val>
            <c:numRef>
              <c:f>'RET2 industry and occ'!$Z$83:$AD$83</c:f>
              <c:numCache>
                <c:formatCode>0%</c:formatCode>
                <c:ptCount val="5"/>
                <c:pt idx="0">
                  <c:v>0.23</c:v>
                </c:pt>
                <c:pt idx="1">
                  <c:v>7.0000000000000007E-2</c:v>
                </c:pt>
                <c:pt idx="2">
                  <c:v>0.02</c:v>
                </c:pt>
                <c:pt idx="3">
                  <c:v>0.05</c:v>
                </c:pt>
                <c:pt idx="4">
                  <c:v>0.04</c:v>
                </c:pt>
              </c:numCache>
            </c:numRef>
          </c:val>
          <c:extLst>
            <c:ext xmlns:c16="http://schemas.microsoft.com/office/drawing/2014/chart" uri="{C3380CC4-5D6E-409C-BE32-E72D297353CC}">
              <c16:uniqueId val="{00000006-2750-46B4-BBEF-CE6A5B63033E}"/>
            </c:ext>
          </c:extLst>
        </c:ser>
        <c:ser>
          <c:idx val="7"/>
          <c:order val="7"/>
          <c:tx>
            <c:strRef>
              <c:f>'RET2 industry and occ'!$Y$84</c:f>
              <c:strCache>
                <c:ptCount val="1"/>
                <c:pt idx="0">
                  <c:v>Student related</c:v>
                </c:pt>
              </c:strCache>
            </c:strRef>
          </c:tx>
          <c:spPr>
            <a:solidFill>
              <a:schemeClr val="accent2">
                <a:lumMod val="60000"/>
              </a:schemeClr>
            </a:solidFill>
            <a:ln>
              <a:noFill/>
            </a:ln>
            <a:effectLst/>
          </c:spPr>
          <c:invertIfNegative val="0"/>
          <c:cat>
            <c:strRef>
              <c:f>'RET2 industry and occ'!$Z$76:$AD$76</c:f>
              <c:strCache>
                <c:ptCount val="5"/>
                <c:pt idx="0">
                  <c:v>Accommodation and Food Services</c:v>
                </c:pt>
                <c:pt idx="1">
                  <c:v>Construction*</c:v>
                </c:pt>
                <c:pt idx="2">
                  <c:v>Health Care and Social Assistance</c:v>
                </c:pt>
                <c:pt idx="3">
                  <c:v>Manufacturing*</c:v>
                </c:pt>
                <c:pt idx="4">
                  <c:v>Retail Trade*</c:v>
                </c:pt>
              </c:strCache>
            </c:strRef>
          </c:cat>
          <c:val>
            <c:numRef>
              <c:f>'RET2 industry and occ'!$Z$84:$AD$84</c:f>
              <c:numCache>
                <c:formatCode>0%</c:formatCode>
                <c:ptCount val="5"/>
                <c:pt idx="0">
                  <c:v>0.16</c:v>
                </c:pt>
                <c:pt idx="1">
                  <c:v>0</c:v>
                </c:pt>
                <c:pt idx="2">
                  <c:v>0.04</c:v>
                </c:pt>
                <c:pt idx="3">
                  <c:v>0.02</c:v>
                </c:pt>
                <c:pt idx="4">
                  <c:v>0.09</c:v>
                </c:pt>
              </c:numCache>
            </c:numRef>
          </c:val>
          <c:extLst>
            <c:ext xmlns:c16="http://schemas.microsoft.com/office/drawing/2014/chart" uri="{C3380CC4-5D6E-409C-BE32-E72D297353CC}">
              <c16:uniqueId val="{00000007-2750-46B4-BBEF-CE6A5B63033E}"/>
            </c:ext>
          </c:extLst>
        </c:ser>
        <c:ser>
          <c:idx val="8"/>
          <c:order val="8"/>
          <c:tx>
            <c:strRef>
              <c:f>'RET2 industry and occ'!$Y$85</c:f>
              <c:strCache>
                <c:ptCount val="1"/>
                <c:pt idx="0">
                  <c:v>Other reasons</c:v>
                </c:pt>
              </c:strCache>
            </c:strRef>
          </c:tx>
          <c:spPr>
            <a:solidFill>
              <a:srgbClr val="FFC000"/>
            </a:solidFill>
            <a:ln>
              <a:noFill/>
            </a:ln>
            <a:effectLst/>
          </c:spPr>
          <c:invertIfNegative val="0"/>
          <c:cat>
            <c:strRef>
              <c:f>'RET2 industry and occ'!$Z$76:$AD$76</c:f>
              <c:strCache>
                <c:ptCount val="5"/>
                <c:pt idx="0">
                  <c:v>Accommodation and Food Services</c:v>
                </c:pt>
                <c:pt idx="1">
                  <c:v>Construction*</c:v>
                </c:pt>
                <c:pt idx="2">
                  <c:v>Health Care and Social Assistance</c:v>
                </c:pt>
                <c:pt idx="3">
                  <c:v>Manufacturing*</c:v>
                </c:pt>
                <c:pt idx="4">
                  <c:v>Retail Trade*</c:v>
                </c:pt>
              </c:strCache>
            </c:strRef>
          </c:cat>
          <c:val>
            <c:numRef>
              <c:f>'RET2 industry and occ'!$Z$85:$AD$85</c:f>
              <c:numCache>
                <c:formatCode>0%</c:formatCode>
                <c:ptCount val="5"/>
                <c:pt idx="0">
                  <c:v>7.0000000000000007E-2</c:v>
                </c:pt>
                <c:pt idx="1">
                  <c:v>0.04</c:v>
                </c:pt>
                <c:pt idx="2">
                  <c:v>0.14000000000000001</c:v>
                </c:pt>
                <c:pt idx="3">
                  <c:v>0.08</c:v>
                </c:pt>
                <c:pt idx="4">
                  <c:v>0.06</c:v>
                </c:pt>
              </c:numCache>
            </c:numRef>
          </c:val>
          <c:extLst>
            <c:ext xmlns:c16="http://schemas.microsoft.com/office/drawing/2014/chart" uri="{C3380CC4-5D6E-409C-BE32-E72D297353CC}">
              <c16:uniqueId val="{00000008-2750-46B4-BBEF-CE6A5B63033E}"/>
            </c:ext>
          </c:extLst>
        </c:ser>
        <c:ser>
          <c:idx val="9"/>
          <c:order val="9"/>
          <c:tx>
            <c:strRef>
              <c:f>'RET2 industry and occ'!$Y$86</c:f>
              <c:strCache>
                <c:ptCount val="1"/>
                <c:pt idx="0">
                  <c:v>Ageing workforce (ie retiring staff)</c:v>
                </c:pt>
              </c:strCache>
            </c:strRef>
          </c:tx>
          <c:spPr>
            <a:solidFill>
              <a:srgbClr val="92D050"/>
            </a:solidFill>
            <a:ln>
              <a:noFill/>
            </a:ln>
            <a:effectLst/>
          </c:spPr>
          <c:invertIfNegative val="0"/>
          <c:cat>
            <c:strRef>
              <c:f>'RET2 industry and occ'!$Z$76:$AD$76</c:f>
              <c:strCache>
                <c:ptCount val="5"/>
                <c:pt idx="0">
                  <c:v>Accommodation and Food Services</c:v>
                </c:pt>
                <c:pt idx="1">
                  <c:v>Construction*</c:v>
                </c:pt>
                <c:pt idx="2">
                  <c:v>Health Care and Social Assistance</c:v>
                </c:pt>
                <c:pt idx="3">
                  <c:v>Manufacturing*</c:v>
                </c:pt>
                <c:pt idx="4">
                  <c:v>Retail Trade*</c:v>
                </c:pt>
              </c:strCache>
            </c:strRef>
          </c:cat>
          <c:val>
            <c:numRef>
              <c:f>'RET2 industry and occ'!$Z$86:$AD$86</c:f>
              <c:numCache>
                <c:formatCode>0%</c:formatCode>
                <c:ptCount val="5"/>
                <c:pt idx="0">
                  <c:v>0.01</c:v>
                </c:pt>
                <c:pt idx="1">
                  <c:v>0</c:v>
                </c:pt>
                <c:pt idx="2">
                  <c:v>0.08</c:v>
                </c:pt>
                <c:pt idx="3">
                  <c:v>0.02</c:v>
                </c:pt>
                <c:pt idx="4">
                  <c:v>0.02</c:v>
                </c:pt>
              </c:numCache>
            </c:numRef>
          </c:val>
          <c:extLst>
            <c:ext xmlns:c16="http://schemas.microsoft.com/office/drawing/2014/chart" uri="{C3380CC4-5D6E-409C-BE32-E72D297353CC}">
              <c16:uniqueId val="{00000009-2750-46B4-BBEF-CE6A5B63033E}"/>
            </c:ext>
          </c:extLst>
        </c:ser>
        <c:dLbls>
          <c:showLegendKey val="0"/>
          <c:showVal val="0"/>
          <c:showCatName val="0"/>
          <c:showSerName val="0"/>
          <c:showPercent val="0"/>
          <c:showBubbleSize val="0"/>
        </c:dLbls>
        <c:gapWidth val="219"/>
        <c:overlap val="-27"/>
        <c:axId val="1849193952"/>
        <c:axId val="1881583088"/>
      </c:barChart>
      <c:catAx>
        <c:axId val="1849193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81583088"/>
        <c:crosses val="autoZero"/>
        <c:auto val="1"/>
        <c:lblAlgn val="ctr"/>
        <c:lblOffset val="100"/>
        <c:noMultiLvlLbl val="0"/>
      </c:catAx>
      <c:valAx>
        <c:axId val="1881583088"/>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Proportion of recruiting employers with medium to high rates of replacement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49193952"/>
        <c:crosses val="autoZero"/>
        <c:crossBetween val="between"/>
      </c:valAx>
      <c:spPr>
        <a:noFill/>
        <a:ln>
          <a:noFill/>
        </a:ln>
        <a:effectLst/>
      </c:spPr>
    </c:plotArea>
    <c:legend>
      <c:legendPos val="b"/>
      <c:layout>
        <c:manualLayout>
          <c:xMode val="edge"/>
          <c:yMode val="edge"/>
          <c:x val="0.16365185160198986"/>
          <c:y val="0.67345876823536588"/>
          <c:w val="0.79157903639001403"/>
          <c:h val="0.3032854178111457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'RET2 industry and occ'!$AB$34</c:f>
              <c:strCache>
                <c:ptCount val="1"/>
                <c:pt idx="0">
                  <c:v>Other job opportunities/competition</c:v>
                </c:pt>
              </c:strCache>
            </c:strRef>
          </c:tx>
          <c:spPr>
            <a:solidFill>
              <a:schemeClr val="accent1"/>
            </a:solidFill>
            <a:ln>
              <a:noFill/>
            </a:ln>
            <a:effectLst/>
          </c:spPr>
          <c:invertIfNegative val="0"/>
          <c:cat>
            <c:strRef>
              <c:f>'RET2 industry and occ'!$AC$33:$AH$33</c:f>
              <c:strCache>
                <c:ptCount val="6"/>
                <c:pt idx="0">
                  <c:v>Technicians and Trades Workers*</c:v>
                </c:pt>
                <c:pt idx="1">
                  <c:v>Community and Personal Service Workers</c:v>
                </c:pt>
                <c:pt idx="2">
                  <c:v>Clerical and Administrative Workers*</c:v>
                </c:pt>
                <c:pt idx="3">
                  <c:v>Sales Workers*</c:v>
                </c:pt>
                <c:pt idx="4">
                  <c:v>Machinery Operators and Drivers*</c:v>
                </c:pt>
                <c:pt idx="5">
                  <c:v>Labourers</c:v>
                </c:pt>
              </c:strCache>
            </c:strRef>
          </c:cat>
          <c:val>
            <c:numRef>
              <c:f>'RET2 industry and occ'!$AC$34:$AH$34</c:f>
              <c:numCache>
                <c:formatCode>0%</c:formatCode>
                <c:ptCount val="6"/>
                <c:pt idx="0">
                  <c:v>0.53663317284886591</c:v>
                </c:pt>
                <c:pt idx="1">
                  <c:v>0.42562627163083855</c:v>
                </c:pt>
                <c:pt idx="2">
                  <c:v>0.42368414936455634</c:v>
                </c:pt>
                <c:pt idx="3">
                  <c:v>0.40347318502399643</c:v>
                </c:pt>
                <c:pt idx="4">
                  <c:v>0.40077109252800758</c:v>
                </c:pt>
                <c:pt idx="5">
                  <c:v>0.34155398485962468</c:v>
                </c:pt>
              </c:numCache>
            </c:numRef>
          </c:val>
          <c:extLst>
            <c:ext xmlns:c16="http://schemas.microsoft.com/office/drawing/2014/chart" uri="{C3380CC4-5D6E-409C-BE32-E72D297353CC}">
              <c16:uniqueId val="{00000000-48AA-46CE-89C8-736477D4306C}"/>
            </c:ext>
          </c:extLst>
        </c:ser>
        <c:ser>
          <c:idx val="1"/>
          <c:order val="1"/>
          <c:tx>
            <c:strRef>
              <c:f>'RET2 industry and occ'!$AB$35</c:f>
              <c:strCache>
                <c:ptCount val="1"/>
                <c:pt idx="0">
                  <c:v>Nature of the job</c:v>
                </c:pt>
              </c:strCache>
            </c:strRef>
          </c:tx>
          <c:spPr>
            <a:solidFill>
              <a:schemeClr val="accent2"/>
            </a:solidFill>
            <a:ln>
              <a:noFill/>
            </a:ln>
            <a:effectLst/>
          </c:spPr>
          <c:invertIfNegative val="0"/>
          <c:cat>
            <c:strRef>
              <c:f>'RET2 industry and occ'!$AC$33:$AH$33</c:f>
              <c:strCache>
                <c:ptCount val="6"/>
                <c:pt idx="0">
                  <c:v>Technicians and Trades Workers*</c:v>
                </c:pt>
                <c:pt idx="1">
                  <c:v>Community and Personal Service Workers</c:v>
                </c:pt>
                <c:pt idx="2">
                  <c:v>Clerical and Administrative Workers*</c:v>
                </c:pt>
                <c:pt idx="3">
                  <c:v>Sales Workers*</c:v>
                </c:pt>
                <c:pt idx="4">
                  <c:v>Machinery Operators and Drivers*</c:v>
                </c:pt>
                <c:pt idx="5">
                  <c:v>Labourers</c:v>
                </c:pt>
              </c:strCache>
            </c:strRef>
          </c:cat>
          <c:val>
            <c:numRef>
              <c:f>'RET2 industry and occ'!$AC$35:$AH$35</c:f>
              <c:numCache>
                <c:formatCode>0%</c:formatCode>
                <c:ptCount val="6"/>
                <c:pt idx="0">
                  <c:v>0.21155950292884793</c:v>
                </c:pt>
                <c:pt idx="1">
                  <c:v>0.33174636571258354</c:v>
                </c:pt>
                <c:pt idx="2">
                  <c:v>8.5988533586681987E-2</c:v>
                </c:pt>
                <c:pt idx="3">
                  <c:v>0.31750796607705034</c:v>
                </c:pt>
                <c:pt idx="4">
                  <c:v>0.12445414588343139</c:v>
                </c:pt>
                <c:pt idx="5">
                  <c:v>0.37426091805389727</c:v>
                </c:pt>
              </c:numCache>
            </c:numRef>
          </c:val>
          <c:extLst>
            <c:ext xmlns:c16="http://schemas.microsoft.com/office/drawing/2014/chart" uri="{C3380CC4-5D6E-409C-BE32-E72D297353CC}">
              <c16:uniqueId val="{00000001-48AA-46CE-89C8-736477D4306C}"/>
            </c:ext>
          </c:extLst>
        </c:ser>
        <c:ser>
          <c:idx val="2"/>
          <c:order val="2"/>
          <c:tx>
            <c:strRef>
              <c:f>'RET2 industry and occ'!$AB$36</c:f>
              <c:strCache>
                <c:ptCount val="1"/>
                <c:pt idx="0">
                  <c:v>Employees get bored/lack commitment</c:v>
                </c:pt>
              </c:strCache>
            </c:strRef>
          </c:tx>
          <c:spPr>
            <a:solidFill>
              <a:schemeClr val="accent3"/>
            </a:solidFill>
            <a:ln>
              <a:noFill/>
            </a:ln>
            <a:effectLst/>
          </c:spPr>
          <c:invertIfNegative val="0"/>
          <c:cat>
            <c:strRef>
              <c:f>'RET2 industry and occ'!$AC$33:$AH$33</c:f>
              <c:strCache>
                <c:ptCount val="6"/>
                <c:pt idx="0">
                  <c:v>Technicians and Trades Workers*</c:v>
                </c:pt>
                <c:pt idx="1">
                  <c:v>Community and Personal Service Workers</c:v>
                </c:pt>
                <c:pt idx="2">
                  <c:v>Clerical and Administrative Workers*</c:v>
                </c:pt>
                <c:pt idx="3">
                  <c:v>Sales Workers*</c:v>
                </c:pt>
                <c:pt idx="4">
                  <c:v>Machinery Operators and Drivers*</c:v>
                </c:pt>
                <c:pt idx="5">
                  <c:v>Labourers</c:v>
                </c:pt>
              </c:strCache>
            </c:strRef>
          </c:cat>
          <c:val>
            <c:numRef>
              <c:f>'RET2 industry and occ'!$AC$36:$AH$36</c:f>
              <c:numCache>
                <c:formatCode>0%</c:formatCode>
                <c:ptCount val="6"/>
                <c:pt idx="0">
                  <c:v>0.20830190259208692</c:v>
                </c:pt>
                <c:pt idx="1">
                  <c:v>0.15050231993196042</c:v>
                </c:pt>
                <c:pt idx="2">
                  <c:v>0.22140287435732137</c:v>
                </c:pt>
                <c:pt idx="3">
                  <c:v>0.23901117569529245</c:v>
                </c:pt>
                <c:pt idx="4">
                  <c:v>0.22703773561948645</c:v>
                </c:pt>
                <c:pt idx="5">
                  <c:v>0.25898427942995417</c:v>
                </c:pt>
              </c:numCache>
            </c:numRef>
          </c:val>
          <c:extLst>
            <c:ext xmlns:c16="http://schemas.microsoft.com/office/drawing/2014/chart" uri="{C3380CC4-5D6E-409C-BE32-E72D297353CC}">
              <c16:uniqueId val="{00000002-48AA-46CE-89C8-736477D4306C}"/>
            </c:ext>
          </c:extLst>
        </c:ser>
        <c:ser>
          <c:idx val="3"/>
          <c:order val="3"/>
          <c:tx>
            <c:strRef>
              <c:f>'RET2 industry and occ'!$AB$37</c:f>
              <c:strCache>
                <c:ptCount val="1"/>
                <c:pt idx="0">
                  <c:v>Job conditions/salary dissatisfaction</c:v>
                </c:pt>
              </c:strCache>
            </c:strRef>
          </c:tx>
          <c:spPr>
            <a:solidFill>
              <a:schemeClr val="accent4"/>
            </a:solidFill>
            <a:ln>
              <a:noFill/>
            </a:ln>
            <a:effectLst/>
          </c:spPr>
          <c:invertIfNegative val="0"/>
          <c:cat>
            <c:strRef>
              <c:f>'RET2 industry and occ'!$AC$33:$AH$33</c:f>
              <c:strCache>
                <c:ptCount val="6"/>
                <c:pt idx="0">
                  <c:v>Technicians and Trades Workers*</c:v>
                </c:pt>
                <c:pt idx="1">
                  <c:v>Community and Personal Service Workers</c:v>
                </c:pt>
                <c:pt idx="2">
                  <c:v>Clerical and Administrative Workers*</c:v>
                </c:pt>
                <c:pt idx="3">
                  <c:v>Sales Workers*</c:v>
                </c:pt>
                <c:pt idx="4">
                  <c:v>Machinery Operators and Drivers*</c:v>
                </c:pt>
                <c:pt idx="5">
                  <c:v>Labourers</c:v>
                </c:pt>
              </c:strCache>
            </c:strRef>
          </c:cat>
          <c:val>
            <c:numRef>
              <c:f>'RET2 industry and occ'!$AC$37:$AH$37</c:f>
              <c:numCache>
                <c:formatCode>0%</c:formatCode>
                <c:ptCount val="6"/>
                <c:pt idx="0">
                  <c:v>0.20771142525399597</c:v>
                </c:pt>
                <c:pt idx="1">
                  <c:v>0.13650945742261225</c:v>
                </c:pt>
                <c:pt idx="2">
                  <c:v>9.1259921235655059E-2</c:v>
                </c:pt>
                <c:pt idx="3">
                  <c:v>0.18766635025962564</c:v>
                </c:pt>
                <c:pt idx="4">
                  <c:v>0.2185379854540227</c:v>
                </c:pt>
                <c:pt idx="5">
                  <c:v>0.10914946758548137</c:v>
                </c:pt>
              </c:numCache>
            </c:numRef>
          </c:val>
          <c:extLst>
            <c:ext xmlns:c16="http://schemas.microsoft.com/office/drawing/2014/chart" uri="{C3380CC4-5D6E-409C-BE32-E72D297353CC}">
              <c16:uniqueId val="{00000003-48AA-46CE-89C8-736477D4306C}"/>
            </c:ext>
          </c:extLst>
        </c:ser>
        <c:ser>
          <c:idx val="4"/>
          <c:order val="4"/>
          <c:tx>
            <c:strRef>
              <c:f>'RET2 industry and occ'!$AB$38</c:f>
              <c:strCache>
                <c:ptCount val="1"/>
                <c:pt idx="0">
                  <c:v>Hired wrong candidates for the job</c:v>
                </c:pt>
              </c:strCache>
            </c:strRef>
          </c:tx>
          <c:spPr>
            <a:solidFill>
              <a:schemeClr val="accent5"/>
            </a:solidFill>
            <a:ln>
              <a:noFill/>
            </a:ln>
            <a:effectLst/>
          </c:spPr>
          <c:invertIfNegative val="0"/>
          <c:cat>
            <c:strRef>
              <c:f>'RET2 industry and occ'!$AC$33:$AH$33</c:f>
              <c:strCache>
                <c:ptCount val="6"/>
                <c:pt idx="0">
                  <c:v>Technicians and Trades Workers*</c:v>
                </c:pt>
                <c:pt idx="1">
                  <c:v>Community and Personal Service Workers</c:v>
                </c:pt>
                <c:pt idx="2">
                  <c:v>Clerical and Administrative Workers*</c:v>
                </c:pt>
                <c:pt idx="3">
                  <c:v>Sales Workers*</c:v>
                </c:pt>
                <c:pt idx="4">
                  <c:v>Machinery Operators and Drivers*</c:v>
                </c:pt>
                <c:pt idx="5">
                  <c:v>Labourers</c:v>
                </c:pt>
              </c:strCache>
            </c:strRef>
          </c:cat>
          <c:val>
            <c:numRef>
              <c:f>'RET2 industry and occ'!$AC$38:$AH$38</c:f>
              <c:numCache>
                <c:formatCode>0%</c:formatCode>
                <c:ptCount val="6"/>
                <c:pt idx="0">
                  <c:v>0.12779463761563184</c:v>
                </c:pt>
                <c:pt idx="1">
                  <c:v>0.10725253447576066</c:v>
                </c:pt>
                <c:pt idx="2">
                  <c:v>0.22048280176723531</c:v>
                </c:pt>
                <c:pt idx="3">
                  <c:v>0.15284616428356634</c:v>
                </c:pt>
                <c:pt idx="4">
                  <c:v>0.15266718370237684</c:v>
                </c:pt>
                <c:pt idx="5">
                  <c:v>0.17245239802372422</c:v>
                </c:pt>
              </c:numCache>
            </c:numRef>
          </c:val>
          <c:extLst>
            <c:ext xmlns:c16="http://schemas.microsoft.com/office/drawing/2014/chart" uri="{C3380CC4-5D6E-409C-BE32-E72D297353CC}">
              <c16:uniqueId val="{00000004-48AA-46CE-89C8-736477D4306C}"/>
            </c:ext>
          </c:extLst>
        </c:ser>
        <c:ser>
          <c:idx val="5"/>
          <c:order val="5"/>
          <c:tx>
            <c:strRef>
              <c:f>'RET2 industry and occ'!$AB$39</c:f>
              <c:strCache>
                <c:ptCount val="1"/>
                <c:pt idx="0">
                  <c:v>People leaving the area/moving away</c:v>
                </c:pt>
              </c:strCache>
            </c:strRef>
          </c:tx>
          <c:spPr>
            <a:solidFill>
              <a:schemeClr val="accent6"/>
            </a:solidFill>
            <a:ln>
              <a:noFill/>
            </a:ln>
            <a:effectLst/>
          </c:spPr>
          <c:invertIfNegative val="0"/>
          <c:cat>
            <c:strRef>
              <c:f>'RET2 industry and occ'!$AC$33:$AH$33</c:f>
              <c:strCache>
                <c:ptCount val="6"/>
                <c:pt idx="0">
                  <c:v>Technicians and Trades Workers*</c:v>
                </c:pt>
                <c:pt idx="1">
                  <c:v>Community and Personal Service Workers</c:v>
                </c:pt>
                <c:pt idx="2">
                  <c:v>Clerical and Administrative Workers*</c:v>
                </c:pt>
                <c:pt idx="3">
                  <c:v>Sales Workers*</c:v>
                </c:pt>
                <c:pt idx="4">
                  <c:v>Machinery Operators and Drivers*</c:v>
                </c:pt>
                <c:pt idx="5">
                  <c:v>Labourers</c:v>
                </c:pt>
              </c:strCache>
            </c:strRef>
          </c:cat>
          <c:val>
            <c:numRef>
              <c:f>'RET2 industry and occ'!$AC$39:$AH$39</c:f>
              <c:numCache>
                <c:formatCode>0%</c:formatCode>
                <c:ptCount val="6"/>
                <c:pt idx="0">
                  <c:v>8.8732368529047034E-2</c:v>
                </c:pt>
                <c:pt idx="1">
                  <c:v>0.14476235431196799</c:v>
                </c:pt>
                <c:pt idx="2">
                  <c:v>2.4111540773889453E-2</c:v>
                </c:pt>
                <c:pt idx="3">
                  <c:v>5.9799834351366425E-2</c:v>
                </c:pt>
                <c:pt idx="4">
                  <c:v>3.2481051041406764E-2</c:v>
                </c:pt>
                <c:pt idx="5">
                  <c:v>8.969986774648539E-2</c:v>
                </c:pt>
              </c:numCache>
            </c:numRef>
          </c:val>
          <c:extLst>
            <c:ext xmlns:c16="http://schemas.microsoft.com/office/drawing/2014/chart" uri="{C3380CC4-5D6E-409C-BE32-E72D297353CC}">
              <c16:uniqueId val="{00000005-48AA-46CE-89C8-736477D4306C}"/>
            </c:ext>
          </c:extLst>
        </c:ser>
        <c:ser>
          <c:idx val="6"/>
          <c:order val="6"/>
          <c:tx>
            <c:strRef>
              <c:f>'RET2 industry and occ'!$AB$40</c:f>
              <c:strCache>
                <c:ptCount val="1"/>
                <c:pt idx="0">
                  <c:v>Backpackers/Visa requirements</c:v>
                </c:pt>
              </c:strCache>
            </c:strRef>
          </c:tx>
          <c:spPr>
            <a:solidFill>
              <a:schemeClr val="accent1">
                <a:lumMod val="60000"/>
              </a:schemeClr>
            </a:solidFill>
            <a:ln>
              <a:noFill/>
            </a:ln>
            <a:effectLst/>
          </c:spPr>
          <c:invertIfNegative val="0"/>
          <c:cat>
            <c:strRef>
              <c:f>'RET2 industry and occ'!$AC$33:$AH$33</c:f>
              <c:strCache>
                <c:ptCount val="6"/>
                <c:pt idx="0">
                  <c:v>Technicians and Trades Workers*</c:v>
                </c:pt>
                <c:pt idx="1">
                  <c:v>Community and Personal Service Workers</c:v>
                </c:pt>
                <c:pt idx="2">
                  <c:v>Clerical and Administrative Workers*</c:v>
                </c:pt>
                <c:pt idx="3">
                  <c:v>Sales Workers*</c:v>
                </c:pt>
                <c:pt idx="4">
                  <c:v>Machinery Operators and Drivers*</c:v>
                </c:pt>
                <c:pt idx="5">
                  <c:v>Labourers</c:v>
                </c:pt>
              </c:strCache>
            </c:strRef>
          </c:cat>
          <c:val>
            <c:numRef>
              <c:f>'RET2 industry and occ'!$AC$40:$AH$40</c:f>
              <c:numCache>
                <c:formatCode>0%</c:formatCode>
                <c:ptCount val="6"/>
                <c:pt idx="0">
                  <c:v>6.4060933738270764E-2</c:v>
                </c:pt>
                <c:pt idx="1">
                  <c:v>0.17087904157690154</c:v>
                </c:pt>
                <c:pt idx="2">
                  <c:v>0</c:v>
                </c:pt>
                <c:pt idx="3">
                  <c:v>2.220667026286292E-2</c:v>
                </c:pt>
                <c:pt idx="4">
                  <c:v>8.6319472440498785E-3</c:v>
                </c:pt>
                <c:pt idx="5">
                  <c:v>0.13460700462480812</c:v>
                </c:pt>
              </c:numCache>
            </c:numRef>
          </c:val>
          <c:extLst>
            <c:ext xmlns:c16="http://schemas.microsoft.com/office/drawing/2014/chart" uri="{C3380CC4-5D6E-409C-BE32-E72D297353CC}">
              <c16:uniqueId val="{00000006-48AA-46CE-89C8-736477D4306C}"/>
            </c:ext>
          </c:extLst>
        </c:ser>
        <c:ser>
          <c:idx val="7"/>
          <c:order val="7"/>
          <c:tx>
            <c:strRef>
              <c:f>'RET2 industry and occ'!$AB$41</c:f>
              <c:strCache>
                <c:ptCount val="1"/>
                <c:pt idx="0">
                  <c:v>Student related</c:v>
                </c:pt>
              </c:strCache>
            </c:strRef>
          </c:tx>
          <c:spPr>
            <a:solidFill>
              <a:schemeClr val="accent2">
                <a:lumMod val="60000"/>
              </a:schemeClr>
            </a:solidFill>
            <a:ln>
              <a:noFill/>
            </a:ln>
            <a:effectLst/>
          </c:spPr>
          <c:invertIfNegative val="0"/>
          <c:cat>
            <c:strRef>
              <c:f>'RET2 industry and occ'!$AC$33:$AH$33</c:f>
              <c:strCache>
                <c:ptCount val="6"/>
                <c:pt idx="0">
                  <c:v>Technicians and Trades Workers*</c:v>
                </c:pt>
                <c:pt idx="1">
                  <c:v>Community and Personal Service Workers</c:v>
                </c:pt>
                <c:pt idx="2">
                  <c:v>Clerical and Administrative Workers*</c:v>
                </c:pt>
                <c:pt idx="3">
                  <c:v>Sales Workers*</c:v>
                </c:pt>
                <c:pt idx="4">
                  <c:v>Machinery Operators and Drivers*</c:v>
                </c:pt>
                <c:pt idx="5">
                  <c:v>Labourers</c:v>
                </c:pt>
              </c:strCache>
            </c:strRef>
          </c:cat>
          <c:val>
            <c:numRef>
              <c:f>'RET2 industry and occ'!$AC$41:$AH$41</c:f>
              <c:numCache>
                <c:formatCode>0%</c:formatCode>
                <c:ptCount val="6"/>
                <c:pt idx="0">
                  <c:v>1.8193523502305162E-2</c:v>
                </c:pt>
                <c:pt idx="1">
                  <c:v>9.4108325686887748E-2</c:v>
                </c:pt>
                <c:pt idx="2">
                  <c:v>3.7666897995197138E-2</c:v>
                </c:pt>
                <c:pt idx="3">
                  <c:v>0.10125873193631311</c:v>
                </c:pt>
                <c:pt idx="4">
                  <c:v>7.6237443729829926E-3</c:v>
                </c:pt>
                <c:pt idx="5">
                  <c:v>6.7004596804062802E-2</c:v>
                </c:pt>
              </c:numCache>
            </c:numRef>
          </c:val>
          <c:extLst>
            <c:ext xmlns:c16="http://schemas.microsoft.com/office/drawing/2014/chart" uri="{C3380CC4-5D6E-409C-BE32-E72D297353CC}">
              <c16:uniqueId val="{00000007-48AA-46CE-89C8-736477D4306C}"/>
            </c:ext>
          </c:extLst>
        </c:ser>
        <c:ser>
          <c:idx val="8"/>
          <c:order val="8"/>
          <c:tx>
            <c:strRef>
              <c:f>'RET2 industry and occ'!$AB$42</c:f>
              <c:strCache>
                <c:ptCount val="1"/>
                <c:pt idx="0">
                  <c:v>Other reasons</c:v>
                </c:pt>
              </c:strCache>
            </c:strRef>
          </c:tx>
          <c:spPr>
            <a:solidFill>
              <a:srgbClr val="FFC000"/>
            </a:solidFill>
            <a:ln>
              <a:noFill/>
            </a:ln>
            <a:effectLst/>
          </c:spPr>
          <c:invertIfNegative val="0"/>
          <c:cat>
            <c:strRef>
              <c:f>'RET2 industry and occ'!$AC$33:$AH$33</c:f>
              <c:strCache>
                <c:ptCount val="6"/>
                <c:pt idx="0">
                  <c:v>Technicians and Trades Workers*</c:v>
                </c:pt>
                <c:pt idx="1">
                  <c:v>Community and Personal Service Workers</c:v>
                </c:pt>
                <c:pt idx="2">
                  <c:v>Clerical and Administrative Workers*</c:v>
                </c:pt>
                <c:pt idx="3">
                  <c:v>Sales Workers*</c:v>
                </c:pt>
                <c:pt idx="4">
                  <c:v>Machinery Operators and Drivers*</c:v>
                </c:pt>
                <c:pt idx="5">
                  <c:v>Labourers</c:v>
                </c:pt>
              </c:strCache>
            </c:strRef>
          </c:cat>
          <c:val>
            <c:numRef>
              <c:f>'RET2 industry and occ'!$AC$42:$AH$42</c:f>
              <c:numCache>
                <c:formatCode>0%</c:formatCode>
                <c:ptCount val="6"/>
                <c:pt idx="0">
                  <c:v>0.10820493125073442</c:v>
                </c:pt>
                <c:pt idx="1">
                  <c:v>9.8788911069402338E-2</c:v>
                </c:pt>
                <c:pt idx="2">
                  <c:v>0.12920694868150756</c:v>
                </c:pt>
                <c:pt idx="3">
                  <c:v>3.7309753941312175E-2</c:v>
                </c:pt>
                <c:pt idx="4">
                  <c:v>0.10780039497951828</c:v>
                </c:pt>
                <c:pt idx="5">
                  <c:v>8.3376490096565295E-2</c:v>
                </c:pt>
              </c:numCache>
            </c:numRef>
          </c:val>
          <c:extLst>
            <c:ext xmlns:c16="http://schemas.microsoft.com/office/drawing/2014/chart" uri="{C3380CC4-5D6E-409C-BE32-E72D297353CC}">
              <c16:uniqueId val="{00000008-48AA-46CE-89C8-736477D4306C}"/>
            </c:ext>
          </c:extLst>
        </c:ser>
        <c:ser>
          <c:idx val="9"/>
          <c:order val="9"/>
          <c:tx>
            <c:strRef>
              <c:f>'RET2 industry and occ'!$AB$43</c:f>
              <c:strCache>
                <c:ptCount val="1"/>
                <c:pt idx="0">
                  <c:v>Ageing workforce (ie retiring staff)</c:v>
                </c:pt>
              </c:strCache>
            </c:strRef>
          </c:tx>
          <c:spPr>
            <a:solidFill>
              <a:srgbClr val="92D050"/>
            </a:solidFill>
            <a:ln>
              <a:noFill/>
            </a:ln>
            <a:effectLst/>
          </c:spPr>
          <c:invertIfNegative val="0"/>
          <c:cat>
            <c:strRef>
              <c:f>'RET2 industry and occ'!$AC$33:$AH$33</c:f>
              <c:strCache>
                <c:ptCount val="6"/>
                <c:pt idx="0">
                  <c:v>Technicians and Trades Workers*</c:v>
                </c:pt>
                <c:pt idx="1">
                  <c:v>Community and Personal Service Workers</c:v>
                </c:pt>
                <c:pt idx="2">
                  <c:v>Clerical and Administrative Workers*</c:v>
                </c:pt>
                <c:pt idx="3">
                  <c:v>Sales Workers*</c:v>
                </c:pt>
                <c:pt idx="4">
                  <c:v>Machinery Operators and Drivers*</c:v>
                </c:pt>
                <c:pt idx="5">
                  <c:v>Labourers</c:v>
                </c:pt>
              </c:strCache>
            </c:strRef>
          </c:cat>
          <c:val>
            <c:numRef>
              <c:f>'RET2 industry and occ'!$AC$43:$AH$43</c:f>
              <c:numCache>
                <c:formatCode>0%</c:formatCode>
                <c:ptCount val="6"/>
                <c:pt idx="0">
                  <c:v>6.7432750504021546E-3</c:v>
                </c:pt>
                <c:pt idx="1">
                  <c:v>2.4042081039711501E-2</c:v>
                </c:pt>
                <c:pt idx="2">
                  <c:v>6.8076650715467785E-2</c:v>
                </c:pt>
                <c:pt idx="3">
                  <c:v>1.6686971270882322E-2</c:v>
                </c:pt>
                <c:pt idx="4">
                  <c:v>5.8407295464458192E-2</c:v>
                </c:pt>
                <c:pt idx="5">
                  <c:v>1.6077721974570792E-2</c:v>
                </c:pt>
              </c:numCache>
            </c:numRef>
          </c:val>
          <c:extLst>
            <c:ext xmlns:c16="http://schemas.microsoft.com/office/drawing/2014/chart" uri="{C3380CC4-5D6E-409C-BE32-E72D297353CC}">
              <c16:uniqueId val="{00000009-48AA-46CE-89C8-736477D4306C}"/>
            </c:ext>
          </c:extLst>
        </c:ser>
        <c:dLbls>
          <c:showLegendKey val="0"/>
          <c:showVal val="0"/>
          <c:showCatName val="0"/>
          <c:showSerName val="0"/>
          <c:showPercent val="0"/>
          <c:showBubbleSize val="0"/>
        </c:dLbls>
        <c:gapWidth val="219"/>
        <c:overlap val="-27"/>
        <c:axId val="1881786464"/>
        <c:axId val="1881809984"/>
      </c:barChart>
      <c:catAx>
        <c:axId val="1881786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81809984"/>
        <c:crosses val="autoZero"/>
        <c:auto val="1"/>
        <c:lblAlgn val="ctr"/>
        <c:lblOffset val="100"/>
        <c:noMultiLvlLbl val="0"/>
      </c:catAx>
      <c:valAx>
        <c:axId val="1881809984"/>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Proportion of recruiting employers with medium to high rates of replacement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81786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'NEW Main results'!$V$32</c:f>
              <c:strCache>
                <c:ptCount val="1"/>
                <c:pt idx="0">
                  <c:v>Series1</c:v>
                </c:pt>
              </c:strCache>
            </c:strRef>
          </c:tx>
          <c:spPr>
            <a:solidFill>
              <a:schemeClr val="accent1"/>
            </a:solidFill>
            <a:ln>
              <a:noFill/>
            </a:ln>
            <a:effectLst/>
          </c:spPr>
          <c:invertIfNegative val="0"/>
          <c:dPt>
            <c:idx val="2"/>
            <c:invertIfNegative val="0"/>
            <c:bubble3D val="0"/>
            <c:spPr>
              <a:solidFill>
                <a:schemeClr val="accent1"/>
              </a:solidFill>
              <a:ln>
                <a:noFill/>
              </a:ln>
              <a:effectLst/>
            </c:spPr>
            <c:extLst>
              <c:ext xmlns:c16="http://schemas.microsoft.com/office/drawing/2014/chart" uri="{C3380CC4-5D6E-409C-BE32-E72D297353CC}">
                <c16:uniqueId val="{00000001-5092-4280-9DA4-2D1F1E5F49EE}"/>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'NEW Main results'!$U$33:$U$39</c:f>
              <c:strCache>
                <c:ptCount val="7"/>
                <c:pt idx="0">
                  <c:v>Positive impact</c:v>
                </c:pt>
                <c:pt idx="1">
                  <c:v>Loss of corporate knowledge/experience</c:v>
                </c:pt>
                <c:pt idx="2">
                  <c:v>Other impacts</c:v>
                </c:pt>
                <c:pt idx="3">
                  <c:v>No impact (nature of the role,unaviodable etc)</c:v>
                </c:pt>
                <c:pt idx="4">
                  <c:v>Decreased productivity/effect on revenue</c:v>
                </c:pt>
                <c:pt idx="5">
                  <c:v>Negative impact on existing staff</c:v>
                </c:pt>
                <c:pt idx="6">
                  <c:v>Constant recruitment/recruitment costs/time lost on training new employees</c:v>
                </c:pt>
              </c:strCache>
            </c:strRef>
          </c:cat>
          <c:val>
            <c:numRef>
              <c:f>'NEW Main results'!$V$33:$V$39</c:f>
              <c:numCache>
                <c:formatCode>0%</c:formatCode>
                <c:ptCount val="7"/>
                <c:pt idx="0">
                  <c:v>0</c:v>
                </c:pt>
                <c:pt idx="1">
                  <c:v>0.02</c:v>
                </c:pt>
                <c:pt idx="2">
                  <c:v>0.04</c:v>
                </c:pt>
                <c:pt idx="3">
                  <c:v>0.17</c:v>
                </c:pt>
                <c:pt idx="4">
                  <c:v>0.21</c:v>
                </c:pt>
                <c:pt idx="5">
                  <c:v>0.26</c:v>
                </c:pt>
                <c:pt idx="6">
                  <c:v>0.51</c:v>
                </c:pt>
              </c:numCache>
            </c:numRef>
          </c:val>
          <c:extLst>
            <c:ext xmlns:c16="http://schemas.microsoft.com/office/drawing/2014/chart" uri="{C3380CC4-5D6E-409C-BE32-E72D297353CC}">
              <c16:uniqueId val="{00000002-5092-4280-9DA4-2D1F1E5F49EE}"/>
            </c:ext>
          </c:extLst>
        </c:ser>
        <c:dLbls>
          <c:showLegendKey val="0"/>
          <c:showVal val="0"/>
          <c:showCatName val="0"/>
          <c:showSerName val="0"/>
          <c:showPercent val="0"/>
          <c:showBubbleSize val="0"/>
        </c:dLbls>
        <c:gapWidth val="122"/>
        <c:axId val="940571584"/>
        <c:axId val="940556224"/>
      </c:barChart>
      <c:catAx>
        <c:axId val="9405715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40556224"/>
        <c:crosses val="autoZero"/>
        <c:auto val="1"/>
        <c:lblAlgn val="ctr"/>
        <c:lblOffset val="100"/>
        <c:noMultiLvlLbl val="0"/>
      </c:catAx>
      <c:valAx>
        <c:axId val="940556224"/>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Proportion of employers with medium or high rate of replacement</a:t>
                </a:r>
              </a:p>
            </c:rich>
          </c:tx>
          <c:layout>
            <c:manualLayout>
              <c:xMode val="edge"/>
              <c:yMode val="edge"/>
              <c:x val="0.40774036859396562"/>
              <c:y val="0.9053091709124594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405715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6"/>
          <c:order val="3"/>
          <c:tx>
            <c:strRef>
              <c:f>'RET3 industry and occ'!$Y$46</c:f>
              <c:strCache>
                <c:ptCount val="1"/>
                <c:pt idx="0">
                  <c:v>Constant recruitment/recruitment costs/time lost on training new employees</c:v>
                </c:pt>
              </c:strCache>
            </c:strRef>
          </c:tx>
          <c:spPr>
            <a:solidFill>
              <a:schemeClr val="accent1">
                <a:lumMod val="60000"/>
              </a:schemeClr>
            </a:solidFill>
            <a:ln>
              <a:noFill/>
            </a:ln>
            <a:effectLst/>
          </c:spPr>
          <c:invertIfNegative val="0"/>
          <c:cat>
            <c:strRef>
              <c:f>'RET3 industry and occ'!$R$47:$R$51</c:f>
              <c:strCache>
                <c:ptCount val="5"/>
                <c:pt idx="0">
                  <c:v>Accommodation and Food Services</c:v>
                </c:pt>
                <c:pt idx="1">
                  <c:v>Construction*</c:v>
                </c:pt>
                <c:pt idx="2">
                  <c:v>Health Care and Social Assistance</c:v>
                </c:pt>
                <c:pt idx="3">
                  <c:v>Manufacturing*</c:v>
                </c:pt>
                <c:pt idx="4">
                  <c:v>Retail Trade*</c:v>
                </c:pt>
              </c:strCache>
            </c:strRef>
          </c:cat>
          <c:val>
            <c:numRef>
              <c:f>'RET3 industry and occ'!$Y$47:$Y$51</c:f>
              <c:numCache>
                <c:formatCode>0%</c:formatCode>
                <c:ptCount val="5"/>
                <c:pt idx="0">
                  <c:v>0.51</c:v>
                </c:pt>
                <c:pt idx="1">
                  <c:v>0.44</c:v>
                </c:pt>
                <c:pt idx="2">
                  <c:v>0.57999999999999996</c:v>
                </c:pt>
                <c:pt idx="3">
                  <c:v>0.51</c:v>
                </c:pt>
                <c:pt idx="4">
                  <c:v>0.5</c:v>
                </c:pt>
              </c:numCache>
            </c:numRef>
          </c:val>
          <c:extLst>
            <c:ext xmlns:c16="http://schemas.microsoft.com/office/drawing/2014/chart" uri="{C3380CC4-5D6E-409C-BE32-E72D297353CC}">
              <c16:uniqueId val="{00000000-DA6C-4D03-844A-E0ECC09F0829}"/>
            </c:ext>
          </c:extLst>
        </c:ser>
        <c:ser>
          <c:idx val="4"/>
          <c:order val="4"/>
          <c:tx>
            <c:strRef>
              <c:f>'RET3 industry and occ'!$W$46</c:f>
              <c:strCache>
                <c:ptCount val="1"/>
                <c:pt idx="0">
                  <c:v>Decreased productivity/effect on revenue</c:v>
                </c:pt>
              </c:strCache>
            </c:strRef>
          </c:tx>
          <c:spPr>
            <a:solidFill>
              <a:schemeClr val="accent5"/>
            </a:solidFill>
            <a:ln>
              <a:noFill/>
            </a:ln>
            <a:effectLst/>
          </c:spPr>
          <c:invertIfNegative val="0"/>
          <c:cat>
            <c:strRef>
              <c:f>'RET3 industry and occ'!$R$47:$R$51</c:f>
              <c:strCache>
                <c:ptCount val="5"/>
                <c:pt idx="0">
                  <c:v>Accommodation and Food Services</c:v>
                </c:pt>
                <c:pt idx="1">
                  <c:v>Construction*</c:v>
                </c:pt>
                <c:pt idx="2">
                  <c:v>Health Care and Social Assistance</c:v>
                </c:pt>
                <c:pt idx="3">
                  <c:v>Manufacturing*</c:v>
                </c:pt>
                <c:pt idx="4">
                  <c:v>Retail Trade*</c:v>
                </c:pt>
              </c:strCache>
            </c:strRef>
          </c:cat>
          <c:val>
            <c:numRef>
              <c:f>'RET3 industry and occ'!$W$47:$W$51</c:f>
              <c:numCache>
                <c:formatCode>0%</c:formatCode>
                <c:ptCount val="5"/>
                <c:pt idx="0">
                  <c:v>0.11</c:v>
                </c:pt>
                <c:pt idx="1">
                  <c:v>0.37</c:v>
                </c:pt>
                <c:pt idx="2">
                  <c:v>0.21</c:v>
                </c:pt>
                <c:pt idx="3">
                  <c:v>0.26</c:v>
                </c:pt>
                <c:pt idx="4">
                  <c:v>0.17</c:v>
                </c:pt>
              </c:numCache>
            </c:numRef>
          </c:val>
          <c:extLst>
            <c:ext xmlns:c16="http://schemas.microsoft.com/office/drawing/2014/chart" uri="{C3380CC4-5D6E-409C-BE32-E72D297353CC}">
              <c16:uniqueId val="{00000001-DA6C-4D03-844A-E0ECC09F0829}"/>
            </c:ext>
          </c:extLst>
        </c:ser>
        <c:ser>
          <c:idx val="5"/>
          <c:order val="5"/>
          <c:tx>
            <c:strRef>
              <c:f>'RET3 industry and occ'!$X$46</c:f>
              <c:strCache>
                <c:ptCount val="1"/>
                <c:pt idx="0">
                  <c:v>Negative impact on existing staff</c:v>
                </c:pt>
              </c:strCache>
            </c:strRef>
          </c:tx>
          <c:spPr>
            <a:solidFill>
              <a:schemeClr val="accent6"/>
            </a:solidFill>
            <a:ln>
              <a:noFill/>
            </a:ln>
            <a:effectLst/>
          </c:spPr>
          <c:invertIfNegative val="0"/>
          <c:cat>
            <c:strRef>
              <c:f>'RET3 industry and occ'!$R$47:$R$51</c:f>
              <c:strCache>
                <c:ptCount val="5"/>
                <c:pt idx="0">
                  <c:v>Accommodation and Food Services</c:v>
                </c:pt>
                <c:pt idx="1">
                  <c:v>Construction*</c:v>
                </c:pt>
                <c:pt idx="2">
                  <c:v>Health Care and Social Assistance</c:v>
                </c:pt>
                <c:pt idx="3">
                  <c:v>Manufacturing*</c:v>
                </c:pt>
                <c:pt idx="4">
                  <c:v>Retail Trade*</c:v>
                </c:pt>
              </c:strCache>
            </c:strRef>
          </c:cat>
          <c:val>
            <c:numRef>
              <c:f>'RET3 industry and occ'!$X$47:$X$51</c:f>
              <c:numCache>
                <c:formatCode>0%</c:formatCode>
                <c:ptCount val="5"/>
                <c:pt idx="0">
                  <c:v>0.21</c:v>
                </c:pt>
                <c:pt idx="1">
                  <c:v>0.27</c:v>
                </c:pt>
                <c:pt idx="2">
                  <c:v>0.32</c:v>
                </c:pt>
                <c:pt idx="3">
                  <c:v>0.28000000000000003</c:v>
                </c:pt>
                <c:pt idx="4">
                  <c:v>0.35</c:v>
                </c:pt>
              </c:numCache>
            </c:numRef>
          </c:val>
          <c:extLst>
            <c:ext xmlns:c16="http://schemas.microsoft.com/office/drawing/2014/chart" uri="{C3380CC4-5D6E-409C-BE32-E72D297353CC}">
              <c16:uniqueId val="{00000002-DA6C-4D03-844A-E0ECC09F0829}"/>
            </c:ext>
          </c:extLst>
        </c:ser>
        <c:ser>
          <c:idx val="3"/>
          <c:order val="6"/>
          <c:tx>
            <c:strRef>
              <c:f>'RET3 industry and occ'!$V$46</c:f>
              <c:strCache>
                <c:ptCount val="1"/>
                <c:pt idx="0">
                  <c:v>No impact (nature of the role,unaviodable etc)</c:v>
                </c:pt>
              </c:strCache>
            </c:strRef>
          </c:tx>
          <c:spPr>
            <a:solidFill>
              <a:schemeClr val="accent4"/>
            </a:solidFill>
            <a:ln>
              <a:noFill/>
            </a:ln>
            <a:effectLst/>
          </c:spPr>
          <c:invertIfNegative val="0"/>
          <c:cat>
            <c:strRef>
              <c:f>'RET3 industry and occ'!$R$47:$R$51</c:f>
              <c:strCache>
                <c:ptCount val="5"/>
                <c:pt idx="0">
                  <c:v>Accommodation and Food Services</c:v>
                </c:pt>
                <c:pt idx="1">
                  <c:v>Construction*</c:v>
                </c:pt>
                <c:pt idx="2">
                  <c:v>Health Care and Social Assistance</c:v>
                </c:pt>
                <c:pt idx="3">
                  <c:v>Manufacturing*</c:v>
                </c:pt>
                <c:pt idx="4">
                  <c:v>Retail Trade*</c:v>
                </c:pt>
              </c:strCache>
            </c:strRef>
          </c:cat>
          <c:val>
            <c:numRef>
              <c:f>'RET3 industry and occ'!$V$47:$V$51</c:f>
              <c:numCache>
                <c:formatCode>0%</c:formatCode>
                <c:ptCount val="5"/>
                <c:pt idx="0">
                  <c:v>0.25</c:v>
                </c:pt>
                <c:pt idx="1">
                  <c:v>0.18</c:v>
                </c:pt>
                <c:pt idx="2">
                  <c:v>0.08</c:v>
                </c:pt>
                <c:pt idx="3">
                  <c:v>0.1</c:v>
                </c:pt>
                <c:pt idx="4">
                  <c:v>0.12</c:v>
                </c:pt>
              </c:numCache>
            </c:numRef>
          </c:val>
          <c:extLst>
            <c:ext xmlns:c16="http://schemas.microsoft.com/office/drawing/2014/chart" uri="{C3380CC4-5D6E-409C-BE32-E72D297353CC}">
              <c16:uniqueId val="{00000003-DA6C-4D03-844A-E0ECC09F0829}"/>
            </c:ext>
          </c:extLst>
        </c:ser>
        <c:dLbls>
          <c:showLegendKey val="0"/>
          <c:showVal val="0"/>
          <c:showCatName val="0"/>
          <c:showSerName val="0"/>
          <c:showPercent val="0"/>
          <c:showBubbleSize val="0"/>
        </c:dLbls>
        <c:gapWidth val="182"/>
        <c:axId val="544733551"/>
        <c:axId val="544723471"/>
        <c:extLst>
          <c:ext xmlns:c15="http://schemas.microsoft.com/office/drawing/2012/chart" uri="{02D57815-91ED-43cb-92C2-25804820EDAC}">
            <c15:filteredBarSeries>
              <c15:ser>
                <c:idx val="0"/>
                <c:order val="0"/>
                <c:tx>
                  <c:strRef>
                    <c:extLst>
                      <c:ext uri="{02D57815-91ED-43cb-92C2-25804820EDAC}">
                        <c15:formulaRef>
                          <c15:sqref>'RET3 industry and occ'!$S$46</c15:sqref>
                        </c15:formulaRef>
                      </c:ext>
                    </c:extLst>
                    <c:strCache>
                      <c:ptCount val="1"/>
                      <c:pt idx="0">
                        <c:v>Positive impact</c:v>
                      </c:pt>
                    </c:strCache>
                  </c:strRef>
                </c:tx>
                <c:spPr>
                  <a:solidFill>
                    <a:schemeClr val="accent1"/>
                  </a:solidFill>
                  <a:ln>
                    <a:noFill/>
                  </a:ln>
                  <a:effectLst/>
                </c:spPr>
                <c:invertIfNegative val="0"/>
                <c:cat>
                  <c:strRef>
                    <c:extLst>
                      <c:ext uri="{02D57815-91ED-43cb-92C2-25804820EDAC}">
                        <c15:formulaRef>
                          <c15:sqref>'RET3 industry and occ'!$R$47:$R$51</c15:sqref>
                        </c15:formulaRef>
                      </c:ext>
                    </c:extLst>
                    <c:strCache>
                      <c:ptCount val="5"/>
                      <c:pt idx="0">
                        <c:v>Accommodation and Food Services</c:v>
                      </c:pt>
                      <c:pt idx="1">
                        <c:v>Construction*</c:v>
                      </c:pt>
                      <c:pt idx="2">
                        <c:v>Health Care and Social Assistance</c:v>
                      </c:pt>
                      <c:pt idx="3">
                        <c:v>Manufacturing*</c:v>
                      </c:pt>
                      <c:pt idx="4">
                        <c:v>Retail Trade*</c:v>
                      </c:pt>
                    </c:strCache>
                  </c:strRef>
                </c:cat>
                <c:val>
                  <c:numRef>
                    <c:extLst>
                      <c:ext uri="{02D57815-91ED-43cb-92C2-25804820EDAC}">
                        <c15:formulaRef>
                          <c15:sqref>'RET3 industry and occ'!$S$47:$S$51</c15:sqref>
                        </c15:formulaRef>
                      </c:ext>
                    </c:extLst>
                    <c:numCache>
                      <c:formatCode>0%</c:formatCode>
                      <c:ptCount val="5"/>
                      <c:pt idx="0">
                        <c:v>0.01</c:v>
                      </c:pt>
                      <c:pt idx="1">
                        <c:v>0</c:v>
                      </c:pt>
                      <c:pt idx="2">
                        <c:v>0</c:v>
                      </c:pt>
                      <c:pt idx="3">
                        <c:v>0</c:v>
                      </c:pt>
                      <c:pt idx="4">
                        <c:v>0</c:v>
                      </c:pt>
                    </c:numCache>
                  </c:numRef>
                </c:val>
                <c:extLst>
                  <c:ext xmlns:c16="http://schemas.microsoft.com/office/drawing/2014/chart" uri="{C3380CC4-5D6E-409C-BE32-E72D297353CC}">
                    <c16:uniqueId val="{00000004-DA6C-4D03-844A-E0ECC09F0829}"/>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'RET3 industry and occ'!$T$46</c15:sqref>
                        </c15:formulaRef>
                      </c:ext>
                    </c:extLst>
                    <c:strCache>
                      <c:ptCount val="1"/>
                      <c:pt idx="0">
                        <c:v>Loss of corporate knowledge/experience</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'RET3 industry and occ'!$R$47:$R$51</c15:sqref>
                        </c15:formulaRef>
                      </c:ext>
                    </c:extLst>
                    <c:strCache>
                      <c:ptCount val="5"/>
                      <c:pt idx="0">
                        <c:v>Accommodation and Food Services</c:v>
                      </c:pt>
                      <c:pt idx="1">
                        <c:v>Construction*</c:v>
                      </c:pt>
                      <c:pt idx="2">
                        <c:v>Health Care and Social Assistance</c:v>
                      </c:pt>
                      <c:pt idx="3">
                        <c:v>Manufacturing*</c:v>
                      </c:pt>
                      <c:pt idx="4">
                        <c:v>Retail Trade*</c:v>
                      </c:pt>
                    </c:strCache>
                  </c:strRef>
                </c:cat>
                <c:val>
                  <c:numRef>
                    <c:extLst xmlns:c15="http://schemas.microsoft.com/office/drawing/2012/chart">
                      <c:ext xmlns:c15="http://schemas.microsoft.com/office/drawing/2012/chart" uri="{02D57815-91ED-43cb-92C2-25804820EDAC}">
                        <c15:formulaRef>
                          <c15:sqref>'RET3 industry and occ'!$T$47:$T$51</c15:sqref>
                        </c15:formulaRef>
                      </c:ext>
                    </c:extLst>
                    <c:numCache>
                      <c:formatCode>0%</c:formatCode>
                      <c:ptCount val="5"/>
                      <c:pt idx="0">
                        <c:v>0.01</c:v>
                      </c:pt>
                      <c:pt idx="1">
                        <c:v>0.01</c:v>
                      </c:pt>
                      <c:pt idx="2">
                        <c:v>0.03</c:v>
                      </c:pt>
                      <c:pt idx="3">
                        <c:v>0.01</c:v>
                      </c:pt>
                      <c:pt idx="4">
                        <c:v>0</c:v>
                      </c:pt>
                    </c:numCache>
                  </c:numRef>
                </c:val>
                <c:extLst xmlns:c15="http://schemas.microsoft.com/office/drawing/2012/chart">
                  <c:ext xmlns:c16="http://schemas.microsoft.com/office/drawing/2014/chart" uri="{C3380CC4-5D6E-409C-BE32-E72D297353CC}">
                    <c16:uniqueId val="{00000005-DA6C-4D03-844A-E0ECC09F0829}"/>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'RET3 industry and occ'!$U$46</c15:sqref>
                        </c15:formulaRef>
                      </c:ext>
                    </c:extLst>
                    <c:strCache>
                      <c:ptCount val="1"/>
                      <c:pt idx="0">
                        <c:v>Other impacts</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'RET3 industry and occ'!$R$47:$R$51</c15:sqref>
                        </c15:formulaRef>
                      </c:ext>
                    </c:extLst>
                    <c:strCache>
                      <c:ptCount val="5"/>
                      <c:pt idx="0">
                        <c:v>Accommodation and Food Services</c:v>
                      </c:pt>
                      <c:pt idx="1">
                        <c:v>Construction*</c:v>
                      </c:pt>
                      <c:pt idx="2">
                        <c:v>Health Care and Social Assistance</c:v>
                      </c:pt>
                      <c:pt idx="3">
                        <c:v>Manufacturing*</c:v>
                      </c:pt>
                      <c:pt idx="4">
                        <c:v>Retail Trade*</c:v>
                      </c:pt>
                    </c:strCache>
                  </c:strRef>
                </c:cat>
                <c:val>
                  <c:numRef>
                    <c:extLst xmlns:c15="http://schemas.microsoft.com/office/drawing/2012/chart">
                      <c:ext xmlns:c15="http://schemas.microsoft.com/office/drawing/2012/chart" uri="{02D57815-91ED-43cb-92C2-25804820EDAC}">
                        <c15:formulaRef>
                          <c15:sqref>'RET3 industry and occ'!$U$47:$U$51</c15:sqref>
                        </c15:formulaRef>
                      </c:ext>
                    </c:extLst>
                    <c:numCache>
                      <c:formatCode>0%</c:formatCode>
                      <c:ptCount val="5"/>
                      <c:pt idx="0">
                        <c:v>0.02</c:v>
                      </c:pt>
                      <c:pt idx="1">
                        <c:v>0</c:v>
                      </c:pt>
                      <c:pt idx="2">
                        <c:v>0.1</c:v>
                      </c:pt>
                      <c:pt idx="3">
                        <c:v>0.03</c:v>
                      </c:pt>
                      <c:pt idx="4">
                        <c:v>0.04</c:v>
                      </c:pt>
                    </c:numCache>
                  </c:numRef>
                </c:val>
                <c:extLst xmlns:c15="http://schemas.microsoft.com/office/drawing/2012/chart">
                  <c:ext xmlns:c16="http://schemas.microsoft.com/office/drawing/2014/chart" uri="{C3380CC4-5D6E-409C-BE32-E72D297353CC}">
                    <c16:uniqueId val="{00000006-DA6C-4D03-844A-E0ECC09F0829}"/>
                  </c:ext>
                </c:extLst>
              </c15:ser>
            </c15:filteredBarSeries>
          </c:ext>
        </c:extLst>
      </c:barChart>
      <c:catAx>
        <c:axId val="5447335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44723471"/>
        <c:crosses val="autoZero"/>
        <c:auto val="1"/>
        <c:lblAlgn val="ctr"/>
        <c:lblOffset val="100"/>
        <c:noMultiLvlLbl val="0"/>
      </c:catAx>
      <c:valAx>
        <c:axId val="544723471"/>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Proportion of recruiting employers with medium to high rates of replacement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447335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2C445EDE30F41718968622BBF37206F"/>
        <w:category>
          <w:name w:val="General"/>
          <w:gallery w:val="placeholder"/>
        </w:category>
        <w:types>
          <w:type w:val="bbPlcHdr"/>
        </w:types>
        <w:behaviors>
          <w:behavior w:val="content"/>
        </w:behaviors>
        <w:guid w:val="{3EFA744C-5BA9-4043-A6A3-D22DD1691B9B}"/>
      </w:docPartPr>
      <w:docPartBody>
        <w:p w:rsidR="005A0B81" w:rsidRDefault="005A0B81">
          <w:r w:rsidRPr="000A0CC2">
            <w:rPr>
              <w:rStyle w:val="PlaceholderText"/>
            </w:rPr>
            <w:t>[Title]</w:t>
          </w:r>
        </w:p>
      </w:docPartBody>
    </w:docPart>
    <w:docPart>
      <w:docPartPr>
        <w:name w:val="E4DB317D2DA340B1AF9BACDEE3AB05B6"/>
        <w:category>
          <w:name w:val="General"/>
          <w:gallery w:val="placeholder"/>
        </w:category>
        <w:types>
          <w:type w:val="bbPlcHdr"/>
        </w:types>
        <w:behaviors>
          <w:behavior w:val="content"/>
        </w:behaviors>
        <w:guid w:val="{46A77693-D3E8-468C-B253-5FB8596E7280}"/>
      </w:docPartPr>
      <w:docPartBody>
        <w:p w:rsidR="00C337DD" w:rsidRDefault="00C337DD">
          <w:r w:rsidRPr="00322167">
            <w:rPr>
              <w:rStyle w:val="PlaceholderText"/>
            </w:rPr>
            <w:t>[Title]</w:t>
          </w:r>
        </w:p>
      </w:docPartBody>
    </w:docPart>
    <w:docPart>
      <w:docPartPr>
        <w:name w:val="2D2D024BDF304EF58EB26857CD7A9952"/>
        <w:category>
          <w:name w:val="General"/>
          <w:gallery w:val="placeholder"/>
        </w:category>
        <w:types>
          <w:type w:val="bbPlcHdr"/>
        </w:types>
        <w:behaviors>
          <w:behavior w:val="content"/>
        </w:behaviors>
        <w:guid w:val="{0ACB7B68-71CD-44C4-B04C-91E1C95D966F}"/>
      </w:docPartPr>
      <w:docPartBody>
        <w:p w:rsidR="00EC6E4F" w:rsidRDefault="00AA5C14" w:rsidP="00AA5C14">
          <w:pPr>
            <w:pStyle w:val="2D2D024BDF304EF58EB26857CD7A9952"/>
          </w:pPr>
          <w:r w:rsidRPr="0032216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81"/>
    <w:rsid w:val="000C7F9D"/>
    <w:rsid w:val="0012162E"/>
    <w:rsid w:val="0012536A"/>
    <w:rsid w:val="00131542"/>
    <w:rsid w:val="001C630D"/>
    <w:rsid w:val="00333799"/>
    <w:rsid w:val="003D5394"/>
    <w:rsid w:val="003F205F"/>
    <w:rsid w:val="00410F93"/>
    <w:rsid w:val="004300BD"/>
    <w:rsid w:val="00461E16"/>
    <w:rsid w:val="00475DED"/>
    <w:rsid w:val="0048027C"/>
    <w:rsid w:val="004E7F2E"/>
    <w:rsid w:val="00581305"/>
    <w:rsid w:val="005A0B81"/>
    <w:rsid w:val="005A3E7B"/>
    <w:rsid w:val="005F0D75"/>
    <w:rsid w:val="005F35B6"/>
    <w:rsid w:val="00646155"/>
    <w:rsid w:val="00657D92"/>
    <w:rsid w:val="0066452D"/>
    <w:rsid w:val="00696616"/>
    <w:rsid w:val="006E7071"/>
    <w:rsid w:val="006F671C"/>
    <w:rsid w:val="008D7626"/>
    <w:rsid w:val="009144C1"/>
    <w:rsid w:val="00AA5C14"/>
    <w:rsid w:val="00B27A68"/>
    <w:rsid w:val="00BC19FE"/>
    <w:rsid w:val="00C337DD"/>
    <w:rsid w:val="00C57384"/>
    <w:rsid w:val="00D1373D"/>
    <w:rsid w:val="00D665D6"/>
    <w:rsid w:val="00D912C8"/>
    <w:rsid w:val="00DE3B39"/>
    <w:rsid w:val="00E074DD"/>
    <w:rsid w:val="00E16680"/>
    <w:rsid w:val="00E33210"/>
    <w:rsid w:val="00E962D2"/>
    <w:rsid w:val="00EA637B"/>
    <w:rsid w:val="00EA6BF5"/>
    <w:rsid w:val="00EC6E4F"/>
    <w:rsid w:val="00EC70E9"/>
    <w:rsid w:val="00ED36C0"/>
    <w:rsid w:val="00EF6149"/>
    <w:rsid w:val="00F20963"/>
    <w:rsid w:val="00F872D0"/>
    <w:rsid w:val="00FB530B"/>
    <w:rsid w:val="00FD3F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C14"/>
    <w:rPr>
      <w:color w:val="808080"/>
    </w:rPr>
  </w:style>
  <w:style w:type="paragraph" w:customStyle="1" w:styleId="2D2D024BDF304EF58EB26857CD7A9952">
    <w:name w:val="2D2D024BDF304EF58EB26857CD7A9952"/>
    <w:rsid w:val="00AA5C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JSA New">
      <a:majorFont>
        <a:latin typeface="Arial Nova"/>
        <a:ea typeface=""/>
        <a:cs typeface=""/>
      </a:majorFont>
      <a:minorFont>
        <a:latin typeface="Arial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AA91863C7D9954BA1F4F386208110F6" ma:contentTypeVersion="15" ma:contentTypeDescription="Create a new document." ma:contentTypeScope="" ma:versionID="6e1d376daf311688a1392b137773f9f7">
  <xsd:schema xmlns:xsd="http://www.w3.org/2001/XMLSchema" xmlns:xs="http://www.w3.org/2001/XMLSchema" xmlns:p="http://schemas.microsoft.com/office/2006/metadata/properties" xmlns:ns2="9dfe89d7-2ec0-4be8-939e-bdd4e1d37eec" xmlns:ns3="dc8401f9-8cbc-434f-a6c0-231b01611467" targetNamespace="http://schemas.microsoft.com/office/2006/metadata/properties" ma:root="true" ma:fieldsID="7c42c95c4685d9992c3f0dcddf377673" ns2:_="" ns3:_="">
    <xsd:import namespace="9dfe89d7-2ec0-4be8-939e-bdd4e1d37eec"/>
    <xsd:import namespace="dc8401f9-8cbc-434f-a6c0-231b016114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e89d7-2ec0-4be8-939e-bdd4e1d37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8401f9-8cbc-434f-a6c0-231b0161146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226a68-58b0-4109-aeba-134a44beebb5}" ma:internalName="TaxCatchAll" ma:showField="CatchAllData" ma:web="dc8401f9-8cbc-434f-a6c0-231b016114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fe89d7-2ec0-4be8-939e-bdd4e1d37eec">
      <Terms xmlns="http://schemas.microsoft.com/office/infopath/2007/PartnerControls"/>
    </lcf76f155ced4ddcb4097134ff3c332f>
    <TaxCatchAll xmlns="dc8401f9-8cbc-434f-a6c0-231b0161146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CD174A-DF8D-45B2-A472-5D93840213C4}">
  <ds:schemaRefs>
    <ds:schemaRef ds:uri="http://schemas.openxmlformats.org/officeDocument/2006/bibliography"/>
  </ds:schemaRefs>
</ds:datastoreItem>
</file>

<file path=customXml/itemProps2.xml><?xml version="1.0" encoding="utf-8"?>
<ds:datastoreItem xmlns:ds="http://schemas.openxmlformats.org/officeDocument/2006/customXml" ds:itemID="{7941D1EE-772D-48C7-9802-BB806C43B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e89d7-2ec0-4be8-939e-bdd4e1d37eec"/>
    <ds:schemaRef ds:uri="dc8401f9-8cbc-434f-a6c0-231b01611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E4CA83-2200-407F-9EB6-DF0E39240AD1}">
  <ds:schemaRefs>
    <ds:schemaRef ds:uri="http://schemas.microsoft.com/office/2006/metadata/properties"/>
    <ds:schemaRef ds:uri="http://schemas.microsoft.com/office/infopath/2007/PartnerControls"/>
    <ds:schemaRef ds:uri="9dfe89d7-2ec0-4be8-939e-bdd4e1d37eec"/>
    <ds:schemaRef ds:uri="dc8401f9-8cbc-434f-a6c0-231b01611467"/>
  </ds:schemaRefs>
</ds:datastoreItem>
</file>

<file path=customXml/itemProps4.xml><?xml version="1.0" encoding="utf-8"?>
<ds:datastoreItem xmlns:ds="http://schemas.openxmlformats.org/officeDocument/2006/customXml" ds:itemID="{4E7B3658-EBD5-4691-AF48-16FAB2D599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15</Pages>
  <Words>3649</Words>
  <Characters>20801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Employers’ experiences with retention issues</vt:lpstr>
    </vt:vector>
  </TitlesOfParts>
  <Manager/>
  <Company/>
  <LinksUpToDate>false</LinksUpToDate>
  <CharactersWithSpaces>24402</CharactersWithSpaces>
  <SharedDoc>false</SharedDoc>
  <HLinks>
    <vt:vector size="60" baseType="variant">
      <vt:variant>
        <vt:i4>7208973</vt:i4>
      </vt:variant>
      <vt:variant>
        <vt:i4>27</vt:i4>
      </vt:variant>
      <vt:variant>
        <vt:i4>0</vt:i4>
      </vt:variant>
      <vt:variant>
        <vt:i4>5</vt:i4>
      </vt:variant>
      <vt:variant>
        <vt:lpwstr/>
      </vt:variant>
      <vt:variant>
        <vt:lpwstr>_Appendix_A:_REOS</vt:lpwstr>
      </vt:variant>
      <vt:variant>
        <vt:i4>8061024</vt:i4>
      </vt:variant>
      <vt:variant>
        <vt:i4>24</vt:i4>
      </vt:variant>
      <vt:variant>
        <vt:i4>0</vt:i4>
      </vt:variant>
      <vt:variant>
        <vt:i4>5</vt:i4>
      </vt:variant>
      <vt:variant>
        <vt:lpwstr>https://www.abs.gov.au/statistics/standards/australian-statistical-geography-standard-asgs-edition-3/jul2021-jun2026/main-structure-and-greater-capital-city-statistical-areas</vt:lpwstr>
      </vt:variant>
      <vt:variant>
        <vt:lpwstr/>
      </vt:variant>
      <vt:variant>
        <vt:i4>5636108</vt:i4>
      </vt:variant>
      <vt:variant>
        <vt:i4>21</vt:i4>
      </vt:variant>
      <vt:variant>
        <vt:i4>0</vt:i4>
      </vt:variant>
      <vt:variant>
        <vt:i4>5</vt:i4>
      </vt:variant>
      <vt:variant>
        <vt:lpwstr>https://www.abs.gov.au/statistics/classifications/anzsco-australian-and-new-zealand-standard-classification-occupations/2022</vt:lpwstr>
      </vt:variant>
      <vt:variant>
        <vt:lpwstr/>
      </vt:variant>
      <vt:variant>
        <vt:i4>5570617</vt:i4>
      </vt:variant>
      <vt:variant>
        <vt:i4>18</vt:i4>
      </vt:variant>
      <vt:variant>
        <vt:i4>0</vt:i4>
      </vt:variant>
      <vt:variant>
        <vt:i4>5</vt:i4>
      </vt:variant>
      <vt:variant>
        <vt:lpwstr>https://www.abs.gov.au/ausstats/abs@.nsf/mf/1292.0</vt:lpwstr>
      </vt:variant>
      <vt:variant>
        <vt:lpwstr/>
      </vt:variant>
      <vt:variant>
        <vt:i4>983121</vt:i4>
      </vt:variant>
      <vt:variant>
        <vt:i4>15</vt:i4>
      </vt:variant>
      <vt:variant>
        <vt:i4>0</vt:i4>
      </vt:variant>
      <vt:variant>
        <vt:i4>5</vt:i4>
      </vt:variant>
      <vt:variant>
        <vt:lpwstr>https://www.abs.gov.au/statistics/economy/business-indicators/counts-australian-businesses-including-entries-and-exits/latest-release</vt:lpwstr>
      </vt:variant>
      <vt:variant>
        <vt:lpwstr/>
      </vt:variant>
      <vt:variant>
        <vt:i4>4980761</vt:i4>
      </vt:variant>
      <vt:variant>
        <vt:i4>12</vt:i4>
      </vt:variant>
      <vt:variant>
        <vt:i4>0</vt:i4>
      </vt:variant>
      <vt:variant>
        <vt:i4>5</vt:i4>
      </vt:variant>
      <vt:variant>
        <vt:lpwstr>https://www.jobsandskills.gov.au/data/recruitment-experiences-and-outlook-survey/reos-survey-methodology</vt:lpwstr>
      </vt:variant>
      <vt:variant>
        <vt:lpwstr/>
      </vt:variant>
      <vt:variant>
        <vt:i4>589835</vt:i4>
      </vt:variant>
      <vt:variant>
        <vt:i4>9</vt:i4>
      </vt:variant>
      <vt:variant>
        <vt:i4>0</vt:i4>
      </vt:variant>
      <vt:variant>
        <vt:i4>5</vt:i4>
      </vt:variant>
      <vt:variant>
        <vt:lpwstr>https://www.jobsandskills.gov.au/data/recruitment-experiences-and-outlook-survey</vt:lpwstr>
      </vt:variant>
      <vt:variant>
        <vt:lpwstr/>
      </vt:variant>
      <vt:variant>
        <vt:i4>7471135</vt:i4>
      </vt:variant>
      <vt:variant>
        <vt:i4>6</vt:i4>
      </vt:variant>
      <vt:variant>
        <vt:i4>0</vt:i4>
      </vt:variant>
      <vt:variant>
        <vt:i4>5</vt:i4>
      </vt:variant>
      <vt:variant>
        <vt:lpwstr/>
      </vt:variant>
      <vt:variant>
        <vt:lpwstr>_Appendix_B:_Updated</vt:lpwstr>
      </vt:variant>
      <vt:variant>
        <vt:i4>7208973</vt:i4>
      </vt:variant>
      <vt:variant>
        <vt:i4>3</vt:i4>
      </vt:variant>
      <vt:variant>
        <vt:i4>0</vt:i4>
      </vt:variant>
      <vt:variant>
        <vt:i4>5</vt:i4>
      </vt:variant>
      <vt:variant>
        <vt:lpwstr/>
      </vt:variant>
      <vt:variant>
        <vt:lpwstr>_Appendix_A:_REOS</vt:lpwstr>
      </vt:variant>
      <vt:variant>
        <vt:i4>7471135</vt:i4>
      </vt:variant>
      <vt:variant>
        <vt:i4>0</vt:i4>
      </vt:variant>
      <vt:variant>
        <vt:i4>0</vt:i4>
      </vt:variant>
      <vt:variant>
        <vt:i4>5</vt:i4>
      </vt:variant>
      <vt:variant>
        <vt:lpwstr/>
      </vt:variant>
      <vt:variant>
        <vt:lpwstr>_Appendix_B:_Updated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Employers’ experiences with retention issues</dc:title>
  <dc:subject>Report</dc:subject>
  <dc:creator>ROGOSIC,Mathew</dc:creator>
  <cp:keywords>JSA report template</cp:keywords>
  <dc:description>Use this template to create a JSA report</dc:description>
  <cp:lastModifiedBy>ROGOSIC,Mathew</cp:lastModifiedBy>
  <cp:revision>82</cp:revision>
  <cp:lastPrinted>2025-07-22T00:26:00Z</cp:lastPrinted>
  <dcterms:created xsi:type="dcterms:W3CDTF">2025-02-24T02:43:00Z</dcterms:created>
  <dcterms:modified xsi:type="dcterms:W3CDTF">2025-07-22T00:26:00Z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2024-02-29T03:29:00Z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d821d69c-910c-468b-9195-e64923539f0d</vt:lpwstr>
  </property>
  <property fmtid="{D5CDD505-2E9C-101B-9397-08002B2CF9AE}" pid="8" name="MSIP_Label_79d889eb-932f-4752-8739-64d25806ef64_ContentBits">
    <vt:lpwstr>0</vt:lpwstr>
  </property>
  <property fmtid="{D5CDD505-2E9C-101B-9397-08002B2CF9AE}" pid="9" name="ContentTypeId">
    <vt:lpwstr>0x0101007AA91863C7D9954BA1F4F386208110F6</vt:lpwstr>
  </property>
  <property fmtid="{D5CDD505-2E9C-101B-9397-08002B2CF9AE}" pid="10" name="MediaServiceImageTags">
    <vt:lpwstr/>
  </property>
</Properties>
</file>