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552B4" w14:textId="659EB45A" w:rsidR="00665863" w:rsidRDefault="00665863" w:rsidP="00B11937">
      <w:pPr>
        <w:rPr>
          <w:noProof/>
        </w:rPr>
      </w:pPr>
      <w:bookmarkStart w:id="0" w:name="_Toc118443202"/>
      <w:bookmarkStart w:id="1" w:name="_Toc119418020"/>
    </w:p>
    <w:p w14:paraId="01804EBB" w14:textId="5F4EEA09" w:rsidR="00665863" w:rsidRDefault="00665863" w:rsidP="00B11937">
      <w:pPr>
        <w:rPr>
          <w:noProof/>
        </w:rPr>
      </w:pPr>
    </w:p>
    <w:p w14:paraId="4BCC52F1" w14:textId="3FC9C460" w:rsidR="003E0B70" w:rsidRPr="00B11937" w:rsidRDefault="00093F7D" w:rsidP="00B11937">
      <w:r>
        <w:rPr>
          <w:noProof/>
        </w:rPr>
        <w:drawing>
          <wp:anchor distT="0" distB="0" distL="114300" distR="114300" simplePos="0" relativeHeight="251641856" behindDoc="0" locked="0" layoutInCell="1" allowOverlap="1" wp14:anchorId="0CBAD37C" wp14:editId="0E828CF5">
            <wp:simplePos x="0" y="0"/>
            <wp:positionH relativeFrom="page">
              <wp:align>right</wp:align>
            </wp:positionH>
            <wp:positionV relativeFrom="paragraph">
              <wp:posOffset>-1348740</wp:posOffset>
            </wp:positionV>
            <wp:extent cx="7550596" cy="1624330"/>
            <wp:effectExtent l="0" t="0" r="0" b="0"/>
            <wp:wrapNone/>
            <wp:docPr id="709284876"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p>
    <w:p w14:paraId="65CE7F50" w14:textId="706AC588" w:rsidR="004F2369" w:rsidRDefault="00E254EA" w:rsidP="00665863">
      <w:pPr>
        <w:pStyle w:val="Heading1"/>
        <w:keepNext w:val="0"/>
      </w:pPr>
      <w:sdt>
        <w:sdt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EndPr/>
        <w:sdtContent>
          <w:r w:rsidR="00F367BE">
            <w:t>RLMI Re</w:t>
          </w:r>
          <w:r w:rsidR="00FA030B">
            <w:t>sults</w:t>
          </w:r>
          <w:r w:rsidR="00E531E7">
            <w:t xml:space="preserve"> – </w:t>
          </w:r>
          <w:r w:rsidR="005240E7">
            <w:t>March 2025</w:t>
          </w:r>
        </w:sdtContent>
      </w:sdt>
    </w:p>
    <w:p w14:paraId="24281DA5" w14:textId="4858B735" w:rsidR="00DC6534" w:rsidRDefault="00DE597E" w:rsidP="00665863">
      <w:pPr>
        <w:pStyle w:val="Heading2"/>
        <w:keepNext w:val="0"/>
      </w:pPr>
      <w:r>
        <w:t>Key Findings</w:t>
      </w:r>
    </w:p>
    <w:p w14:paraId="45F50176" w14:textId="78BA28F1" w:rsidR="009564A5" w:rsidRDefault="00CF49DF" w:rsidP="009564A5">
      <w:r w:rsidRPr="000C2A53">
        <w:t xml:space="preserve">Labour market challenges are more pronounced in many regional and remote areas as they are more likely to experience weaker labour market conditions than their </w:t>
      </w:r>
      <w:r w:rsidR="009564A5" w:rsidRPr="000C2A53">
        <w:t>major</w:t>
      </w:r>
      <w:r w:rsidRPr="000C2A53">
        <w:t xml:space="preserve"> city counterparts. </w:t>
      </w:r>
      <w:r w:rsidR="003E717A" w:rsidRPr="000C2A53">
        <w:t xml:space="preserve">With that said, the </w:t>
      </w:r>
      <w:r w:rsidR="005240E7" w:rsidRPr="000C2A53">
        <w:t>March 2025</w:t>
      </w:r>
      <w:r w:rsidR="003E717A" w:rsidRPr="000C2A53">
        <w:t xml:space="preserve"> </w:t>
      </w:r>
      <w:r w:rsidR="00B16D43" w:rsidRPr="000C2A53">
        <w:t>Regional Labour Market Indicator (</w:t>
      </w:r>
      <w:r w:rsidR="003E717A" w:rsidRPr="000C2A53">
        <w:t>RLMI</w:t>
      </w:r>
      <w:r w:rsidR="00B16D43" w:rsidRPr="000C2A53">
        <w:t>)</w:t>
      </w:r>
      <w:r w:rsidR="003E717A" w:rsidRPr="000C2A53">
        <w:t xml:space="preserve"> results </w:t>
      </w:r>
      <w:r w:rsidR="009564A5" w:rsidRPr="000C2A53">
        <w:t xml:space="preserve">help to </w:t>
      </w:r>
      <w:r w:rsidR="005D78A7">
        <w:t xml:space="preserve">highlight </w:t>
      </w:r>
      <w:r w:rsidR="003D7057" w:rsidRPr="000C2A53">
        <w:t>many regions have benefited from recent strong labour market conditions, although persistent disparity exists between the stronger and poorer-performing regions</w:t>
      </w:r>
      <w:r w:rsidR="000C2A53" w:rsidRPr="000C2A53">
        <w:t>.</w:t>
      </w:r>
    </w:p>
    <w:p w14:paraId="329F06EE" w14:textId="77777777" w:rsidR="00CC68E9" w:rsidRPr="00A070B7" w:rsidRDefault="00CC68E9" w:rsidP="00CC68E9">
      <w:pPr>
        <w:pStyle w:val="Heading3"/>
        <w:keepNext w:val="0"/>
        <w:keepLines w:val="0"/>
      </w:pPr>
      <w:r>
        <w:t>Labour market challenges are more pronounced in many regional areas</w:t>
      </w:r>
    </w:p>
    <w:p w14:paraId="68BF35B5" w14:textId="6B54D479" w:rsidR="00897E41" w:rsidRDefault="00CD452F" w:rsidP="004302C6">
      <w:pPr>
        <w:pStyle w:val="Bodycopy"/>
      </w:pPr>
      <w:r>
        <w:t xml:space="preserve">The </w:t>
      </w:r>
      <w:r w:rsidR="005240E7">
        <w:t>March 2025</w:t>
      </w:r>
      <w:r>
        <w:t xml:space="preserve"> RLMI results confirm that regional and remote </w:t>
      </w:r>
      <w:r w:rsidR="007D3239">
        <w:t xml:space="preserve">areas </w:t>
      </w:r>
      <w:r>
        <w:t xml:space="preserve">are more likely to experience weaker labour market conditions than their </w:t>
      </w:r>
      <w:r w:rsidR="00EB66A5">
        <w:t>major</w:t>
      </w:r>
      <w:r>
        <w:t xml:space="preserve"> city counterparts, highlight</w:t>
      </w:r>
      <w:r w:rsidR="00B15249">
        <w:t>ing</w:t>
      </w:r>
      <w:r>
        <w:t xml:space="preserve"> the additional challenges face</w:t>
      </w:r>
      <w:r w:rsidR="007D3239">
        <w:t>d</w:t>
      </w:r>
      <w:r>
        <w:t xml:space="preserve"> in many region</w:t>
      </w:r>
      <w:r w:rsidR="007D3239">
        <w:t>al</w:t>
      </w:r>
      <w:r>
        <w:t xml:space="preserve"> areas by both employers and jobseekers (see Chart </w:t>
      </w:r>
      <w:r w:rsidR="0033423B">
        <w:t>1</w:t>
      </w:r>
      <w:r w:rsidR="00FD3BD4">
        <w:t>, below</w:t>
      </w:r>
      <w:r>
        <w:t xml:space="preserve">). </w:t>
      </w:r>
    </w:p>
    <w:p w14:paraId="55856B84" w14:textId="77777777" w:rsidR="005D78A7" w:rsidRDefault="004923E9" w:rsidP="00D2244E">
      <w:pPr>
        <w:pStyle w:val="Bodycopy"/>
        <w:numPr>
          <w:ilvl w:val="0"/>
          <w:numId w:val="31"/>
        </w:numPr>
      </w:pPr>
      <w:r>
        <w:t>Around</w:t>
      </w:r>
      <w:r w:rsidR="00D2244E">
        <w:t xml:space="preserve"> half of the SA4’s (15 out of 29) located in regional areas were rated either ‘below average’ or ‘poor’ in </w:t>
      </w:r>
      <w:r w:rsidR="00DF46C2">
        <w:t xml:space="preserve">March 2025, while </w:t>
      </w:r>
      <w:r w:rsidR="00D2244E">
        <w:t>all four (or 100%) remote areas were rated either ‘below average’ or ‘poor’</w:t>
      </w:r>
      <w:r w:rsidR="00DF46C2">
        <w:t xml:space="preserve">. </w:t>
      </w:r>
    </w:p>
    <w:p w14:paraId="70702A80" w14:textId="4932D757" w:rsidR="00D2244E" w:rsidRDefault="005D78A7" w:rsidP="00D2244E">
      <w:pPr>
        <w:pStyle w:val="Bodycopy"/>
        <w:numPr>
          <w:ilvl w:val="0"/>
          <w:numId w:val="31"/>
        </w:numPr>
      </w:pPr>
      <w:r>
        <w:t>A</w:t>
      </w:r>
      <w:r w:rsidR="00DF46C2">
        <w:t xml:space="preserve">lmost two-thirds of the SA4’s (27 out of 44) located in major city areas were rated either ‘strong’ or ‘above average’ in March 2025. </w:t>
      </w:r>
    </w:p>
    <w:p w14:paraId="2BDD9921" w14:textId="4DE6DD18" w:rsidR="00324789" w:rsidRPr="004923E9" w:rsidRDefault="00324789" w:rsidP="00BC1B66">
      <w:pPr>
        <w:pStyle w:val="Caption"/>
        <w:keepNext w:val="0"/>
        <w:spacing w:before="0" w:after="0"/>
        <w:rPr>
          <w:sz w:val="20"/>
          <w:szCs w:val="20"/>
        </w:rPr>
      </w:pPr>
      <w:r w:rsidRPr="004923E9">
        <w:rPr>
          <w:sz w:val="20"/>
          <w:szCs w:val="20"/>
        </w:rPr>
        <w:t xml:space="preserve">Chart 1: RLMI ratings of relative labour market performance, </w:t>
      </w:r>
      <w:r w:rsidR="00AA0260" w:rsidRPr="004923E9">
        <w:rPr>
          <w:sz w:val="20"/>
          <w:szCs w:val="20"/>
        </w:rPr>
        <w:t>March 2025</w:t>
      </w:r>
    </w:p>
    <w:p w14:paraId="7004A699" w14:textId="6B6A26ED" w:rsidR="00324789" w:rsidRPr="00324789" w:rsidRDefault="003F013C" w:rsidP="00BC1B66">
      <w:pPr>
        <w:spacing w:after="0"/>
      </w:pPr>
      <w:r w:rsidRPr="003F013C">
        <w:t> </w:t>
      </w:r>
      <w:r>
        <w:rPr>
          <w:noProof/>
        </w:rPr>
        <w:drawing>
          <wp:inline distT="0" distB="0" distL="0" distR="0" wp14:anchorId="3D0267FA" wp14:editId="2950B1F1">
            <wp:extent cx="4675517" cy="3773170"/>
            <wp:effectExtent l="0" t="0" r="0" b="0"/>
            <wp:docPr id="11707216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7832" cy="3815389"/>
                    </a:xfrm>
                    <a:prstGeom prst="rect">
                      <a:avLst/>
                    </a:prstGeom>
                    <a:noFill/>
                  </pic:spPr>
                </pic:pic>
              </a:graphicData>
            </a:graphic>
          </wp:inline>
        </w:drawing>
      </w:r>
    </w:p>
    <w:p w14:paraId="0AAE604E" w14:textId="257BC456" w:rsidR="00324789" w:rsidRDefault="00324789" w:rsidP="00BC1B66">
      <w:pPr>
        <w:pStyle w:val="Source"/>
        <w:spacing w:before="0" w:after="0"/>
      </w:pPr>
      <w:r>
        <w:t xml:space="preserve">Source: JSA, </w:t>
      </w:r>
      <w:r w:rsidRPr="007D069F">
        <w:rPr>
          <w:i/>
          <w:iCs/>
        </w:rPr>
        <w:t>Regional Labour Market Indicator (RLMI)</w:t>
      </w:r>
      <w:r>
        <w:t xml:space="preserve">, </w:t>
      </w:r>
      <w:r w:rsidR="005240E7">
        <w:t>March 2025</w:t>
      </w:r>
    </w:p>
    <w:p w14:paraId="35A814D0" w14:textId="6D0ECC65" w:rsidR="00A17299" w:rsidRPr="004923E9" w:rsidRDefault="00A17299" w:rsidP="00A17299">
      <w:pPr>
        <w:pStyle w:val="Caption"/>
        <w:keepNext w:val="0"/>
        <w:rPr>
          <w:sz w:val="20"/>
          <w:szCs w:val="20"/>
        </w:rPr>
      </w:pPr>
      <w:r w:rsidRPr="004923E9">
        <w:rPr>
          <w:sz w:val="20"/>
          <w:szCs w:val="20"/>
        </w:rPr>
        <w:lastRenderedPageBreak/>
        <w:t>Chart 2: RLMI ratings of relative labour market performance, by selected Capital Cities, March 2025</w:t>
      </w:r>
    </w:p>
    <w:p w14:paraId="47FA1234" w14:textId="5923B5E1" w:rsidR="003F013C" w:rsidRPr="003F013C" w:rsidRDefault="003F013C" w:rsidP="005D78A7">
      <w:pPr>
        <w:jc w:val="center"/>
      </w:pPr>
      <w:r>
        <w:rPr>
          <w:noProof/>
        </w:rPr>
        <w:drawing>
          <wp:inline distT="0" distB="0" distL="0" distR="0" wp14:anchorId="2D9B36B3" wp14:editId="31B126D6">
            <wp:extent cx="4891177" cy="3708351"/>
            <wp:effectExtent l="0" t="0" r="5080" b="6985"/>
            <wp:docPr id="14915475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4709" cy="3733774"/>
                    </a:xfrm>
                    <a:prstGeom prst="rect">
                      <a:avLst/>
                    </a:prstGeom>
                    <a:noFill/>
                  </pic:spPr>
                </pic:pic>
              </a:graphicData>
            </a:graphic>
          </wp:inline>
        </w:drawing>
      </w:r>
    </w:p>
    <w:p w14:paraId="0688AD7D" w14:textId="77777777" w:rsidR="00A17299" w:rsidRDefault="00A17299" w:rsidP="00806934">
      <w:pPr>
        <w:pStyle w:val="Heading3"/>
        <w:keepLines w:val="0"/>
        <w:sectPr w:rsidR="00A17299" w:rsidSect="00A17299">
          <w:footerReference w:type="default" r:id="rId15"/>
          <w:footerReference w:type="first" r:id="rId16"/>
          <w:type w:val="continuous"/>
          <w:pgSz w:w="11906" w:h="16838"/>
          <w:pgMar w:top="993" w:right="1440" w:bottom="1134" w:left="1440" w:header="0" w:footer="539" w:gutter="0"/>
          <w:cols w:space="708"/>
          <w:titlePg/>
          <w:docGrid w:linePitch="360"/>
        </w:sectPr>
      </w:pPr>
    </w:p>
    <w:p w14:paraId="7CD40668" w14:textId="7098D18C" w:rsidR="00D2244E" w:rsidRDefault="00D2244E" w:rsidP="00806934">
      <w:pPr>
        <w:pStyle w:val="Heading3"/>
        <w:keepLines w:val="0"/>
      </w:pPr>
      <w:r>
        <w:t>Recent trends in regional labour market performance</w:t>
      </w:r>
    </w:p>
    <w:p w14:paraId="26454576" w14:textId="1BBB5E0B" w:rsidR="00D2244E" w:rsidRDefault="00D2244E" w:rsidP="00DF46C2">
      <w:r w:rsidRPr="00D2244E">
        <w:t xml:space="preserve">Although labour market challenges are typically more pronounced in many regional and remote areas, the latest RLMI results help to highlight </w:t>
      </w:r>
      <w:r w:rsidR="00E12EEB">
        <w:t xml:space="preserve">cluster of regions that are currently displaying </w:t>
      </w:r>
      <w:r w:rsidRPr="00D2244E">
        <w:t>considerable labour market strength in parts of regional Australia</w:t>
      </w:r>
      <w:r w:rsidR="00E12EEB">
        <w:t xml:space="preserve"> including</w:t>
      </w:r>
      <w:r w:rsidR="00DF46C2">
        <w:t xml:space="preserve"> t</w:t>
      </w:r>
      <w:r w:rsidR="00E12EEB">
        <w:t xml:space="preserve">he </w:t>
      </w:r>
      <w:r w:rsidRPr="00D2244E">
        <w:t>Southern Murray-Darling Basin</w:t>
      </w:r>
      <w:r w:rsidR="00DF46C2">
        <w:t xml:space="preserve"> (</w:t>
      </w:r>
      <w:r w:rsidRPr="00D2244E">
        <w:t>an area often known as a key part of Australia’s Food Bowl</w:t>
      </w:r>
      <w:r w:rsidR="00DF46C2">
        <w:t xml:space="preserve">) and the </w:t>
      </w:r>
      <w:r w:rsidR="00DD3128">
        <w:t>Surf Coast region of Victoria.</w:t>
      </w:r>
    </w:p>
    <w:p w14:paraId="4CD8DF0F" w14:textId="77777777" w:rsidR="004923E9" w:rsidRDefault="004923E9" w:rsidP="00DF46C2"/>
    <w:p w14:paraId="25E73C6C" w14:textId="77777777" w:rsidR="004923E9" w:rsidRDefault="004923E9" w:rsidP="00DF46C2">
      <w:pPr>
        <w:sectPr w:rsidR="004923E9" w:rsidSect="00A17299">
          <w:type w:val="continuous"/>
          <w:pgSz w:w="11906" w:h="16838"/>
          <w:pgMar w:top="993" w:right="1440" w:bottom="1134" w:left="1440" w:header="0" w:footer="539" w:gutter="0"/>
          <w:cols w:space="708"/>
          <w:titlePg/>
          <w:docGrid w:linePitch="360"/>
        </w:sectPr>
      </w:pPr>
    </w:p>
    <w:p w14:paraId="1239E202" w14:textId="18315B6A" w:rsidR="004923E9" w:rsidRDefault="00BB4CD2" w:rsidP="00BB4CD2">
      <w:pPr>
        <w:pStyle w:val="Heading3"/>
        <w:jc w:val="center"/>
        <w:rPr>
          <w:rFonts w:ascii="Times New Roman" w:eastAsia="Times New Roman" w:hAnsi="Times New Roman" w:cs="Times New Roman"/>
          <w:sz w:val="24"/>
          <w:lang w:eastAsia="en-AU"/>
        </w:rPr>
      </w:pPr>
      <w:r w:rsidRPr="00BB4CD2">
        <w:rPr>
          <w:color w:val="auto"/>
          <w:sz w:val="20"/>
          <w:szCs w:val="20"/>
        </w:rPr>
        <w:t>Southern Murray-Darling Basin</w:t>
      </w:r>
      <w:r w:rsidR="004923E9" w:rsidRPr="00BB4CD2">
        <w:rPr>
          <w:rFonts w:ascii="Times New Roman" w:eastAsia="Times New Roman" w:hAnsi="Times New Roman" w:cs="Times New Roman"/>
          <w:color w:val="auto"/>
          <w:sz w:val="24"/>
          <w:lang w:eastAsia="en-AU"/>
        </w:rPr>
        <w:t xml:space="preserve"> </w:t>
      </w:r>
      <w:r w:rsidR="004923E9">
        <w:rPr>
          <w:rFonts w:ascii="Times New Roman" w:eastAsia="Times New Roman" w:hAnsi="Times New Roman" w:cs="Times New Roman"/>
          <w:noProof/>
          <w:sz w:val="24"/>
          <w:lang w:eastAsia="en-AU"/>
        </w:rPr>
        <w:drawing>
          <wp:inline distT="0" distB="0" distL="0" distR="0" wp14:anchorId="0B478642" wp14:editId="64720543">
            <wp:extent cx="2211136" cy="1639019"/>
            <wp:effectExtent l="0" t="0" r="0" b="0"/>
            <wp:docPr id="70952756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13641" cy="1640876"/>
                    </a:xfrm>
                    <a:prstGeom prst="rect">
                      <a:avLst/>
                    </a:prstGeom>
                    <a:noFill/>
                  </pic:spPr>
                </pic:pic>
              </a:graphicData>
            </a:graphic>
          </wp:inline>
        </w:drawing>
      </w:r>
    </w:p>
    <w:p w14:paraId="5FB13D3B" w14:textId="647AC203" w:rsidR="004923E9" w:rsidRPr="004923E9" w:rsidRDefault="004923E9" w:rsidP="004923E9">
      <w:pPr>
        <w:rPr>
          <w:lang w:eastAsia="en-AU"/>
        </w:rPr>
      </w:pPr>
    </w:p>
    <w:p w14:paraId="3536B1FC" w14:textId="77777777" w:rsidR="00BB4CD2" w:rsidRDefault="00BB4CD2" w:rsidP="00BB4CD2">
      <w:pPr>
        <w:jc w:val="center"/>
        <w:rPr>
          <w:b/>
          <w:bCs/>
          <w:sz w:val="20"/>
          <w:szCs w:val="20"/>
        </w:rPr>
      </w:pPr>
    </w:p>
    <w:p w14:paraId="0CC62C96" w14:textId="77777777" w:rsidR="00BB4CD2" w:rsidRDefault="00BB4CD2" w:rsidP="00BB4CD2">
      <w:pPr>
        <w:jc w:val="center"/>
        <w:rPr>
          <w:sz w:val="20"/>
          <w:szCs w:val="20"/>
        </w:rPr>
      </w:pPr>
    </w:p>
    <w:p w14:paraId="1CEED7B3" w14:textId="50CDA149" w:rsidR="004923E9" w:rsidRDefault="00BB4CD2" w:rsidP="00BB4CD2">
      <w:pPr>
        <w:jc w:val="center"/>
      </w:pPr>
      <w:r w:rsidRPr="00BB4CD2">
        <w:rPr>
          <w:b/>
          <w:bCs/>
          <w:sz w:val="20"/>
          <w:szCs w:val="20"/>
        </w:rPr>
        <w:t>Surf Coast of Victoria</w:t>
      </w:r>
      <w:r w:rsidRPr="00BB4CD2">
        <w:rPr>
          <w:rFonts w:ascii="Times New Roman" w:eastAsia="Times New Roman" w:hAnsi="Times New Roman" w:cs="Times New Roman"/>
          <w:sz w:val="24"/>
          <w:szCs w:val="24"/>
          <w:lang w:eastAsia="en-AU"/>
        </w:rPr>
        <w:t xml:space="preserve"> </w:t>
      </w:r>
      <w:r>
        <w:rPr>
          <w:noProof/>
        </w:rPr>
        <w:drawing>
          <wp:inline distT="0" distB="0" distL="0" distR="0" wp14:anchorId="76022A78" wp14:editId="348BC1F9">
            <wp:extent cx="2430780" cy="1802921"/>
            <wp:effectExtent l="0" t="0" r="7620" b="6985"/>
            <wp:docPr id="11934300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0423" cy="1832325"/>
                    </a:xfrm>
                    <a:prstGeom prst="rect">
                      <a:avLst/>
                    </a:prstGeom>
                    <a:noFill/>
                  </pic:spPr>
                </pic:pic>
              </a:graphicData>
            </a:graphic>
          </wp:inline>
        </w:drawing>
      </w:r>
    </w:p>
    <w:p w14:paraId="65C76858" w14:textId="77777777" w:rsidR="00BB4CD2" w:rsidRDefault="00BB4CD2" w:rsidP="004923E9"/>
    <w:p w14:paraId="6094C581" w14:textId="77777777" w:rsidR="004923E9" w:rsidRDefault="004923E9" w:rsidP="004923E9"/>
    <w:p w14:paraId="3454BEF7" w14:textId="77777777" w:rsidR="004923E9" w:rsidRDefault="004923E9" w:rsidP="004923E9"/>
    <w:p w14:paraId="48C3CD68" w14:textId="77777777" w:rsidR="00BB4CD2" w:rsidRDefault="00BB4CD2" w:rsidP="004923E9"/>
    <w:p w14:paraId="50D5625E" w14:textId="77777777" w:rsidR="00BB4CD2" w:rsidRPr="004923E9" w:rsidRDefault="00BB4CD2" w:rsidP="004923E9">
      <w:pPr>
        <w:sectPr w:rsidR="00BB4CD2" w:rsidRPr="004923E9" w:rsidSect="004923E9">
          <w:type w:val="continuous"/>
          <w:pgSz w:w="11906" w:h="16838"/>
          <w:pgMar w:top="993" w:right="1440" w:bottom="1134" w:left="1440" w:header="0" w:footer="539" w:gutter="0"/>
          <w:cols w:num="2" w:space="708"/>
          <w:titlePg/>
          <w:docGrid w:linePitch="360"/>
        </w:sectPr>
      </w:pPr>
    </w:p>
    <w:p w14:paraId="0A34D1FD" w14:textId="4100A310" w:rsidR="003D7057" w:rsidRDefault="000C2A53" w:rsidP="00806934">
      <w:pPr>
        <w:pStyle w:val="Heading3"/>
        <w:keepLines w:val="0"/>
      </w:pPr>
      <w:r>
        <w:lastRenderedPageBreak/>
        <w:t>Many regions have benefited from recent strong conditions, although persistent disparity remains</w:t>
      </w:r>
    </w:p>
    <w:p w14:paraId="2CF5C24F" w14:textId="12DAE5A4" w:rsidR="000C2A53" w:rsidRDefault="000C2A53" w:rsidP="000C2A53">
      <w:r w:rsidRPr="000C2A53">
        <w:t xml:space="preserve">The recent strength in the Australian labour market has enabled more opportunities for people to find work, including for those regions where labour market challenges are more pronounced. </w:t>
      </w:r>
    </w:p>
    <w:p w14:paraId="14D715AA" w14:textId="77777777" w:rsidR="005D78A7" w:rsidRDefault="000C2A53" w:rsidP="000C2A53">
      <w:pPr>
        <w:pStyle w:val="ListParagraph"/>
        <w:numPr>
          <w:ilvl w:val="0"/>
          <w:numId w:val="29"/>
        </w:numPr>
        <w:spacing w:before="120" w:after="120"/>
        <w:ind w:left="714" w:hanging="357"/>
        <w:contextualSpacing w:val="0"/>
      </w:pPr>
      <w:r w:rsidRPr="000C2A53">
        <w:t xml:space="preserve">For instance, the working age employment rate for regions rated ‘poor’ or ‘below average’ has increased considerably in recent years and remains well above the long-term average recorded prior to the onset of COVID-19 (see Chart </w:t>
      </w:r>
      <w:r w:rsidR="004923E9">
        <w:t>3</w:t>
      </w:r>
      <w:r w:rsidRPr="000C2A53">
        <w:t xml:space="preserve">, below). </w:t>
      </w:r>
    </w:p>
    <w:p w14:paraId="16383B07" w14:textId="3586F0F7" w:rsidR="000C2A53" w:rsidRDefault="000C2A53" w:rsidP="005D78A7">
      <w:pPr>
        <w:pStyle w:val="ListParagraph"/>
        <w:numPr>
          <w:ilvl w:val="1"/>
          <w:numId w:val="29"/>
        </w:numPr>
        <w:spacing w:before="120" w:after="120"/>
        <w:contextualSpacing w:val="0"/>
      </w:pPr>
      <w:r w:rsidRPr="000C2A53">
        <w:t>79 SA4’s (or 91%) recorded an employment rate of more than 70% in March 202</w:t>
      </w:r>
      <w:r w:rsidR="00523DAA">
        <w:t>5</w:t>
      </w:r>
      <w:r w:rsidRPr="000C2A53">
        <w:t>, well above the 5</w:t>
      </w:r>
      <w:r w:rsidR="00523DAA">
        <w:t>4</w:t>
      </w:r>
      <w:r w:rsidRPr="000C2A53">
        <w:t xml:space="preserve"> SA4’s (or 6</w:t>
      </w:r>
      <w:r w:rsidR="00523DAA">
        <w:t>2</w:t>
      </w:r>
      <w:r w:rsidRPr="000C2A53">
        <w:t xml:space="preserve">%) recorded a decade ago. </w:t>
      </w:r>
    </w:p>
    <w:p w14:paraId="2C82655A" w14:textId="77777777" w:rsidR="005D78A7" w:rsidRDefault="000C2A53" w:rsidP="00A17299">
      <w:pPr>
        <w:pStyle w:val="ListParagraph"/>
        <w:numPr>
          <w:ilvl w:val="0"/>
          <w:numId w:val="29"/>
        </w:numPr>
        <w:spacing w:before="120" w:after="120"/>
        <w:ind w:left="714" w:hanging="357"/>
        <w:contextualSpacing w:val="0"/>
      </w:pPr>
      <w:r w:rsidRPr="000C2A53">
        <w:t xml:space="preserve">Similarly, the unemployment rate for regions rated ‘poor’ or ‘below average’ has fallen sharply in recent years and remains well below the long-term average recorded prior to the onset of COVID-19 (see Chart </w:t>
      </w:r>
      <w:r w:rsidR="004923E9">
        <w:t>4</w:t>
      </w:r>
      <w:r w:rsidRPr="000C2A53">
        <w:t xml:space="preserve">, below). </w:t>
      </w:r>
    </w:p>
    <w:p w14:paraId="0250B7F8" w14:textId="7755AAB2" w:rsidR="00A17299" w:rsidRDefault="00523DAA" w:rsidP="005D78A7">
      <w:pPr>
        <w:pStyle w:val="ListParagraph"/>
        <w:numPr>
          <w:ilvl w:val="1"/>
          <w:numId w:val="29"/>
        </w:numPr>
        <w:spacing w:before="120" w:after="120"/>
        <w:contextualSpacing w:val="0"/>
      </w:pPr>
      <w:r>
        <w:t xml:space="preserve">72 </w:t>
      </w:r>
      <w:r w:rsidR="000C2A53" w:rsidRPr="000C2A53">
        <w:t xml:space="preserve">SA4’s (or </w:t>
      </w:r>
      <w:r>
        <w:t>83</w:t>
      </w:r>
      <w:r w:rsidR="000C2A53" w:rsidRPr="000C2A53">
        <w:t>%) recorded an unemployment rate of less than 5% in March 202</w:t>
      </w:r>
      <w:r>
        <w:t>5</w:t>
      </w:r>
      <w:r w:rsidR="000C2A53" w:rsidRPr="000C2A53">
        <w:t xml:space="preserve">, well above the </w:t>
      </w:r>
      <w:r>
        <w:t>13</w:t>
      </w:r>
      <w:r w:rsidR="000C2A53" w:rsidRPr="000C2A53">
        <w:t xml:space="preserve"> (or </w:t>
      </w:r>
      <w:r>
        <w:t>15</w:t>
      </w:r>
      <w:r w:rsidR="000C2A53" w:rsidRPr="000C2A53">
        <w:t>%) recorded a decade ago.</w:t>
      </w:r>
    </w:p>
    <w:p w14:paraId="11AAA286" w14:textId="29B34F48" w:rsidR="00C15510" w:rsidRPr="000C2A53" w:rsidRDefault="00C15510" w:rsidP="00C15510">
      <w:pPr>
        <w:spacing w:before="120" w:after="120"/>
      </w:pPr>
      <w:r>
        <w:t>W</w:t>
      </w:r>
      <w:r w:rsidRPr="00DF147A">
        <w:t xml:space="preserve">hile these findings </w:t>
      </w:r>
      <w:r w:rsidR="005D78A7">
        <w:t>show</w:t>
      </w:r>
      <w:r w:rsidRPr="00DF147A">
        <w:t xml:space="preserve"> how conditions for many regions have improved in recent years, relative to their historical performance, they also highlight the persistent disparity that exists between the stronger and poorer-performing regions. </w:t>
      </w:r>
    </w:p>
    <w:p w14:paraId="1C28ADED" w14:textId="46BF0E79" w:rsidR="00C15510" w:rsidRDefault="00C15510" w:rsidP="00A17299">
      <w:pPr>
        <w:spacing w:before="120" w:after="120"/>
        <w:sectPr w:rsidR="00C15510" w:rsidSect="00A17299">
          <w:type w:val="continuous"/>
          <w:pgSz w:w="11906" w:h="16838"/>
          <w:pgMar w:top="993" w:right="1440" w:bottom="1134" w:left="1440" w:header="0" w:footer="539" w:gutter="0"/>
          <w:cols w:space="708"/>
          <w:titlePg/>
          <w:docGrid w:linePitch="360"/>
        </w:sectPr>
      </w:pPr>
    </w:p>
    <w:p w14:paraId="0BA8963A" w14:textId="7ECF39F4" w:rsidR="004923E9" w:rsidRPr="004923E9" w:rsidRDefault="004923E9" w:rsidP="004923E9">
      <w:pPr>
        <w:spacing w:before="120" w:after="120"/>
        <w:rPr>
          <w:b/>
          <w:bCs/>
          <w:sz w:val="20"/>
          <w:szCs w:val="20"/>
        </w:rPr>
      </w:pPr>
      <w:r w:rsidRPr="004923E9">
        <w:rPr>
          <w:b/>
          <w:bCs/>
          <w:sz w:val="20"/>
          <w:szCs w:val="20"/>
        </w:rPr>
        <w:t xml:space="preserve">Chart </w:t>
      </w:r>
      <w:r>
        <w:rPr>
          <w:b/>
          <w:bCs/>
          <w:sz w:val="20"/>
          <w:szCs w:val="20"/>
        </w:rPr>
        <w:t>3</w:t>
      </w:r>
      <w:r w:rsidRPr="004923E9">
        <w:rPr>
          <w:b/>
          <w:bCs/>
          <w:sz w:val="20"/>
          <w:szCs w:val="20"/>
        </w:rPr>
        <w:t>: Employment rate by RLMI rating, 10 years to March 2025</w:t>
      </w:r>
    </w:p>
    <w:p w14:paraId="2EFBEB19" w14:textId="77777777" w:rsidR="00E254EA" w:rsidRDefault="00E254EA" w:rsidP="00523DAA">
      <w:pPr>
        <w:spacing w:before="120" w:after="120"/>
        <w:contextualSpacing/>
        <w:rPr>
          <w:noProof/>
        </w:rPr>
      </w:pPr>
      <w:r>
        <w:rPr>
          <w:noProof/>
        </w:rPr>
        <w:drawing>
          <wp:inline distT="0" distB="0" distL="0" distR="0" wp14:anchorId="471F21A8" wp14:editId="32252062">
            <wp:extent cx="2790701" cy="2149434"/>
            <wp:effectExtent l="0" t="0" r="10160" b="3810"/>
            <wp:docPr id="1796984319" name="Chart 1">
              <a:extLst xmlns:a="http://schemas.openxmlformats.org/drawingml/2006/main">
                <a:ext uri="{FF2B5EF4-FFF2-40B4-BE49-F238E27FC236}">
                  <a16:creationId xmlns:a16="http://schemas.microsoft.com/office/drawing/2014/main" id="{3881EC60-8B0C-D1DD-AF5E-F7152E46DE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176F933" w14:textId="77777777" w:rsidR="00E254EA" w:rsidRDefault="00E254EA" w:rsidP="00E254EA">
      <w:pPr>
        <w:spacing w:before="120" w:after="120"/>
        <w:contextualSpacing/>
        <w:rPr>
          <w:sz w:val="14"/>
          <w:szCs w:val="14"/>
        </w:rPr>
      </w:pPr>
      <w:r>
        <w:rPr>
          <w:sz w:val="14"/>
          <w:szCs w:val="14"/>
        </w:rPr>
        <w:t xml:space="preserve">Source: ABS, Labour Force, Detailed, March 2025, 12-month averages of original estimates.   </w:t>
      </w:r>
    </w:p>
    <w:p w14:paraId="04A4DF34" w14:textId="16C615A2" w:rsidR="004923E9" w:rsidRPr="004923E9" w:rsidRDefault="004923E9" w:rsidP="004923E9">
      <w:pPr>
        <w:spacing w:before="120" w:after="120"/>
        <w:rPr>
          <w:b/>
          <w:bCs/>
          <w:sz w:val="20"/>
          <w:szCs w:val="20"/>
        </w:rPr>
      </w:pPr>
      <w:r w:rsidRPr="004923E9">
        <w:rPr>
          <w:b/>
          <w:bCs/>
          <w:sz w:val="20"/>
          <w:szCs w:val="20"/>
        </w:rPr>
        <w:t xml:space="preserve">Chart </w:t>
      </w:r>
      <w:r>
        <w:rPr>
          <w:b/>
          <w:bCs/>
          <w:sz w:val="20"/>
          <w:szCs w:val="20"/>
        </w:rPr>
        <w:t>4</w:t>
      </w:r>
      <w:r w:rsidRPr="004923E9">
        <w:rPr>
          <w:b/>
          <w:bCs/>
          <w:sz w:val="20"/>
          <w:szCs w:val="20"/>
        </w:rPr>
        <w:t xml:space="preserve">: </w:t>
      </w:r>
      <w:r>
        <w:rPr>
          <w:b/>
          <w:bCs/>
          <w:sz w:val="20"/>
          <w:szCs w:val="20"/>
        </w:rPr>
        <w:t>Unemployment</w:t>
      </w:r>
      <w:r w:rsidRPr="004923E9">
        <w:rPr>
          <w:b/>
          <w:bCs/>
          <w:sz w:val="20"/>
          <w:szCs w:val="20"/>
        </w:rPr>
        <w:t xml:space="preserve"> rate by RLMI rating, 10 years to March 2025</w:t>
      </w:r>
    </w:p>
    <w:p w14:paraId="574EF10E" w14:textId="3A646E34" w:rsidR="00A17299" w:rsidRDefault="00E254EA" w:rsidP="00C15510">
      <w:pPr>
        <w:spacing w:after="0"/>
      </w:pPr>
      <w:r>
        <w:rPr>
          <w:noProof/>
        </w:rPr>
        <w:drawing>
          <wp:inline distT="0" distB="0" distL="0" distR="0" wp14:anchorId="39E48DEB" wp14:editId="5649C9CF">
            <wp:extent cx="2704968" cy="2181225"/>
            <wp:effectExtent l="0" t="0" r="635" b="9525"/>
            <wp:docPr id="1520754800" name="Chart 1">
              <a:extLst xmlns:a="http://schemas.openxmlformats.org/drawingml/2006/main">
                <a:ext uri="{FF2B5EF4-FFF2-40B4-BE49-F238E27FC236}">
                  <a16:creationId xmlns:a16="http://schemas.microsoft.com/office/drawing/2014/main" id="{AF8D5397-B9C9-5A36-EAB9-CED7908E2D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D790199" w14:textId="32626F0C" w:rsidR="00C15510" w:rsidRPr="00C15510" w:rsidRDefault="00C15510" w:rsidP="00C15510">
      <w:pPr>
        <w:spacing w:after="0"/>
        <w:rPr>
          <w:sz w:val="14"/>
          <w:szCs w:val="14"/>
        </w:rPr>
        <w:sectPr w:rsidR="00C15510" w:rsidRPr="00C15510" w:rsidSect="00A17299">
          <w:type w:val="continuous"/>
          <w:pgSz w:w="11906" w:h="16838"/>
          <w:pgMar w:top="1276" w:right="1440" w:bottom="1134" w:left="1440" w:header="0" w:footer="539" w:gutter="0"/>
          <w:cols w:num="2" w:space="282"/>
          <w:titlePg/>
          <w:docGrid w:linePitch="360"/>
        </w:sectPr>
      </w:pPr>
      <w:r w:rsidRPr="00C15510">
        <w:rPr>
          <w:sz w:val="14"/>
          <w:szCs w:val="14"/>
        </w:rPr>
        <w:t>Source:</w:t>
      </w:r>
      <w:r>
        <w:rPr>
          <w:sz w:val="14"/>
          <w:szCs w:val="14"/>
        </w:rPr>
        <w:t xml:space="preserve"> ABS, Labour Force, Detailed, March 2025, modelled estimates</w:t>
      </w:r>
      <w:r w:rsidR="00E254EA">
        <w:rPr>
          <w:sz w:val="14"/>
          <w:szCs w:val="14"/>
        </w:rPr>
        <w:t>.</w:t>
      </w:r>
    </w:p>
    <w:p w14:paraId="0A8AA27B" w14:textId="6A27E037" w:rsidR="00806934" w:rsidRDefault="00653BDD" w:rsidP="00806934">
      <w:pPr>
        <w:pStyle w:val="Heading3"/>
        <w:keepLines w:val="0"/>
      </w:pPr>
      <w:r>
        <w:t>In focus: Western Australia</w:t>
      </w:r>
    </w:p>
    <w:p w14:paraId="14848620" w14:textId="0F6EAA72" w:rsidR="00A3743B" w:rsidRDefault="00445572" w:rsidP="0085597D">
      <w:r>
        <w:t xml:space="preserve">The Western Australian labour market has been particularly strong over the last few years, supported by a </w:t>
      </w:r>
      <w:r w:rsidR="005D78A7">
        <w:t xml:space="preserve">high performing </w:t>
      </w:r>
      <w:r>
        <w:t xml:space="preserve">domestic economy, stronger than expected population growth and </w:t>
      </w:r>
      <w:r w:rsidR="005D78A7">
        <w:t>high demand for workers</w:t>
      </w:r>
      <w:r>
        <w:t>, which have kept the labour market tight.</w:t>
      </w:r>
      <w:r w:rsidR="00A3743B">
        <w:t xml:space="preserve"> </w:t>
      </w:r>
    </w:p>
    <w:p w14:paraId="1B33CFF6" w14:textId="77777777" w:rsidR="005D78A7" w:rsidRDefault="00A3743B" w:rsidP="005D78A7">
      <w:pPr>
        <w:spacing w:before="120" w:after="120"/>
      </w:pPr>
      <w:r>
        <w:t>Western Australia has been rated Australia’s top performing economy for 3 quarters in a row</w:t>
      </w:r>
      <w:r w:rsidR="007648BA">
        <w:t xml:space="preserve"> by</w:t>
      </w:r>
      <w:r>
        <w:t xml:space="preserve"> </w:t>
      </w:r>
      <w:proofErr w:type="spellStart"/>
      <w:r>
        <w:t>CommSec</w:t>
      </w:r>
      <w:proofErr w:type="spellEnd"/>
      <w:r>
        <w:t xml:space="preserve"> </w:t>
      </w:r>
      <w:r w:rsidR="007648BA">
        <w:t xml:space="preserve">in their </w:t>
      </w:r>
      <w:r w:rsidRPr="00E254EA">
        <w:rPr>
          <w:i/>
          <w:iCs/>
        </w:rPr>
        <w:t>State of the State</w:t>
      </w:r>
      <w:r>
        <w:t xml:space="preserve"> reports, with the commodities and tourism-heavy state continuing to outperform the rest of the nation. </w:t>
      </w:r>
    </w:p>
    <w:p w14:paraId="4488BC53" w14:textId="127B31D7" w:rsidR="00A52D23" w:rsidRDefault="00A52D23" w:rsidP="005D78A7">
      <w:pPr>
        <w:pStyle w:val="ListParagraph"/>
        <w:numPr>
          <w:ilvl w:val="0"/>
          <w:numId w:val="32"/>
        </w:numPr>
        <w:spacing w:before="120" w:after="120"/>
      </w:pPr>
      <w:r>
        <w:t>Western Australia ranked first on five economic indicators including retail spending, unemployment, population growth, housing finance and dwelling approvals.</w:t>
      </w:r>
    </w:p>
    <w:p w14:paraId="2C39CD61" w14:textId="20BA90D7" w:rsidR="000C2A53" w:rsidRDefault="00A3743B" w:rsidP="0085597D">
      <w:r>
        <w:t xml:space="preserve">The latest RLMI result also highlight the strength of the labour market in </w:t>
      </w:r>
      <w:r w:rsidR="00270225">
        <w:t>Western Australian</w:t>
      </w:r>
      <w:r>
        <w:t>.</w:t>
      </w:r>
      <w:r w:rsidR="00270225">
        <w:t xml:space="preserve"> </w:t>
      </w:r>
      <w:r w:rsidR="005D78A7">
        <w:t>Of</w:t>
      </w:r>
      <w:r w:rsidR="00A6491C">
        <w:t xml:space="preserve"> the </w:t>
      </w:r>
      <w:r w:rsidR="00270225">
        <w:t>9</w:t>
      </w:r>
      <w:r w:rsidR="00A6491C">
        <w:t xml:space="preserve"> SA4s in </w:t>
      </w:r>
      <w:r w:rsidR="00270225">
        <w:t>Western Australia</w:t>
      </w:r>
      <w:r w:rsidR="00A6491C">
        <w:t xml:space="preserve">, </w:t>
      </w:r>
      <w:r w:rsidR="00270225">
        <w:t>6</w:t>
      </w:r>
      <w:r w:rsidR="00A6491C">
        <w:t xml:space="preserve"> were rated ‘above average’ or ‘strong’ in March 2025</w:t>
      </w:r>
      <w:r w:rsidR="005D78A7">
        <w:t xml:space="preserve">. This was </w:t>
      </w:r>
      <w:r w:rsidR="00270225">
        <w:t>an increase from 4 regions one year ago and just 3 regions 5 years ago.</w:t>
      </w:r>
      <w:r w:rsidR="000C2A53">
        <w:t xml:space="preserve"> </w:t>
      </w:r>
      <w:r w:rsidR="002562D9">
        <w:t xml:space="preserve">A high </w:t>
      </w:r>
      <w:r w:rsidR="002562D9">
        <w:lastRenderedPageBreak/>
        <w:t xml:space="preserve">employment rate and low unemployment rate </w:t>
      </w:r>
      <w:r w:rsidR="005D78A7">
        <w:t>have driven</w:t>
      </w:r>
      <w:r w:rsidR="002562D9">
        <w:t xml:space="preserve"> the improvement in </w:t>
      </w:r>
      <w:r w:rsidR="00103358">
        <w:t xml:space="preserve">labour market </w:t>
      </w:r>
      <w:r w:rsidR="002562D9">
        <w:t xml:space="preserve">conditions in </w:t>
      </w:r>
      <w:r w:rsidR="00503128">
        <w:t xml:space="preserve">the </w:t>
      </w:r>
      <w:r w:rsidR="005D78A7">
        <w:t>s</w:t>
      </w:r>
      <w:r w:rsidR="00503128">
        <w:t>tate.</w:t>
      </w:r>
    </w:p>
    <w:p w14:paraId="258787A2" w14:textId="575A06DF" w:rsidR="00D2244E" w:rsidRDefault="00D2244E" w:rsidP="00D2244E">
      <w:pPr>
        <w:pStyle w:val="ListParagraph"/>
        <w:numPr>
          <w:ilvl w:val="0"/>
          <w:numId w:val="29"/>
        </w:numPr>
      </w:pPr>
      <w:r w:rsidRPr="005C23B0">
        <w:t>Despite the overall improvement at the state level, the SA4 of Mandurah, in Greater Perth, has a long history of poor labour market outcomes, with the region experiencing a persistently high relative rate of unemployment that is exacerbated by limited employment opportunities and a mismatch between potential workers and available work. Improving labour market outcomes in a region that has persistent and ongoing disadvantage</w:t>
      </w:r>
      <w:r w:rsidR="005D78A7">
        <w:t xml:space="preserve">, like </w:t>
      </w:r>
      <w:r w:rsidRPr="005C23B0">
        <w:t>Mandurah</w:t>
      </w:r>
      <w:r w:rsidR="005D78A7">
        <w:t>,</w:t>
      </w:r>
      <w:r w:rsidRPr="005C23B0">
        <w:t xml:space="preserve"> will require a </w:t>
      </w:r>
      <w:r w:rsidR="005D78A7">
        <w:t xml:space="preserve">focused and </w:t>
      </w:r>
      <w:r w:rsidRPr="005C23B0">
        <w:t>nuanced approach</w:t>
      </w:r>
      <w:r w:rsidR="005D78A7">
        <w:t xml:space="preserve"> to</w:t>
      </w:r>
      <w:r w:rsidRPr="005C23B0">
        <w:t xml:space="preserve"> addressing structural sources of underutilisation.</w:t>
      </w:r>
    </w:p>
    <w:p w14:paraId="71AC09F5" w14:textId="77777777" w:rsidR="00BC1B66" w:rsidRDefault="00BC1B66" w:rsidP="00FF2A2C">
      <w:pPr>
        <w:pStyle w:val="Heading2"/>
        <w:keepNext w:val="0"/>
        <w:keepLines w:val="0"/>
        <w:rPr>
          <w:highlight w:val="yellow"/>
        </w:rPr>
        <w:sectPr w:rsidR="00BC1B66" w:rsidSect="001918A6">
          <w:type w:val="continuous"/>
          <w:pgSz w:w="11906" w:h="16838"/>
          <w:pgMar w:top="1276" w:right="1440" w:bottom="1134" w:left="1440" w:header="0" w:footer="539" w:gutter="0"/>
          <w:cols w:space="708"/>
          <w:titlePg/>
          <w:docGrid w:linePitch="360"/>
        </w:sectPr>
      </w:pPr>
    </w:p>
    <w:p w14:paraId="6310BF05" w14:textId="77777777" w:rsidR="00BC1B66" w:rsidRPr="00BC1B66" w:rsidRDefault="00BC1B66" w:rsidP="00BC1B66">
      <w:pPr>
        <w:rPr>
          <w:highlight w:val="yellow"/>
        </w:rPr>
        <w:sectPr w:rsidR="00BC1B66" w:rsidRPr="00BC1B66" w:rsidSect="00BC1B66">
          <w:pgSz w:w="11906" w:h="16838"/>
          <w:pgMar w:top="1276" w:right="1440" w:bottom="1134" w:left="1440" w:header="0" w:footer="539" w:gutter="0"/>
          <w:cols w:space="708"/>
          <w:titlePg/>
          <w:docGrid w:linePitch="360"/>
        </w:sectPr>
      </w:pPr>
    </w:p>
    <w:p w14:paraId="46439288" w14:textId="00A6EA9B" w:rsidR="00FF2A2C" w:rsidRPr="00BC1B66" w:rsidRDefault="00FF2A2C" w:rsidP="00FF2A2C">
      <w:pPr>
        <w:pStyle w:val="Heading2"/>
        <w:keepNext w:val="0"/>
        <w:keepLines w:val="0"/>
      </w:pPr>
      <w:r w:rsidRPr="00BC1B66">
        <w:t xml:space="preserve">Labour Market Rating by SA4, </w:t>
      </w:r>
      <w:r w:rsidR="00653BDD" w:rsidRPr="00BC1B66">
        <w:t>March 2025</w:t>
      </w:r>
    </w:p>
    <w:tbl>
      <w:tblPr>
        <w:tblW w:w="9600" w:type="dxa"/>
        <w:jc w:val="center"/>
        <w:tblLook w:val="04A0" w:firstRow="1" w:lastRow="0" w:firstColumn="1" w:lastColumn="0" w:noHBand="0" w:noVBand="1"/>
      </w:tblPr>
      <w:tblGrid>
        <w:gridCol w:w="3320"/>
        <w:gridCol w:w="2200"/>
        <w:gridCol w:w="1460"/>
        <w:gridCol w:w="1460"/>
        <w:gridCol w:w="1160"/>
      </w:tblGrid>
      <w:tr w:rsidR="003936D2" w:rsidRPr="005C23B0" w14:paraId="7D716ACA" w14:textId="77777777" w:rsidTr="00076490">
        <w:trPr>
          <w:trHeight w:val="282"/>
          <w:jc w:val="center"/>
        </w:trPr>
        <w:tc>
          <w:tcPr>
            <w:tcW w:w="3320" w:type="dxa"/>
            <w:tcBorders>
              <w:top w:val="single" w:sz="4" w:space="0" w:color="auto"/>
              <w:left w:val="single" w:sz="4" w:space="0" w:color="auto"/>
              <w:bottom w:val="single" w:sz="4" w:space="0" w:color="auto"/>
              <w:right w:val="single" w:sz="4" w:space="0" w:color="auto"/>
            </w:tcBorders>
            <w:shd w:val="clear" w:color="000000" w:fill="4B0985"/>
            <w:vAlign w:val="center"/>
            <w:hideMark/>
          </w:tcPr>
          <w:p w14:paraId="577C48F6" w14:textId="77777777" w:rsidR="003936D2" w:rsidRPr="00BC1B66" w:rsidRDefault="003936D2" w:rsidP="003936D2">
            <w:pPr>
              <w:spacing w:after="0" w:line="240" w:lineRule="auto"/>
              <w:jc w:val="center"/>
              <w:rPr>
                <w:rFonts w:eastAsia="Times New Roman" w:cs="Arial"/>
                <w:b/>
                <w:bCs/>
                <w:color w:val="FFFFFF"/>
                <w:sz w:val="18"/>
                <w:szCs w:val="18"/>
                <w:lang w:eastAsia="en-AU"/>
              </w:rPr>
            </w:pPr>
            <w:r w:rsidRPr="00BC1B66">
              <w:rPr>
                <w:rFonts w:eastAsia="Times New Roman" w:cs="Arial"/>
                <w:b/>
                <w:bCs/>
                <w:color w:val="FFFFFF"/>
                <w:sz w:val="18"/>
                <w:szCs w:val="18"/>
                <w:lang w:eastAsia="en-AU"/>
              </w:rPr>
              <w:t>Statistical Area Level 4 (SA4)</w:t>
            </w:r>
          </w:p>
        </w:tc>
        <w:tc>
          <w:tcPr>
            <w:tcW w:w="2200" w:type="dxa"/>
            <w:tcBorders>
              <w:top w:val="single" w:sz="4" w:space="0" w:color="auto"/>
              <w:left w:val="nil"/>
              <w:bottom w:val="single" w:sz="4" w:space="0" w:color="auto"/>
              <w:right w:val="nil"/>
            </w:tcBorders>
            <w:shd w:val="clear" w:color="000000" w:fill="4B0985"/>
            <w:vAlign w:val="center"/>
            <w:hideMark/>
          </w:tcPr>
          <w:p w14:paraId="5607EABF" w14:textId="77777777" w:rsidR="003936D2" w:rsidRPr="00BC1B66" w:rsidRDefault="003936D2" w:rsidP="003936D2">
            <w:pPr>
              <w:spacing w:after="0" w:line="240" w:lineRule="auto"/>
              <w:jc w:val="center"/>
              <w:rPr>
                <w:rFonts w:eastAsia="Times New Roman" w:cs="Arial"/>
                <w:b/>
                <w:bCs/>
                <w:color w:val="FFFFFF"/>
                <w:sz w:val="18"/>
                <w:szCs w:val="18"/>
                <w:lang w:eastAsia="en-AU"/>
              </w:rPr>
            </w:pPr>
            <w:r w:rsidRPr="00BC1B66">
              <w:rPr>
                <w:rFonts w:eastAsia="Times New Roman" w:cs="Arial"/>
                <w:b/>
                <w:bCs/>
                <w:color w:val="FFFFFF"/>
                <w:sz w:val="18"/>
                <w:szCs w:val="18"/>
                <w:lang w:eastAsia="en-AU"/>
              </w:rPr>
              <w:t>Remoteness</w:t>
            </w:r>
          </w:p>
        </w:tc>
        <w:tc>
          <w:tcPr>
            <w:tcW w:w="1460" w:type="dxa"/>
            <w:tcBorders>
              <w:top w:val="single" w:sz="4" w:space="0" w:color="auto"/>
              <w:left w:val="single" w:sz="4" w:space="0" w:color="auto"/>
              <w:bottom w:val="single" w:sz="4" w:space="0" w:color="auto"/>
              <w:right w:val="single" w:sz="4" w:space="0" w:color="auto"/>
            </w:tcBorders>
            <w:shd w:val="clear" w:color="000000" w:fill="4B0985"/>
            <w:noWrap/>
            <w:vAlign w:val="center"/>
            <w:hideMark/>
          </w:tcPr>
          <w:p w14:paraId="08C57203" w14:textId="41067292" w:rsidR="003936D2" w:rsidRPr="00BC1B66" w:rsidRDefault="00653BDD" w:rsidP="003936D2">
            <w:pPr>
              <w:spacing w:after="0" w:line="240" w:lineRule="auto"/>
              <w:jc w:val="center"/>
              <w:rPr>
                <w:rFonts w:eastAsia="Times New Roman" w:cs="Arial"/>
                <w:b/>
                <w:bCs/>
                <w:color w:val="FFFFFF"/>
                <w:sz w:val="18"/>
                <w:szCs w:val="18"/>
                <w:lang w:eastAsia="en-AU"/>
              </w:rPr>
            </w:pPr>
            <w:r w:rsidRPr="00BC1B66">
              <w:rPr>
                <w:rFonts w:eastAsia="Times New Roman" w:cs="Arial"/>
                <w:b/>
                <w:bCs/>
                <w:color w:val="FFFFFF"/>
                <w:sz w:val="18"/>
                <w:szCs w:val="18"/>
                <w:lang w:eastAsia="en-AU"/>
              </w:rPr>
              <w:t>Mar-24</w:t>
            </w:r>
          </w:p>
        </w:tc>
        <w:tc>
          <w:tcPr>
            <w:tcW w:w="1460" w:type="dxa"/>
            <w:tcBorders>
              <w:top w:val="single" w:sz="4" w:space="0" w:color="auto"/>
              <w:left w:val="nil"/>
              <w:bottom w:val="single" w:sz="4" w:space="0" w:color="auto"/>
              <w:right w:val="single" w:sz="4" w:space="0" w:color="auto"/>
            </w:tcBorders>
            <w:shd w:val="clear" w:color="000000" w:fill="4B0985"/>
            <w:noWrap/>
            <w:vAlign w:val="center"/>
            <w:hideMark/>
          </w:tcPr>
          <w:p w14:paraId="19B3A1A7" w14:textId="7B0CF798" w:rsidR="003936D2" w:rsidRPr="00BC1B66" w:rsidRDefault="00653BDD" w:rsidP="003936D2">
            <w:pPr>
              <w:spacing w:after="0" w:line="240" w:lineRule="auto"/>
              <w:jc w:val="center"/>
              <w:rPr>
                <w:rFonts w:eastAsia="Times New Roman" w:cs="Arial"/>
                <w:b/>
                <w:bCs/>
                <w:color w:val="FFFFFF"/>
                <w:sz w:val="18"/>
                <w:szCs w:val="18"/>
                <w:lang w:eastAsia="en-AU"/>
              </w:rPr>
            </w:pPr>
            <w:r w:rsidRPr="00BC1B66">
              <w:rPr>
                <w:rFonts w:eastAsia="Times New Roman" w:cs="Arial"/>
                <w:b/>
                <w:bCs/>
                <w:color w:val="FFFFFF"/>
                <w:sz w:val="18"/>
                <w:szCs w:val="18"/>
                <w:lang w:eastAsia="en-AU"/>
              </w:rPr>
              <w:t>Mar-25</w:t>
            </w:r>
          </w:p>
        </w:tc>
        <w:tc>
          <w:tcPr>
            <w:tcW w:w="1160" w:type="dxa"/>
            <w:tcBorders>
              <w:top w:val="single" w:sz="4" w:space="0" w:color="auto"/>
              <w:left w:val="nil"/>
              <w:bottom w:val="single" w:sz="4" w:space="0" w:color="auto"/>
              <w:right w:val="single" w:sz="4" w:space="0" w:color="auto"/>
            </w:tcBorders>
            <w:shd w:val="clear" w:color="000000" w:fill="4B0985"/>
            <w:noWrap/>
            <w:vAlign w:val="center"/>
            <w:hideMark/>
          </w:tcPr>
          <w:p w14:paraId="1B4D3EDD" w14:textId="77777777" w:rsidR="003936D2" w:rsidRPr="00BC1B66" w:rsidRDefault="003936D2" w:rsidP="003936D2">
            <w:pPr>
              <w:spacing w:after="0" w:line="240" w:lineRule="auto"/>
              <w:jc w:val="center"/>
              <w:rPr>
                <w:rFonts w:eastAsia="Times New Roman" w:cs="Arial"/>
                <w:b/>
                <w:bCs/>
                <w:color w:val="FFFFFF"/>
                <w:sz w:val="18"/>
                <w:szCs w:val="18"/>
                <w:lang w:eastAsia="en-AU"/>
              </w:rPr>
            </w:pPr>
            <w:r w:rsidRPr="00BC1B66">
              <w:rPr>
                <w:rFonts w:eastAsia="Times New Roman" w:cs="Arial"/>
                <w:b/>
                <w:bCs/>
                <w:color w:val="FFFFFF"/>
                <w:sz w:val="18"/>
                <w:szCs w:val="18"/>
                <w:lang w:eastAsia="en-AU"/>
              </w:rPr>
              <w:t>Direction</w:t>
            </w:r>
          </w:p>
        </w:tc>
      </w:tr>
      <w:tr w:rsidR="008D61A9" w:rsidRPr="00BC1B66" w14:paraId="5C89ADF4" w14:textId="77777777" w:rsidTr="00076490">
        <w:trPr>
          <w:trHeight w:val="283"/>
          <w:jc w:val="center"/>
        </w:trPr>
        <w:tc>
          <w:tcPr>
            <w:tcW w:w="3320" w:type="dxa"/>
            <w:tcBorders>
              <w:top w:val="single" w:sz="4" w:space="0" w:color="auto"/>
              <w:left w:val="single" w:sz="4" w:space="0" w:color="auto"/>
              <w:bottom w:val="nil"/>
              <w:right w:val="single" w:sz="4" w:space="0" w:color="auto"/>
            </w:tcBorders>
            <w:shd w:val="clear" w:color="auto" w:fill="auto"/>
            <w:noWrap/>
            <w:vAlign w:val="center"/>
            <w:hideMark/>
          </w:tcPr>
          <w:p w14:paraId="031AC4AB"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Central Coast</w:t>
            </w:r>
          </w:p>
        </w:tc>
        <w:tc>
          <w:tcPr>
            <w:tcW w:w="2200" w:type="dxa"/>
            <w:tcBorders>
              <w:top w:val="single" w:sz="4" w:space="0" w:color="auto"/>
              <w:left w:val="nil"/>
              <w:bottom w:val="nil"/>
              <w:right w:val="single" w:sz="4" w:space="0" w:color="auto"/>
            </w:tcBorders>
            <w:shd w:val="clear" w:color="auto" w:fill="auto"/>
            <w:noWrap/>
            <w:vAlign w:val="center"/>
            <w:hideMark/>
          </w:tcPr>
          <w:p w14:paraId="34F77C35"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single" w:sz="4" w:space="0" w:color="auto"/>
              <w:left w:val="single" w:sz="4" w:space="0" w:color="auto"/>
              <w:bottom w:val="nil"/>
              <w:right w:val="single" w:sz="4" w:space="0" w:color="auto"/>
            </w:tcBorders>
            <w:shd w:val="clear" w:color="auto" w:fill="auto"/>
            <w:noWrap/>
            <w:vAlign w:val="center"/>
          </w:tcPr>
          <w:p w14:paraId="1564DDEB" w14:textId="44CA3996"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460" w:type="dxa"/>
            <w:tcBorders>
              <w:top w:val="single" w:sz="4" w:space="0" w:color="auto"/>
              <w:left w:val="single" w:sz="4" w:space="0" w:color="auto"/>
              <w:bottom w:val="nil"/>
              <w:right w:val="single" w:sz="4" w:space="0" w:color="auto"/>
            </w:tcBorders>
            <w:shd w:val="clear" w:color="auto" w:fill="auto"/>
            <w:noWrap/>
            <w:vAlign w:val="center"/>
          </w:tcPr>
          <w:p w14:paraId="59A230A0" w14:textId="47387E77"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160" w:type="dxa"/>
            <w:tcBorders>
              <w:top w:val="single" w:sz="4" w:space="0" w:color="auto"/>
              <w:left w:val="single" w:sz="4" w:space="0" w:color="auto"/>
              <w:bottom w:val="nil"/>
              <w:right w:val="single" w:sz="4" w:space="0" w:color="auto"/>
            </w:tcBorders>
            <w:shd w:val="clear" w:color="auto" w:fill="auto"/>
            <w:noWrap/>
            <w:vAlign w:val="center"/>
          </w:tcPr>
          <w:p w14:paraId="3E304311" w14:textId="5B000BC5" w:rsidR="008D61A9" w:rsidRPr="008D61A9" w:rsidRDefault="008D61A9" w:rsidP="008D61A9">
            <w:pPr>
              <w:spacing w:after="0" w:line="240" w:lineRule="auto"/>
              <w:jc w:val="center"/>
              <w:rPr>
                <w:rFonts w:eastAsia="Times New Roman" w:cs="Arial"/>
                <w:color w:val="FFFFFF"/>
                <w:sz w:val="16"/>
                <w:szCs w:val="16"/>
                <w:lang w:eastAsia="en-AU"/>
              </w:rPr>
            </w:pPr>
            <w:r w:rsidRPr="008D61A9">
              <w:rPr>
                <w:rFonts w:cs="Arial"/>
                <w:color w:val="000000"/>
                <w:sz w:val="16"/>
                <w:szCs w:val="16"/>
              </w:rPr>
              <w:t>Stable</w:t>
            </w:r>
          </w:p>
        </w:tc>
      </w:tr>
      <w:tr w:rsidR="008D61A9" w:rsidRPr="00BC1B66" w14:paraId="5EA2DE97"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28E34E1F"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Sydney - Baulkham Hills and Hawkesbury</w:t>
            </w:r>
          </w:p>
        </w:tc>
        <w:tc>
          <w:tcPr>
            <w:tcW w:w="2200" w:type="dxa"/>
            <w:tcBorders>
              <w:top w:val="nil"/>
              <w:left w:val="nil"/>
              <w:bottom w:val="nil"/>
              <w:right w:val="single" w:sz="4" w:space="0" w:color="auto"/>
            </w:tcBorders>
            <w:shd w:val="clear" w:color="auto" w:fill="auto"/>
            <w:noWrap/>
            <w:vAlign w:val="center"/>
            <w:hideMark/>
          </w:tcPr>
          <w:p w14:paraId="3338C4FE"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23EA13ED" w14:textId="1D1009C9"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460" w:type="dxa"/>
            <w:tcBorders>
              <w:top w:val="nil"/>
              <w:left w:val="single" w:sz="4" w:space="0" w:color="auto"/>
              <w:bottom w:val="nil"/>
              <w:right w:val="single" w:sz="4" w:space="0" w:color="auto"/>
            </w:tcBorders>
            <w:shd w:val="clear" w:color="auto" w:fill="auto"/>
            <w:noWrap/>
            <w:vAlign w:val="center"/>
          </w:tcPr>
          <w:p w14:paraId="660B21CB" w14:textId="2744F18E"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160" w:type="dxa"/>
            <w:tcBorders>
              <w:top w:val="nil"/>
              <w:left w:val="nil"/>
              <w:bottom w:val="nil"/>
              <w:right w:val="single" w:sz="4" w:space="0" w:color="auto"/>
            </w:tcBorders>
            <w:shd w:val="clear" w:color="auto" w:fill="auto"/>
            <w:noWrap/>
            <w:vAlign w:val="center"/>
          </w:tcPr>
          <w:p w14:paraId="541C5983" w14:textId="2BD05E55"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000000"/>
                <w:sz w:val="16"/>
                <w:szCs w:val="16"/>
              </w:rPr>
              <w:t>Stable</w:t>
            </w:r>
          </w:p>
        </w:tc>
      </w:tr>
      <w:tr w:rsidR="008D61A9" w:rsidRPr="00BC1B66" w14:paraId="028AA02F"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29422531"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Sydney - Blacktown</w:t>
            </w:r>
          </w:p>
        </w:tc>
        <w:tc>
          <w:tcPr>
            <w:tcW w:w="2200" w:type="dxa"/>
            <w:tcBorders>
              <w:top w:val="nil"/>
              <w:left w:val="nil"/>
              <w:bottom w:val="nil"/>
              <w:right w:val="single" w:sz="4" w:space="0" w:color="auto"/>
            </w:tcBorders>
            <w:shd w:val="clear" w:color="auto" w:fill="auto"/>
            <w:noWrap/>
            <w:vAlign w:val="center"/>
            <w:hideMark/>
          </w:tcPr>
          <w:p w14:paraId="69999693"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44327412" w14:textId="0B5412C7"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460" w:type="dxa"/>
            <w:tcBorders>
              <w:top w:val="nil"/>
              <w:left w:val="single" w:sz="4" w:space="0" w:color="auto"/>
              <w:bottom w:val="nil"/>
              <w:right w:val="single" w:sz="4" w:space="0" w:color="auto"/>
            </w:tcBorders>
            <w:shd w:val="clear" w:color="auto" w:fill="auto"/>
            <w:noWrap/>
            <w:vAlign w:val="center"/>
          </w:tcPr>
          <w:p w14:paraId="5E9BBB3E" w14:textId="0F8333C7"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160" w:type="dxa"/>
            <w:tcBorders>
              <w:top w:val="nil"/>
              <w:left w:val="nil"/>
              <w:bottom w:val="nil"/>
              <w:right w:val="single" w:sz="4" w:space="0" w:color="auto"/>
            </w:tcBorders>
            <w:shd w:val="clear" w:color="auto" w:fill="auto"/>
            <w:noWrap/>
            <w:vAlign w:val="center"/>
          </w:tcPr>
          <w:p w14:paraId="176B1829" w14:textId="73BFAD94"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000000"/>
                <w:sz w:val="16"/>
                <w:szCs w:val="16"/>
              </w:rPr>
              <w:t>Stable</w:t>
            </w:r>
          </w:p>
        </w:tc>
      </w:tr>
      <w:tr w:rsidR="008D61A9" w:rsidRPr="00BC1B66" w14:paraId="1CA1E05D"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1B2FE2E6"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Sydney - City and Inner South</w:t>
            </w:r>
          </w:p>
        </w:tc>
        <w:tc>
          <w:tcPr>
            <w:tcW w:w="2200" w:type="dxa"/>
            <w:tcBorders>
              <w:top w:val="nil"/>
              <w:left w:val="nil"/>
              <w:bottom w:val="nil"/>
              <w:right w:val="single" w:sz="4" w:space="0" w:color="auto"/>
            </w:tcBorders>
            <w:shd w:val="clear" w:color="auto" w:fill="auto"/>
            <w:noWrap/>
            <w:vAlign w:val="center"/>
            <w:hideMark/>
          </w:tcPr>
          <w:p w14:paraId="17205166"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4DDF773E" w14:textId="33611CF5"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460" w:type="dxa"/>
            <w:tcBorders>
              <w:top w:val="nil"/>
              <w:left w:val="single" w:sz="4" w:space="0" w:color="auto"/>
              <w:bottom w:val="nil"/>
              <w:right w:val="single" w:sz="4" w:space="0" w:color="auto"/>
            </w:tcBorders>
            <w:shd w:val="clear" w:color="auto" w:fill="auto"/>
            <w:noWrap/>
            <w:vAlign w:val="center"/>
          </w:tcPr>
          <w:p w14:paraId="10EE606A" w14:textId="5F2D4872"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160" w:type="dxa"/>
            <w:tcBorders>
              <w:top w:val="nil"/>
              <w:left w:val="nil"/>
              <w:bottom w:val="nil"/>
              <w:right w:val="single" w:sz="4" w:space="0" w:color="auto"/>
            </w:tcBorders>
            <w:shd w:val="clear" w:color="000000" w:fill="FFC7CE"/>
            <w:noWrap/>
            <w:vAlign w:val="center"/>
          </w:tcPr>
          <w:p w14:paraId="23F582A6" w14:textId="1B730AA4"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9C0006"/>
                <w:sz w:val="16"/>
                <w:szCs w:val="16"/>
              </w:rPr>
              <w:t>Declined</w:t>
            </w:r>
          </w:p>
        </w:tc>
      </w:tr>
      <w:tr w:rsidR="008D61A9" w:rsidRPr="00BC1B66" w14:paraId="73D7A6F3"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09292342"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Sydney - Eastern Suburbs</w:t>
            </w:r>
          </w:p>
        </w:tc>
        <w:tc>
          <w:tcPr>
            <w:tcW w:w="2200" w:type="dxa"/>
            <w:tcBorders>
              <w:top w:val="nil"/>
              <w:left w:val="nil"/>
              <w:bottom w:val="nil"/>
              <w:right w:val="single" w:sz="4" w:space="0" w:color="auto"/>
            </w:tcBorders>
            <w:shd w:val="clear" w:color="auto" w:fill="auto"/>
            <w:noWrap/>
            <w:vAlign w:val="center"/>
            <w:hideMark/>
          </w:tcPr>
          <w:p w14:paraId="0A3A5BCB"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7BE032CA" w14:textId="2FA0B37A"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460" w:type="dxa"/>
            <w:tcBorders>
              <w:top w:val="nil"/>
              <w:left w:val="single" w:sz="4" w:space="0" w:color="auto"/>
              <w:bottom w:val="nil"/>
              <w:right w:val="single" w:sz="4" w:space="0" w:color="auto"/>
            </w:tcBorders>
            <w:shd w:val="clear" w:color="auto" w:fill="auto"/>
            <w:noWrap/>
            <w:vAlign w:val="center"/>
          </w:tcPr>
          <w:p w14:paraId="63096A7D" w14:textId="4AA10232"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160" w:type="dxa"/>
            <w:tcBorders>
              <w:top w:val="nil"/>
              <w:left w:val="nil"/>
              <w:bottom w:val="nil"/>
              <w:right w:val="single" w:sz="4" w:space="0" w:color="auto"/>
            </w:tcBorders>
            <w:shd w:val="clear" w:color="auto" w:fill="auto"/>
            <w:noWrap/>
            <w:vAlign w:val="center"/>
          </w:tcPr>
          <w:p w14:paraId="7B472808" w14:textId="276C036E"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000000"/>
                <w:sz w:val="16"/>
                <w:szCs w:val="16"/>
              </w:rPr>
              <w:t>Stable</w:t>
            </w:r>
          </w:p>
        </w:tc>
      </w:tr>
      <w:tr w:rsidR="008D61A9" w:rsidRPr="00BC1B66" w14:paraId="0C16819E"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332CB5C9"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 xml:space="preserve">Sydney - Inner </w:t>
            </w:r>
            <w:proofErr w:type="gramStart"/>
            <w:r w:rsidRPr="00BC1B66">
              <w:rPr>
                <w:rFonts w:eastAsia="Times New Roman" w:cs="Arial"/>
                <w:color w:val="000000"/>
                <w:sz w:val="16"/>
                <w:szCs w:val="16"/>
                <w:lang w:eastAsia="en-AU"/>
              </w:rPr>
              <w:t>South West</w:t>
            </w:r>
            <w:proofErr w:type="gramEnd"/>
          </w:p>
        </w:tc>
        <w:tc>
          <w:tcPr>
            <w:tcW w:w="2200" w:type="dxa"/>
            <w:tcBorders>
              <w:top w:val="nil"/>
              <w:left w:val="nil"/>
              <w:bottom w:val="nil"/>
              <w:right w:val="single" w:sz="4" w:space="0" w:color="auto"/>
            </w:tcBorders>
            <w:shd w:val="clear" w:color="auto" w:fill="auto"/>
            <w:noWrap/>
            <w:vAlign w:val="center"/>
            <w:hideMark/>
          </w:tcPr>
          <w:p w14:paraId="55469D16"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11053042" w14:textId="43122C4E"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460" w:type="dxa"/>
            <w:tcBorders>
              <w:top w:val="nil"/>
              <w:left w:val="single" w:sz="4" w:space="0" w:color="auto"/>
              <w:bottom w:val="nil"/>
              <w:right w:val="single" w:sz="4" w:space="0" w:color="auto"/>
            </w:tcBorders>
            <w:shd w:val="clear" w:color="auto" w:fill="auto"/>
            <w:noWrap/>
            <w:vAlign w:val="center"/>
          </w:tcPr>
          <w:p w14:paraId="0F191099" w14:textId="699996BA"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160" w:type="dxa"/>
            <w:tcBorders>
              <w:top w:val="nil"/>
              <w:left w:val="single" w:sz="4" w:space="0" w:color="auto"/>
              <w:bottom w:val="nil"/>
              <w:right w:val="single" w:sz="4" w:space="0" w:color="auto"/>
            </w:tcBorders>
            <w:shd w:val="clear" w:color="auto" w:fill="auto"/>
            <w:noWrap/>
            <w:vAlign w:val="center"/>
          </w:tcPr>
          <w:p w14:paraId="4F9E6F09" w14:textId="75CC623B" w:rsidR="008D61A9" w:rsidRPr="008D61A9" w:rsidRDefault="008D61A9" w:rsidP="008D61A9">
            <w:pPr>
              <w:spacing w:after="0" w:line="240" w:lineRule="auto"/>
              <w:jc w:val="center"/>
              <w:rPr>
                <w:rFonts w:eastAsia="Times New Roman" w:cs="Arial"/>
                <w:color w:val="FFFFFF"/>
                <w:sz w:val="16"/>
                <w:szCs w:val="16"/>
                <w:lang w:eastAsia="en-AU"/>
              </w:rPr>
            </w:pPr>
            <w:r w:rsidRPr="008D61A9">
              <w:rPr>
                <w:rFonts w:cs="Arial"/>
                <w:color w:val="000000"/>
                <w:sz w:val="16"/>
                <w:szCs w:val="16"/>
              </w:rPr>
              <w:t>Stable</w:t>
            </w:r>
          </w:p>
        </w:tc>
      </w:tr>
      <w:tr w:rsidR="008D61A9" w:rsidRPr="00BC1B66" w14:paraId="4AABD7DD"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5677399A"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Sydney - Inner West</w:t>
            </w:r>
          </w:p>
        </w:tc>
        <w:tc>
          <w:tcPr>
            <w:tcW w:w="2200" w:type="dxa"/>
            <w:tcBorders>
              <w:top w:val="nil"/>
              <w:left w:val="nil"/>
              <w:bottom w:val="nil"/>
              <w:right w:val="single" w:sz="4" w:space="0" w:color="auto"/>
            </w:tcBorders>
            <w:shd w:val="clear" w:color="auto" w:fill="auto"/>
            <w:noWrap/>
            <w:vAlign w:val="center"/>
            <w:hideMark/>
          </w:tcPr>
          <w:p w14:paraId="36E9B36B"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3E94EDFB" w14:textId="2B3A9623"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460" w:type="dxa"/>
            <w:tcBorders>
              <w:top w:val="nil"/>
              <w:left w:val="single" w:sz="4" w:space="0" w:color="auto"/>
              <w:bottom w:val="nil"/>
              <w:right w:val="single" w:sz="4" w:space="0" w:color="auto"/>
            </w:tcBorders>
            <w:shd w:val="clear" w:color="auto" w:fill="auto"/>
            <w:noWrap/>
            <w:vAlign w:val="center"/>
          </w:tcPr>
          <w:p w14:paraId="727A956A" w14:textId="3CB53D2D"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nil"/>
              <w:left w:val="nil"/>
              <w:bottom w:val="nil"/>
              <w:right w:val="single" w:sz="4" w:space="0" w:color="auto"/>
            </w:tcBorders>
            <w:shd w:val="clear" w:color="000000" w:fill="FFC7CE"/>
            <w:noWrap/>
            <w:vAlign w:val="center"/>
          </w:tcPr>
          <w:p w14:paraId="63C2FE8A" w14:textId="3CE17861"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9C0006"/>
                <w:sz w:val="16"/>
                <w:szCs w:val="16"/>
              </w:rPr>
              <w:t>Declined</w:t>
            </w:r>
          </w:p>
        </w:tc>
      </w:tr>
      <w:tr w:rsidR="008D61A9" w:rsidRPr="00BC1B66" w14:paraId="730489F3"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3D850A0F"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Sydney - North Sydney and Hornsby</w:t>
            </w:r>
          </w:p>
        </w:tc>
        <w:tc>
          <w:tcPr>
            <w:tcW w:w="2200" w:type="dxa"/>
            <w:tcBorders>
              <w:top w:val="nil"/>
              <w:left w:val="nil"/>
              <w:bottom w:val="nil"/>
              <w:right w:val="single" w:sz="4" w:space="0" w:color="auto"/>
            </w:tcBorders>
            <w:shd w:val="clear" w:color="auto" w:fill="auto"/>
            <w:noWrap/>
            <w:vAlign w:val="center"/>
            <w:hideMark/>
          </w:tcPr>
          <w:p w14:paraId="33DFB3F2"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2807243B" w14:textId="019E827A"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460" w:type="dxa"/>
            <w:tcBorders>
              <w:top w:val="nil"/>
              <w:left w:val="single" w:sz="4" w:space="0" w:color="auto"/>
              <w:bottom w:val="nil"/>
              <w:right w:val="single" w:sz="4" w:space="0" w:color="auto"/>
            </w:tcBorders>
            <w:shd w:val="clear" w:color="auto" w:fill="auto"/>
            <w:noWrap/>
            <w:vAlign w:val="center"/>
          </w:tcPr>
          <w:p w14:paraId="3505B2B1" w14:textId="56EF8AE6"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nil"/>
              <w:left w:val="single" w:sz="4" w:space="0" w:color="auto"/>
              <w:bottom w:val="nil"/>
              <w:right w:val="single" w:sz="4" w:space="0" w:color="auto"/>
            </w:tcBorders>
            <w:shd w:val="clear" w:color="000000" w:fill="FFC7CE"/>
            <w:noWrap/>
            <w:vAlign w:val="center"/>
          </w:tcPr>
          <w:p w14:paraId="36A5002D" w14:textId="30D40053" w:rsidR="008D61A9" w:rsidRPr="008D61A9" w:rsidRDefault="008D61A9" w:rsidP="008D61A9">
            <w:pPr>
              <w:spacing w:after="0" w:line="240" w:lineRule="auto"/>
              <w:jc w:val="center"/>
              <w:rPr>
                <w:rFonts w:eastAsia="Times New Roman" w:cs="Arial"/>
                <w:color w:val="FFFFFF"/>
                <w:sz w:val="16"/>
                <w:szCs w:val="16"/>
                <w:lang w:eastAsia="en-AU"/>
              </w:rPr>
            </w:pPr>
            <w:r w:rsidRPr="008D61A9">
              <w:rPr>
                <w:rFonts w:cs="Arial"/>
                <w:color w:val="9C0006"/>
                <w:sz w:val="16"/>
                <w:szCs w:val="16"/>
              </w:rPr>
              <w:t>Declined</w:t>
            </w:r>
          </w:p>
        </w:tc>
      </w:tr>
      <w:tr w:rsidR="008D61A9" w:rsidRPr="00BC1B66" w14:paraId="1A764797"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102D13AF"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Sydney - Northern Beaches</w:t>
            </w:r>
          </w:p>
        </w:tc>
        <w:tc>
          <w:tcPr>
            <w:tcW w:w="2200" w:type="dxa"/>
            <w:tcBorders>
              <w:top w:val="nil"/>
              <w:left w:val="nil"/>
              <w:bottom w:val="nil"/>
              <w:right w:val="single" w:sz="4" w:space="0" w:color="auto"/>
            </w:tcBorders>
            <w:shd w:val="clear" w:color="auto" w:fill="auto"/>
            <w:noWrap/>
            <w:vAlign w:val="center"/>
            <w:hideMark/>
          </w:tcPr>
          <w:p w14:paraId="2C58E356"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69162E03" w14:textId="390039EB"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460" w:type="dxa"/>
            <w:tcBorders>
              <w:top w:val="nil"/>
              <w:left w:val="single" w:sz="4" w:space="0" w:color="auto"/>
              <w:bottom w:val="nil"/>
              <w:right w:val="single" w:sz="4" w:space="0" w:color="auto"/>
            </w:tcBorders>
            <w:shd w:val="clear" w:color="auto" w:fill="auto"/>
            <w:noWrap/>
            <w:vAlign w:val="center"/>
          </w:tcPr>
          <w:p w14:paraId="12F005C7" w14:textId="1469E2CB"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160" w:type="dxa"/>
            <w:tcBorders>
              <w:top w:val="nil"/>
              <w:left w:val="nil"/>
              <w:bottom w:val="nil"/>
              <w:right w:val="single" w:sz="4" w:space="0" w:color="auto"/>
            </w:tcBorders>
            <w:shd w:val="clear" w:color="auto" w:fill="auto"/>
            <w:noWrap/>
            <w:vAlign w:val="center"/>
          </w:tcPr>
          <w:p w14:paraId="1D1A7139" w14:textId="501D36E2"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000000"/>
                <w:sz w:val="16"/>
                <w:szCs w:val="16"/>
              </w:rPr>
              <w:t>Stable</w:t>
            </w:r>
          </w:p>
        </w:tc>
      </w:tr>
      <w:tr w:rsidR="008D61A9" w:rsidRPr="00BC1B66" w14:paraId="4DFD8892"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46A521F4"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 xml:space="preserve">Sydney - Outer </w:t>
            </w:r>
            <w:proofErr w:type="gramStart"/>
            <w:r w:rsidRPr="00BC1B66">
              <w:rPr>
                <w:rFonts w:eastAsia="Times New Roman" w:cs="Arial"/>
                <w:color w:val="000000"/>
                <w:sz w:val="16"/>
                <w:szCs w:val="16"/>
                <w:lang w:eastAsia="en-AU"/>
              </w:rPr>
              <w:t>South West</w:t>
            </w:r>
            <w:proofErr w:type="gramEnd"/>
          </w:p>
        </w:tc>
        <w:tc>
          <w:tcPr>
            <w:tcW w:w="2200" w:type="dxa"/>
            <w:tcBorders>
              <w:top w:val="nil"/>
              <w:left w:val="nil"/>
              <w:bottom w:val="nil"/>
              <w:right w:val="single" w:sz="4" w:space="0" w:color="auto"/>
            </w:tcBorders>
            <w:shd w:val="clear" w:color="auto" w:fill="auto"/>
            <w:noWrap/>
            <w:vAlign w:val="center"/>
            <w:hideMark/>
          </w:tcPr>
          <w:p w14:paraId="48146D06"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52A761C9" w14:textId="58BABDAB"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460" w:type="dxa"/>
            <w:tcBorders>
              <w:top w:val="nil"/>
              <w:left w:val="single" w:sz="4" w:space="0" w:color="auto"/>
              <w:bottom w:val="nil"/>
              <w:right w:val="single" w:sz="4" w:space="0" w:color="auto"/>
            </w:tcBorders>
            <w:shd w:val="clear" w:color="auto" w:fill="auto"/>
            <w:noWrap/>
            <w:vAlign w:val="center"/>
          </w:tcPr>
          <w:p w14:paraId="7A5F375B" w14:textId="34A8EB19"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160" w:type="dxa"/>
            <w:tcBorders>
              <w:top w:val="nil"/>
              <w:left w:val="single" w:sz="4" w:space="0" w:color="auto"/>
              <w:bottom w:val="nil"/>
              <w:right w:val="single" w:sz="4" w:space="0" w:color="auto"/>
            </w:tcBorders>
            <w:shd w:val="clear" w:color="auto" w:fill="auto"/>
            <w:noWrap/>
            <w:vAlign w:val="center"/>
          </w:tcPr>
          <w:p w14:paraId="31DB8802" w14:textId="0BCF67ED" w:rsidR="008D61A9" w:rsidRPr="008D61A9" w:rsidRDefault="008D61A9" w:rsidP="008D61A9">
            <w:pPr>
              <w:spacing w:after="0" w:line="240" w:lineRule="auto"/>
              <w:jc w:val="center"/>
              <w:rPr>
                <w:rFonts w:eastAsia="Times New Roman" w:cs="Arial"/>
                <w:color w:val="FFFFFF"/>
                <w:sz w:val="16"/>
                <w:szCs w:val="16"/>
                <w:lang w:eastAsia="en-AU"/>
              </w:rPr>
            </w:pPr>
            <w:r w:rsidRPr="008D61A9">
              <w:rPr>
                <w:rFonts w:cs="Arial"/>
                <w:color w:val="000000"/>
                <w:sz w:val="16"/>
                <w:szCs w:val="16"/>
              </w:rPr>
              <w:t>Stable</w:t>
            </w:r>
          </w:p>
        </w:tc>
      </w:tr>
      <w:tr w:rsidR="008D61A9" w:rsidRPr="00BC1B66" w14:paraId="75FC8456"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126D2CB2"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Sydney - Outer West and Blue Mountains</w:t>
            </w:r>
          </w:p>
        </w:tc>
        <w:tc>
          <w:tcPr>
            <w:tcW w:w="2200" w:type="dxa"/>
            <w:tcBorders>
              <w:top w:val="nil"/>
              <w:left w:val="nil"/>
              <w:bottom w:val="nil"/>
              <w:right w:val="single" w:sz="4" w:space="0" w:color="auto"/>
            </w:tcBorders>
            <w:shd w:val="clear" w:color="auto" w:fill="auto"/>
            <w:noWrap/>
            <w:vAlign w:val="center"/>
            <w:hideMark/>
          </w:tcPr>
          <w:p w14:paraId="01587279"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392C3C36" w14:textId="0F0B3180"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460" w:type="dxa"/>
            <w:tcBorders>
              <w:top w:val="nil"/>
              <w:left w:val="single" w:sz="4" w:space="0" w:color="auto"/>
              <w:bottom w:val="nil"/>
              <w:right w:val="single" w:sz="4" w:space="0" w:color="auto"/>
            </w:tcBorders>
            <w:shd w:val="clear" w:color="auto" w:fill="auto"/>
            <w:noWrap/>
            <w:vAlign w:val="center"/>
          </w:tcPr>
          <w:p w14:paraId="710EBC8E" w14:textId="4B009DBB"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nil"/>
              <w:left w:val="nil"/>
              <w:bottom w:val="nil"/>
              <w:right w:val="single" w:sz="4" w:space="0" w:color="auto"/>
            </w:tcBorders>
            <w:shd w:val="clear" w:color="000000" w:fill="FFC7CE"/>
            <w:noWrap/>
            <w:vAlign w:val="center"/>
          </w:tcPr>
          <w:p w14:paraId="5D649031" w14:textId="2ED2B130"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9C0006"/>
                <w:sz w:val="16"/>
                <w:szCs w:val="16"/>
              </w:rPr>
              <w:t>Declined</w:t>
            </w:r>
          </w:p>
        </w:tc>
      </w:tr>
      <w:tr w:rsidR="008D61A9" w:rsidRPr="00BC1B66" w14:paraId="447DF5C3"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736DBD97"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Sydney - Parramatta</w:t>
            </w:r>
          </w:p>
        </w:tc>
        <w:tc>
          <w:tcPr>
            <w:tcW w:w="2200" w:type="dxa"/>
            <w:tcBorders>
              <w:top w:val="nil"/>
              <w:left w:val="nil"/>
              <w:bottom w:val="nil"/>
              <w:right w:val="single" w:sz="4" w:space="0" w:color="auto"/>
            </w:tcBorders>
            <w:shd w:val="clear" w:color="auto" w:fill="auto"/>
            <w:noWrap/>
            <w:vAlign w:val="center"/>
            <w:hideMark/>
          </w:tcPr>
          <w:p w14:paraId="540F4EDA"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6A50EAEB" w14:textId="3B76AFF3"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460" w:type="dxa"/>
            <w:tcBorders>
              <w:top w:val="nil"/>
              <w:left w:val="single" w:sz="4" w:space="0" w:color="auto"/>
              <w:bottom w:val="nil"/>
              <w:right w:val="single" w:sz="4" w:space="0" w:color="auto"/>
            </w:tcBorders>
            <w:shd w:val="clear" w:color="auto" w:fill="auto"/>
            <w:noWrap/>
            <w:vAlign w:val="center"/>
          </w:tcPr>
          <w:p w14:paraId="3D511E86" w14:textId="07282716"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160" w:type="dxa"/>
            <w:tcBorders>
              <w:top w:val="nil"/>
              <w:left w:val="single" w:sz="4" w:space="0" w:color="auto"/>
              <w:bottom w:val="nil"/>
              <w:right w:val="single" w:sz="4" w:space="0" w:color="auto"/>
            </w:tcBorders>
            <w:shd w:val="clear" w:color="auto" w:fill="auto"/>
            <w:noWrap/>
            <w:vAlign w:val="center"/>
          </w:tcPr>
          <w:p w14:paraId="6C0CDCC2" w14:textId="63E439DB" w:rsidR="008D61A9" w:rsidRPr="008D61A9" w:rsidRDefault="008D61A9" w:rsidP="008D61A9">
            <w:pPr>
              <w:spacing w:after="0" w:line="240" w:lineRule="auto"/>
              <w:jc w:val="center"/>
              <w:rPr>
                <w:rFonts w:eastAsia="Times New Roman" w:cs="Arial"/>
                <w:color w:val="FFFFFF"/>
                <w:sz w:val="16"/>
                <w:szCs w:val="16"/>
                <w:lang w:eastAsia="en-AU"/>
              </w:rPr>
            </w:pPr>
            <w:r w:rsidRPr="008D61A9">
              <w:rPr>
                <w:rFonts w:cs="Arial"/>
                <w:color w:val="000000"/>
                <w:sz w:val="16"/>
                <w:szCs w:val="16"/>
              </w:rPr>
              <w:t>Stable</w:t>
            </w:r>
          </w:p>
        </w:tc>
      </w:tr>
      <w:tr w:rsidR="008D61A9" w:rsidRPr="00BC1B66" w14:paraId="7CCEF4DB"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2F4A1A46"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Sydney - Ryde</w:t>
            </w:r>
          </w:p>
        </w:tc>
        <w:tc>
          <w:tcPr>
            <w:tcW w:w="2200" w:type="dxa"/>
            <w:tcBorders>
              <w:top w:val="nil"/>
              <w:left w:val="nil"/>
              <w:bottom w:val="nil"/>
              <w:right w:val="single" w:sz="4" w:space="0" w:color="auto"/>
            </w:tcBorders>
            <w:shd w:val="clear" w:color="auto" w:fill="auto"/>
            <w:noWrap/>
            <w:vAlign w:val="center"/>
            <w:hideMark/>
          </w:tcPr>
          <w:p w14:paraId="48DEC080"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248BDCDF" w14:textId="5348DCCF"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460" w:type="dxa"/>
            <w:tcBorders>
              <w:top w:val="nil"/>
              <w:left w:val="single" w:sz="4" w:space="0" w:color="auto"/>
              <w:bottom w:val="nil"/>
              <w:right w:val="single" w:sz="4" w:space="0" w:color="auto"/>
            </w:tcBorders>
            <w:shd w:val="clear" w:color="auto" w:fill="auto"/>
            <w:noWrap/>
            <w:vAlign w:val="center"/>
          </w:tcPr>
          <w:p w14:paraId="24A51FD8" w14:textId="2A092710"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160" w:type="dxa"/>
            <w:tcBorders>
              <w:top w:val="nil"/>
              <w:left w:val="single" w:sz="4" w:space="0" w:color="auto"/>
              <w:bottom w:val="nil"/>
              <w:right w:val="single" w:sz="4" w:space="0" w:color="auto"/>
            </w:tcBorders>
            <w:shd w:val="clear" w:color="000000" w:fill="C6EFCE"/>
            <w:noWrap/>
            <w:vAlign w:val="center"/>
          </w:tcPr>
          <w:p w14:paraId="6DC36A39" w14:textId="458C61F9" w:rsidR="008D61A9" w:rsidRPr="008D61A9" w:rsidRDefault="008D61A9" w:rsidP="008D61A9">
            <w:pPr>
              <w:spacing w:after="0" w:line="240" w:lineRule="auto"/>
              <w:jc w:val="center"/>
              <w:rPr>
                <w:rFonts w:eastAsia="Times New Roman" w:cs="Arial"/>
                <w:color w:val="FFFFFF"/>
                <w:sz w:val="16"/>
                <w:szCs w:val="16"/>
                <w:lang w:eastAsia="en-AU"/>
              </w:rPr>
            </w:pPr>
            <w:r w:rsidRPr="008D61A9">
              <w:rPr>
                <w:rFonts w:cs="Arial"/>
                <w:color w:val="006100"/>
                <w:sz w:val="16"/>
                <w:szCs w:val="16"/>
              </w:rPr>
              <w:t>Improved</w:t>
            </w:r>
          </w:p>
        </w:tc>
      </w:tr>
      <w:tr w:rsidR="008D61A9" w:rsidRPr="00BC1B66" w14:paraId="39FE069A"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2A9461FB"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 xml:space="preserve">Sydney - </w:t>
            </w:r>
            <w:proofErr w:type="gramStart"/>
            <w:r w:rsidRPr="00BC1B66">
              <w:rPr>
                <w:rFonts w:eastAsia="Times New Roman" w:cs="Arial"/>
                <w:color w:val="000000"/>
                <w:sz w:val="16"/>
                <w:szCs w:val="16"/>
                <w:lang w:eastAsia="en-AU"/>
              </w:rPr>
              <w:t>South West</w:t>
            </w:r>
            <w:proofErr w:type="gramEnd"/>
          </w:p>
        </w:tc>
        <w:tc>
          <w:tcPr>
            <w:tcW w:w="2200" w:type="dxa"/>
            <w:tcBorders>
              <w:top w:val="nil"/>
              <w:left w:val="nil"/>
              <w:bottom w:val="nil"/>
              <w:right w:val="single" w:sz="4" w:space="0" w:color="auto"/>
            </w:tcBorders>
            <w:shd w:val="clear" w:color="auto" w:fill="auto"/>
            <w:noWrap/>
            <w:vAlign w:val="center"/>
            <w:hideMark/>
          </w:tcPr>
          <w:p w14:paraId="197FADBB"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5238A6B7" w14:textId="2D4BE1BE"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460" w:type="dxa"/>
            <w:tcBorders>
              <w:top w:val="nil"/>
              <w:left w:val="single" w:sz="4" w:space="0" w:color="auto"/>
              <w:bottom w:val="nil"/>
              <w:right w:val="single" w:sz="4" w:space="0" w:color="auto"/>
            </w:tcBorders>
            <w:shd w:val="clear" w:color="auto" w:fill="auto"/>
            <w:noWrap/>
            <w:vAlign w:val="center"/>
          </w:tcPr>
          <w:p w14:paraId="626094C4" w14:textId="0D9A2AA3"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160" w:type="dxa"/>
            <w:tcBorders>
              <w:top w:val="nil"/>
              <w:left w:val="nil"/>
              <w:bottom w:val="nil"/>
              <w:right w:val="single" w:sz="4" w:space="0" w:color="auto"/>
            </w:tcBorders>
            <w:shd w:val="clear" w:color="auto" w:fill="auto"/>
            <w:noWrap/>
            <w:vAlign w:val="center"/>
          </w:tcPr>
          <w:p w14:paraId="2E381EB0" w14:textId="35975803"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000000"/>
                <w:sz w:val="16"/>
                <w:szCs w:val="16"/>
              </w:rPr>
              <w:t>Stable</w:t>
            </w:r>
          </w:p>
        </w:tc>
      </w:tr>
      <w:tr w:rsidR="008D61A9" w:rsidRPr="00BC1B66" w14:paraId="5A9C9EC8"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6150126B"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Sydney - Sutherland</w:t>
            </w:r>
          </w:p>
        </w:tc>
        <w:tc>
          <w:tcPr>
            <w:tcW w:w="2200" w:type="dxa"/>
            <w:tcBorders>
              <w:top w:val="nil"/>
              <w:left w:val="nil"/>
              <w:bottom w:val="nil"/>
              <w:right w:val="single" w:sz="4" w:space="0" w:color="auto"/>
            </w:tcBorders>
            <w:shd w:val="clear" w:color="auto" w:fill="auto"/>
            <w:noWrap/>
            <w:vAlign w:val="center"/>
            <w:hideMark/>
          </w:tcPr>
          <w:p w14:paraId="57DF6FDB"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31D30E5C" w14:textId="5320091E"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460" w:type="dxa"/>
            <w:tcBorders>
              <w:top w:val="nil"/>
              <w:left w:val="single" w:sz="4" w:space="0" w:color="auto"/>
              <w:bottom w:val="nil"/>
              <w:right w:val="single" w:sz="4" w:space="0" w:color="auto"/>
            </w:tcBorders>
            <w:shd w:val="clear" w:color="auto" w:fill="auto"/>
            <w:noWrap/>
            <w:vAlign w:val="center"/>
          </w:tcPr>
          <w:p w14:paraId="08DAA52F" w14:textId="52734F50"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160" w:type="dxa"/>
            <w:tcBorders>
              <w:top w:val="nil"/>
              <w:left w:val="nil"/>
              <w:bottom w:val="nil"/>
              <w:right w:val="single" w:sz="4" w:space="0" w:color="auto"/>
            </w:tcBorders>
            <w:shd w:val="clear" w:color="auto" w:fill="auto"/>
            <w:noWrap/>
            <w:vAlign w:val="center"/>
          </w:tcPr>
          <w:p w14:paraId="46FFB3AC" w14:textId="0A183AAB"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000000"/>
                <w:sz w:val="16"/>
                <w:szCs w:val="16"/>
              </w:rPr>
              <w:t>Stable</w:t>
            </w:r>
          </w:p>
        </w:tc>
      </w:tr>
      <w:tr w:rsidR="008D61A9" w:rsidRPr="00BC1B66" w14:paraId="6C811186"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45843B91"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Capital Region</w:t>
            </w:r>
          </w:p>
        </w:tc>
        <w:tc>
          <w:tcPr>
            <w:tcW w:w="2200" w:type="dxa"/>
            <w:tcBorders>
              <w:top w:val="nil"/>
              <w:left w:val="nil"/>
              <w:bottom w:val="nil"/>
              <w:right w:val="single" w:sz="4" w:space="0" w:color="auto"/>
            </w:tcBorders>
            <w:shd w:val="clear" w:color="auto" w:fill="auto"/>
            <w:noWrap/>
            <w:vAlign w:val="center"/>
            <w:hideMark/>
          </w:tcPr>
          <w:p w14:paraId="7CEE0C81"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center"/>
          </w:tcPr>
          <w:p w14:paraId="5362A11B" w14:textId="0F0AAE9A"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460" w:type="dxa"/>
            <w:tcBorders>
              <w:top w:val="nil"/>
              <w:left w:val="single" w:sz="4" w:space="0" w:color="auto"/>
              <w:bottom w:val="nil"/>
              <w:right w:val="single" w:sz="4" w:space="0" w:color="auto"/>
            </w:tcBorders>
            <w:shd w:val="clear" w:color="auto" w:fill="auto"/>
            <w:noWrap/>
            <w:vAlign w:val="center"/>
          </w:tcPr>
          <w:p w14:paraId="09CB668C" w14:textId="73002723"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nil"/>
              <w:left w:val="nil"/>
              <w:bottom w:val="nil"/>
              <w:right w:val="single" w:sz="4" w:space="0" w:color="auto"/>
            </w:tcBorders>
            <w:shd w:val="clear" w:color="auto" w:fill="auto"/>
            <w:noWrap/>
            <w:vAlign w:val="center"/>
          </w:tcPr>
          <w:p w14:paraId="5B29C540" w14:textId="5E8F61D9"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000000"/>
                <w:sz w:val="16"/>
                <w:szCs w:val="16"/>
              </w:rPr>
              <w:t>Stable</w:t>
            </w:r>
          </w:p>
        </w:tc>
      </w:tr>
      <w:tr w:rsidR="008D61A9" w:rsidRPr="00BC1B66" w14:paraId="0AC48C50"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2E8A2363"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New South Wales - Central West</w:t>
            </w:r>
          </w:p>
        </w:tc>
        <w:tc>
          <w:tcPr>
            <w:tcW w:w="2200" w:type="dxa"/>
            <w:tcBorders>
              <w:top w:val="nil"/>
              <w:left w:val="nil"/>
              <w:bottom w:val="nil"/>
              <w:right w:val="single" w:sz="4" w:space="0" w:color="auto"/>
            </w:tcBorders>
            <w:shd w:val="clear" w:color="auto" w:fill="auto"/>
            <w:noWrap/>
            <w:vAlign w:val="center"/>
            <w:hideMark/>
          </w:tcPr>
          <w:p w14:paraId="047C616A"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center"/>
          </w:tcPr>
          <w:p w14:paraId="32B1C7D2" w14:textId="27D8F03C"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460" w:type="dxa"/>
            <w:tcBorders>
              <w:top w:val="nil"/>
              <w:left w:val="single" w:sz="4" w:space="0" w:color="auto"/>
              <w:bottom w:val="nil"/>
              <w:right w:val="single" w:sz="4" w:space="0" w:color="auto"/>
            </w:tcBorders>
            <w:shd w:val="clear" w:color="auto" w:fill="auto"/>
            <w:noWrap/>
            <w:vAlign w:val="center"/>
          </w:tcPr>
          <w:p w14:paraId="694B927C" w14:textId="25DFFA47"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nil"/>
              <w:left w:val="nil"/>
              <w:bottom w:val="nil"/>
              <w:right w:val="single" w:sz="4" w:space="0" w:color="auto"/>
            </w:tcBorders>
            <w:shd w:val="clear" w:color="auto" w:fill="auto"/>
            <w:noWrap/>
            <w:vAlign w:val="center"/>
          </w:tcPr>
          <w:p w14:paraId="133F9F07" w14:textId="3DA9B6B8"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000000"/>
                <w:sz w:val="16"/>
                <w:szCs w:val="16"/>
              </w:rPr>
              <w:t>Stable</w:t>
            </w:r>
          </w:p>
        </w:tc>
      </w:tr>
      <w:tr w:rsidR="008D61A9" w:rsidRPr="00BC1B66" w14:paraId="0F1DF6E4"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31479874"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Coffs Harbour - Grafton</w:t>
            </w:r>
          </w:p>
        </w:tc>
        <w:tc>
          <w:tcPr>
            <w:tcW w:w="2200" w:type="dxa"/>
            <w:tcBorders>
              <w:top w:val="nil"/>
              <w:left w:val="nil"/>
              <w:bottom w:val="nil"/>
              <w:right w:val="single" w:sz="4" w:space="0" w:color="auto"/>
            </w:tcBorders>
            <w:shd w:val="clear" w:color="auto" w:fill="auto"/>
            <w:noWrap/>
            <w:vAlign w:val="center"/>
            <w:hideMark/>
          </w:tcPr>
          <w:p w14:paraId="22B0673E"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center"/>
          </w:tcPr>
          <w:p w14:paraId="64758BD7" w14:textId="488500AB"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460" w:type="dxa"/>
            <w:tcBorders>
              <w:top w:val="nil"/>
              <w:left w:val="single" w:sz="4" w:space="0" w:color="auto"/>
              <w:bottom w:val="nil"/>
              <w:right w:val="single" w:sz="4" w:space="0" w:color="auto"/>
            </w:tcBorders>
            <w:shd w:val="clear" w:color="auto" w:fill="auto"/>
            <w:noWrap/>
            <w:vAlign w:val="center"/>
          </w:tcPr>
          <w:p w14:paraId="0C829A8A" w14:textId="0972DC06"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160" w:type="dxa"/>
            <w:tcBorders>
              <w:top w:val="nil"/>
              <w:left w:val="nil"/>
              <w:bottom w:val="nil"/>
              <w:right w:val="single" w:sz="4" w:space="0" w:color="auto"/>
            </w:tcBorders>
            <w:shd w:val="clear" w:color="auto" w:fill="auto"/>
            <w:noWrap/>
            <w:vAlign w:val="center"/>
          </w:tcPr>
          <w:p w14:paraId="096F5509" w14:textId="32D39879"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000000"/>
                <w:sz w:val="16"/>
                <w:szCs w:val="16"/>
              </w:rPr>
              <w:t>Stable</w:t>
            </w:r>
          </w:p>
        </w:tc>
      </w:tr>
      <w:tr w:rsidR="008D61A9" w:rsidRPr="00BC1B66" w14:paraId="3398B665"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0B953A49"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Far West and Orana</w:t>
            </w:r>
          </w:p>
        </w:tc>
        <w:tc>
          <w:tcPr>
            <w:tcW w:w="2200" w:type="dxa"/>
            <w:tcBorders>
              <w:top w:val="nil"/>
              <w:left w:val="nil"/>
              <w:bottom w:val="nil"/>
              <w:right w:val="single" w:sz="4" w:space="0" w:color="auto"/>
            </w:tcBorders>
            <w:shd w:val="clear" w:color="auto" w:fill="auto"/>
            <w:noWrap/>
            <w:vAlign w:val="center"/>
            <w:hideMark/>
          </w:tcPr>
          <w:p w14:paraId="76E9B17F"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center"/>
          </w:tcPr>
          <w:p w14:paraId="7E4B5111" w14:textId="317775EA"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460" w:type="dxa"/>
            <w:tcBorders>
              <w:top w:val="nil"/>
              <w:left w:val="single" w:sz="4" w:space="0" w:color="auto"/>
              <w:bottom w:val="nil"/>
              <w:right w:val="single" w:sz="4" w:space="0" w:color="auto"/>
            </w:tcBorders>
            <w:shd w:val="clear" w:color="auto" w:fill="auto"/>
            <w:noWrap/>
            <w:vAlign w:val="center"/>
          </w:tcPr>
          <w:p w14:paraId="2A71E3CD" w14:textId="50F6DDBA"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160" w:type="dxa"/>
            <w:tcBorders>
              <w:top w:val="nil"/>
              <w:left w:val="nil"/>
              <w:bottom w:val="nil"/>
              <w:right w:val="single" w:sz="4" w:space="0" w:color="auto"/>
            </w:tcBorders>
            <w:shd w:val="clear" w:color="auto" w:fill="auto"/>
            <w:noWrap/>
            <w:vAlign w:val="center"/>
          </w:tcPr>
          <w:p w14:paraId="6E3CF53A" w14:textId="7A8D1572"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000000"/>
                <w:sz w:val="16"/>
                <w:szCs w:val="16"/>
              </w:rPr>
              <w:t>Stable</w:t>
            </w:r>
          </w:p>
        </w:tc>
      </w:tr>
      <w:tr w:rsidR="008D61A9" w:rsidRPr="00BC1B66" w14:paraId="2F351F64"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049A1224"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 xml:space="preserve">Hunter Valley </w:t>
            </w:r>
            <w:proofErr w:type="spellStart"/>
            <w:r w:rsidRPr="00BC1B66">
              <w:rPr>
                <w:rFonts w:eastAsia="Times New Roman" w:cs="Arial"/>
                <w:color w:val="000000"/>
                <w:sz w:val="16"/>
                <w:szCs w:val="16"/>
                <w:lang w:eastAsia="en-AU"/>
              </w:rPr>
              <w:t>exc</w:t>
            </w:r>
            <w:proofErr w:type="spellEnd"/>
            <w:r w:rsidRPr="00BC1B66">
              <w:rPr>
                <w:rFonts w:eastAsia="Times New Roman" w:cs="Arial"/>
                <w:color w:val="000000"/>
                <w:sz w:val="16"/>
                <w:szCs w:val="16"/>
                <w:lang w:eastAsia="en-AU"/>
              </w:rPr>
              <w:t xml:space="preserve"> Newcastle</w:t>
            </w:r>
          </w:p>
        </w:tc>
        <w:tc>
          <w:tcPr>
            <w:tcW w:w="2200" w:type="dxa"/>
            <w:tcBorders>
              <w:top w:val="nil"/>
              <w:left w:val="nil"/>
              <w:bottom w:val="nil"/>
              <w:right w:val="single" w:sz="4" w:space="0" w:color="auto"/>
            </w:tcBorders>
            <w:shd w:val="clear" w:color="auto" w:fill="auto"/>
            <w:noWrap/>
            <w:vAlign w:val="center"/>
            <w:hideMark/>
          </w:tcPr>
          <w:p w14:paraId="25B6B391"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center"/>
          </w:tcPr>
          <w:p w14:paraId="6D1375E6" w14:textId="4EF36B06"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460" w:type="dxa"/>
            <w:tcBorders>
              <w:top w:val="nil"/>
              <w:left w:val="single" w:sz="4" w:space="0" w:color="auto"/>
              <w:bottom w:val="nil"/>
              <w:right w:val="single" w:sz="4" w:space="0" w:color="auto"/>
            </w:tcBorders>
            <w:shd w:val="clear" w:color="auto" w:fill="auto"/>
            <w:noWrap/>
            <w:vAlign w:val="center"/>
          </w:tcPr>
          <w:p w14:paraId="1E9EE98D" w14:textId="3AADA411"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160" w:type="dxa"/>
            <w:tcBorders>
              <w:top w:val="nil"/>
              <w:left w:val="single" w:sz="4" w:space="0" w:color="auto"/>
              <w:bottom w:val="nil"/>
              <w:right w:val="single" w:sz="4" w:space="0" w:color="auto"/>
            </w:tcBorders>
            <w:shd w:val="clear" w:color="000000" w:fill="FFC7CE"/>
            <w:noWrap/>
            <w:vAlign w:val="center"/>
          </w:tcPr>
          <w:p w14:paraId="51727667" w14:textId="117CBF29" w:rsidR="008D61A9" w:rsidRPr="008D61A9" w:rsidRDefault="008D61A9" w:rsidP="008D61A9">
            <w:pPr>
              <w:spacing w:after="0" w:line="240" w:lineRule="auto"/>
              <w:jc w:val="center"/>
              <w:rPr>
                <w:rFonts w:eastAsia="Times New Roman" w:cs="Arial"/>
                <w:color w:val="FFFFFF"/>
                <w:sz w:val="16"/>
                <w:szCs w:val="16"/>
                <w:lang w:eastAsia="en-AU"/>
              </w:rPr>
            </w:pPr>
            <w:r w:rsidRPr="008D61A9">
              <w:rPr>
                <w:rFonts w:cs="Arial"/>
                <w:color w:val="9C0006"/>
                <w:sz w:val="16"/>
                <w:szCs w:val="16"/>
              </w:rPr>
              <w:t>Declined</w:t>
            </w:r>
          </w:p>
        </w:tc>
      </w:tr>
      <w:tr w:rsidR="008D61A9" w:rsidRPr="00BC1B66" w14:paraId="67F7175D"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24020E3B"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Illawarra</w:t>
            </w:r>
          </w:p>
        </w:tc>
        <w:tc>
          <w:tcPr>
            <w:tcW w:w="2200" w:type="dxa"/>
            <w:tcBorders>
              <w:top w:val="nil"/>
              <w:left w:val="nil"/>
              <w:bottom w:val="nil"/>
              <w:right w:val="single" w:sz="4" w:space="0" w:color="auto"/>
            </w:tcBorders>
            <w:shd w:val="clear" w:color="auto" w:fill="auto"/>
            <w:noWrap/>
            <w:vAlign w:val="center"/>
            <w:hideMark/>
          </w:tcPr>
          <w:p w14:paraId="7DE8AB2C"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Cities of Regional Australia</w:t>
            </w:r>
          </w:p>
        </w:tc>
        <w:tc>
          <w:tcPr>
            <w:tcW w:w="1460" w:type="dxa"/>
            <w:tcBorders>
              <w:top w:val="nil"/>
              <w:left w:val="single" w:sz="4" w:space="0" w:color="auto"/>
              <w:bottom w:val="nil"/>
              <w:right w:val="single" w:sz="4" w:space="0" w:color="auto"/>
            </w:tcBorders>
            <w:shd w:val="clear" w:color="auto" w:fill="auto"/>
            <w:noWrap/>
            <w:vAlign w:val="center"/>
          </w:tcPr>
          <w:p w14:paraId="61FBAA99" w14:textId="6B5D96ED"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460" w:type="dxa"/>
            <w:tcBorders>
              <w:top w:val="nil"/>
              <w:left w:val="single" w:sz="4" w:space="0" w:color="auto"/>
              <w:bottom w:val="nil"/>
              <w:right w:val="single" w:sz="4" w:space="0" w:color="auto"/>
            </w:tcBorders>
            <w:shd w:val="clear" w:color="auto" w:fill="auto"/>
            <w:noWrap/>
            <w:vAlign w:val="center"/>
          </w:tcPr>
          <w:p w14:paraId="0ECC93EA" w14:textId="58786588"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160" w:type="dxa"/>
            <w:tcBorders>
              <w:top w:val="nil"/>
              <w:left w:val="single" w:sz="4" w:space="0" w:color="auto"/>
              <w:bottom w:val="nil"/>
              <w:right w:val="single" w:sz="4" w:space="0" w:color="auto"/>
            </w:tcBorders>
            <w:shd w:val="clear" w:color="auto" w:fill="auto"/>
            <w:noWrap/>
            <w:vAlign w:val="center"/>
          </w:tcPr>
          <w:p w14:paraId="595333CD" w14:textId="79BE4E66" w:rsidR="008D61A9" w:rsidRPr="008D61A9" w:rsidRDefault="008D61A9" w:rsidP="008D61A9">
            <w:pPr>
              <w:spacing w:after="0" w:line="240" w:lineRule="auto"/>
              <w:jc w:val="center"/>
              <w:rPr>
                <w:rFonts w:eastAsia="Times New Roman" w:cs="Arial"/>
                <w:color w:val="FFFFFF"/>
                <w:sz w:val="16"/>
                <w:szCs w:val="16"/>
                <w:lang w:eastAsia="en-AU"/>
              </w:rPr>
            </w:pPr>
            <w:r w:rsidRPr="008D61A9">
              <w:rPr>
                <w:rFonts w:cs="Arial"/>
                <w:color w:val="000000"/>
                <w:sz w:val="16"/>
                <w:szCs w:val="16"/>
              </w:rPr>
              <w:t>Stable</w:t>
            </w:r>
          </w:p>
        </w:tc>
      </w:tr>
      <w:tr w:rsidR="008D61A9" w:rsidRPr="00BC1B66" w14:paraId="7DF9FD0A"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0D48271A"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Mid North Coast</w:t>
            </w:r>
          </w:p>
        </w:tc>
        <w:tc>
          <w:tcPr>
            <w:tcW w:w="2200" w:type="dxa"/>
            <w:tcBorders>
              <w:top w:val="nil"/>
              <w:left w:val="nil"/>
              <w:bottom w:val="nil"/>
              <w:right w:val="single" w:sz="4" w:space="0" w:color="auto"/>
            </w:tcBorders>
            <w:shd w:val="clear" w:color="auto" w:fill="auto"/>
            <w:noWrap/>
            <w:vAlign w:val="center"/>
            <w:hideMark/>
          </w:tcPr>
          <w:p w14:paraId="2410BB88"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center"/>
          </w:tcPr>
          <w:p w14:paraId="30F714E4" w14:textId="0073E276"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460" w:type="dxa"/>
            <w:tcBorders>
              <w:top w:val="nil"/>
              <w:left w:val="single" w:sz="4" w:space="0" w:color="auto"/>
              <w:bottom w:val="nil"/>
              <w:right w:val="single" w:sz="4" w:space="0" w:color="auto"/>
            </w:tcBorders>
            <w:shd w:val="clear" w:color="auto" w:fill="auto"/>
            <w:noWrap/>
            <w:vAlign w:val="center"/>
          </w:tcPr>
          <w:p w14:paraId="11E9496B" w14:textId="18D7E080"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160" w:type="dxa"/>
            <w:tcBorders>
              <w:top w:val="nil"/>
              <w:left w:val="nil"/>
              <w:bottom w:val="nil"/>
              <w:right w:val="single" w:sz="4" w:space="0" w:color="auto"/>
            </w:tcBorders>
            <w:shd w:val="clear" w:color="auto" w:fill="auto"/>
            <w:noWrap/>
            <w:vAlign w:val="center"/>
          </w:tcPr>
          <w:p w14:paraId="3DB25880" w14:textId="14D29C56"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000000"/>
                <w:sz w:val="16"/>
                <w:szCs w:val="16"/>
              </w:rPr>
              <w:t>Stable</w:t>
            </w:r>
          </w:p>
        </w:tc>
      </w:tr>
      <w:tr w:rsidR="008D61A9" w:rsidRPr="00BC1B66" w14:paraId="03B3B8E4"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7A6D60F7"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Murray</w:t>
            </w:r>
          </w:p>
        </w:tc>
        <w:tc>
          <w:tcPr>
            <w:tcW w:w="2200" w:type="dxa"/>
            <w:tcBorders>
              <w:top w:val="nil"/>
              <w:left w:val="nil"/>
              <w:bottom w:val="nil"/>
              <w:right w:val="single" w:sz="4" w:space="0" w:color="auto"/>
            </w:tcBorders>
            <w:shd w:val="clear" w:color="auto" w:fill="auto"/>
            <w:noWrap/>
            <w:vAlign w:val="center"/>
            <w:hideMark/>
          </w:tcPr>
          <w:p w14:paraId="512DD924"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center"/>
          </w:tcPr>
          <w:p w14:paraId="66F02C31" w14:textId="78C36CC1"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460" w:type="dxa"/>
            <w:tcBorders>
              <w:top w:val="nil"/>
              <w:left w:val="single" w:sz="4" w:space="0" w:color="auto"/>
              <w:bottom w:val="nil"/>
              <w:right w:val="single" w:sz="4" w:space="0" w:color="auto"/>
            </w:tcBorders>
            <w:shd w:val="clear" w:color="auto" w:fill="auto"/>
            <w:noWrap/>
            <w:vAlign w:val="center"/>
          </w:tcPr>
          <w:p w14:paraId="26DC4625" w14:textId="367E5DCA"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nil"/>
              <w:left w:val="nil"/>
              <w:bottom w:val="nil"/>
              <w:right w:val="single" w:sz="4" w:space="0" w:color="auto"/>
            </w:tcBorders>
            <w:shd w:val="clear" w:color="auto" w:fill="auto"/>
            <w:noWrap/>
            <w:vAlign w:val="center"/>
          </w:tcPr>
          <w:p w14:paraId="6B7BB3F5" w14:textId="6EC45DB1"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000000"/>
                <w:sz w:val="16"/>
                <w:szCs w:val="16"/>
              </w:rPr>
              <w:t>Stable</w:t>
            </w:r>
          </w:p>
        </w:tc>
      </w:tr>
      <w:tr w:rsidR="008D61A9" w:rsidRPr="00BC1B66" w14:paraId="7DB36087"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20C8B21C"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 xml:space="preserve">New England and </w:t>
            </w:r>
            <w:proofErr w:type="gramStart"/>
            <w:r w:rsidRPr="00BC1B66">
              <w:rPr>
                <w:rFonts w:eastAsia="Times New Roman" w:cs="Arial"/>
                <w:color w:val="000000"/>
                <w:sz w:val="16"/>
                <w:szCs w:val="16"/>
                <w:lang w:eastAsia="en-AU"/>
              </w:rPr>
              <w:t>North West</w:t>
            </w:r>
            <w:proofErr w:type="gramEnd"/>
          </w:p>
        </w:tc>
        <w:tc>
          <w:tcPr>
            <w:tcW w:w="2200" w:type="dxa"/>
            <w:tcBorders>
              <w:top w:val="nil"/>
              <w:left w:val="nil"/>
              <w:bottom w:val="nil"/>
              <w:right w:val="single" w:sz="4" w:space="0" w:color="auto"/>
            </w:tcBorders>
            <w:shd w:val="clear" w:color="auto" w:fill="auto"/>
            <w:noWrap/>
            <w:vAlign w:val="center"/>
            <w:hideMark/>
          </w:tcPr>
          <w:p w14:paraId="4E65A740"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center"/>
          </w:tcPr>
          <w:p w14:paraId="2CCE1C3E" w14:textId="7C30288A"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460" w:type="dxa"/>
            <w:tcBorders>
              <w:top w:val="nil"/>
              <w:left w:val="single" w:sz="4" w:space="0" w:color="auto"/>
              <w:bottom w:val="nil"/>
              <w:right w:val="single" w:sz="4" w:space="0" w:color="auto"/>
            </w:tcBorders>
            <w:shd w:val="clear" w:color="auto" w:fill="auto"/>
            <w:noWrap/>
            <w:vAlign w:val="center"/>
          </w:tcPr>
          <w:p w14:paraId="7A1E2FC4" w14:textId="574803BB"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160" w:type="dxa"/>
            <w:tcBorders>
              <w:top w:val="nil"/>
              <w:left w:val="single" w:sz="4" w:space="0" w:color="auto"/>
              <w:bottom w:val="nil"/>
              <w:right w:val="single" w:sz="4" w:space="0" w:color="auto"/>
            </w:tcBorders>
            <w:shd w:val="clear" w:color="000000" w:fill="FFC7CE"/>
            <w:noWrap/>
            <w:vAlign w:val="center"/>
          </w:tcPr>
          <w:p w14:paraId="731B69B6" w14:textId="7E4B2FF4" w:rsidR="008D61A9" w:rsidRPr="008D61A9" w:rsidRDefault="008D61A9" w:rsidP="008D61A9">
            <w:pPr>
              <w:spacing w:after="0" w:line="240" w:lineRule="auto"/>
              <w:jc w:val="center"/>
              <w:rPr>
                <w:rFonts w:eastAsia="Times New Roman" w:cs="Arial"/>
                <w:color w:val="FFFFFF"/>
                <w:sz w:val="16"/>
                <w:szCs w:val="16"/>
                <w:lang w:eastAsia="en-AU"/>
              </w:rPr>
            </w:pPr>
            <w:r w:rsidRPr="008D61A9">
              <w:rPr>
                <w:rFonts w:cs="Arial"/>
                <w:color w:val="9C0006"/>
                <w:sz w:val="16"/>
                <w:szCs w:val="16"/>
              </w:rPr>
              <w:t>Declined</w:t>
            </w:r>
          </w:p>
        </w:tc>
      </w:tr>
      <w:tr w:rsidR="008D61A9" w:rsidRPr="00BC1B66" w14:paraId="66802749"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658B0D28"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Newcastle and Lake Macquarie</w:t>
            </w:r>
          </w:p>
        </w:tc>
        <w:tc>
          <w:tcPr>
            <w:tcW w:w="2200" w:type="dxa"/>
            <w:tcBorders>
              <w:top w:val="nil"/>
              <w:left w:val="nil"/>
              <w:bottom w:val="nil"/>
              <w:right w:val="single" w:sz="4" w:space="0" w:color="auto"/>
            </w:tcBorders>
            <w:shd w:val="clear" w:color="auto" w:fill="auto"/>
            <w:noWrap/>
            <w:vAlign w:val="center"/>
            <w:hideMark/>
          </w:tcPr>
          <w:p w14:paraId="2284A9F3"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Cities of Regional Australia</w:t>
            </w:r>
          </w:p>
        </w:tc>
        <w:tc>
          <w:tcPr>
            <w:tcW w:w="1460" w:type="dxa"/>
            <w:tcBorders>
              <w:top w:val="nil"/>
              <w:left w:val="single" w:sz="4" w:space="0" w:color="auto"/>
              <w:bottom w:val="nil"/>
              <w:right w:val="single" w:sz="4" w:space="0" w:color="auto"/>
            </w:tcBorders>
            <w:shd w:val="clear" w:color="auto" w:fill="auto"/>
            <w:noWrap/>
            <w:vAlign w:val="center"/>
          </w:tcPr>
          <w:p w14:paraId="567890C3" w14:textId="5E90283F"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460" w:type="dxa"/>
            <w:tcBorders>
              <w:top w:val="nil"/>
              <w:left w:val="single" w:sz="4" w:space="0" w:color="auto"/>
              <w:bottom w:val="nil"/>
              <w:right w:val="single" w:sz="4" w:space="0" w:color="auto"/>
            </w:tcBorders>
            <w:shd w:val="clear" w:color="auto" w:fill="auto"/>
            <w:noWrap/>
            <w:vAlign w:val="center"/>
          </w:tcPr>
          <w:p w14:paraId="6A567F99" w14:textId="7B76DDB9"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160" w:type="dxa"/>
            <w:tcBorders>
              <w:top w:val="nil"/>
              <w:left w:val="nil"/>
              <w:bottom w:val="nil"/>
              <w:right w:val="single" w:sz="4" w:space="0" w:color="auto"/>
            </w:tcBorders>
            <w:shd w:val="clear" w:color="000000" w:fill="FFC7CE"/>
            <w:noWrap/>
            <w:vAlign w:val="center"/>
          </w:tcPr>
          <w:p w14:paraId="136A0CF7" w14:textId="257BB022"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9C0006"/>
                <w:sz w:val="16"/>
                <w:szCs w:val="16"/>
              </w:rPr>
              <w:t>Declined</w:t>
            </w:r>
          </w:p>
        </w:tc>
      </w:tr>
      <w:tr w:rsidR="008D61A9" w:rsidRPr="00BC1B66" w14:paraId="4E3221D1"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5D700744"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Richmond - Tweed</w:t>
            </w:r>
          </w:p>
        </w:tc>
        <w:tc>
          <w:tcPr>
            <w:tcW w:w="2200" w:type="dxa"/>
            <w:tcBorders>
              <w:top w:val="nil"/>
              <w:left w:val="nil"/>
              <w:bottom w:val="nil"/>
              <w:right w:val="single" w:sz="4" w:space="0" w:color="auto"/>
            </w:tcBorders>
            <w:shd w:val="clear" w:color="auto" w:fill="auto"/>
            <w:noWrap/>
            <w:vAlign w:val="center"/>
            <w:hideMark/>
          </w:tcPr>
          <w:p w14:paraId="2DD39D30"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center"/>
          </w:tcPr>
          <w:p w14:paraId="2A41F9FA" w14:textId="5B64EB4D"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460" w:type="dxa"/>
            <w:tcBorders>
              <w:top w:val="nil"/>
              <w:left w:val="single" w:sz="4" w:space="0" w:color="auto"/>
              <w:bottom w:val="nil"/>
              <w:right w:val="single" w:sz="4" w:space="0" w:color="auto"/>
            </w:tcBorders>
            <w:shd w:val="clear" w:color="auto" w:fill="auto"/>
            <w:noWrap/>
            <w:vAlign w:val="center"/>
          </w:tcPr>
          <w:p w14:paraId="401FC6DC" w14:textId="19DA27D9"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160" w:type="dxa"/>
            <w:tcBorders>
              <w:top w:val="nil"/>
              <w:left w:val="nil"/>
              <w:bottom w:val="nil"/>
              <w:right w:val="single" w:sz="4" w:space="0" w:color="auto"/>
            </w:tcBorders>
            <w:shd w:val="clear" w:color="000000" w:fill="FFC7CE"/>
            <w:noWrap/>
            <w:vAlign w:val="center"/>
          </w:tcPr>
          <w:p w14:paraId="1E1CB400" w14:textId="1520D202"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9C0006"/>
                <w:sz w:val="16"/>
                <w:szCs w:val="16"/>
              </w:rPr>
              <w:t>Declined</w:t>
            </w:r>
          </w:p>
        </w:tc>
      </w:tr>
      <w:tr w:rsidR="008D61A9" w:rsidRPr="00BC1B66" w14:paraId="48A858AD"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74482324"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Riverina</w:t>
            </w:r>
          </w:p>
        </w:tc>
        <w:tc>
          <w:tcPr>
            <w:tcW w:w="2200" w:type="dxa"/>
            <w:tcBorders>
              <w:top w:val="nil"/>
              <w:left w:val="nil"/>
              <w:bottom w:val="nil"/>
              <w:right w:val="single" w:sz="4" w:space="0" w:color="auto"/>
            </w:tcBorders>
            <w:shd w:val="clear" w:color="auto" w:fill="auto"/>
            <w:noWrap/>
            <w:vAlign w:val="center"/>
            <w:hideMark/>
          </w:tcPr>
          <w:p w14:paraId="0E792294"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center"/>
          </w:tcPr>
          <w:p w14:paraId="58303D0A" w14:textId="49A3D0D3"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460" w:type="dxa"/>
            <w:tcBorders>
              <w:top w:val="nil"/>
              <w:left w:val="single" w:sz="4" w:space="0" w:color="auto"/>
              <w:bottom w:val="nil"/>
              <w:right w:val="single" w:sz="4" w:space="0" w:color="auto"/>
            </w:tcBorders>
            <w:shd w:val="clear" w:color="auto" w:fill="auto"/>
            <w:noWrap/>
            <w:vAlign w:val="center"/>
          </w:tcPr>
          <w:p w14:paraId="4DA28817" w14:textId="2736E4DC"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nil"/>
              <w:left w:val="single" w:sz="4" w:space="0" w:color="auto"/>
              <w:bottom w:val="nil"/>
              <w:right w:val="single" w:sz="4" w:space="0" w:color="auto"/>
            </w:tcBorders>
            <w:shd w:val="clear" w:color="000000" w:fill="C6EFCE"/>
            <w:noWrap/>
            <w:vAlign w:val="center"/>
          </w:tcPr>
          <w:p w14:paraId="6F4BC3ED" w14:textId="27255F69" w:rsidR="008D61A9" w:rsidRPr="008D61A9" w:rsidRDefault="008D61A9" w:rsidP="008D61A9">
            <w:pPr>
              <w:spacing w:after="0" w:line="240" w:lineRule="auto"/>
              <w:jc w:val="center"/>
              <w:rPr>
                <w:rFonts w:eastAsia="Times New Roman" w:cs="Arial"/>
                <w:color w:val="FFFFFF"/>
                <w:sz w:val="16"/>
                <w:szCs w:val="16"/>
                <w:lang w:eastAsia="en-AU"/>
              </w:rPr>
            </w:pPr>
            <w:r w:rsidRPr="008D61A9">
              <w:rPr>
                <w:rFonts w:cs="Arial"/>
                <w:color w:val="006100"/>
                <w:sz w:val="16"/>
                <w:szCs w:val="16"/>
              </w:rPr>
              <w:t>Improved</w:t>
            </w:r>
          </w:p>
        </w:tc>
      </w:tr>
      <w:tr w:rsidR="008D61A9" w:rsidRPr="00BC1B66" w14:paraId="0C35DDC5" w14:textId="77777777" w:rsidTr="00076490">
        <w:trPr>
          <w:trHeight w:val="283"/>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7D5ECF2B"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Southern Highlands and Shoalhaven</w:t>
            </w:r>
          </w:p>
        </w:tc>
        <w:tc>
          <w:tcPr>
            <w:tcW w:w="2200" w:type="dxa"/>
            <w:tcBorders>
              <w:top w:val="nil"/>
              <w:left w:val="nil"/>
              <w:bottom w:val="single" w:sz="4" w:space="0" w:color="auto"/>
              <w:right w:val="single" w:sz="4" w:space="0" w:color="auto"/>
            </w:tcBorders>
            <w:shd w:val="clear" w:color="auto" w:fill="auto"/>
            <w:noWrap/>
            <w:vAlign w:val="center"/>
            <w:hideMark/>
          </w:tcPr>
          <w:p w14:paraId="393E9B29"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single" w:sz="4" w:space="0" w:color="auto"/>
              <w:right w:val="single" w:sz="4" w:space="0" w:color="auto"/>
            </w:tcBorders>
            <w:shd w:val="clear" w:color="auto" w:fill="auto"/>
            <w:noWrap/>
            <w:vAlign w:val="center"/>
          </w:tcPr>
          <w:p w14:paraId="31D33529" w14:textId="2C8EFF0D"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460" w:type="dxa"/>
            <w:tcBorders>
              <w:top w:val="nil"/>
              <w:left w:val="single" w:sz="4" w:space="0" w:color="auto"/>
              <w:bottom w:val="single" w:sz="4" w:space="0" w:color="auto"/>
              <w:right w:val="single" w:sz="4" w:space="0" w:color="auto"/>
            </w:tcBorders>
            <w:shd w:val="clear" w:color="auto" w:fill="auto"/>
            <w:noWrap/>
            <w:vAlign w:val="center"/>
          </w:tcPr>
          <w:p w14:paraId="0EAB2164" w14:textId="34111DB6"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160" w:type="dxa"/>
            <w:tcBorders>
              <w:top w:val="nil"/>
              <w:left w:val="nil"/>
              <w:bottom w:val="single" w:sz="4" w:space="0" w:color="auto"/>
              <w:right w:val="single" w:sz="4" w:space="0" w:color="auto"/>
            </w:tcBorders>
            <w:shd w:val="clear" w:color="auto" w:fill="auto"/>
            <w:noWrap/>
            <w:vAlign w:val="center"/>
          </w:tcPr>
          <w:p w14:paraId="562CB558" w14:textId="5FC9F9F6"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000000"/>
                <w:sz w:val="16"/>
                <w:szCs w:val="16"/>
              </w:rPr>
              <w:t>Stable</w:t>
            </w:r>
          </w:p>
        </w:tc>
      </w:tr>
      <w:tr w:rsidR="008D61A9" w:rsidRPr="00BC1B66" w14:paraId="752F576D" w14:textId="77777777" w:rsidTr="00076490">
        <w:trPr>
          <w:trHeight w:val="283"/>
          <w:jc w:val="center"/>
        </w:trPr>
        <w:tc>
          <w:tcPr>
            <w:tcW w:w="3320" w:type="dxa"/>
            <w:tcBorders>
              <w:top w:val="single" w:sz="4" w:space="0" w:color="auto"/>
              <w:left w:val="single" w:sz="4" w:space="0" w:color="auto"/>
              <w:bottom w:val="nil"/>
              <w:right w:val="single" w:sz="4" w:space="0" w:color="auto"/>
            </w:tcBorders>
            <w:shd w:val="clear" w:color="auto" w:fill="auto"/>
            <w:noWrap/>
            <w:vAlign w:val="center"/>
            <w:hideMark/>
          </w:tcPr>
          <w:p w14:paraId="09897828"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Melbourne - Inner</w:t>
            </w:r>
          </w:p>
        </w:tc>
        <w:tc>
          <w:tcPr>
            <w:tcW w:w="2200" w:type="dxa"/>
            <w:tcBorders>
              <w:top w:val="single" w:sz="4" w:space="0" w:color="auto"/>
              <w:left w:val="nil"/>
              <w:bottom w:val="nil"/>
              <w:right w:val="single" w:sz="4" w:space="0" w:color="auto"/>
            </w:tcBorders>
            <w:shd w:val="clear" w:color="auto" w:fill="auto"/>
            <w:noWrap/>
            <w:vAlign w:val="center"/>
            <w:hideMark/>
          </w:tcPr>
          <w:p w14:paraId="79D342BC"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single" w:sz="4" w:space="0" w:color="auto"/>
              <w:left w:val="single" w:sz="4" w:space="0" w:color="auto"/>
              <w:bottom w:val="nil"/>
              <w:right w:val="single" w:sz="4" w:space="0" w:color="auto"/>
            </w:tcBorders>
            <w:shd w:val="clear" w:color="auto" w:fill="auto"/>
            <w:noWrap/>
            <w:vAlign w:val="center"/>
          </w:tcPr>
          <w:p w14:paraId="38B42CF2" w14:textId="04DB6BBF"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460" w:type="dxa"/>
            <w:tcBorders>
              <w:top w:val="single" w:sz="4" w:space="0" w:color="auto"/>
              <w:left w:val="single" w:sz="4" w:space="0" w:color="auto"/>
              <w:bottom w:val="nil"/>
              <w:right w:val="single" w:sz="4" w:space="0" w:color="auto"/>
            </w:tcBorders>
            <w:shd w:val="clear" w:color="auto" w:fill="auto"/>
            <w:noWrap/>
            <w:vAlign w:val="center"/>
          </w:tcPr>
          <w:p w14:paraId="732D031F" w14:textId="13295CD6"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single" w:sz="4" w:space="0" w:color="auto"/>
              <w:left w:val="nil"/>
              <w:bottom w:val="nil"/>
              <w:right w:val="single" w:sz="4" w:space="0" w:color="auto"/>
            </w:tcBorders>
            <w:shd w:val="clear" w:color="auto" w:fill="auto"/>
            <w:noWrap/>
            <w:vAlign w:val="center"/>
          </w:tcPr>
          <w:p w14:paraId="20DDB9D8" w14:textId="628742C2"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000000"/>
                <w:sz w:val="16"/>
                <w:szCs w:val="16"/>
              </w:rPr>
              <w:t>Stable</w:t>
            </w:r>
          </w:p>
        </w:tc>
      </w:tr>
      <w:tr w:rsidR="008D61A9" w:rsidRPr="00BC1B66" w14:paraId="0DE6669A"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3439E723"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Melbourne - Inner East</w:t>
            </w:r>
          </w:p>
        </w:tc>
        <w:tc>
          <w:tcPr>
            <w:tcW w:w="2200" w:type="dxa"/>
            <w:tcBorders>
              <w:top w:val="nil"/>
              <w:left w:val="nil"/>
              <w:bottom w:val="nil"/>
              <w:right w:val="single" w:sz="4" w:space="0" w:color="auto"/>
            </w:tcBorders>
            <w:shd w:val="clear" w:color="auto" w:fill="auto"/>
            <w:noWrap/>
            <w:vAlign w:val="center"/>
            <w:hideMark/>
          </w:tcPr>
          <w:p w14:paraId="2C64EAFB"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36975AAD" w14:textId="70C11F94"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460" w:type="dxa"/>
            <w:tcBorders>
              <w:top w:val="nil"/>
              <w:left w:val="single" w:sz="4" w:space="0" w:color="auto"/>
              <w:bottom w:val="nil"/>
              <w:right w:val="single" w:sz="4" w:space="0" w:color="auto"/>
            </w:tcBorders>
            <w:shd w:val="clear" w:color="auto" w:fill="auto"/>
            <w:noWrap/>
            <w:vAlign w:val="center"/>
          </w:tcPr>
          <w:p w14:paraId="677E813A" w14:textId="587A7D53"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nil"/>
              <w:left w:val="nil"/>
              <w:bottom w:val="nil"/>
              <w:right w:val="single" w:sz="4" w:space="0" w:color="auto"/>
            </w:tcBorders>
            <w:shd w:val="clear" w:color="auto" w:fill="auto"/>
            <w:noWrap/>
            <w:vAlign w:val="center"/>
          </w:tcPr>
          <w:p w14:paraId="7B307ADD" w14:textId="7A18F7FF"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000000"/>
                <w:sz w:val="16"/>
                <w:szCs w:val="16"/>
              </w:rPr>
              <w:t>Stable</w:t>
            </w:r>
          </w:p>
        </w:tc>
      </w:tr>
      <w:tr w:rsidR="008D61A9" w:rsidRPr="00BC1B66" w14:paraId="215DC2F9"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5AFACE3A"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Melbourne - Inner South</w:t>
            </w:r>
          </w:p>
        </w:tc>
        <w:tc>
          <w:tcPr>
            <w:tcW w:w="2200" w:type="dxa"/>
            <w:tcBorders>
              <w:top w:val="nil"/>
              <w:left w:val="nil"/>
              <w:bottom w:val="nil"/>
              <w:right w:val="single" w:sz="4" w:space="0" w:color="auto"/>
            </w:tcBorders>
            <w:shd w:val="clear" w:color="auto" w:fill="auto"/>
            <w:noWrap/>
            <w:vAlign w:val="center"/>
            <w:hideMark/>
          </w:tcPr>
          <w:p w14:paraId="62C66E52"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7183252A" w14:textId="3BE55C83"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460" w:type="dxa"/>
            <w:tcBorders>
              <w:top w:val="nil"/>
              <w:left w:val="single" w:sz="4" w:space="0" w:color="auto"/>
              <w:bottom w:val="nil"/>
              <w:right w:val="single" w:sz="4" w:space="0" w:color="auto"/>
            </w:tcBorders>
            <w:shd w:val="clear" w:color="auto" w:fill="auto"/>
            <w:noWrap/>
            <w:vAlign w:val="center"/>
          </w:tcPr>
          <w:p w14:paraId="4F35B33E" w14:textId="5F2EBA9D"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nil"/>
              <w:left w:val="nil"/>
              <w:bottom w:val="nil"/>
              <w:right w:val="single" w:sz="4" w:space="0" w:color="auto"/>
            </w:tcBorders>
            <w:shd w:val="clear" w:color="000000" w:fill="FFC7CE"/>
            <w:noWrap/>
            <w:vAlign w:val="center"/>
          </w:tcPr>
          <w:p w14:paraId="5A2A3C72" w14:textId="2AEEE494"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9C0006"/>
                <w:sz w:val="16"/>
                <w:szCs w:val="16"/>
              </w:rPr>
              <w:t>Declined</w:t>
            </w:r>
          </w:p>
        </w:tc>
      </w:tr>
      <w:tr w:rsidR="008D61A9" w:rsidRPr="00BC1B66" w14:paraId="3043313F"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250D90F7"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 xml:space="preserve">Melbourne - </w:t>
            </w:r>
            <w:proofErr w:type="gramStart"/>
            <w:r w:rsidRPr="00BC1B66">
              <w:rPr>
                <w:rFonts w:eastAsia="Times New Roman" w:cs="Arial"/>
                <w:color w:val="000000"/>
                <w:sz w:val="16"/>
                <w:szCs w:val="16"/>
                <w:lang w:eastAsia="en-AU"/>
              </w:rPr>
              <w:t>North East</w:t>
            </w:r>
            <w:proofErr w:type="gramEnd"/>
          </w:p>
        </w:tc>
        <w:tc>
          <w:tcPr>
            <w:tcW w:w="2200" w:type="dxa"/>
            <w:tcBorders>
              <w:top w:val="nil"/>
              <w:left w:val="nil"/>
              <w:bottom w:val="nil"/>
              <w:right w:val="single" w:sz="4" w:space="0" w:color="auto"/>
            </w:tcBorders>
            <w:shd w:val="clear" w:color="auto" w:fill="auto"/>
            <w:noWrap/>
            <w:vAlign w:val="center"/>
            <w:hideMark/>
          </w:tcPr>
          <w:p w14:paraId="147F2AA6"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6D93F0C1" w14:textId="691AEF38"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460" w:type="dxa"/>
            <w:tcBorders>
              <w:top w:val="nil"/>
              <w:left w:val="single" w:sz="4" w:space="0" w:color="auto"/>
              <w:bottom w:val="nil"/>
              <w:right w:val="single" w:sz="4" w:space="0" w:color="auto"/>
            </w:tcBorders>
            <w:shd w:val="clear" w:color="auto" w:fill="auto"/>
            <w:noWrap/>
            <w:vAlign w:val="center"/>
          </w:tcPr>
          <w:p w14:paraId="5F87FCC5" w14:textId="621125BB"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nil"/>
              <w:left w:val="nil"/>
              <w:bottom w:val="nil"/>
              <w:right w:val="single" w:sz="4" w:space="0" w:color="auto"/>
            </w:tcBorders>
            <w:shd w:val="clear" w:color="000000" w:fill="C6EFCE"/>
            <w:noWrap/>
            <w:vAlign w:val="center"/>
          </w:tcPr>
          <w:p w14:paraId="7EF8F7B1" w14:textId="29C3CDD2"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006100"/>
                <w:sz w:val="16"/>
                <w:szCs w:val="16"/>
              </w:rPr>
              <w:t>Improved</w:t>
            </w:r>
          </w:p>
        </w:tc>
      </w:tr>
      <w:tr w:rsidR="008D61A9" w:rsidRPr="00BC1B66" w14:paraId="17D7E224"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1CC4FFC0"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 xml:space="preserve">Melbourne - </w:t>
            </w:r>
            <w:proofErr w:type="gramStart"/>
            <w:r w:rsidRPr="00BC1B66">
              <w:rPr>
                <w:rFonts w:eastAsia="Times New Roman" w:cs="Arial"/>
                <w:color w:val="000000"/>
                <w:sz w:val="16"/>
                <w:szCs w:val="16"/>
                <w:lang w:eastAsia="en-AU"/>
              </w:rPr>
              <w:t>North West</w:t>
            </w:r>
            <w:proofErr w:type="gramEnd"/>
          </w:p>
        </w:tc>
        <w:tc>
          <w:tcPr>
            <w:tcW w:w="2200" w:type="dxa"/>
            <w:tcBorders>
              <w:top w:val="nil"/>
              <w:left w:val="nil"/>
              <w:bottom w:val="nil"/>
              <w:right w:val="single" w:sz="4" w:space="0" w:color="auto"/>
            </w:tcBorders>
            <w:shd w:val="clear" w:color="auto" w:fill="auto"/>
            <w:noWrap/>
            <w:vAlign w:val="center"/>
            <w:hideMark/>
          </w:tcPr>
          <w:p w14:paraId="4C9435A0"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6CDA22E6" w14:textId="49582B2F"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460" w:type="dxa"/>
            <w:tcBorders>
              <w:top w:val="nil"/>
              <w:left w:val="single" w:sz="4" w:space="0" w:color="auto"/>
              <w:bottom w:val="nil"/>
              <w:right w:val="single" w:sz="4" w:space="0" w:color="auto"/>
            </w:tcBorders>
            <w:shd w:val="clear" w:color="auto" w:fill="auto"/>
            <w:noWrap/>
            <w:vAlign w:val="center"/>
          </w:tcPr>
          <w:p w14:paraId="0779C15A" w14:textId="4ECD379E"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160" w:type="dxa"/>
            <w:tcBorders>
              <w:top w:val="nil"/>
              <w:left w:val="nil"/>
              <w:bottom w:val="nil"/>
              <w:right w:val="single" w:sz="4" w:space="0" w:color="auto"/>
            </w:tcBorders>
            <w:shd w:val="clear" w:color="auto" w:fill="auto"/>
            <w:noWrap/>
            <w:vAlign w:val="center"/>
          </w:tcPr>
          <w:p w14:paraId="64FB4D78" w14:textId="57BBB2C6"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000000"/>
                <w:sz w:val="16"/>
                <w:szCs w:val="16"/>
              </w:rPr>
              <w:t>Stable</w:t>
            </w:r>
          </w:p>
        </w:tc>
      </w:tr>
      <w:tr w:rsidR="008D61A9" w:rsidRPr="00BC1B66" w14:paraId="7D9CC9B4"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500B47FC"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Melbourne - Outer East</w:t>
            </w:r>
          </w:p>
        </w:tc>
        <w:tc>
          <w:tcPr>
            <w:tcW w:w="2200" w:type="dxa"/>
            <w:tcBorders>
              <w:top w:val="nil"/>
              <w:left w:val="nil"/>
              <w:bottom w:val="nil"/>
              <w:right w:val="single" w:sz="4" w:space="0" w:color="auto"/>
            </w:tcBorders>
            <w:shd w:val="clear" w:color="auto" w:fill="auto"/>
            <w:noWrap/>
            <w:vAlign w:val="center"/>
            <w:hideMark/>
          </w:tcPr>
          <w:p w14:paraId="5BD55E45"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238E6119" w14:textId="567D7CDE"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460" w:type="dxa"/>
            <w:tcBorders>
              <w:top w:val="nil"/>
              <w:left w:val="single" w:sz="4" w:space="0" w:color="auto"/>
              <w:bottom w:val="nil"/>
              <w:right w:val="single" w:sz="4" w:space="0" w:color="auto"/>
            </w:tcBorders>
            <w:shd w:val="clear" w:color="auto" w:fill="auto"/>
            <w:noWrap/>
            <w:vAlign w:val="center"/>
          </w:tcPr>
          <w:p w14:paraId="282FC25E" w14:textId="4B8DC1F0"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160" w:type="dxa"/>
            <w:tcBorders>
              <w:top w:val="nil"/>
              <w:left w:val="nil"/>
              <w:bottom w:val="nil"/>
              <w:right w:val="single" w:sz="4" w:space="0" w:color="auto"/>
            </w:tcBorders>
            <w:shd w:val="clear" w:color="auto" w:fill="auto"/>
            <w:noWrap/>
            <w:vAlign w:val="center"/>
          </w:tcPr>
          <w:p w14:paraId="4B405229" w14:textId="56C64CB1"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000000"/>
                <w:sz w:val="16"/>
                <w:szCs w:val="16"/>
              </w:rPr>
              <w:t>Stable</w:t>
            </w:r>
          </w:p>
        </w:tc>
      </w:tr>
      <w:tr w:rsidR="008D61A9" w:rsidRPr="00BC1B66" w14:paraId="7206F86A"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02F3044B"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 xml:space="preserve">Melbourne - </w:t>
            </w:r>
            <w:proofErr w:type="gramStart"/>
            <w:r w:rsidRPr="00BC1B66">
              <w:rPr>
                <w:rFonts w:eastAsia="Times New Roman" w:cs="Arial"/>
                <w:color w:val="000000"/>
                <w:sz w:val="16"/>
                <w:szCs w:val="16"/>
                <w:lang w:eastAsia="en-AU"/>
              </w:rPr>
              <w:t>South East</w:t>
            </w:r>
            <w:proofErr w:type="gramEnd"/>
          </w:p>
        </w:tc>
        <w:tc>
          <w:tcPr>
            <w:tcW w:w="2200" w:type="dxa"/>
            <w:tcBorders>
              <w:top w:val="nil"/>
              <w:left w:val="nil"/>
              <w:bottom w:val="nil"/>
              <w:right w:val="single" w:sz="4" w:space="0" w:color="auto"/>
            </w:tcBorders>
            <w:shd w:val="clear" w:color="auto" w:fill="auto"/>
            <w:noWrap/>
            <w:vAlign w:val="center"/>
            <w:hideMark/>
          </w:tcPr>
          <w:p w14:paraId="3FF85523"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34E6F9C8" w14:textId="272C45D7"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460" w:type="dxa"/>
            <w:tcBorders>
              <w:top w:val="nil"/>
              <w:left w:val="single" w:sz="4" w:space="0" w:color="auto"/>
              <w:bottom w:val="nil"/>
              <w:right w:val="single" w:sz="4" w:space="0" w:color="auto"/>
            </w:tcBorders>
            <w:shd w:val="clear" w:color="auto" w:fill="auto"/>
            <w:noWrap/>
            <w:vAlign w:val="center"/>
          </w:tcPr>
          <w:p w14:paraId="1C0944E0" w14:textId="33C19268"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160" w:type="dxa"/>
            <w:tcBorders>
              <w:top w:val="nil"/>
              <w:left w:val="single" w:sz="4" w:space="0" w:color="auto"/>
              <w:bottom w:val="nil"/>
              <w:right w:val="single" w:sz="4" w:space="0" w:color="auto"/>
            </w:tcBorders>
            <w:shd w:val="clear" w:color="auto" w:fill="auto"/>
            <w:noWrap/>
            <w:vAlign w:val="center"/>
          </w:tcPr>
          <w:p w14:paraId="2AA40956" w14:textId="1078F852" w:rsidR="008D61A9" w:rsidRPr="008D61A9" w:rsidRDefault="008D61A9" w:rsidP="008D61A9">
            <w:pPr>
              <w:spacing w:after="0" w:line="240" w:lineRule="auto"/>
              <w:jc w:val="center"/>
              <w:rPr>
                <w:rFonts w:eastAsia="Times New Roman" w:cs="Arial"/>
                <w:color w:val="FFFFFF"/>
                <w:sz w:val="16"/>
                <w:szCs w:val="16"/>
                <w:lang w:eastAsia="en-AU"/>
              </w:rPr>
            </w:pPr>
            <w:r w:rsidRPr="008D61A9">
              <w:rPr>
                <w:rFonts w:cs="Arial"/>
                <w:color w:val="000000"/>
                <w:sz w:val="16"/>
                <w:szCs w:val="16"/>
              </w:rPr>
              <w:t>Stable</w:t>
            </w:r>
          </w:p>
        </w:tc>
      </w:tr>
      <w:tr w:rsidR="008D61A9" w:rsidRPr="00BC1B66" w14:paraId="52484FBD"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1074E1FD"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Melbourne - West</w:t>
            </w:r>
          </w:p>
        </w:tc>
        <w:tc>
          <w:tcPr>
            <w:tcW w:w="2200" w:type="dxa"/>
            <w:tcBorders>
              <w:top w:val="nil"/>
              <w:left w:val="nil"/>
              <w:bottom w:val="nil"/>
              <w:right w:val="single" w:sz="4" w:space="0" w:color="auto"/>
            </w:tcBorders>
            <w:shd w:val="clear" w:color="auto" w:fill="auto"/>
            <w:noWrap/>
            <w:vAlign w:val="center"/>
            <w:hideMark/>
          </w:tcPr>
          <w:p w14:paraId="6F0E548A"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13CE23BA" w14:textId="687FFFE0"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460" w:type="dxa"/>
            <w:tcBorders>
              <w:top w:val="nil"/>
              <w:left w:val="single" w:sz="4" w:space="0" w:color="auto"/>
              <w:bottom w:val="nil"/>
              <w:right w:val="single" w:sz="4" w:space="0" w:color="auto"/>
            </w:tcBorders>
            <w:shd w:val="clear" w:color="auto" w:fill="auto"/>
            <w:noWrap/>
            <w:vAlign w:val="center"/>
          </w:tcPr>
          <w:p w14:paraId="663D5821" w14:textId="23C1BC94"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160" w:type="dxa"/>
            <w:tcBorders>
              <w:top w:val="nil"/>
              <w:left w:val="nil"/>
              <w:bottom w:val="nil"/>
              <w:right w:val="single" w:sz="4" w:space="0" w:color="auto"/>
            </w:tcBorders>
            <w:shd w:val="clear" w:color="auto" w:fill="auto"/>
            <w:noWrap/>
            <w:vAlign w:val="center"/>
          </w:tcPr>
          <w:p w14:paraId="5A6AE7B7" w14:textId="0BDB2959"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000000"/>
                <w:sz w:val="16"/>
                <w:szCs w:val="16"/>
              </w:rPr>
              <w:t>Stable</w:t>
            </w:r>
          </w:p>
        </w:tc>
      </w:tr>
      <w:tr w:rsidR="008D61A9" w:rsidRPr="00BC1B66" w14:paraId="077537F7"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3B27F3F5"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Mornington Peninsula</w:t>
            </w:r>
          </w:p>
        </w:tc>
        <w:tc>
          <w:tcPr>
            <w:tcW w:w="2200" w:type="dxa"/>
            <w:tcBorders>
              <w:top w:val="nil"/>
              <w:left w:val="nil"/>
              <w:bottom w:val="nil"/>
              <w:right w:val="single" w:sz="4" w:space="0" w:color="auto"/>
            </w:tcBorders>
            <w:shd w:val="clear" w:color="auto" w:fill="auto"/>
            <w:noWrap/>
            <w:vAlign w:val="center"/>
            <w:hideMark/>
          </w:tcPr>
          <w:p w14:paraId="06C6BFDF"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11BB7487" w14:textId="11882C1D"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460" w:type="dxa"/>
            <w:tcBorders>
              <w:top w:val="nil"/>
              <w:left w:val="single" w:sz="4" w:space="0" w:color="auto"/>
              <w:bottom w:val="nil"/>
              <w:right w:val="single" w:sz="4" w:space="0" w:color="auto"/>
            </w:tcBorders>
            <w:shd w:val="clear" w:color="auto" w:fill="auto"/>
            <w:noWrap/>
            <w:vAlign w:val="center"/>
          </w:tcPr>
          <w:p w14:paraId="5F722074" w14:textId="05101E2E"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160" w:type="dxa"/>
            <w:tcBorders>
              <w:top w:val="nil"/>
              <w:left w:val="single" w:sz="4" w:space="0" w:color="auto"/>
              <w:bottom w:val="nil"/>
              <w:right w:val="single" w:sz="4" w:space="0" w:color="auto"/>
            </w:tcBorders>
            <w:shd w:val="clear" w:color="auto" w:fill="auto"/>
            <w:noWrap/>
            <w:vAlign w:val="center"/>
          </w:tcPr>
          <w:p w14:paraId="3853F1EF" w14:textId="71CE00B7" w:rsidR="008D61A9" w:rsidRPr="008D61A9" w:rsidRDefault="008D61A9" w:rsidP="008D61A9">
            <w:pPr>
              <w:spacing w:after="0" w:line="240" w:lineRule="auto"/>
              <w:jc w:val="center"/>
              <w:rPr>
                <w:rFonts w:eastAsia="Times New Roman" w:cs="Arial"/>
                <w:color w:val="FFFFFF"/>
                <w:sz w:val="16"/>
                <w:szCs w:val="16"/>
                <w:lang w:eastAsia="en-AU"/>
              </w:rPr>
            </w:pPr>
            <w:r w:rsidRPr="008D61A9">
              <w:rPr>
                <w:rFonts w:cs="Arial"/>
                <w:color w:val="000000"/>
                <w:sz w:val="16"/>
                <w:szCs w:val="16"/>
              </w:rPr>
              <w:t>Stable</w:t>
            </w:r>
          </w:p>
        </w:tc>
      </w:tr>
      <w:tr w:rsidR="008D61A9" w:rsidRPr="00BC1B66" w14:paraId="73277855"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36F0C5EA"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Ballarat</w:t>
            </w:r>
          </w:p>
        </w:tc>
        <w:tc>
          <w:tcPr>
            <w:tcW w:w="2200" w:type="dxa"/>
            <w:tcBorders>
              <w:top w:val="nil"/>
              <w:left w:val="nil"/>
              <w:bottom w:val="nil"/>
              <w:right w:val="single" w:sz="4" w:space="0" w:color="auto"/>
            </w:tcBorders>
            <w:shd w:val="clear" w:color="auto" w:fill="auto"/>
            <w:noWrap/>
            <w:vAlign w:val="center"/>
            <w:hideMark/>
          </w:tcPr>
          <w:p w14:paraId="4DE56AEA"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center"/>
          </w:tcPr>
          <w:p w14:paraId="754362BB" w14:textId="3011120D"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460" w:type="dxa"/>
            <w:tcBorders>
              <w:top w:val="nil"/>
              <w:left w:val="single" w:sz="4" w:space="0" w:color="auto"/>
              <w:bottom w:val="nil"/>
              <w:right w:val="single" w:sz="4" w:space="0" w:color="auto"/>
            </w:tcBorders>
            <w:shd w:val="clear" w:color="auto" w:fill="auto"/>
            <w:noWrap/>
            <w:vAlign w:val="center"/>
          </w:tcPr>
          <w:p w14:paraId="352F83F7" w14:textId="1ACC51E8"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160" w:type="dxa"/>
            <w:tcBorders>
              <w:top w:val="nil"/>
              <w:left w:val="single" w:sz="4" w:space="0" w:color="auto"/>
              <w:bottom w:val="nil"/>
              <w:right w:val="single" w:sz="4" w:space="0" w:color="auto"/>
            </w:tcBorders>
            <w:shd w:val="clear" w:color="000000" w:fill="C6EFCE"/>
            <w:noWrap/>
            <w:vAlign w:val="center"/>
          </w:tcPr>
          <w:p w14:paraId="7AE66116" w14:textId="06FE4DF7" w:rsidR="008D61A9" w:rsidRPr="008D61A9" w:rsidRDefault="008D61A9" w:rsidP="008D61A9">
            <w:pPr>
              <w:spacing w:after="0" w:line="240" w:lineRule="auto"/>
              <w:jc w:val="center"/>
              <w:rPr>
                <w:rFonts w:eastAsia="Times New Roman" w:cs="Arial"/>
                <w:color w:val="FFFFFF"/>
                <w:sz w:val="16"/>
                <w:szCs w:val="16"/>
                <w:lang w:eastAsia="en-AU"/>
              </w:rPr>
            </w:pPr>
            <w:r w:rsidRPr="008D61A9">
              <w:rPr>
                <w:rFonts w:cs="Arial"/>
                <w:color w:val="006100"/>
                <w:sz w:val="16"/>
                <w:szCs w:val="16"/>
              </w:rPr>
              <w:t>Improved</w:t>
            </w:r>
          </w:p>
        </w:tc>
      </w:tr>
      <w:tr w:rsidR="008D61A9" w:rsidRPr="00BC1B66" w14:paraId="1352888F"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4C405215"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Bendigo</w:t>
            </w:r>
          </w:p>
        </w:tc>
        <w:tc>
          <w:tcPr>
            <w:tcW w:w="2200" w:type="dxa"/>
            <w:tcBorders>
              <w:top w:val="nil"/>
              <w:left w:val="nil"/>
              <w:bottom w:val="nil"/>
              <w:right w:val="single" w:sz="4" w:space="0" w:color="auto"/>
            </w:tcBorders>
            <w:shd w:val="clear" w:color="auto" w:fill="auto"/>
            <w:noWrap/>
            <w:vAlign w:val="center"/>
            <w:hideMark/>
          </w:tcPr>
          <w:p w14:paraId="5A99DD8C"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center"/>
          </w:tcPr>
          <w:p w14:paraId="5BD52F9B" w14:textId="19EE5B6F"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460" w:type="dxa"/>
            <w:tcBorders>
              <w:top w:val="nil"/>
              <w:left w:val="single" w:sz="4" w:space="0" w:color="auto"/>
              <w:bottom w:val="nil"/>
              <w:right w:val="single" w:sz="4" w:space="0" w:color="auto"/>
            </w:tcBorders>
            <w:shd w:val="clear" w:color="auto" w:fill="auto"/>
            <w:noWrap/>
            <w:vAlign w:val="center"/>
          </w:tcPr>
          <w:p w14:paraId="1C902ECB" w14:textId="59F9E4C0"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160" w:type="dxa"/>
            <w:tcBorders>
              <w:top w:val="nil"/>
              <w:left w:val="nil"/>
              <w:bottom w:val="nil"/>
              <w:right w:val="single" w:sz="4" w:space="0" w:color="auto"/>
            </w:tcBorders>
            <w:shd w:val="clear" w:color="auto" w:fill="auto"/>
            <w:noWrap/>
            <w:vAlign w:val="center"/>
          </w:tcPr>
          <w:p w14:paraId="625FE149" w14:textId="6501BC58"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000000"/>
                <w:sz w:val="16"/>
                <w:szCs w:val="16"/>
              </w:rPr>
              <w:t>Stable</w:t>
            </w:r>
          </w:p>
        </w:tc>
      </w:tr>
      <w:tr w:rsidR="008D61A9" w:rsidRPr="00BC1B66" w14:paraId="70F502B3"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604DA406"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Geelong</w:t>
            </w:r>
          </w:p>
        </w:tc>
        <w:tc>
          <w:tcPr>
            <w:tcW w:w="2200" w:type="dxa"/>
            <w:tcBorders>
              <w:top w:val="nil"/>
              <w:left w:val="nil"/>
              <w:bottom w:val="nil"/>
              <w:right w:val="single" w:sz="4" w:space="0" w:color="auto"/>
            </w:tcBorders>
            <w:shd w:val="clear" w:color="auto" w:fill="auto"/>
            <w:noWrap/>
            <w:vAlign w:val="center"/>
            <w:hideMark/>
          </w:tcPr>
          <w:p w14:paraId="1D9A5E5C"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Cities of Regional Australia</w:t>
            </w:r>
          </w:p>
        </w:tc>
        <w:tc>
          <w:tcPr>
            <w:tcW w:w="1460" w:type="dxa"/>
            <w:tcBorders>
              <w:top w:val="nil"/>
              <w:left w:val="single" w:sz="4" w:space="0" w:color="auto"/>
              <w:bottom w:val="nil"/>
              <w:right w:val="single" w:sz="4" w:space="0" w:color="auto"/>
            </w:tcBorders>
            <w:shd w:val="clear" w:color="auto" w:fill="auto"/>
            <w:noWrap/>
            <w:vAlign w:val="center"/>
          </w:tcPr>
          <w:p w14:paraId="4622C3A4" w14:textId="68367B93"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460" w:type="dxa"/>
            <w:tcBorders>
              <w:top w:val="nil"/>
              <w:left w:val="single" w:sz="4" w:space="0" w:color="auto"/>
              <w:bottom w:val="nil"/>
              <w:right w:val="single" w:sz="4" w:space="0" w:color="auto"/>
            </w:tcBorders>
            <w:shd w:val="clear" w:color="auto" w:fill="auto"/>
            <w:noWrap/>
            <w:vAlign w:val="center"/>
          </w:tcPr>
          <w:p w14:paraId="3EB84AB6" w14:textId="64AC41CD"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nil"/>
              <w:left w:val="nil"/>
              <w:bottom w:val="nil"/>
              <w:right w:val="single" w:sz="4" w:space="0" w:color="auto"/>
            </w:tcBorders>
            <w:shd w:val="clear" w:color="000000" w:fill="FFC7CE"/>
            <w:noWrap/>
            <w:vAlign w:val="center"/>
          </w:tcPr>
          <w:p w14:paraId="3F1703AE" w14:textId="0EA35DFA"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9C0006"/>
                <w:sz w:val="16"/>
                <w:szCs w:val="16"/>
              </w:rPr>
              <w:t>Declined</w:t>
            </w:r>
          </w:p>
        </w:tc>
      </w:tr>
      <w:tr w:rsidR="008D61A9" w:rsidRPr="00BC1B66" w14:paraId="430DE10F"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02757ABA"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Hume</w:t>
            </w:r>
          </w:p>
        </w:tc>
        <w:tc>
          <w:tcPr>
            <w:tcW w:w="2200" w:type="dxa"/>
            <w:tcBorders>
              <w:top w:val="nil"/>
              <w:left w:val="nil"/>
              <w:bottom w:val="nil"/>
              <w:right w:val="single" w:sz="4" w:space="0" w:color="auto"/>
            </w:tcBorders>
            <w:shd w:val="clear" w:color="auto" w:fill="auto"/>
            <w:noWrap/>
            <w:vAlign w:val="center"/>
            <w:hideMark/>
          </w:tcPr>
          <w:p w14:paraId="6FF1E20C"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center"/>
          </w:tcPr>
          <w:p w14:paraId="2D79D435" w14:textId="0D2FB6D5"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460" w:type="dxa"/>
            <w:tcBorders>
              <w:top w:val="nil"/>
              <w:left w:val="single" w:sz="4" w:space="0" w:color="auto"/>
              <w:bottom w:val="nil"/>
              <w:right w:val="single" w:sz="4" w:space="0" w:color="auto"/>
            </w:tcBorders>
            <w:shd w:val="clear" w:color="auto" w:fill="auto"/>
            <w:noWrap/>
            <w:vAlign w:val="center"/>
          </w:tcPr>
          <w:p w14:paraId="35CECABF" w14:textId="2CCB6893"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nil"/>
              <w:left w:val="nil"/>
              <w:bottom w:val="nil"/>
              <w:right w:val="single" w:sz="4" w:space="0" w:color="auto"/>
            </w:tcBorders>
            <w:shd w:val="clear" w:color="auto" w:fill="auto"/>
            <w:noWrap/>
            <w:vAlign w:val="center"/>
          </w:tcPr>
          <w:p w14:paraId="5944E4E4" w14:textId="2C5909C7"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000000"/>
                <w:sz w:val="16"/>
                <w:szCs w:val="16"/>
              </w:rPr>
              <w:t>Stable</w:t>
            </w:r>
          </w:p>
        </w:tc>
      </w:tr>
      <w:tr w:rsidR="008D61A9" w:rsidRPr="00BC1B66" w14:paraId="26233DB6"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067FDB50"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Latrobe - Gippsland</w:t>
            </w:r>
          </w:p>
        </w:tc>
        <w:tc>
          <w:tcPr>
            <w:tcW w:w="2200" w:type="dxa"/>
            <w:tcBorders>
              <w:top w:val="nil"/>
              <w:left w:val="nil"/>
              <w:bottom w:val="nil"/>
              <w:right w:val="single" w:sz="4" w:space="0" w:color="auto"/>
            </w:tcBorders>
            <w:shd w:val="clear" w:color="auto" w:fill="auto"/>
            <w:noWrap/>
            <w:vAlign w:val="center"/>
            <w:hideMark/>
          </w:tcPr>
          <w:p w14:paraId="720D3DE3"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center"/>
          </w:tcPr>
          <w:p w14:paraId="010C25A7" w14:textId="7A85C997"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460" w:type="dxa"/>
            <w:tcBorders>
              <w:top w:val="nil"/>
              <w:left w:val="single" w:sz="4" w:space="0" w:color="auto"/>
              <w:bottom w:val="nil"/>
              <w:right w:val="single" w:sz="4" w:space="0" w:color="auto"/>
            </w:tcBorders>
            <w:shd w:val="clear" w:color="auto" w:fill="auto"/>
            <w:noWrap/>
            <w:vAlign w:val="center"/>
          </w:tcPr>
          <w:p w14:paraId="4A0D38A1" w14:textId="10D021CA"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160" w:type="dxa"/>
            <w:tcBorders>
              <w:top w:val="nil"/>
              <w:left w:val="single" w:sz="4" w:space="0" w:color="auto"/>
              <w:bottom w:val="nil"/>
              <w:right w:val="single" w:sz="4" w:space="0" w:color="auto"/>
            </w:tcBorders>
            <w:shd w:val="clear" w:color="000000" w:fill="FFC7CE"/>
            <w:noWrap/>
            <w:vAlign w:val="center"/>
          </w:tcPr>
          <w:p w14:paraId="784264D5" w14:textId="6ED8D57B" w:rsidR="008D61A9" w:rsidRPr="008D61A9" w:rsidRDefault="008D61A9" w:rsidP="008D61A9">
            <w:pPr>
              <w:spacing w:after="0" w:line="240" w:lineRule="auto"/>
              <w:jc w:val="center"/>
              <w:rPr>
                <w:rFonts w:eastAsia="Times New Roman" w:cs="Arial"/>
                <w:color w:val="FFFFFF"/>
                <w:sz w:val="16"/>
                <w:szCs w:val="16"/>
                <w:lang w:eastAsia="en-AU"/>
              </w:rPr>
            </w:pPr>
            <w:r w:rsidRPr="008D61A9">
              <w:rPr>
                <w:rFonts w:cs="Arial"/>
                <w:color w:val="9C0006"/>
                <w:sz w:val="16"/>
                <w:szCs w:val="16"/>
              </w:rPr>
              <w:t>Declined</w:t>
            </w:r>
          </w:p>
        </w:tc>
      </w:tr>
      <w:tr w:rsidR="008D61A9" w:rsidRPr="00BC1B66" w14:paraId="591C0FBF"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31032C2F"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 xml:space="preserve">Victoria - </w:t>
            </w:r>
            <w:proofErr w:type="gramStart"/>
            <w:r w:rsidRPr="00BC1B66">
              <w:rPr>
                <w:rFonts w:eastAsia="Times New Roman" w:cs="Arial"/>
                <w:color w:val="000000"/>
                <w:sz w:val="16"/>
                <w:szCs w:val="16"/>
                <w:lang w:eastAsia="en-AU"/>
              </w:rPr>
              <w:t>North West</w:t>
            </w:r>
            <w:proofErr w:type="gramEnd"/>
          </w:p>
        </w:tc>
        <w:tc>
          <w:tcPr>
            <w:tcW w:w="2200" w:type="dxa"/>
            <w:tcBorders>
              <w:top w:val="nil"/>
              <w:left w:val="nil"/>
              <w:bottom w:val="nil"/>
              <w:right w:val="single" w:sz="4" w:space="0" w:color="auto"/>
            </w:tcBorders>
            <w:shd w:val="clear" w:color="auto" w:fill="auto"/>
            <w:noWrap/>
            <w:vAlign w:val="center"/>
            <w:hideMark/>
          </w:tcPr>
          <w:p w14:paraId="61C2E256"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center"/>
          </w:tcPr>
          <w:p w14:paraId="0C71E03A" w14:textId="7993993E"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460" w:type="dxa"/>
            <w:tcBorders>
              <w:top w:val="nil"/>
              <w:left w:val="single" w:sz="4" w:space="0" w:color="auto"/>
              <w:bottom w:val="nil"/>
              <w:right w:val="single" w:sz="4" w:space="0" w:color="auto"/>
            </w:tcBorders>
            <w:shd w:val="clear" w:color="auto" w:fill="auto"/>
            <w:noWrap/>
            <w:vAlign w:val="center"/>
          </w:tcPr>
          <w:p w14:paraId="07B3C287" w14:textId="55B706B7"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160" w:type="dxa"/>
            <w:tcBorders>
              <w:top w:val="nil"/>
              <w:left w:val="nil"/>
              <w:bottom w:val="nil"/>
              <w:right w:val="single" w:sz="4" w:space="0" w:color="auto"/>
            </w:tcBorders>
            <w:shd w:val="clear" w:color="auto" w:fill="auto"/>
            <w:noWrap/>
            <w:vAlign w:val="center"/>
          </w:tcPr>
          <w:p w14:paraId="163A6407" w14:textId="0F82C6BF"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000000"/>
                <w:sz w:val="16"/>
                <w:szCs w:val="16"/>
              </w:rPr>
              <w:t>Stable</w:t>
            </w:r>
          </w:p>
        </w:tc>
      </w:tr>
      <w:tr w:rsidR="008D61A9" w:rsidRPr="00BC1B66" w14:paraId="2E416041" w14:textId="77777777" w:rsidTr="00076490">
        <w:trPr>
          <w:trHeight w:val="283"/>
          <w:jc w:val="center"/>
        </w:trPr>
        <w:tc>
          <w:tcPr>
            <w:tcW w:w="3320" w:type="dxa"/>
            <w:tcBorders>
              <w:top w:val="nil"/>
              <w:left w:val="single" w:sz="4" w:space="0" w:color="auto"/>
              <w:bottom w:val="nil"/>
              <w:right w:val="single" w:sz="4" w:space="0" w:color="auto"/>
            </w:tcBorders>
            <w:shd w:val="clear" w:color="auto" w:fill="auto"/>
            <w:noWrap/>
            <w:vAlign w:val="center"/>
            <w:hideMark/>
          </w:tcPr>
          <w:p w14:paraId="2494FCDD"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Shepparton</w:t>
            </w:r>
          </w:p>
        </w:tc>
        <w:tc>
          <w:tcPr>
            <w:tcW w:w="2200" w:type="dxa"/>
            <w:tcBorders>
              <w:top w:val="nil"/>
              <w:left w:val="nil"/>
              <w:bottom w:val="nil"/>
              <w:right w:val="single" w:sz="4" w:space="0" w:color="auto"/>
            </w:tcBorders>
            <w:shd w:val="clear" w:color="auto" w:fill="auto"/>
            <w:noWrap/>
            <w:vAlign w:val="center"/>
            <w:hideMark/>
          </w:tcPr>
          <w:p w14:paraId="02B56209"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center"/>
          </w:tcPr>
          <w:p w14:paraId="037EAC25" w14:textId="2E6AD53D"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460" w:type="dxa"/>
            <w:tcBorders>
              <w:top w:val="nil"/>
              <w:left w:val="single" w:sz="4" w:space="0" w:color="auto"/>
              <w:bottom w:val="nil"/>
              <w:right w:val="single" w:sz="4" w:space="0" w:color="auto"/>
            </w:tcBorders>
            <w:shd w:val="clear" w:color="auto" w:fill="auto"/>
            <w:noWrap/>
            <w:vAlign w:val="center"/>
          </w:tcPr>
          <w:p w14:paraId="2D9EB5C0" w14:textId="57E74EFB"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160" w:type="dxa"/>
            <w:tcBorders>
              <w:top w:val="nil"/>
              <w:left w:val="single" w:sz="4" w:space="0" w:color="auto"/>
              <w:bottom w:val="nil"/>
              <w:right w:val="single" w:sz="4" w:space="0" w:color="auto"/>
            </w:tcBorders>
            <w:shd w:val="clear" w:color="000000" w:fill="FFC7CE"/>
            <w:noWrap/>
            <w:vAlign w:val="center"/>
          </w:tcPr>
          <w:p w14:paraId="3CAF5AF6" w14:textId="270F58FE" w:rsidR="008D61A9" w:rsidRPr="008D61A9" w:rsidRDefault="008D61A9" w:rsidP="008D61A9">
            <w:pPr>
              <w:spacing w:after="0" w:line="240" w:lineRule="auto"/>
              <w:jc w:val="center"/>
              <w:rPr>
                <w:rFonts w:eastAsia="Times New Roman" w:cs="Arial"/>
                <w:color w:val="FFFFFF"/>
                <w:sz w:val="16"/>
                <w:szCs w:val="16"/>
                <w:lang w:eastAsia="en-AU"/>
              </w:rPr>
            </w:pPr>
            <w:r w:rsidRPr="008D61A9">
              <w:rPr>
                <w:rFonts w:cs="Arial"/>
                <w:color w:val="9C0006"/>
                <w:sz w:val="16"/>
                <w:szCs w:val="16"/>
              </w:rPr>
              <w:t>Declined</w:t>
            </w:r>
          </w:p>
        </w:tc>
      </w:tr>
      <w:tr w:rsidR="008D61A9" w:rsidRPr="00BC1B66" w14:paraId="7E645E4A" w14:textId="77777777" w:rsidTr="00076490">
        <w:trPr>
          <w:trHeight w:val="283"/>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1D166758"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 xml:space="preserve">Warrnambool and </w:t>
            </w:r>
            <w:proofErr w:type="gramStart"/>
            <w:r w:rsidRPr="00BC1B66">
              <w:rPr>
                <w:rFonts w:eastAsia="Times New Roman" w:cs="Arial"/>
                <w:color w:val="000000"/>
                <w:sz w:val="16"/>
                <w:szCs w:val="16"/>
                <w:lang w:eastAsia="en-AU"/>
              </w:rPr>
              <w:t>South West</w:t>
            </w:r>
            <w:proofErr w:type="gramEnd"/>
          </w:p>
        </w:tc>
        <w:tc>
          <w:tcPr>
            <w:tcW w:w="2200" w:type="dxa"/>
            <w:tcBorders>
              <w:top w:val="nil"/>
              <w:left w:val="nil"/>
              <w:bottom w:val="single" w:sz="4" w:space="0" w:color="auto"/>
              <w:right w:val="single" w:sz="4" w:space="0" w:color="auto"/>
            </w:tcBorders>
            <w:shd w:val="clear" w:color="auto" w:fill="auto"/>
            <w:noWrap/>
            <w:vAlign w:val="center"/>
            <w:hideMark/>
          </w:tcPr>
          <w:p w14:paraId="7F876A9D" w14:textId="77777777" w:rsidR="008D61A9" w:rsidRPr="00BC1B66" w:rsidRDefault="008D61A9" w:rsidP="008D61A9">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single" w:sz="4" w:space="0" w:color="auto"/>
              <w:right w:val="single" w:sz="4" w:space="0" w:color="auto"/>
            </w:tcBorders>
            <w:shd w:val="clear" w:color="auto" w:fill="auto"/>
            <w:noWrap/>
            <w:vAlign w:val="center"/>
          </w:tcPr>
          <w:p w14:paraId="09120C77" w14:textId="5383466C"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460" w:type="dxa"/>
            <w:tcBorders>
              <w:top w:val="nil"/>
              <w:left w:val="single" w:sz="4" w:space="0" w:color="auto"/>
              <w:bottom w:val="single" w:sz="4" w:space="0" w:color="auto"/>
              <w:right w:val="single" w:sz="4" w:space="0" w:color="auto"/>
            </w:tcBorders>
            <w:shd w:val="clear" w:color="auto" w:fill="auto"/>
            <w:noWrap/>
            <w:vAlign w:val="center"/>
          </w:tcPr>
          <w:p w14:paraId="1474D56C" w14:textId="748CF8DE" w:rsidR="008D61A9" w:rsidRPr="00BC1B66" w:rsidRDefault="008D61A9" w:rsidP="008D61A9">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nil"/>
              <w:left w:val="nil"/>
              <w:bottom w:val="single" w:sz="4" w:space="0" w:color="auto"/>
              <w:right w:val="single" w:sz="4" w:space="0" w:color="auto"/>
            </w:tcBorders>
            <w:shd w:val="clear" w:color="auto" w:fill="auto"/>
            <w:noWrap/>
            <w:vAlign w:val="center"/>
          </w:tcPr>
          <w:p w14:paraId="612C5FCE" w14:textId="12D5C651" w:rsidR="008D61A9" w:rsidRPr="008D61A9" w:rsidRDefault="008D61A9" w:rsidP="008D61A9">
            <w:pPr>
              <w:spacing w:after="0" w:line="240" w:lineRule="auto"/>
              <w:jc w:val="center"/>
              <w:rPr>
                <w:rFonts w:eastAsia="Times New Roman" w:cs="Arial"/>
                <w:color w:val="000000"/>
                <w:sz w:val="16"/>
                <w:szCs w:val="16"/>
                <w:lang w:eastAsia="en-AU"/>
              </w:rPr>
            </w:pPr>
            <w:r w:rsidRPr="008D61A9">
              <w:rPr>
                <w:rFonts w:cs="Arial"/>
                <w:color w:val="000000"/>
                <w:sz w:val="16"/>
                <w:szCs w:val="16"/>
              </w:rPr>
              <w:t>Stable</w:t>
            </w:r>
          </w:p>
        </w:tc>
      </w:tr>
    </w:tbl>
    <w:p w14:paraId="5D349BA3" w14:textId="77777777" w:rsidR="00FF2A2C" w:rsidRPr="00BC1B66" w:rsidRDefault="00FF2A2C" w:rsidP="00FF2A2C"/>
    <w:p w14:paraId="19FC918F" w14:textId="77777777" w:rsidR="00BC1B66" w:rsidRDefault="00BC1B66" w:rsidP="00FF2A2C">
      <w:pPr>
        <w:sectPr w:rsidR="00BC1B66" w:rsidSect="001918A6">
          <w:type w:val="continuous"/>
          <w:pgSz w:w="11906" w:h="16838"/>
          <w:pgMar w:top="1276" w:right="1440" w:bottom="1134" w:left="1440" w:header="0" w:footer="539" w:gutter="0"/>
          <w:cols w:space="708"/>
          <w:titlePg/>
          <w:docGrid w:linePitch="360"/>
        </w:sectPr>
      </w:pPr>
    </w:p>
    <w:tbl>
      <w:tblPr>
        <w:tblW w:w="9600" w:type="dxa"/>
        <w:jc w:val="center"/>
        <w:tblLook w:val="04A0" w:firstRow="1" w:lastRow="0" w:firstColumn="1" w:lastColumn="0" w:noHBand="0" w:noVBand="1"/>
      </w:tblPr>
      <w:tblGrid>
        <w:gridCol w:w="3347"/>
        <w:gridCol w:w="2173"/>
        <w:gridCol w:w="1460"/>
        <w:gridCol w:w="1460"/>
        <w:gridCol w:w="1160"/>
      </w:tblGrid>
      <w:tr w:rsidR="003936D2" w:rsidRPr="00BC1B66" w14:paraId="7413931B" w14:textId="77777777" w:rsidTr="00076490">
        <w:trPr>
          <w:trHeight w:val="229"/>
          <w:jc w:val="center"/>
        </w:trPr>
        <w:tc>
          <w:tcPr>
            <w:tcW w:w="3347" w:type="dxa"/>
            <w:tcBorders>
              <w:top w:val="single" w:sz="4" w:space="0" w:color="auto"/>
              <w:left w:val="single" w:sz="4" w:space="0" w:color="auto"/>
              <w:bottom w:val="single" w:sz="4" w:space="0" w:color="auto"/>
              <w:right w:val="single" w:sz="4" w:space="0" w:color="auto"/>
            </w:tcBorders>
            <w:shd w:val="clear" w:color="000000" w:fill="4B0985"/>
            <w:vAlign w:val="center"/>
            <w:hideMark/>
          </w:tcPr>
          <w:p w14:paraId="321BC7F2" w14:textId="77777777" w:rsidR="003936D2" w:rsidRPr="00BC1B66" w:rsidRDefault="003936D2" w:rsidP="003936D2">
            <w:pPr>
              <w:spacing w:after="0" w:line="240" w:lineRule="auto"/>
              <w:jc w:val="center"/>
              <w:rPr>
                <w:rFonts w:eastAsia="Times New Roman" w:cs="Arial"/>
                <w:b/>
                <w:bCs/>
                <w:color w:val="FFFFFF"/>
                <w:sz w:val="18"/>
                <w:szCs w:val="18"/>
                <w:lang w:eastAsia="en-AU"/>
              </w:rPr>
            </w:pPr>
            <w:r w:rsidRPr="00BC1B66">
              <w:rPr>
                <w:rFonts w:eastAsia="Times New Roman" w:cs="Arial"/>
                <w:b/>
                <w:bCs/>
                <w:color w:val="FFFFFF"/>
                <w:sz w:val="18"/>
                <w:szCs w:val="18"/>
                <w:lang w:eastAsia="en-AU"/>
              </w:rPr>
              <w:lastRenderedPageBreak/>
              <w:t>Statistical Area Level 4 (SA4)</w:t>
            </w:r>
          </w:p>
        </w:tc>
        <w:tc>
          <w:tcPr>
            <w:tcW w:w="2173" w:type="dxa"/>
            <w:tcBorders>
              <w:top w:val="single" w:sz="4" w:space="0" w:color="auto"/>
              <w:left w:val="nil"/>
              <w:bottom w:val="single" w:sz="4" w:space="0" w:color="auto"/>
              <w:right w:val="single" w:sz="4" w:space="0" w:color="auto"/>
            </w:tcBorders>
            <w:shd w:val="clear" w:color="000000" w:fill="4B0985"/>
            <w:vAlign w:val="center"/>
            <w:hideMark/>
          </w:tcPr>
          <w:p w14:paraId="6ED25545" w14:textId="77777777" w:rsidR="003936D2" w:rsidRPr="00BC1B66" w:rsidRDefault="003936D2" w:rsidP="003936D2">
            <w:pPr>
              <w:spacing w:after="0" w:line="240" w:lineRule="auto"/>
              <w:jc w:val="center"/>
              <w:rPr>
                <w:rFonts w:eastAsia="Times New Roman" w:cs="Arial"/>
                <w:b/>
                <w:bCs/>
                <w:color w:val="FFFFFF"/>
                <w:sz w:val="18"/>
                <w:szCs w:val="18"/>
                <w:lang w:eastAsia="en-AU"/>
              </w:rPr>
            </w:pPr>
            <w:r w:rsidRPr="00BC1B66">
              <w:rPr>
                <w:rFonts w:eastAsia="Times New Roman" w:cs="Arial"/>
                <w:b/>
                <w:bCs/>
                <w:color w:val="FFFFFF"/>
                <w:sz w:val="18"/>
                <w:szCs w:val="18"/>
                <w:lang w:eastAsia="en-AU"/>
              </w:rPr>
              <w:t>Remoteness</w:t>
            </w:r>
          </w:p>
        </w:tc>
        <w:tc>
          <w:tcPr>
            <w:tcW w:w="1460" w:type="dxa"/>
            <w:tcBorders>
              <w:top w:val="single" w:sz="4" w:space="0" w:color="auto"/>
              <w:left w:val="single" w:sz="4" w:space="0" w:color="auto"/>
              <w:bottom w:val="single" w:sz="4" w:space="0" w:color="auto"/>
              <w:right w:val="nil"/>
            </w:tcBorders>
            <w:shd w:val="clear" w:color="000000" w:fill="4B0985"/>
            <w:noWrap/>
            <w:vAlign w:val="center"/>
            <w:hideMark/>
          </w:tcPr>
          <w:p w14:paraId="161E276A" w14:textId="6516C428" w:rsidR="003936D2" w:rsidRPr="00BC1B66" w:rsidRDefault="00D5420B" w:rsidP="003936D2">
            <w:pPr>
              <w:spacing w:after="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Mar-24</w:t>
            </w:r>
          </w:p>
        </w:tc>
        <w:tc>
          <w:tcPr>
            <w:tcW w:w="1460" w:type="dxa"/>
            <w:tcBorders>
              <w:top w:val="single" w:sz="4" w:space="0" w:color="auto"/>
              <w:left w:val="single" w:sz="4" w:space="0" w:color="auto"/>
              <w:bottom w:val="single" w:sz="4" w:space="0" w:color="auto"/>
              <w:right w:val="single" w:sz="4" w:space="0" w:color="auto"/>
            </w:tcBorders>
            <w:shd w:val="clear" w:color="000000" w:fill="4B0985"/>
            <w:noWrap/>
            <w:vAlign w:val="center"/>
            <w:hideMark/>
          </w:tcPr>
          <w:p w14:paraId="1DDABDFD" w14:textId="4A1D788E" w:rsidR="003936D2" w:rsidRPr="00BC1B66" w:rsidRDefault="00D5420B" w:rsidP="003936D2">
            <w:pPr>
              <w:spacing w:after="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Mar-25</w:t>
            </w:r>
          </w:p>
        </w:tc>
        <w:tc>
          <w:tcPr>
            <w:tcW w:w="1160" w:type="dxa"/>
            <w:tcBorders>
              <w:top w:val="single" w:sz="4" w:space="0" w:color="auto"/>
              <w:left w:val="nil"/>
              <w:bottom w:val="single" w:sz="4" w:space="0" w:color="auto"/>
              <w:right w:val="single" w:sz="4" w:space="0" w:color="auto"/>
            </w:tcBorders>
            <w:shd w:val="clear" w:color="000000" w:fill="4B0985"/>
            <w:noWrap/>
            <w:vAlign w:val="center"/>
            <w:hideMark/>
          </w:tcPr>
          <w:p w14:paraId="6BB75A64" w14:textId="77777777" w:rsidR="003936D2" w:rsidRPr="00BC1B66" w:rsidRDefault="003936D2" w:rsidP="003936D2">
            <w:pPr>
              <w:spacing w:after="0" w:line="240" w:lineRule="auto"/>
              <w:jc w:val="center"/>
              <w:rPr>
                <w:rFonts w:eastAsia="Times New Roman" w:cs="Arial"/>
                <w:b/>
                <w:bCs/>
                <w:color w:val="FFFFFF"/>
                <w:sz w:val="18"/>
                <w:szCs w:val="18"/>
                <w:lang w:eastAsia="en-AU"/>
              </w:rPr>
            </w:pPr>
            <w:r w:rsidRPr="00BC1B66">
              <w:rPr>
                <w:rFonts w:eastAsia="Times New Roman" w:cs="Arial"/>
                <w:b/>
                <w:bCs/>
                <w:color w:val="FFFFFF"/>
                <w:sz w:val="18"/>
                <w:szCs w:val="18"/>
                <w:lang w:eastAsia="en-AU"/>
              </w:rPr>
              <w:t>Direction</w:t>
            </w:r>
          </w:p>
        </w:tc>
      </w:tr>
      <w:tr w:rsidR="00076490" w:rsidRPr="00BC1B66" w14:paraId="6394D524" w14:textId="77777777" w:rsidTr="00076490">
        <w:trPr>
          <w:trHeight w:val="283"/>
          <w:jc w:val="center"/>
        </w:trPr>
        <w:tc>
          <w:tcPr>
            <w:tcW w:w="3347" w:type="dxa"/>
            <w:tcBorders>
              <w:top w:val="single" w:sz="4" w:space="0" w:color="auto"/>
              <w:left w:val="single" w:sz="4" w:space="0" w:color="auto"/>
              <w:bottom w:val="nil"/>
              <w:right w:val="single" w:sz="4" w:space="0" w:color="auto"/>
            </w:tcBorders>
            <w:shd w:val="clear" w:color="auto" w:fill="auto"/>
            <w:noWrap/>
            <w:vAlign w:val="center"/>
            <w:hideMark/>
          </w:tcPr>
          <w:p w14:paraId="2DFF587D"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Brisbane - East</w:t>
            </w:r>
          </w:p>
        </w:tc>
        <w:tc>
          <w:tcPr>
            <w:tcW w:w="2173" w:type="dxa"/>
            <w:tcBorders>
              <w:top w:val="single" w:sz="4" w:space="0" w:color="auto"/>
              <w:left w:val="nil"/>
              <w:bottom w:val="nil"/>
              <w:right w:val="single" w:sz="4" w:space="0" w:color="auto"/>
            </w:tcBorders>
            <w:shd w:val="clear" w:color="auto" w:fill="auto"/>
            <w:noWrap/>
            <w:vAlign w:val="center"/>
            <w:hideMark/>
          </w:tcPr>
          <w:p w14:paraId="37F2799E"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single" w:sz="4" w:space="0" w:color="auto"/>
              <w:left w:val="single" w:sz="4" w:space="0" w:color="auto"/>
              <w:bottom w:val="nil"/>
              <w:right w:val="single" w:sz="4" w:space="0" w:color="auto"/>
            </w:tcBorders>
            <w:shd w:val="clear" w:color="auto" w:fill="auto"/>
            <w:noWrap/>
            <w:vAlign w:val="center"/>
          </w:tcPr>
          <w:p w14:paraId="6C3083CE" w14:textId="2BD0735C"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460" w:type="dxa"/>
            <w:tcBorders>
              <w:top w:val="single" w:sz="4" w:space="0" w:color="auto"/>
              <w:left w:val="single" w:sz="4" w:space="0" w:color="auto"/>
              <w:bottom w:val="nil"/>
              <w:right w:val="single" w:sz="4" w:space="0" w:color="auto"/>
            </w:tcBorders>
            <w:shd w:val="clear" w:color="auto" w:fill="auto"/>
            <w:noWrap/>
            <w:vAlign w:val="center"/>
          </w:tcPr>
          <w:p w14:paraId="1C3D54C6" w14:textId="5616ABB7"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160" w:type="dxa"/>
            <w:tcBorders>
              <w:top w:val="single" w:sz="4" w:space="0" w:color="auto"/>
              <w:left w:val="single" w:sz="4" w:space="0" w:color="auto"/>
              <w:bottom w:val="nil"/>
              <w:right w:val="single" w:sz="4" w:space="0" w:color="auto"/>
            </w:tcBorders>
            <w:shd w:val="clear" w:color="000000" w:fill="C6EFCE"/>
            <w:noWrap/>
            <w:vAlign w:val="center"/>
          </w:tcPr>
          <w:p w14:paraId="77E9E8CC" w14:textId="08064573" w:rsidR="00076490" w:rsidRPr="00BC1B66" w:rsidRDefault="00076490" w:rsidP="00076490">
            <w:pPr>
              <w:spacing w:after="0" w:line="240" w:lineRule="auto"/>
              <w:jc w:val="center"/>
              <w:rPr>
                <w:rFonts w:eastAsia="Times New Roman" w:cs="Arial"/>
                <w:color w:val="FFFFFF"/>
                <w:sz w:val="16"/>
                <w:szCs w:val="16"/>
                <w:lang w:eastAsia="en-AU"/>
              </w:rPr>
            </w:pPr>
            <w:r>
              <w:rPr>
                <w:rFonts w:cs="Arial"/>
                <w:color w:val="006100"/>
                <w:sz w:val="16"/>
                <w:szCs w:val="16"/>
              </w:rPr>
              <w:t>Improved</w:t>
            </w:r>
          </w:p>
        </w:tc>
      </w:tr>
      <w:tr w:rsidR="00076490" w:rsidRPr="00BC1B66" w14:paraId="66821549"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5FC1A9CE"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Brisbane - North</w:t>
            </w:r>
          </w:p>
        </w:tc>
        <w:tc>
          <w:tcPr>
            <w:tcW w:w="2173" w:type="dxa"/>
            <w:tcBorders>
              <w:top w:val="nil"/>
              <w:left w:val="nil"/>
              <w:bottom w:val="nil"/>
              <w:right w:val="single" w:sz="4" w:space="0" w:color="auto"/>
            </w:tcBorders>
            <w:shd w:val="clear" w:color="auto" w:fill="auto"/>
            <w:noWrap/>
            <w:vAlign w:val="center"/>
            <w:hideMark/>
          </w:tcPr>
          <w:p w14:paraId="239C3AF9"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3B8F34F4" w14:textId="76E66157"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460" w:type="dxa"/>
            <w:tcBorders>
              <w:top w:val="nil"/>
              <w:left w:val="single" w:sz="4" w:space="0" w:color="auto"/>
              <w:bottom w:val="nil"/>
              <w:right w:val="single" w:sz="4" w:space="0" w:color="auto"/>
            </w:tcBorders>
            <w:shd w:val="clear" w:color="auto" w:fill="auto"/>
            <w:noWrap/>
            <w:vAlign w:val="center"/>
          </w:tcPr>
          <w:p w14:paraId="7FEF4DF4" w14:textId="5CC7E559"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160" w:type="dxa"/>
            <w:tcBorders>
              <w:top w:val="nil"/>
              <w:left w:val="nil"/>
              <w:bottom w:val="nil"/>
              <w:right w:val="single" w:sz="4" w:space="0" w:color="auto"/>
            </w:tcBorders>
            <w:shd w:val="clear" w:color="000000" w:fill="C6EFCE"/>
            <w:noWrap/>
            <w:vAlign w:val="center"/>
          </w:tcPr>
          <w:p w14:paraId="1A8E7743" w14:textId="73A2EEDE"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6100"/>
                <w:sz w:val="16"/>
                <w:szCs w:val="16"/>
              </w:rPr>
              <w:t>Improved</w:t>
            </w:r>
          </w:p>
        </w:tc>
      </w:tr>
      <w:tr w:rsidR="00076490" w:rsidRPr="00BC1B66" w14:paraId="4C105F59"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27778A75"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Brisbane - South</w:t>
            </w:r>
          </w:p>
        </w:tc>
        <w:tc>
          <w:tcPr>
            <w:tcW w:w="2173" w:type="dxa"/>
            <w:tcBorders>
              <w:top w:val="nil"/>
              <w:left w:val="nil"/>
              <w:bottom w:val="nil"/>
              <w:right w:val="single" w:sz="4" w:space="0" w:color="auto"/>
            </w:tcBorders>
            <w:shd w:val="clear" w:color="auto" w:fill="auto"/>
            <w:noWrap/>
            <w:vAlign w:val="center"/>
            <w:hideMark/>
          </w:tcPr>
          <w:p w14:paraId="3007646D"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26A46CBC" w14:textId="7F314D66"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460" w:type="dxa"/>
            <w:tcBorders>
              <w:top w:val="nil"/>
              <w:left w:val="single" w:sz="4" w:space="0" w:color="auto"/>
              <w:bottom w:val="nil"/>
              <w:right w:val="single" w:sz="4" w:space="0" w:color="auto"/>
            </w:tcBorders>
            <w:shd w:val="clear" w:color="auto" w:fill="auto"/>
            <w:noWrap/>
            <w:vAlign w:val="center"/>
          </w:tcPr>
          <w:p w14:paraId="0CEC388C" w14:textId="1F30815B"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nil"/>
              <w:left w:val="nil"/>
              <w:bottom w:val="nil"/>
              <w:right w:val="single" w:sz="4" w:space="0" w:color="auto"/>
            </w:tcBorders>
            <w:shd w:val="clear" w:color="auto" w:fill="auto"/>
            <w:noWrap/>
            <w:vAlign w:val="center"/>
          </w:tcPr>
          <w:p w14:paraId="5D421AF0" w14:textId="4CB2AD4A"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Stable</w:t>
            </w:r>
          </w:p>
        </w:tc>
      </w:tr>
      <w:tr w:rsidR="00076490" w:rsidRPr="00BC1B66" w14:paraId="7328DE2F"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2B26C455"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Brisbane - West</w:t>
            </w:r>
          </w:p>
        </w:tc>
        <w:tc>
          <w:tcPr>
            <w:tcW w:w="2173" w:type="dxa"/>
            <w:tcBorders>
              <w:top w:val="nil"/>
              <w:left w:val="nil"/>
              <w:bottom w:val="nil"/>
              <w:right w:val="single" w:sz="4" w:space="0" w:color="auto"/>
            </w:tcBorders>
            <w:shd w:val="clear" w:color="auto" w:fill="auto"/>
            <w:noWrap/>
            <w:vAlign w:val="center"/>
            <w:hideMark/>
          </w:tcPr>
          <w:p w14:paraId="0946B30B"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784F6F61" w14:textId="21733991"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460" w:type="dxa"/>
            <w:tcBorders>
              <w:top w:val="nil"/>
              <w:left w:val="single" w:sz="4" w:space="0" w:color="auto"/>
              <w:bottom w:val="nil"/>
              <w:right w:val="single" w:sz="4" w:space="0" w:color="auto"/>
            </w:tcBorders>
            <w:shd w:val="clear" w:color="auto" w:fill="auto"/>
            <w:noWrap/>
            <w:vAlign w:val="center"/>
          </w:tcPr>
          <w:p w14:paraId="1A70D9E5" w14:textId="6B2739A4"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nil"/>
              <w:left w:val="nil"/>
              <w:bottom w:val="nil"/>
              <w:right w:val="single" w:sz="4" w:space="0" w:color="auto"/>
            </w:tcBorders>
            <w:shd w:val="clear" w:color="000000" w:fill="FFC7CE"/>
            <w:noWrap/>
            <w:vAlign w:val="center"/>
          </w:tcPr>
          <w:p w14:paraId="7663F131" w14:textId="7DAEC66C"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9C0006"/>
                <w:sz w:val="16"/>
                <w:szCs w:val="16"/>
              </w:rPr>
              <w:t>Declined</w:t>
            </w:r>
          </w:p>
        </w:tc>
      </w:tr>
      <w:tr w:rsidR="00076490" w:rsidRPr="00BC1B66" w14:paraId="6F18BB16"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01E094CF"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Brisbane Inner City</w:t>
            </w:r>
          </w:p>
        </w:tc>
        <w:tc>
          <w:tcPr>
            <w:tcW w:w="2173" w:type="dxa"/>
            <w:tcBorders>
              <w:top w:val="nil"/>
              <w:left w:val="nil"/>
              <w:bottom w:val="nil"/>
              <w:right w:val="single" w:sz="4" w:space="0" w:color="auto"/>
            </w:tcBorders>
            <w:shd w:val="clear" w:color="auto" w:fill="auto"/>
            <w:noWrap/>
            <w:vAlign w:val="center"/>
            <w:hideMark/>
          </w:tcPr>
          <w:p w14:paraId="1FB973B0"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2897DA0B" w14:textId="5C743EB9"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460" w:type="dxa"/>
            <w:tcBorders>
              <w:top w:val="nil"/>
              <w:left w:val="single" w:sz="4" w:space="0" w:color="auto"/>
              <w:bottom w:val="nil"/>
              <w:right w:val="single" w:sz="4" w:space="0" w:color="auto"/>
            </w:tcBorders>
            <w:shd w:val="clear" w:color="auto" w:fill="auto"/>
            <w:noWrap/>
            <w:vAlign w:val="center"/>
          </w:tcPr>
          <w:p w14:paraId="64949DD4" w14:textId="2825422F"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160" w:type="dxa"/>
            <w:tcBorders>
              <w:top w:val="nil"/>
              <w:left w:val="nil"/>
              <w:bottom w:val="nil"/>
              <w:right w:val="single" w:sz="4" w:space="0" w:color="auto"/>
            </w:tcBorders>
            <w:shd w:val="clear" w:color="auto" w:fill="auto"/>
            <w:noWrap/>
            <w:vAlign w:val="center"/>
          </w:tcPr>
          <w:p w14:paraId="3477B2F2" w14:textId="34FF1592"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Stable</w:t>
            </w:r>
          </w:p>
        </w:tc>
      </w:tr>
      <w:tr w:rsidR="00076490" w:rsidRPr="00BC1B66" w14:paraId="00BE575D"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22CE3EA5"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Ipswich</w:t>
            </w:r>
          </w:p>
        </w:tc>
        <w:tc>
          <w:tcPr>
            <w:tcW w:w="2173" w:type="dxa"/>
            <w:tcBorders>
              <w:top w:val="nil"/>
              <w:left w:val="nil"/>
              <w:bottom w:val="nil"/>
              <w:right w:val="single" w:sz="4" w:space="0" w:color="auto"/>
            </w:tcBorders>
            <w:shd w:val="clear" w:color="auto" w:fill="auto"/>
            <w:noWrap/>
            <w:vAlign w:val="center"/>
            <w:hideMark/>
          </w:tcPr>
          <w:p w14:paraId="5D45F8F6"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606CD7F9" w14:textId="7297313F"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460" w:type="dxa"/>
            <w:tcBorders>
              <w:top w:val="nil"/>
              <w:left w:val="single" w:sz="4" w:space="0" w:color="auto"/>
              <w:bottom w:val="nil"/>
              <w:right w:val="single" w:sz="4" w:space="0" w:color="auto"/>
            </w:tcBorders>
            <w:shd w:val="clear" w:color="auto" w:fill="auto"/>
            <w:noWrap/>
            <w:vAlign w:val="center"/>
          </w:tcPr>
          <w:p w14:paraId="4AA646CB" w14:textId="261218A9"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160" w:type="dxa"/>
            <w:tcBorders>
              <w:top w:val="nil"/>
              <w:left w:val="nil"/>
              <w:bottom w:val="nil"/>
              <w:right w:val="single" w:sz="4" w:space="0" w:color="auto"/>
            </w:tcBorders>
            <w:shd w:val="clear" w:color="auto" w:fill="auto"/>
            <w:noWrap/>
            <w:vAlign w:val="center"/>
          </w:tcPr>
          <w:p w14:paraId="67F6C3B1" w14:textId="38EB5117"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Stable</w:t>
            </w:r>
          </w:p>
        </w:tc>
      </w:tr>
      <w:tr w:rsidR="00076490" w:rsidRPr="00BC1B66" w14:paraId="4F27B93F"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212A3A24"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Logan - Beaudesert</w:t>
            </w:r>
          </w:p>
        </w:tc>
        <w:tc>
          <w:tcPr>
            <w:tcW w:w="2173" w:type="dxa"/>
            <w:tcBorders>
              <w:top w:val="nil"/>
              <w:left w:val="nil"/>
              <w:bottom w:val="nil"/>
              <w:right w:val="single" w:sz="4" w:space="0" w:color="auto"/>
            </w:tcBorders>
            <w:shd w:val="clear" w:color="auto" w:fill="auto"/>
            <w:noWrap/>
            <w:vAlign w:val="center"/>
            <w:hideMark/>
          </w:tcPr>
          <w:p w14:paraId="6C054920"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21D331FF" w14:textId="2D492943"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460" w:type="dxa"/>
            <w:tcBorders>
              <w:top w:val="nil"/>
              <w:left w:val="single" w:sz="4" w:space="0" w:color="auto"/>
              <w:bottom w:val="nil"/>
              <w:right w:val="single" w:sz="4" w:space="0" w:color="auto"/>
            </w:tcBorders>
            <w:shd w:val="clear" w:color="auto" w:fill="auto"/>
            <w:noWrap/>
            <w:vAlign w:val="center"/>
          </w:tcPr>
          <w:p w14:paraId="3E31CBF1" w14:textId="49A62AF2"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160" w:type="dxa"/>
            <w:tcBorders>
              <w:top w:val="nil"/>
              <w:left w:val="nil"/>
              <w:bottom w:val="nil"/>
              <w:right w:val="single" w:sz="4" w:space="0" w:color="auto"/>
            </w:tcBorders>
            <w:shd w:val="clear" w:color="000000" w:fill="C6EFCE"/>
            <w:noWrap/>
            <w:vAlign w:val="center"/>
          </w:tcPr>
          <w:p w14:paraId="1769C142" w14:textId="3692AB09"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6100"/>
                <w:sz w:val="16"/>
                <w:szCs w:val="16"/>
              </w:rPr>
              <w:t>Improved</w:t>
            </w:r>
          </w:p>
        </w:tc>
      </w:tr>
      <w:tr w:rsidR="00076490" w:rsidRPr="00BC1B66" w14:paraId="1EC5F176"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41FA8F89"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Moreton Bay - North</w:t>
            </w:r>
          </w:p>
        </w:tc>
        <w:tc>
          <w:tcPr>
            <w:tcW w:w="2173" w:type="dxa"/>
            <w:tcBorders>
              <w:top w:val="nil"/>
              <w:left w:val="nil"/>
              <w:bottom w:val="nil"/>
              <w:right w:val="single" w:sz="4" w:space="0" w:color="auto"/>
            </w:tcBorders>
            <w:shd w:val="clear" w:color="auto" w:fill="auto"/>
            <w:noWrap/>
            <w:vAlign w:val="center"/>
            <w:hideMark/>
          </w:tcPr>
          <w:p w14:paraId="446158F4"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659E6ED7" w14:textId="6AC0AE0D"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460" w:type="dxa"/>
            <w:tcBorders>
              <w:top w:val="nil"/>
              <w:left w:val="single" w:sz="4" w:space="0" w:color="auto"/>
              <w:bottom w:val="nil"/>
              <w:right w:val="single" w:sz="4" w:space="0" w:color="auto"/>
            </w:tcBorders>
            <w:shd w:val="clear" w:color="auto" w:fill="auto"/>
            <w:noWrap/>
            <w:vAlign w:val="center"/>
          </w:tcPr>
          <w:p w14:paraId="0A0F2505" w14:textId="1AFF355A"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160" w:type="dxa"/>
            <w:tcBorders>
              <w:top w:val="nil"/>
              <w:left w:val="single" w:sz="4" w:space="0" w:color="auto"/>
              <w:bottom w:val="nil"/>
              <w:right w:val="single" w:sz="4" w:space="0" w:color="auto"/>
            </w:tcBorders>
            <w:shd w:val="clear" w:color="000000" w:fill="C6EFCE"/>
            <w:noWrap/>
            <w:vAlign w:val="center"/>
          </w:tcPr>
          <w:p w14:paraId="020BEE69" w14:textId="33B83D48" w:rsidR="00076490" w:rsidRPr="00BC1B66" w:rsidRDefault="00076490" w:rsidP="00076490">
            <w:pPr>
              <w:spacing w:after="0" w:line="240" w:lineRule="auto"/>
              <w:jc w:val="center"/>
              <w:rPr>
                <w:rFonts w:eastAsia="Times New Roman" w:cs="Arial"/>
                <w:color w:val="FFFFFF"/>
                <w:sz w:val="16"/>
                <w:szCs w:val="16"/>
                <w:lang w:eastAsia="en-AU"/>
              </w:rPr>
            </w:pPr>
            <w:r>
              <w:rPr>
                <w:rFonts w:cs="Arial"/>
                <w:color w:val="006100"/>
                <w:sz w:val="16"/>
                <w:szCs w:val="16"/>
              </w:rPr>
              <w:t>Improved</w:t>
            </w:r>
          </w:p>
        </w:tc>
      </w:tr>
      <w:tr w:rsidR="00076490" w:rsidRPr="00BC1B66" w14:paraId="61038375"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2ACD0201"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Moreton Bay - South</w:t>
            </w:r>
          </w:p>
        </w:tc>
        <w:tc>
          <w:tcPr>
            <w:tcW w:w="2173" w:type="dxa"/>
            <w:tcBorders>
              <w:top w:val="nil"/>
              <w:left w:val="nil"/>
              <w:bottom w:val="nil"/>
              <w:right w:val="single" w:sz="4" w:space="0" w:color="auto"/>
            </w:tcBorders>
            <w:shd w:val="clear" w:color="auto" w:fill="auto"/>
            <w:noWrap/>
            <w:vAlign w:val="center"/>
            <w:hideMark/>
          </w:tcPr>
          <w:p w14:paraId="15D2AB72"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4E07E80A" w14:textId="7CE22A32"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460" w:type="dxa"/>
            <w:tcBorders>
              <w:top w:val="nil"/>
              <w:left w:val="single" w:sz="4" w:space="0" w:color="auto"/>
              <w:bottom w:val="nil"/>
              <w:right w:val="single" w:sz="4" w:space="0" w:color="auto"/>
            </w:tcBorders>
            <w:shd w:val="clear" w:color="auto" w:fill="auto"/>
            <w:noWrap/>
            <w:vAlign w:val="center"/>
          </w:tcPr>
          <w:p w14:paraId="205DA73E" w14:textId="7E9D1220"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160" w:type="dxa"/>
            <w:tcBorders>
              <w:top w:val="nil"/>
              <w:left w:val="nil"/>
              <w:bottom w:val="nil"/>
              <w:right w:val="single" w:sz="4" w:space="0" w:color="auto"/>
            </w:tcBorders>
            <w:shd w:val="clear" w:color="000000" w:fill="C6EFCE"/>
            <w:noWrap/>
            <w:vAlign w:val="center"/>
          </w:tcPr>
          <w:p w14:paraId="43E5C6AC" w14:textId="3E13B1CC"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6100"/>
                <w:sz w:val="16"/>
                <w:szCs w:val="16"/>
              </w:rPr>
              <w:t>Improved</w:t>
            </w:r>
          </w:p>
        </w:tc>
      </w:tr>
      <w:tr w:rsidR="00076490" w:rsidRPr="00BC1B66" w14:paraId="5573F1D8"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5ED70A93"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Cairns</w:t>
            </w:r>
          </w:p>
        </w:tc>
        <w:tc>
          <w:tcPr>
            <w:tcW w:w="2173" w:type="dxa"/>
            <w:tcBorders>
              <w:top w:val="nil"/>
              <w:left w:val="nil"/>
              <w:bottom w:val="nil"/>
              <w:right w:val="single" w:sz="4" w:space="0" w:color="auto"/>
            </w:tcBorders>
            <w:shd w:val="clear" w:color="auto" w:fill="auto"/>
            <w:noWrap/>
            <w:vAlign w:val="center"/>
            <w:hideMark/>
          </w:tcPr>
          <w:p w14:paraId="7ABD98E4"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Cities of Regional Australia</w:t>
            </w:r>
          </w:p>
        </w:tc>
        <w:tc>
          <w:tcPr>
            <w:tcW w:w="1460" w:type="dxa"/>
            <w:tcBorders>
              <w:top w:val="nil"/>
              <w:left w:val="single" w:sz="4" w:space="0" w:color="auto"/>
              <w:bottom w:val="nil"/>
              <w:right w:val="single" w:sz="4" w:space="0" w:color="auto"/>
            </w:tcBorders>
            <w:shd w:val="clear" w:color="auto" w:fill="auto"/>
            <w:noWrap/>
            <w:vAlign w:val="center"/>
          </w:tcPr>
          <w:p w14:paraId="569F6DD2" w14:textId="0B79BB93"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460" w:type="dxa"/>
            <w:tcBorders>
              <w:top w:val="nil"/>
              <w:left w:val="single" w:sz="4" w:space="0" w:color="auto"/>
              <w:bottom w:val="nil"/>
              <w:right w:val="single" w:sz="4" w:space="0" w:color="auto"/>
            </w:tcBorders>
            <w:shd w:val="clear" w:color="auto" w:fill="auto"/>
            <w:noWrap/>
            <w:vAlign w:val="center"/>
          </w:tcPr>
          <w:p w14:paraId="3D44E908" w14:textId="63B2C88E"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160" w:type="dxa"/>
            <w:tcBorders>
              <w:top w:val="nil"/>
              <w:left w:val="nil"/>
              <w:bottom w:val="nil"/>
              <w:right w:val="single" w:sz="4" w:space="0" w:color="auto"/>
            </w:tcBorders>
            <w:shd w:val="clear" w:color="auto" w:fill="auto"/>
            <w:noWrap/>
            <w:vAlign w:val="center"/>
          </w:tcPr>
          <w:p w14:paraId="17ACA649" w14:textId="1498B342"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Stable</w:t>
            </w:r>
          </w:p>
        </w:tc>
      </w:tr>
      <w:tr w:rsidR="00076490" w:rsidRPr="00BC1B66" w14:paraId="301939B6"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5C11D591"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Darling Downs - Maranoa</w:t>
            </w:r>
          </w:p>
        </w:tc>
        <w:tc>
          <w:tcPr>
            <w:tcW w:w="2173" w:type="dxa"/>
            <w:tcBorders>
              <w:top w:val="nil"/>
              <w:left w:val="nil"/>
              <w:bottom w:val="nil"/>
              <w:right w:val="single" w:sz="4" w:space="0" w:color="auto"/>
            </w:tcBorders>
            <w:shd w:val="clear" w:color="auto" w:fill="auto"/>
            <w:noWrap/>
            <w:vAlign w:val="center"/>
            <w:hideMark/>
          </w:tcPr>
          <w:p w14:paraId="333AFD4F"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center"/>
          </w:tcPr>
          <w:p w14:paraId="79148D2C" w14:textId="581DB02C"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460" w:type="dxa"/>
            <w:tcBorders>
              <w:top w:val="nil"/>
              <w:left w:val="single" w:sz="4" w:space="0" w:color="auto"/>
              <w:bottom w:val="nil"/>
              <w:right w:val="single" w:sz="4" w:space="0" w:color="auto"/>
            </w:tcBorders>
            <w:shd w:val="clear" w:color="auto" w:fill="auto"/>
            <w:noWrap/>
            <w:vAlign w:val="center"/>
          </w:tcPr>
          <w:p w14:paraId="2478CA25" w14:textId="06DD1057"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160" w:type="dxa"/>
            <w:tcBorders>
              <w:top w:val="nil"/>
              <w:left w:val="nil"/>
              <w:bottom w:val="nil"/>
              <w:right w:val="single" w:sz="4" w:space="0" w:color="auto"/>
            </w:tcBorders>
            <w:shd w:val="clear" w:color="auto" w:fill="auto"/>
            <w:noWrap/>
            <w:vAlign w:val="center"/>
          </w:tcPr>
          <w:p w14:paraId="48EFBC57" w14:textId="41219DC7"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Stable</w:t>
            </w:r>
          </w:p>
        </w:tc>
      </w:tr>
      <w:tr w:rsidR="00076490" w:rsidRPr="00BC1B66" w14:paraId="312A1F8A"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52C7C85E"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Central Queensland</w:t>
            </w:r>
          </w:p>
        </w:tc>
        <w:tc>
          <w:tcPr>
            <w:tcW w:w="2173" w:type="dxa"/>
            <w:tcBorders>
              <w:top w:val="nil"/>
              <w:left w:val="nil"/>
              <w:bottom w:val="nil"/>
              <w:right w:val="single" w:sz="4" w:space="0" w:color="auto"/>
            </w:tcBorders>
            <w:shd w:val="clear" w:color="auto" w:fill="auto"/>
            <w:noWrap/>
            <w:vAlign w:val="center"/>
            <w:hideMark/>
          </w:tcPr>
          <w:p w14:paraId="555EA267"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center"/>
          </w:tcPr>
          <w:p w14:paraId="2A89249B" w14:textId="05FC638D"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460" w:type="dxa"/>
            <w:tcBorders>
              <w:top w:val="nil"/>
              <w:left w:val="single" w:sz="4" w:space="0" w:color="auto"/>
              <w:bottom w:val="nil"/>
              <w:right w:val="single" w:sz="4" w:space="0" w:color="auto"/>
            </w:tcBorders>
            <w:shd w:val="clear" w:color="auto" w:fill="auto"/>
            <w:noWrap/>
            <w:vAlign w:val="center"/>
          </w:tcPr>
          <w:p w14:paraId="6A4E2A51" w14:textId="4C9CFE87"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160" w:type="dxa"/>
            <w:tcBorders>
              <w:top w:val="nil"/>
              <w:left w:val="single" w:sz="4" w:space="0" w:color="auto"/>
              <w:bottom w:val="nil"/>
              <w:right w:val="single" w:sz="4" w:space="0" w:color="auto"/>
            </w:tcBorders>
            <w:shd w:val="clear" w:color="000000" w:fill="C6EFCE"/>
            <w:noWrap/>
            <w:vAlign w:val="center"/>
          </w:tcPr>
          <w:p w14:paraId="53BA67BA" w14:textId="41AEBAFA" w:rsidR="00076490" w:rsidRPr="00BC1B66" w:rsidRDefault="00076490" w:rsidP="00076490">
            <w:pPr>
              <w:spacing w:after="0" w:line="240" w:lineRule="auto"/>
              <w:jc w:val="center"/>
              <w:rPr>
                <w:rFonts w:eastAsia="Times New Roman" w:cs="Arial"/>
                <w:color w:val="FFFFFF"/>
                <w:sz w:val="16"/>
                <w:szCs w:val="16"/>
                <w:lang w:eastAsia="en-AU"/>
              </w:rPr>
            </w:pPr>
            <w:r>
              <w:rPr>
                <w:rFonts w:cs="Arial"/>
                <w:color w:val="006100"/>
                <w:sz w:val="16"/>
                <w:szCs w:val="16"/>
              </w:rPr>
              <w:t>Improved</w:t>
            </w:r>
          </w:p>
        </w:tc>
      </w:tr>
      <w:tr w:rsidR="00076490" w:rsidRPr="00BC1B66" w14:paraId="0CCE1C77"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3808CA39"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Gold Coast</w:t>
            </w:r>
          </w:p>
        </w:tc>
        <w:tc>
          <w:tcPr>
            <w:tcW w:w="2173" w:type="dxa"/>
            <w:tcBorders>
              <w:top w:val="nil"/>
              <w:left w:val="nil"/>
              <w:bottom w:val="nil"/>
              <w:right w:val="single" w:sz="4" w:space="0" w:color="auto"/>
            </w:tcBorders>
            <w:shd w:val="clear" w:color="auto" w:fill="auto"/>
            <w:noWrap/>
            <w:vAlign w:val="center"/>
            <w:hideMark/>
          </w:tcPr>
          <w:p w14:paraId="4442C56C"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Cities of Regional Australia</w:t>
            </w:r>
          </w:p>
        </w:tc>
        <w:tc>
          <w:tcPr>
            <w:tcW w:w="1460" w:type="dxa"/>
            <w:tcBorders>
              <w:top w:val="nil"/>
              <w:left w:val="single" w:sz="4" w:space="0" w:color="auto"/>
              <w:bottom w:val="nil"/>
              <w:right w:val="single" w:sz="4" w:space="0" w:color="auto"/>
            </w:tcBorders>
            <w:shd w:val="clear" w:color="auto" w:fill="auto"/>
            <w:noWrap/>
            <w:vAlign w:val="center"/>
          </w:tcPr>
          <w:p w14:paraId="509C9C78" w14:textId="3E83CA5A"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460" w:type="dxa"/>
            <w:tcBorders>
              <w:top w:val="nil"/>
              <w:left w:val="single" w:sz="4" w:space="0" w:color="auto"/>
              <w:bottom w:val="nil"/>
              <w:right w:val="single" w:sz="4" w:space="0" w:color="auto"/>
            </w:tcBorders>
            <w:shd w:val="clear" w:color="auto" w:fill="auto"/>
            <w:noWrap/>
            <w:vAlign w:val="center"/>
          </w:tcPr>
          <w:p w14:paraId="232B9870" w14:textId="6ED4EEB4"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160" w:type="dxa"/>
            <w:tcBorders>
              <w:top w:val="nil"/>
              <w:left w:val="single" w:sz="4" w:space="0" w:color="auto"/>
              <w:bottom w:val="nil"/>
              <w:right w:val="single" w:sz="4" w:space="0" w:color="auto"/>
            </w:tcBorders>
            <w:shd w:val="clear" w:color="000000" w:fill="C6EFCE"/>
            <w:noWrap/>
            <w:vAlign w:val="center"/>
          </w:tcPr>
          <w:p w14:paraId="5A83C94B" w14:textId="6747E0EF" w:rsidR="00076490" w:rsidRPr="00BC1B66" w:rsidRDefault="00076490" w:rsidP="00076490">
            <w:pPr>
              <w:spacing w:after="0" w:line="240" w:lineRule="auto"/>
              <w:jc w:val="center"/>
              <w:rPr>
                <w:rFonts w:eastAsia="Times New Roman" w:cs="Arial"/>
                <w:color w:val="FFFFFF"/>
                <w:sz w:val="16"/>
                <w:szCs w:val="16"/>
                <w:lang w:eastAsia="en-AU"/>
              </w:rPr>
            </w:pPr>
            <w:r>
              <w:rPr>
                <w:rFonts w:cs="Arial"/>
                <w:color w:val="006100"/>
                <w:sz w:val="16"/>
                <w:szCs w:val="16"/>
              </w:rPr>
              <w:t>Improved</w:t>
            </w:r>
          </w:p>
        </w:tc>
      </w:tr>
      <w:tr w:rsidR="00076490" w:rsidRPr="00BC1B66" w14:paraId="699B672A"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5A26A904"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Mackay - Isaac - Whitsunday</w:t>
            </w:r>
          </w:p>
        </w:tc>
        <w:tc>
          <w:tcPr>
            <w:tcW w:w="2173" w:type="dxa"/>
            <w:tcBorders>
              <w:top w:val="nil"/>
              <w:left w:val="nil"/>
              <w:bottom w:val="nil"/>
              <w:right w:val="single" w:sz="4" w:space="0" w:color="auto"/>
            </w:tcBorders>
            <w:shd w:val="clear" w:color="auto" w:fill="auto"/>
            <w:noWrap/>
            <w:vAlign w:val="center"/>
            <w:hideMark/>
          </w:tcPr>
          <w:p w14:paraId="182EE99A"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center"/>
          </w:tcPr>
          <w:p w14:paraId="5AC4890B" w14:textId="60F6A606"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460" w:type="dxa"/>
            <w:tcBorders>
              <w:top w:val="nil"/>
              <w:left w:val="single" w:sz="4" w:space="0" w:color="auto"/>
              <w:bottom w:val="nil"/>
              <w:right w:val="single" w:sz="4" w:space="0" w:color="auto"/>
            </w:tcBorders>
            <w:shd w:val="clear" w:color="auto" w:fill="auto"/>
            <w:noWrap/>
            <w:vAlign w:val="center"/>
          </w:tcPr>
          <w:p w14:paraId="40CA4B81" w14:textId="30F73DD0"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nil"/>
              <w:left w:val="nil"/>
              <w:bottom w:val="nil"/>
              <w:right w:val="single" w:sz="4" w:space="0" w:color="auto"/>
            </w:tcBorders>
            <w:shd w:val="clear" w:color="auto" w:fill="auto"/>
            <w:noWrap/>
            <w:vAlign w:val="center"/>
          </w:tcPr>
          <w:p w14:paraId="2BBF6BE8" w14:textId="4B8D220A"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Stable</w:t>
            </w:r>
          </w:p>
        </w:tc>
      </w:tr>
      <w:tr w:rsidR="00076490" w:rsidRPr="00BC1B66" w14:paraId="28068318"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09D1A5D4"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Queensland - Outback</w:t>
            </w:r>
          </w:p>
        </w:tc>
        <w:tc>
          <w:tcPr>
            <w:tcW w:w="2173" w:type="dxa"/>
            <w:tcBorders>
              <w:top w:val="nil"/>
              <w:left w:val="nil"/>
              <w:bottom w:val="nil"/>
              <w:right w:val="single" w:sz="4" w:space="0" w:color="auto"/>
            </w:tcBorders>
            <w:shd w:val="clear" w:color="auto" w:fill="auto"/>
            <w:noWrap/>
            <w:vAlign w:val="center"/>
            <w:hideMark/>
          </w:tcPr>
          <w:p w14:paraId="4AD37B40"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Remote</w:t>
            </w:r>
          </w:p>
        </w:tc>
        <w:tc>
          <w:tcPr>
            <w:tcW w:w="1460" w:type="dxa"/>
            <w:tcBorders>
              <w:top w:val="nil"/>
              <w:left w:val="single" w:sz="4" w:space="0" w:color="auto"/>
              <w:bottom w:val="nil"/>
              <w:right w:val="single" w:sz="4" w:space="0" w:color="auto"/>
            </w:tcBorders>
            <w:shd w:val="clear" w:color="auto" w:fill="auto"/>
            <w:noWrap/>
            <w:vAlign w:val="center"/>
          </w:tcPr>
          <w:p w14:paraId="2E2C19CC" w14:textId="714C3162"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460" w:type="dxa"/>
            <w:tcBorders>
              <w:top w:val="nil"/>
              <w:left w:val="single" w:sz="4" w:space="0" w:color="auto"/>
              <w:bottom w:val="nil"/>
              <w:right w:val="single" w:sz="4" w:space="0" w:color="auto"/>
            </w:tcBorders>
            <w:shd w:val="clear" w:color="auto" w:fill="auto"/>
            <w:noWrap/>
            <w:vAlign w:val="center"/>
          </w:tcPr>
          <w:p w14:paraId="6CE66EE3" w14:textId="7FFA3758"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160" w:type="dxa"/>
            <w:tcBorders>
              <w:top w:val="nil"/>
              <w:left w:val="nil"/>
              <w:bottom w:val="nil"/>
              <w:right w:val="single" w:sz="4" w:space="0" w:color="auto"/>
            </w:tcBorders>
            <w:shd w:val="clear" w:color="auto" w:fill="auto"/>
            <w:noWrap/>
            <w:vAlign w:val="center"/>
          </w:tcPr>
          <w:p w14:paraId="5F38FB1D" w14:textId="005FC516"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Stable</w:t>
            </w:r>
          </w:p>
        </w:tc>
      </w:tr>
      <w:tr w:rsidR="00076490" w:rsidRPr="00BC1B66" w14:paraId="34EA5021"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1CDFF75A"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Sunshine Coast</w:t>
            </w:r>
          </w:p>
        </w:tc>
        <w:tc>
          <w:tcPr>
            <w:tcW w:w="2173" w:type="dxa"/>
            <w:tcBorders>
              <w:top w:val="nil"/>
              <w:left w:val="nil"/>
              <w:bottom w:val="nil"/>
              <w:right w:val="single" w:sz="4" w:space="0" w:color="auto"/>
            </w:tcBorders>
            <w:shd w:val="clear" w:color="auto" w:fill="auto"/>
            <w:noWrap/>
            <w:vAlign w:val="center"/>
            <w:hideMark/>
          </w:tcPr>
          <w:p w14:paraId="5721040C"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Cities of Regional Australia</w:t>
            </w:r>
          </w:p>
        </w:tc>
        <w:tc>
          <w:tcPr>
            <w:tcW w:w="1460" w:type="dxa"/>
            <w:tcBorders>
              <w:top w:val="nil"/>
              <w:left w:val="single" w:sz="4" w:space="0" w:color="auto"/>
              <w:bottom w:val="nil"/>
              <w:right w:val="single" w:sz="4" w:space="0" w:color="auto"/>
            </w:tcBorders>
            <w:shd w:val="clear" w:color="auto" w:fill="auto"/>
            <w:noWrap/>
            <w:vAlign w:val="center"/>
          </w:tcPr>
          <w:p w14:paraId="28A51DB9" w14:textId="130F6A73"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460" w:type="dxa"/>
            <w:tcBorders>
              <w:top w:val="nil"/>
              <w:left w:val="single" w:sz="4" w:space="0" w:color="auto"/>
              <w:bottom w:val="nil"/>
              <w:right w:val="single" w:sz="4" w:space="0" w:color="auto"/>
            </w:tcBorders>
            <w:shd w:val="clear" w:color="auto" w:fill="auto"/>
            <w:noWrap/>
            <w:vAlign w:val="center"/>
          </w:tcPr>
          <w:p w14:paraId="6172021F" w14:textId="16F1FB49"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160" w:type="dxa"/>
            <w:tcBorders>
              <w:top w:val="nil"/>
              <w:left w:val="single" w:sz="4" w:space="0" w:color="auto"/>
              <w:bottom w:val="nil"/>
              <w:right w:val="single" w:sz="4" w:space="0" w:color="auto"/>
            </w:tcBorders>
            <w:shd w:val="clear" w:color="000000" w:fill="C6EFCE"/>
            <w:noWrap/>
            <w:vAlign w:val="center"/>
          </w:tcPr>
          <w:p w14:paraId="6DC836C7" w14:textId="75187C3C" w:rsidR="00076490" w:rsidRPr="00BC1B66" w:rsidRDefault="00076490" w:rsidP="00076490">
            <w:pPr>
              <w:spacing w:after="0" w:line="240" w:lineRule="auto"/>
              <w:jc w:val="center"/>
              <w:rPr>
                <w:rFonts w:eastAsia="Times New Roman" w:cs="Arial"/>
                <w:color w:val="FFFFFF"/>
                <w:sz w:val="16"/>
                <w:szCs w:val="16"/>
                <w:lang w:eastAsia="en-AU"/>
              </w:rPr>
            </w:pPr>
            <w:r>
              <w:rPr>
                <w:rFonts w:cs="Arial"/>
                <w:color w:val="006100"/>
                <w:sz w:val="16"/>
                <w:szCs w:val="16"/>
              </w:rPr>
              <w:t>Improved</w:t>
            </w:r>
          </w:p>
        </w:tc>
      </w:tr>
      <w:tr w:rsidR="00076490" w:rsidRPr="00BC1B66" w14:paraId="0D7C34D5"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1C10C1C1"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Toowoomba</w:t>
            </w:r>
          </w:p>
        </w:tc>
        <w:tc>
          <w:tcPr>
            <w:tcW w:w="2173" w:type="dxa"/>
            <w:tcBorders>
              <w:top w:val="nil"/>
              <w:left w:val="nil"/>
              <w:bottom w:val="nil"/>
              <w:right w:val="single" w:sz="4" w:space="0" w:color="auto"/>
            </w:tcBorders>
            <w:shd w:val="clear" w:color="auto" w:fill="auto"/>
            <w:noWrap/>
            <w:vAlign w:val="center"/>
            <w:hideMark/>
          </w:tcPr>
          <w:p w14:paraId="49E5D2B1"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Cities of Regional Australia</w:t>
            </w:r>
          </w:p>
        </w:tc>
        <w:tc>
          <w:tcPr>
            <w:tcW w:w="1460" w:type="dxa"/>
            <w:tcBorders>
              <w:top w:val="nil"/>
              <w:left w:val="single" w:sz="4" w:space="0" w:color="auto"/>
              <w:bottom w:val="nil"/>
              <w:right w:val="single" w:sz="4" w:space="0" w:color="auto"/>
            </w:tcBorders>
            <w:shd w:val="clear" w:color="auto" w:fill="auto"/>
            <w:noWrap/>
            <w:vAlign w:val="center"/>
          </w:tcPr>
          <w:p w14:paraId="10D0B861" w14:textId="51737C57"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460" w:type="dxa"/>
            <w:tcBorders>
              <w:top w:val="nil"/>
              <w:left w:val="single" w:sz="4" w:space="0" w:color="auto"/>
              <w:bottom w:val="nil"/>
              <w:right w:val="single" w:sz="4" w:space="0" w:color="auto"/>
            </w:tcBorders>
            <w:shd w:val="clear" w:color="auto" w:fill="auto"/>
            <w:noWrap/>
            <w:vAlign w:val="center"/>
          </w:tcPr>
          <w:p w14:paraId="323E202E" w14:textId="64457270"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nil"/>
              <w:left w:val="single" w:sz="4" w:space="0" w:color="auto"/>
              <w:bottom w:val="nil"/>
              <w:right w:val="single" w:sz="4" w:space="0" w:color="auto"/>
            </w:tcBorders>
            <w:shd w:val="clear" w:color="000000" w:fill="C6EFCE"/>
            <w:noWrap/>
            <w:vAlign w:val="center"/>
          </w:tcPr>
          <w:p w14:paraId="14654E5E" w14:textId="4763002F" w:rsidR="00076490" w:rsidRPr="00BC1B66" w:rsidRDefault="00076490" w:rsidP="00076490">
            <w:pPr>
              <w:spacing w:after="0" w:line="240" w:lineRule="auto"/>
              <w:jc w:val="center"/>
              <w:rPr>
                <w:rFonts w:eastAsia="Times New Roman" w:cs="Arial"/>
                <w:color w:val="FFFFFF"/>
                <w:sz w:val="16"/>
                <w:szCs w:val="16"/>
                <w:lang w:eastAsia="en-AU"/>
              </w:rPr>
            </w:pPr>
            <w:r>
              <w:rPr>
                <w:rFonts w:cs="Arial"/>
                <w:color w:val="006100"/>
                <w:sz w:val="16"/>
                <w:szCs w:val="16"/>
              </w:rPr>
              <w:t>Improved</w:t>
            </w:r>
          </w:p>
        </w:tc>
      </w:tr>
      <w:tr w:rsidR="00076490" w:rsidRPr="00BC1B66" w14:paraId="54B48A95" w14:textId="77777777" w:rsidTr="007832ED">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71038A32"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Townsville</w:t>
            </w:r>
          </w:p>
        </w:tc>
        <w:tc>
          <w:tcPr>
            <w:tcW w:w="2173" w:type="dxa"/>
            <w:tcBorders>
              <w:top w:val="nil"/>
              <w:left w:val="nil"/>
              <w:bottom w:val="nil"/>
              <w:right w:val="single" w:sz="4" w:space="0" w:color="auto"/>
            </w:tcBorders>
            <w:shd w:val="clear" w:color="auto" w:fill="auto"/>
            <w:noWrap/>
            <w:vAlign w:val="center"/>
            <w:hideMark/>
          </w:tcPr>
          <w:p w14:paraId="2FD9908F"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Cities of Regional Australia</w:t>
            </w:r>
          </w:p>
        </w:tc>
        <w:tc>
          <w:tcPr>
            <w:tcW w:w="1460" w:type="dxa"/>
            <w:tcBorders>
              <w:top w:val="nil"/>
              <w:left w:val="single" w:sz="4" w:space="0" w:color="auto"/>
              <w:bottom w:val="nil"/>
              <w:right w:val="single" w:sz="4" w:space="0" w:color="auto"/>
            </w:tcBorders>
            <w:shd w:val="clear" w:color="auto" w:fill="auto"/>
            <w:noWrap/>
            <w:vAlign w:val="center"/>
          </w:tcPr>
          <w:p w14:paraId="488B831C" w14:textId="56760925"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460" w:type="dxa"/>
            <w:tcBorders>
              <w:top w:val="nil"/>
              <w:left w:val="single" w:sz="4" w:space="0" w:color="auto"/>
              <w:bottom w:val="nil"/>
              <w:right w:val="single" w:sz="4" w:space="0" w:color="auto"/>
            </w:tcBorders>
            <w:shd w:val="clear" w:color="auto" w:fill="auto"/>
            <w:noWrap/>
            <w:vAlign w:val="center"/>
          </w:tcPr>
          <w:p w14:paraId="2B3195C0" w14:textId="692E4260"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160" w:type="dxa"/>
            <w:tcBorders>
              <w:top w:val="nil"/>
              <w:left w:val="single" w:sz="4" w:space="0" w:color="auto"/>
              <w:bottom w:val="nil"/>
              <w:right w:val="single" w:sz="4" w:space="0" w:color="auto"/>
            </w:tcBorders>
            <w:shd w:val="clear" w:color="auto" w:fill="FFCCCC"/>
            <w:noWrap/>
            <w:vAlign w:val="center"/>
          </w:tcPr>
          <w:p w14:paraId="284AB2A7" w14:textId="39B10A27" w:rsidR="00076490" w:rsidRPr="00BC1B66" w:rsidRDefault="007832ED" w:rsidP="00076490">
            <w:pPr>
              <w:spacing w:after="0" w:line="240" w:lineRule="auto"/>
              <w:jc w:val="center"/>
              <w:rPr>
                <w:rFonts w:eastAsia="Times New Roman" w:cs="Arial"/>
                <w:color w:val="FFFFFF"/>
                <w:sz w:val="16"/>
                <w:szCs w:val="16"/>
                <w:lang w:eastAsia="en-AU"/>
              </w:rPr>
            </w:pPr>
            <w:r>
              <w:rPr>
                <w:rFonts w:cs="Arial"/>
                <w:color w:val="9C0006"/>
                <w:sz w:val="16"/>
                <w:szCs w:val="16"/>
              </w:rPr>
              <w:t>Declined</w:t>
            </w:r>
          </w:p>
        </w:tc>
      </w:tr>
      <w:tr w:rsidR="00076490" w:rsidRPr="00BC1B66" w14:paraId="18E358FD" w14:textId="77777777" w:rsidTr="00076490">
        <w:trPr>
          <w:trHeight w:val="283"/>
          <w:jc w:val="center"/>
        </w:trPr>
        <w:tc>
          <w:tcPr>
            <w:tcW w:w="3347" w:type="dxa"/>
            <w:tcBorders>
              <w:top w:val="nil"/>
              <w:left w:val="single" w:sz="4" w:space="0" w:color="auto"/>
              <w:bottom w:val="single" w:sz="4" w:space="0" w:color="auto"/>
              <w:right w:val="single" w:sz="4" w:space="0" w:color="auto"/>
            </w:tcBorders>
            <w:shd w:val="clear" w:color="auto" w:fill="auto"/>
            <w:noWrap/>
            <w:vAlign w:val="center"/>
            <w:hideMark/>
          </w:tcPr>
          <w:p w14:paraId="2D354EC5"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Wide Bay</w:t>
            </w:r>
          </w:p>
        </w:tc>
        <w:tc>
          <w:tcPr>
            <w:tcW w:w="2173" w:type="dxa"/>
            <w:tcBorders>
              <w:top w:val="nil"/>
              <w:left w:val="nil"/>
              <w:bottom w:val="single" w:sz="4" w:space="0" w:color="auto"/>
              <w:right w:val="single" w:sz="4" w:space="0" w:color="auto"/>
            </w:tcBorders>
            <w:shd w:val="clear" w:color="auto" w:fill="auto"/>
            <w:noWrap/>
            <w:vAlign w:val="center"/>
            <w:hideMark/>
          </w:tcPr>
          <w:p w14:paraId="711BB0D5"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single" w:sz="4" w:space="0" w:color="auto"/>
              <w:right w:val="single" w:sz="4" w:space="0" w:color="auto"/>
            </w:tcBorders>
            <w:shd w:val="clear" w:color="auto" w:fill="auto"/>
            <w:noWrap/>
            <w:vAlign w:val="center"/>
          </w:tcPr>
          <w:p w14:paraId="4E5BD057" w14:textId="0949ADBB"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460" w:type="dxa"/>
            <w:tcBorders>
              <w:top w:val="nil"/>
              <w:left w:val="single" w:sz="4" w:space="0" w:color="auto"/>
              <w:bottom w:val="single" w:sz="4" w:space="0" w:color="auto"/>
              <w:right w:val="single" w:sz="4" w:space="0" w:color="auto"/>
            </w:tcBorders>
            <w:shd w:val="clear" w:color="auto" w:fill="auto"/>
            <w:noWrap/>
            <w:vAlign w:val="center"/>
          </w:tcPr>
          <w:p w14:paraId="33548847" w14:textId="7D2B4C2B"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160" w:type="dxa"/>
            <w:tcBorders>
              <w:top w:val="nil"/>
              <w:left w:val="nil"/>
              <w:bottom w:val="single" w:sz="4" w:space="0" w:color="auto"/>
              <w:right w:val="single" w:sz="4" w:space="0" w:color="auto"/>
            </w:tcBorders>
            <w:shd w:val="clear" w:color="auto" w:fill="auto"/>
            <w:noWrap/>
            <w:vAlign w:val="center"/>
          </w:tcPr>
          <w:p w14:paraId="4CFCCA22" w14:textId="0B191E5F"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Stable</w:t>
            </w:r>
          </w:p>
        </w:tc>
      </w:tr>
      <w:tr w:rsidR="00076490" w:rsidRPr="00BC1B66" w14:paraId="5D15FAC9" w14:textId="77777777" w:rsidTr="00076490">
        <w:trPr>
          <w:trHeight w:val="283"/>
          <w:jc w:val="center"/>
        </w:trPr>
        <w:tc>
          <w:tcPr>
            <w:tcW w:w="3347" w:type="dxa"/>
            <w:tcBorders>
              <w:top w:val="single" w:sz="4" w:space="0" w:color="auto"/>
              <w:left w:val="single" w:sz="4" w:space="0" w:color="auto"/>
              <w:bottom w:val="nil"/>
              <w:right w:val="single" w:sz="4" w:space="0" w:color="auto"/>
            </w:tcBorders>
            <w:shd w:val="clear" w:color="auto" w:fill="auto"/>
            <w:noWrap/>
            <w:vAlign w:val="center"/>
            <w:hideMark/>
          </w:tcPr>
          <w:p w14:paraId="64D9A532"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Adelaide - Central and Hills</w:t>
            </w:r>
          </w:p>
        </w:tc>
        <w:tc>
          <w:tcPr>
            <w:tcW w:w="2173" w:type="dxa"/>
            <w:tcBorders>
              <w:top w:val="single" w:sz="4" w:space="0" w:color="auto"/>
              <w:left w:val="nil"/>
              <w:bottom w:val="nil"/>
              <w:right w:val="single" w:sz="4" w:space="0" w:color="auto"/>
            </w:tcBorders>
            <w:shd w:val="clear" w:color="auto" w:fill="auto"/>
            <w:noWrap/>
            <w:vAlign w:val="center"/>
            <w:hideMark/>
          </w:tcPr>
          <w:p w14:paraId="0CA34D5A"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single" w:sz="4" w:space="0" w:color="auto"/>
              <w:left w:val="single" w:sz="4" w:space="0" w:color="auto"/>
              <w:bottom w:val="nil"/>
              <w:right w:val="single" w:sz="4" w:space="0" w:color="auto"/>
            </w:tcBorders>
            <w:shd w:val="clear" w:color="auto" w:fill="auto"/>
            <w:noWrap/>
            <w:vAlign w:val="center"/>
          </w:tcPr>
          <w:p w14:paraId="6FDB3588" w14:textId="6A9A97E0"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460" w:type="dxa"/>
            <w:tcBorders>
              <w:top w:val="single" w:sz="4" w:space="0" w:color="auto"/>
              <w:left w:val="single" w:sz="4" w:space="0" w:color="auto"/>
              <w:bottom w:val="nil"/>
              <w:right w:val="single" w:sz="4" w:space="0" w:color="auto"/>
            </w:tcBorders>
            <w:shd w:val="clear" w:color="auto" w:fill="auto"/>
            <w:noWrap/>
            <w:vAlign w:val="center"/>
          </w:tcPr>
          <w:p w14:paraId="47A19951" w14:textId="46E38067"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single" w:sz="4" w:space="0" w:color="auto"/>
              <w:left w:val="single" w:sz="4" w:space="0" w:color="auto"/>
              <w:bottom w:val="nil"/>
              <w:right w:val="single" w:sz="4" w:space="0" w:color="auto"/>
            </w:tcBorders>
            <w:shd w:val="clear" w:color="000000" w:fill="FFC7CE"/>
            <w:noWrap/>
            <w:vAlign w:val="center"/>
          </w:tcPr>
          <w:p w14:paraId="1D839C75" w14:textId="5DAECE0B" w:rsidR="00076490" w:rsidRPr="00BC1B66" w:rsidRDefault="00076490" w:rsidP="00076490">
            <w:pPr>
              <w:spacing w:after="0" w:line="240" w:lineRule="auto"/>
              <w:jc w:val="center"/>
              <w:rPr>
                <w:rFonts w:eastAsia="Times New Roman" w:cs="Arial"/>
                <w:color w:val="FFFFFF"/>
                <w:sz w:val="16"/>
                <w:szCs w:val="16"/>
                <w:lang w:eastAsia="en-AU"/>
              </w:rPr>
            </w:pPr>
            <w:r>
              <w:rPr>
                <w:rFonts w:cs="Arial"/>
                <w:color w:val="9C0006"/>
                <w:sz w:val="16"/>
                <w:szCs w:val="16"/>
              </w:rPr>
              <w:t>Declined</w:t>
            </w:r>
          </w:p>
        </w:tc>
      </w:tr>
      <w:tr w:rsidR="00076490" w:rsidRPr="00BC1B66" w14:paraId="4637C658"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2F42D965"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Adelaide - North</w:t>
            </w:r>
          </w:p>
        </w:tc>
        <w:tc>
          <w:tcPr>
            <w:tcW w:w="2173" w:type="dxa"/>
            <w:tcBorders>
              <w:top w:val="nil"/>
              <w:left w:val="nil"/>
              <w:bottom w:val="nil"/>
              <w:right w:val="single" w:sz="4" w:space="0" w:color="auto"/>
            </w:tcBorders>
            <w:shd w:val="clear" w:color="auto" w:fill="auto"/>
            <w:noWrap/>
            <w:vAlign w:val="center"/>
            <w:hideMark/>
          </w:tcPr>
          <w:p w14:paraId="329AD281"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788A7E65" w14:textId="47C16E60"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460" w:type="dxa"/>
            <w:tcBorders>
              <w:top w:val="nil"/>
              <w:left w:val="single" w:sz="4" w:space="0" w:color="auto"/>
              <w:bottom w:val="nil"/>
              <w:right w:val="single" w:sz="4" w:space="0" w:color="auto"/>
            </w:tcBorders>
            <w:shd w:val="clear" w:color="auto" w:fill="auto"/>
            <w:noWrap/>
            <w:vAlign w:val="center"/>
          </w:tcPr>
          <w:p w14:paraId="741FD93B" w14:textId="42E3022D"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160" w:type="dxa"/>
            <w:tcBorders>
              <w:top w:val="nil"/>
              <w:left w:val="nil"/>
              <w:bottom w:val="nil"/>
              <w:right w:val="single" w:sz="4" w:space="0" w:color="auto"/>
            </w:tcBorders>
            <w:shd w:val="clear" w:color="auto" w:fill="auto"/>
            <w:noWrap/>
            <w:vAlign w:val="center"/>
          </w:tcPr>
          <w:p w14:paraId="04DDA60C" w14:textId="16236A4B"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Stable</w:t>
            </w:r>
          </w:p>
        </w:tc>
      </w:tr>
      <w:tr w:rsidR="00076490" w:rsidRPr="00BC1B66" w14:paraId="4296F2B3"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64C0E958"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Adelaide - South</w:t>
            </w:r>
          </w:p>
        </w:tc>
        <w:tc>
          <w:tcPr>
            <w:tcW w:w="2173" w:type="dxa"/>
            <w:tcBorders>
              <w:top w:val="nil"/>
              <w:left w:val="nil"/>
              <w:bottom w:val="nil"/>
              <w:right w:val="single" w:sz="4" w:space="0" w:color="auto"/>
            </w:tcBorders>
            <w:shd w:val="clear" w:color="auto" w:fill="auto"/>
            <w:noWrap/>
            <w:vAlign w:val="center"/>
            <w:hideMark/>
          </w:tcPr>
          <w:p w14:paraId="57C4CAD4"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33A61C81" w14:textId="62B43855"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460" w:type="dxa"/>
            <w:tcBorders>
              <w:top w:val="nil"/>
              <w:left w:val="single" w:sz="4" w:space="0" w:color="auto"/>
              <w:bottom w:val="nil"/>
              <w:right w:val="single" w:sz="4" w:space="0" w:color="auto"/>
            </w:tcBorders>
            <w:shd w:val="clear" w:color="auto" w:fill="auto"/>
            <w:noWrap/>
            <w:vAlign w:val="center"/>
          </w:tcPr>
          <w:p w14:paraId="06A05383" w14:textId="74FD0728"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nil"/>
              <w:left w:val="single" w:sz="4" w:space="0" w:color="auto"/>
              <w:bottom w:val="nil"/>
              <w:right w:val="single" w:sz="4" w:space="0" w:color="auto"/>
            </w:tcBorders>
            <w:shd w:val="clear" w:color="auto" w:fill="auto"/>
            <w:noWrap/>
            <w:vAlign w:val="center"/>
          </w:tcPr>
          <w:p w14:paraId="4FB0897A" w14:textId="67B1811B" w:rsidR="00076490" w:rsidRPr="00BC1B66" w:rsidRDefault="00076490" w:rsidP="00076490">
            <w:pPr>
              <w:spacing w:after="0" w:line="240" w:lineRule="auto"/>
              <w:jc w:val="center"/>
              <w:rPr>
                <w:rFonts w:eastAsia="Times New Roman" w:cs="Arial"/>
                <w:color w:val="FFFFFF"/>
                <w:sz w:val="16"/>
                <w:szCs w:val="16"/>
                <w:lang w:eastAsia="en-AU"/>
              </w:rPr>
            </w:pPr>
            <w:r>
              <w:rPr>
                <w:rFonts w:cs="Arial"/>
                <w:color w:val="000000"/>
                <w:sz w:val="16"/>
                <w:szCs w:val="16"/>
              </w:rPr>
              <w:t>Stable</w:t>
            </w:r>
          </w:p>
        </w:tc>
      </w:tr>
      <w:tr w:rsidR="00076490" w:rsidRPr="00BC1B66" w14:paraId="172C62E9"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33E98DA7"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Adelaide - West</w:t>
            </w:r>
          </w:p>
        </w:tc>
        <w:tc>
          <w:tcPr>
            <w:tcW w:w="2173" w:type="dxa"/>
            <w:tcBorders>
              <w:top w:val="nil"/>
              <w:left w:val="nil"/>
              <w:bottom w:val="nil"/>
              <w:right w:val="single" w:sz="4" w:space="0" w:color="auto"/>
            </w:tcBorders>
            <w:shd w:val="clear" w:color="auto" w:fill="auto"/>
            <w:noWrap/>
            <w:vAlign w:val="center"/>
            <w:hideMark/>
          </w:tcPr>
          <w:p w14:paraId="21EC043B"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766B06A0" w14:textId="36E1FE74"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460" w:type="dxa"/>
            <w:tcBorders>
              <w:top w:val="nil"/>
              <w:left w:val="single" w:sz="4" w:space="0" w:color="auto"/>
              <w:bottom w:val="nil"/>
              <w:right w:val="single" w:sz="4" w:space="0" w:color="auto"/>
            </w:tcBorders>
            <w:shd w:val="clear" w:color="auto" w:fill="auto"/>
            <w:noWrap/>
            <w:vAlign w:val="center"/>
          </w:tcPr>
          <w:p w14:paraId="02EA1500" w14:textId="24DDBFF1"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160" w:type="dxa"/>
            <w:tcBorders>
              <w:top w:val="nil"/>
              <w:left w:val="nil"/>
              <w:bottom w:val="nil"/>
              <w:right w:val="single" w:sz="4" w:space="0" w:color="auto"/>
            </w:tcBorders>
            <w:shd w:val="clear" w:color="auto" w:fill="auto"/>
            <w:noWrap/>
            <w:vAlign w:val="center"/>
          </w:tcPr>
          <w:p w14:paraId="693451A0" w14:textId="1FB2DC0D"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Stable</w:t>
            </w:r>
          </w:p>
        </w:tc>
      </w:tr>
      <w:tr w:rsidR="00076490" w:rsidRPr="00BC1B66" w14:paraId="169B529E"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1CDB51D3"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Barossa - Yorke - Mid North</w:t>
            </w:r>
          </w:p>
        </w:tc>
        <w:tc>
          <w:tcPr>
            <w:tcW w:w="2173" w:type="dxa"/>
            <w:tcBorders>
              <w:top w:val="nil"/>
              <w:left w:val="nil"/>
              <w:bottom w:val="nil"/>
              <w:right w:val="single" w:sz="4" w:space="0" w:color="auto"/>
            </w:tcBorders>
            <w:shd w:val="clear" w:color="auto" w:fill="auto"/>
            <w:noWrap/>
            <w:vAlign w:val="center"/>
            <w:hideMark/>
          </w:tcPr>
          <w:p w14:paraId="24DEC294"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center"/>
          </w:tcPr>
          <w:p w14:paraId="10DB60B7" w14:textId="16EB7F5C"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460" w:type="dxa"/>
            <w:tcBorders>
              <w:top w:val="nil"/>
              <w:left w:val="single" w:sz="4" w:space="0" w:color="auto"/>
              <w:bottom w:val="nil"/>
              <w:right w:val="single" w:sz="4" w:space="0" w:color="auto"/>
            </w:tcBorders>
            <w:shd w:val="clear" w:color="auto" w:fill="auto"/>
            <w:noWrap/>
            <w:vAlign w:val="center"/>
          </w:tcPr>
          <w:p w14:paraId="4B1A01C1" w14:textId="6754BB07"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160" w:type="dxa"/>
            <w:tcBorders>
              <w:top w:val="nil"/>
              <w:left w:val="nil"/>
              <w:bottom w:val="nil"/>
              <w:right w:val="single" w:sz="4" w:space="0" w:color="auto"/>
            </w:tcBorders>
            <w:shd w:val="clear" w:color="auto" w:fill="auto"/>
            <w:noWrap/>
            <w:vAlign w:val="center"/>
          </w:tcPr>
          <w:p w14:paraId="3FC22892" w14:textId="2BB0A023"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Stable</w:t>
            </w:r>
          </w:p>
        </w:tc>
      </w:tr>
      <w:tr w:rsidR="00076490" w:rsidRPr="00BC1B66" w14:paraId="65CDB44E"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5FBD2840"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South Australia - Outback</w:t>
            </w:r>
          </w:p>
        </w:tc>
        <w:tc>
          <w:tcPr>
            <w:tcW w:w="2173" w:type="dxa"/>
            <w:tcBorders>
              <w:top w:val="nil"/>
              <w:left w:val="nil"/>
              <w:bottom w:val="nil"/>
              <w:right w:val="single" w:sz="4" w:space="0" w:color="auto"/>
            </w:tcBorders>
            <w:shd w:val="clear" w:color="auto" w:fill="auto"/>
            <w:noWrap/>
            <w:vAlign w:val="center"/>
            <w:hideMark/>
          </w:tcPr>
          <w:p w14:paraId="76BE0992"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Remote</w:t>
            </w:r>
          </w:p>
        </w:tc>
        <w:tc>
          <w:tcPr>
            <w:tcW w:w="1460" w:type="dxa"/>
            <w:tcBorders>
              <w:top w:val="nil"/>
              <w:left w:val="single" w:sz="4" w:space="0" w:color="auto"/>
              <w:bottom w:val="nil"/>
              <w:right w:val="single" w:sz="4" w:space="0" w:color="auto"/>
            </w:tcBorders>
            <w:shd w:val="clear" w:color="auto" w:fill="auto"/>
            <w:noWrap/>
            <w:vAlign w:val="center"/>
          </w:tcPr>
          <w:p w14:paraId="73821C93" w14:textId="6381B061"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460" w:type="dxa"/>
            <w:tcBorders>
              <w:top w:val="nil"/>
              <w:left w:val="single" w:sz="4" w:space="0" w:color="auto"/>
              <w:bottom w:val="nil"/>
              <w:right w:val="single" w:sz="4" w:space="0" w:color="auto"/>
            </w:tcBorders>
            <w:shd w:val="clear" w:color="auto" w:fill="auto"/>
            <w:noWrap/>
            <w:vAlign w:val="center"/>
          </w:tcPr>
          <w:p w14:paraId="618F1B07" w14:textId="3668A52D"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160" w:type="dxa"/>
            <w:tcBorders>
              <w:top w:val="nil"/>
              <w:left w:val="nil"/>
              <w:bottom w:val="nil"/>
              <w:right w:val="single" w:sz="4" w:space="0" w:color="auto"/>
            </w:tcBorders>
            <w:shd w:val="clear" w:color="auto" w:fill="auto"/>
            <w:noWrap/>
            <w:vAlign w:val="center"/>
          </w:tcPr>
          <w:p w14:paraId="4A0CBD79" w14:textId="31FC2825"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Stable</w:t>
            </w:r>
          </w:p>
        </w:tc>
      </w:tr>
      <w:tr w:rsidR="00076490" w:rsidRPr="00BC1B66" w14:paraId="66914037" w14:textId="77777777" w:rsidTr="00076490">
        <w:trPr>
          <w:trHeight w:val="283"/>
          <w:jc w:val="center"/>
        </w:trPr>
        <w:tc>
          <w:tcPr>
            <w:tcW w:w="3347" w:type="dxa"/>
            <w:tcBorders>
              <w:top w:val="nil"/>
              <w:left w:val="single" w:sz="4" w:space="0" w:color="auto"/>
              <w:bottom w:val="single" w:sz="4" w:space="0" w:color="auto"/>
              <w:right w:val="single" w:sz="4" w:space="0" w:color="auto"/>
            </w:tcBorders>
            <w:shd w:val="clear" w:color="auto" w:fill="auto"/>
            <w:noWrap/>
            <w:vAlign w:val="center"/>
            <w:hideMark/>
          </w:tcPr>
          <w:p w14:paraId="1F8AFD03"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 xml:space="preserve">South Australia - </w:t>
            </w:r>
            <w:proofErr w:type="gramStart"/>
            <w:r w:rsidRPr="00BC1B66">
              <w:rPr>
                <w:rFonts w:eastAsia="Times New Roman" w:cs="Arial"/>
                <w:color w:val="000000"/>
                <w:sz w:val="16"/>
                <w:szCs w:val="16"/>
                <w:lang w:eastAsia="en-AU"/>
              </w:rPr>
              <w:t>South East</w:t>
            </w:r>
            <w:proofErr w:type="gramEnd"/>
          </w:p>
        </w:tc>
        <w:tc>
          <w:tcPr>
            <w:tcW w:w="2173" w:type="dxa"/>
            <w:tcBorders>
              <w:top w:val="nil"/>
              <w:left w:val="nil"/>
              <w:bottom w:val="single" w:sz="4" w:space="0" w:color="auto"/>
              <w:right w:val="single" w:sz="4" w:space="0" w:color="auto"/>
            </w:tcBorders>
            <w:shd w:val="clear" w:color="auto" w:fill="auto"/>
            <w:noWrap/>
            <w:vAlign w:val="center"/>
            <w:hideMark/>
          </w:tcPr>
          <w:p w14:paraId="32192C6A"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single" w:sz="4" w:space="0" w:color="auto"/>
              <w:right w:val="single" w:sz="4" w:space="0" w:color="auto"/>
            </w:tcBorders>
            <w:shd w:val="clear" w:color="auto" w:fill="auto"/>
            <w:noWrap/>
            <w:vAlign w:val="center"/>
          </w:tcPr>
          <w:p w14:paraId="0AC9AD90" w14:textId="01586FC7"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460" w:type="dxa"/>
            <w:tcBorders>
              <w:top w:val="nil"/>
              <w:left w:val="single" w:sz="4" w:space="0" w:color="auto"/>
              <w:bottom w:val="single" w:sz="4" w:space="0" w:color="auto"/>
              <w:right w:val="single" w:sz="4" w:space="0" w:color="auto"/>
            </w:tcBorders>
            <w:shd w:val="clear" w:color="auto" w:fill="auto"/>
            <w:noWrap/>
            <w:vAlign w:val="center"/>
          </w:tcPr>
          <w:p w14:paraId="761412A0" w14:textId="6DB17422"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160" w:type="dxa"/>
            <w:tcBorders>
              <w:top w:val="nil"/>
              <w:left w:val="nil"/>
              <w:bottom w:val="single" w:sz="4" w:space="0" w:color="auto"/>
              <w:right w:val="single" w:sz="4" w:space="0" w:color="auto"/>
            </w:tcBorders>
            <w:shd w:val="clear" w:color="000000" w:fill="FFC7CE"/>
            <w:noWrap/>
            <w:vAlign w:val="center"/>
          </w:tcPr>
          <w:p w14:paraId="7B1B6F7E" w14:textId="319CED95"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9C0006"/>
                <w:sz w:val="16"/>
                <w:szCs w:val="16"/>
              </w:rPr>
              <w:t>Declined</w:t>
            </w:r>
          </w:p>
        </w:tc>
      </w:tr>
      <w:tr w:rsidR="00076490" w:rsidRPr="00BC1B66" w14:paraId="4F7D2EBC" w14:textId="77777777" w:rsidTr="00076490">
        <w:trPr>
          <w:trHeight w:val="283"/>
          <w:jc w:val="center"/>
        </w:trPr>
        <w:tc>
          <w:tcPr>
            <w:tcW w:w="3347" w:type="dxa"/>
            <w:tcBorders>
              <w:top w:val="single" w:sz="4" w:space="0" w:color="auto"/>
              <w:left w:val="single" w:sz="4" w:space="0" w:color="auto"/>
              <w:bottom w:val="nil"/>
              <w:right w:val="single" w:sz="4" w:space="0" w:color="auto"/>
            </w:tcBorders>
            <w:shd w:val="clear" w:color="auto" w:fill="auto"/>
            <w:noWrap/>
            <w:vAlign w:val="center"/>
            <w:hideMark/>
          </w:tcPr>
          <w:p w14:paraId="6D59592A"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Mandurah</w:t>
            </w:r>
          </w:p>
        </w:tc>
        <w:tc>
          <w:tcPr>
            <w:tcW w:w="2173" w:type="dxa"/>
            <w:tcBorders>
              <w:top w:val="single" w:sz="4" w:space="0" w:color="auto"/>
              <w:left w:val="nil"/>
              <w:bottom w:val="nil"/>
              <w:right w:val="single" w:sz="4" w:space="0" w:color="auto"/>
            </w:tcBorders>
            <w:shd w:val="clear" w:color="auto" w:fill="auto"/>
            <w:noWrap/>
            <w:vAlign w:val="center"/>
            <w:hideMark/>
          </w:tcPr>
          <w:p w14:paraId="17BEA2A3"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single" w:sz="4" w:space="0" w:color="auto"/>
              <w:left w:val="single" w:sz="4" w:space="0" w:color="auto"/>
              <w:bottom w:val="nil"/>
              <w:right w:val="single" w:sz="4" w:space="0" w:color="auto"/>
            </w:tcBorders>
            <w:shd w:val="clear" w:color="auto" w:fill="auto"/>
            <w:noWrap/>
            <w:vAlign w:val="center"/>
          </w:tcPr>
          <w:p w14:paraId="0771FCCB" w14:textId="38C4E668"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460" w:type="dxa"/>
            <w:tcBorders>
              <w:top w:val="single" w:sz="4" w:space="0" w:color="auto"/>
              <w:left w:val="single" w:sz="4" w:space="0" w:color="auto"/>
              <w:bottom w:val="nil"/>
              <w:right w:val="single" w:sz="4" w:space="0" w:color="auto"/>
            </w:tcBorders>
            <w:shd w:val="clear" w:color="auto" w:fill="auto"/>
            <w:noWrap/>
            <w:vAlign w:val="center"/>
          </w:tcPr>
          <w:p w14:paraId="3AFBA65A" w14:textId="4F1D46AE"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160" w:type="dxa"/>
            <w:tcBorders>
              <w:top w:val="single" w:sz="4" w:space="0" w:color="auto"/>
              <w:left w:val="nil"/>
              <w:bottom w:val="nil"/>
              <w:right w:val="single" w:sz="4" w:space="0" w:color="auto"/>
            </w:tcBorders>
            <w:shd w:val="clear" w:color="000000" w:fill="FFC7CE"/>
            <w:noWrap/>
            <w:vAlign w:val="center"/>
          </w:tcPr>
          <w:p w14:paraId="6329A3C9" w14:textId="6C53344F"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9C0006"/>
                <w:sz w:val="16"/>
                <w:szCs w:val="16"/>
              </w:rPr>
              <w:t>Declined</w:t>
            </w:r>
          </w:p>
        </w:tc>
      </w:tr>
      <w:tr w:rsidR="00076490" w:rsidRPr="00BC1B66" w14:paraId="1D04326A"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1076BE89"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Perth - Inner</w:t>
            </w:r>
          </w:p>
        </w:tc>
        <w:tc>
          <w:tcPr>
            <w:tcW w:w="2173" w:type="dxa"/>
            <w:tcBorders>
              <w:top w:val="nil"/>
              <w:left w:val="nil"/>
              <w:bottom w:val="nil"/>
              <w:right w:val="single" w:sz="4" w:space="0" w:color="auto"/>
            </w:tcBorders>
            <w:shd w:val="clear" w:color="auto" w:fill="auto"/>
            <w:noWrap/>
            <w:vAlign w:val="center"/>
            <w:hideMark/>
          </w:tcPr>
          <w:p w14:paraId="36785840"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41DE57DB" w14:textId="74C7F7B3"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460" w:type="dxa"/>
            <w:tcBorders>
              <w:top w:val="nil"/>
              <w:left w:val="single" w:sz="4" w:space="0" w:color="auto"/>
              <w:bottom w:val="nil"/>
              <w:right w:val="single" w:sz="4" w:space="0" w:color="auto"/>
            </w:tcBorders>
            <w:shd w:val="clear" w:color="auto" w:fill="auto"/>
            <w:noWrap/>
            <w:vAlign w:val="center"/>
          </w:tcPr>
          <w:p w14:paraId="09DD46C7" w14:textId="3504E825"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160" w:type="dxa"/>
            <w:tcBorders>
              <w:top w:val="nil"/>
              <w:left w:val="nil"/>
              <w:bottom w:val="nil"/>
              <w:right w:val="single" w:sz="4" w:space="0" w:color="auto"/>
            </w:tcBorders>
            <w:shd w:val="clear" w:color="auto" w:fill="auto"/>
            <w:noWrap/>
            <w:vAlign w:val="center"/>
          </w:tcPr>
          <w:p w14:paraId="08F0E815" w14:textId="4F0AA9F8"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Stable</w:t>
            </w:r>
          </w:p>
        </w:tc>
      </w:tr>
      <w:tr w:rsidR="00076490" w:rsidRPr="00BC1B66" w14:paraId="22E09790"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450EDC9B"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 xml:space="preserve">Perth - </w:t>
            </w:r>
            <w:proofErr w:type="gramStart"/>
            <w:r w:rsidRPr="00BC1B66">
              <w:rPr>
                <w:rFonts w:eastAsia="Times New Roman" w:cs="Arial"/>
                <w:color w:val="000000"/>
                <w:sz w:val="16"/>
                <w:szCs w:val="16"/>
                <w:lang w:eastAsia="en-AU"/>
              </w:rPr>
              <w:t>North East</w:t>
            </w:r>
            <w:proofErr w:type="gramEnd"/>
          </w:p>
        </w:tc>
        <w:tc>
          <w:tcPr>
            <w:tcW w:w="2173" w:type="dxa"/>
            <w:tcBorders>
              <w:top w:val="nil"/>
              <w:left w:val="nil"/>
              <w:bottom w:val="nil"/>
              <w:right w:val="single" w:sz="4" w:space="0" w:color="auto"/>
            </w:tcBorders>
            <w:shd w:val="clear" w:color="auto" w:fill="auto"/>
            <w:noWrap/>
            <w:vAlign w:val="center"/>
            <w:hideMark/>
          </w:tcPr>
          <w:p w14:paraId="663206D0"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283C57F8" w14:textId="3676841E"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460" w:type="dxa"/>
            <w:tcBorders>
              <w:top w:val="nil"/>
              <w:left w:val="single" w:sz="4" w:space="0" w:color="auto"/>
              <w:bottom w:val="nil"/>
              <w:right w:val="single" w:sz="4" w:space="0" w:color="auto"/>
            </w:tcBorders>
            <w:shd w:val="clear" w:color="auto" w:fill="auto"/>
            <w:noWrap/>
            <w:vAlign w:val="center"/>
          </w:tcPr>
          <w:p w14:paraId="2E0788FB" w14:textId="01D86C80"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nil"/>
              <w:left w:val="nil"/>
              <w:bottom w:val="nil"/>
              <w:right w:val="single" w:sz="4" w:space="0" w:color="auto"/>
            </w:tcBorders>
            <w:shd w:val="clear" w:color="auto" w:fill="auto"/>
            <w:noWrap/>
            <w:vAlign w:val="center"/>
          </w:tcPr>
          <w:p w14:paraId="721ECE63" w14:textId="67275EE4"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Stable</w:t>
            </w:r>
          </w:p>
        </w:tc>
      </w:tr>
      <w:tr w:rsidR="00076490" w:rsidRPr="00BC1B66" w14:paraId="0CFCA7BC"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1D2342DC"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 xml:space="preserve">Perth - </w:t>
            </w:r>
            <w:proofErr w:type="gramStart"/>
            <w:r w:rsidRPr="00BC1B66">
              <w:rPr>
                <w:rFonts w:eastAsia="Times New Roman" w:cs="Arial"/>
                <w:color w:val="000000"/>
                <w:sz w:val="16"/>
                <w:szCs w:val="16"/>
                <w:lang w:eastAsia="en-AU"/>
              </w:rPr>
              <w:t>North West</w:t>
            </w:r>
            <w:proofErr w:type="gramEnd"/>
          </w:p>
        </w:tc>
        <w:tc>
          <w:tcPr>
            <w:tcW w:w="2173" w:type="dxa"/>
            <w:tcBorders>
              <w:top w:val="nil"/>
              <w:left w:val="nil"/>
              <w:bottom w:val="nil"/>
              <w:right w:val="single" w:sz="4" w:space="0" w:color="auto"/>
            </w:tcBorders>
            <w:shd w:val="clear" w:color="auto" w:fill="auto"/>
            <w:noWrap/>
            <w:vAlign w:val="center"/>
            <w:hideMark/>
          </w:tcPr>
          <w:p w14:paraId="6CC8B9B3"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6B8908AD" w14:textId="7BB73090"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460" w:type="dxa"/>
            <w:tcBorders>
              <w:top w:val="nil"/>
              <w:left w:val="single" w:sz="4" w:space="0" w:color="auto"/>
              <w:bottom w:val="nil"/>
              <w:right w:val="single" w:sz="4" w:space="0" w:color="auto"/>
            </w:tcBorders>
            <w:shd w:val="clear" w:color="auto" w:fill="auto"/>
            <w:noWrap/>
            <w:vAlign w:val="center"/>
          </w:tcPr>
          <w:p w14:paraId="031ED069" w14:textId="7DCD88E6"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160" w:type="dxa"/>
            <w:tcBorders>
              <w:top w:val="nil"/>
              <w:left w:val="single" w:sz="4" w:space="0" w:color="auto"/>
              <w:bottom w:val="nil"/>
              <w:right w:val="single" w:sz="4" w:space="0" w:color="auto"/>
            </w:tcBorders>
            <w:shd w:val="clear" w:color="auto" w:fill="auto"/>
            <w:noWrap/>
            <w:vAlign w:val="center"/>
          </w:tcPr>
          <w:p w14:paraId="502DED7D" w14:textId="6C703BD3" w:rsidR="00076490" w:rsidRPr="00BC1B66" w:rsidRDefault="00076490" w:rsidP="00076490">
            <w:pPr>
              <w:spacing w:after="0" w:line="240" w:lineRule="auto"/>
              <w:jc w:val="center"/>
              <w:rPr>
                <w:rFonts w:eastAsia="Times New Roman" w:cs="Arial"/>
                <w:color w:val="FFFFFF"/>
                <w:sz w:val="16"/>
                <w:szCs w:val="16"/>
                <w:lang w:eastAsia="en-AU"/>
              </w:rPr>
            </w:pPr>
            <w:r>
              <w:rPr>
                <w:rFonts w:cs="Arial"/>
                <w:color w:val="000000"/>
                <w:sz w:val="16"/>
                <w:szCs w:val="16"/>
              </w:rPr>
              <w:t>Stable</w:t>
            </w:r>
          </w:p>
        </w:tc>
      </w:tr>
      <w:tr w:rsidR="00076490" w:rsidRPr="00BC1B66" w14:paraId="43E8FB56"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53BBA12D"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 xml:space="preserve">Perth - </w:t>
            </w:r>
            <w:proofErr w:type="gramStart"/>
            <w:r w:rsidRPr="00BC1B66">
              <w:rPr>
                <w:rFonts w:eastAsia="Times New Roman" w:cs="Arial"/>
                <w:color w:val="000000"/>
                <w:sz w:val="16"/>
                <w:szCs w:val="16"/>
                <w:lang w:eastAsia="en-AU"/>
              </w:rPr>
              <w:t>South East</w:t>
            </w:r>
            <w:proofErr w:type="gramEnd"/>
          </w:p>
        </w:tc>
        <w:tc>
          <w:tcPr>
            <w:tcW w:w="2173" w:type="dxa"/>
            <w:tcBorders>
              <w:top w:val="nil"/>
              <w:left w:val="nil"/>
              <w:bottom w:val="nil"/>
              <w:right w:val="single" w:sz="4" w:space="0" w:color="auto"/>
            </w:tcBorders>
            <w:shd w:val="clear" w:color="auto" w:fill="auto"/>
            <w:noWrap/>
            <w:vAlign w:val="center"/>
            <w:hideMark/>
          </w:tcPr>
          <w:p w14:paraId="602318EE"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3D805DA5" w14:textId="3DCEF0F6"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460" w:type="dxa"/>
            <w:tcBorders>
              <w:top w:val="nil"/>
              <w:left w:val="single" w:sz="4" w:space="0" w:color="auto"/>
              <w:bottom w:val="nil"/>
              <w:right w:val="single" w:sz="4" w:space="0" w:color="auto"/>
            </w:tcBorders>
            <w:shd w:val="clear" w:color="auto" w:fill="auto"/>
            <w:noWrap/>
            <w:vAlign w:val="center"/>
          </w:tcPr>
          <w:p w14:paraId="00954E19" w14:textId="0307E528"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nil"/>
              <w:left w:val="single" w:sz="4" w:space="0" w:color="auto"/>
              <w:bottom w:val="nil"/>
              <w:right w:val="single" w:sz="4" w:space="0" w:color="auto"/>
            </w:tcBorders>
            <w:shd w:val="clear" w:color="000000" w:fill="C6EFCE"/>
            <w:noWrap/>
            <w:vAlign w:val="center"/>
          </w:tcPr>
          <w:p w14:paraId="7AE1CFAC" w14:textId="28B3F62E" w:rsidR="00076490" w:rsidRPr="00BC1B66" w:rsidRDefault="00076490" w:rsidP="00076490">
            <w:pPr>
              <w:spacing w:after="0" w:line="240" w:lineRule="auto"/>
              <w:jc w:val="center"/>
              <w:rPr>
                <w:rFonts w:eastAsia="Times New Roman" w:cs="Arial"/>
                <w:color w:val="FFFFFF"/>
                <w:sz w:val="16"/>
                <w:szCs w:val="16"/>
                <w:lang w:eastAsia="en-AU"/>
              </w:rPr>
            </w:pPr>
            <w:r>
              <w:rPr>
                <w:rFonts w:cs="Arial"/>
                <w:color w:val="006100"/>
                <w:sz w:val="16"/>
                <w:szCs w:val="16"/>
              </w:rPr>
              <w:t>Improved</w:t>
            </w:r>
          </w:p>
        </w:tc>
      </w:tr>
      <w:tr w:rsidR="00076490" w:rsidRPr="00BC1B66" w14:paraId="7A957067"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5BFEEF60"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 xml:space="preserve">Perth - </w:t>
            </w:r>
            <w:proofErr w:type="gramStart"/>
            <w:r w:rsidRPr="00BC1B66">
              <w:rPr>
                <w:rFonts w:eastAsia="Times New Roman" w:cs="Arial"/>
                <w:color w:val="000000"/>
                <w:sz w:val="16"/>
                <w:szCs w:val="16"/>
                <w:lang w:eastAsia="en-AU"/>
              </w:rPr>
              <w:t>South West</w:t>
            </w:r>
            <w:proofErr w:type="gramEnd"/>
          </w:p>
        </w:tc>
        <w:tc>
          <w:tcPr>
            <w:tcW w:w="2173" w:type="dxa"/>
            <w:tcBorders>
              <w:top w:val="nil"/>
              <w:left w:val="nil"/>
              <w:bottom w:val="nil"/>
              <w:right w:val="single" w:sz="4" w:space="0" w:color="auto"/>
            </w:tcBorders>
            <w:shd w:val="clear" w:color="auto" w:fill="auto"/>
            <w:noWrap/>
            <w:vAlign w:val="center"/>
            <w:hideMark/>
          </w:tcPr>
          <w:p w14:paraId="5E322D9C"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nil"/>
              <w:left w:val="single" w:sz="4" w:space="0" w:color="auto"/>
              <w:bottom w:val="nil"/>
              <w:right w:val="single" w:sz="4" w:space="0" w:color="auto"/>
            </w:tcBorders>
            <w:shd w:val="clear" w:color="auto" w:fill="auto"/>
            <w:noWrap/>
            <w:vAlign w:val="center"/>
          </w:tcPr>
          <w:p w14:paraId="460C9D8D" w14:textId="46FECF87"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460" w:type="dxa"/>
            <w:tcBorders>
              <w:top w:val="nil"/>
              <w:left w:val="single" w:sz="4" w:space="0" w:color="auto"/>
              <w:bottom w:val="nil"/>
              <w:right w:val="single" w:sz="4" w:space="0" w:color="auto"/>
            </w:tcBorders>
            <w:shd w:val="clear" w:color="auto" w:fill="auto"/>
            <w:noWrap/>
            <w:vAlign w:val="center"/>
          </w:tcPr>
          <w:p w14:paraId="6D0508EE" w14:textId="4A1F9787"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nil"/>
              <w:left w:val="nil"/>
              <w:bottom w:val="nil"/>
              <w:right w:val="single" w:sz="4" w:space="0" w:color="auto"/>
            </w:tcBorders>
            <w:shd w:val="clear" w:color="auto" w:fill="auto"/>
            <w:noWrap/>
            <w:vAlign w:val="center"/>
          </w:tcPr>
          <w:p w14:paraId="75348313" w14:textId="1AF8052D"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Stable</w:t>
            </w:r>
          </w:p>
        </w:tc>
      </w:tr>
      <w:tr w:rsidR="00076490" w:rsidRPr="00BC1B66" w14:paraId="0CE205C7"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52060D0A"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Bunbury</w:t>
            </w:r>
          </w:p>
        </w:tc>
        <w:tc>
          <w:tcPr>
            <w:tcW w:w="2173" w:type="dxa"/>
            <w:tcBorders>
              <w:top w:val="nil"/>
              <w:left w:val="nil"/>
              <w:bottom w:val="nil"/>
              <w:right w:val="single" w:sz="4" w:space="0" w:color="auto"/>
            </w:tcBorders>
            <w:shd w:val="clear" w:color="auto" w:fill="auto"/>
            <w:noWrap/>
            <w:vAlign w:val="center"/>
            <w:hideMark/>
          </w:tcPr>
          <w:p w14:paraId="4D2F0895"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center"/>
          </w:tcPr>
          <w:p w14:paraId="20690EB4" w14:textId="386C56CB"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460" w:type="dxa"/>
            <w:tcBorders>
              <w:top w:val="nil"/>
              <w:left w:val="single" w:sz="4" w:space="0" w:color="auto"/>
              <w:bottom w:val="nil"/>
              <w:right w:val="single" w:sz="4" w:space="0" w:color="auto"/>
            </w:tcBorders>
            <w:shd w:val="clear" w:color="auto" w:fill="auto"/>
            <w:noWrap/>
            <w:vAlign w:val="center"/>
          </w:tcPr>
          <w:p w14:paraId="7965C94F" w14:textId="0C2611C7"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nil"/>
              <w:left w:val="single" w:sz="4" w:space="0" w:color="auto"/>
              <w:bottom w:val="nil"/>
              <w:right w:val="single" w:sz="4" w:space="0" w:color="auto"/>
            </w:tcBorders>
            <w:shd w:val="clear" w:color="auto" w:fill="auto"/>
            <w:noWrap/>
            <w:vAlign w:val="center"/>
          </w:tcPr>
          <w:p w14:paraId="50E8C533" w14:textId="37EB473F" w:rsidR="00076490" w:rsidRPr="00BC1B66" w:rsidRDefault="00076490" w:rsidP="00076490">
            <w:pPr>
              <w:spacing w:after="0" w:line="240" w:lineRule="auto"/>
              <w:jc w:val="center"/>
              <w:rPr>
                <w:rFonts w:eastAsia="Times New Roman" w:cs="Arial"/>
                <w:color w:val="FFFFFF"/>
                <w:sz w:val="16"/>
                <w:szCs w:val="16"/>
                <w:lang w:eastAsia="en-AU"/>
              </w:rPr>
            </w:pPr>
            <w:r>
              <w:rPr>
                <w:rFonts w:cs="Arial"/>
                <w:color w:val="000000"/>
                <w:sz w:val="16"/>
                <w:szCs w:val="16"/>
              </w:rPr>
              <w:t>Stable</w:t>
            </w:r>
          </w:p>
        </w:tc>
      </w:tr>
      <w:tr w:rsidR="00076490" w:rsidRPr="00BC1B66" w14:paraId="774B4CF3"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56046B5F"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Western Australia - Outback (North and South)</w:t>
            </w:r>
          </w:p>
        </w:tc>
        <w:tc>
          <w:tcPr>
            <w:tcW w:w="2173" w:type="dxa"/>
            <w:tcBorders>
              <w:top w:val="nil"/>
              <w:left w:val="nil"/>
              <w:bottom w:val="nil"/>
              <w:right w:val="single" w:sz="4" w:space="0" w:color="auto"/>
            </w:tcBorders>
            <w:shd w:val="clear" w:color="auto" w:fill="auto"/>
            <w:noWrap/>
            <w:vAlign w:val="center"/>
            <w:hideMark/>
          </w:tcPr>
          <w:p w14:paraId="029811AD"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Remote</w:t>
            </w:r>
          </w:p>
        </w:tc>
        <w:tc>
          <w:tcPr>
            <w:tcW w:w="1460" w:type="dxa"/>
            <w:tcBorders>
              <w:top w:val="nil"/>
              <w:left w:val="single" w:sz="4" w:space="0" w:color="auto"/>
              <w:bottom w:val="nil"/>
              <w:right w:val="single" w:sz="4" w:space="0" w:color="auto"/>
            </w:tcBorders>
            <w:shd w:val="clear" w:color="auto" w:fill="auto"/>
            <w:noWrap/>
            <w:vAlign w:val="center"/>
          </w:tcPr>
          <w:p w14:paraId="1EEADE7C" w14:textId="2F4A810A"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460" w:type="dxa"/>
            <w:tcBorders>
              <w:top w:val="nil"/>
              <w:left w:val="single" w:sz="4" w:space="0" w:color="auto"/>
              <w:bottom w:val="nil"/>
              <w:right w:val="single" w:sz="4" w:space="0" w:color="auto"/>
            </w:tcBorders>
            <w:shd w:val="clear" w:color="auto" w:fill="auto"/>
            <w:noWrap/>
            <w:vAlign w:val="center"/>
          </w:tcPr>
          <w:p w14:paraId="3365FD36" w14:textId="1F60237F"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160" w:type="dxa"/>
            <w:tcBorders>
              <w:top w:val="nil"/>
              <w:left w:val="single" w:sz="4" w:space="0" w:color="auto"/>
              <w:bottom w:val="nil"/>
              <w:right w:val="single" w:sz="4" w:space="0" w:color="auto"/>
            </w:tcBorders>
            <w:shd w:val="clear" w:color="auto" w:fill="auto"/>
            <w:noWrap/>
            <w:vAlign w:val="center"/>
          </w:tcPr>
          <w:p w14:paraId="6AAFDA01" w14:textId="581902B1" w:rsidR="00076490" w:rsidRPr="00BC1B66" w:rsidRDefault="00076490" w:rsidP="00076490">
            <w:pPr>
              <w:spacing w:after="0" w:line="240" w:lineRule="auto"/>
              <w:jc w:val="center"/>
              <w:rPr>
                <w:rFonts w:eastAsia="Times New Roman" w:cs="Arial"/>
                <w:color w:val="FFFFFF"/>
                <w:sz w:val="16"/>
                <w:szCs w:val="16"/>
                <w:lang w:eastAsia="en-AU"/>
              </w:rPr>
            </w:pPr>
            <w:r>
              <w:rPr>
                <w:rFonts w:cs="Arial"/>
                <w:color w:val="000000"/>
                <w:sz w:val="16"/>
                <w:szCs w:val="16"/>
              </w:rPr>
              <w:t>Stable</w:t>
            </w:r>
          </w:p>
        </w:tc>
      </w:tr>
      <w:tr w:rsidR="00076490" w:rsidRPr="00BC1B66" w14:paraId="1A89FDD6" w14:textId="77777777" w:rsidTr="00076490">
        <w:trPr>
          <w:trHeight w:val="283"/>
          <w:jc w:val="center"/>
        </w:trPr>
        <w:tc>
          <w:tcPr>
            <w:tcW w:w="3347" w:type="dxa"/>
            <w:tcBorders>
              <w:top w:val="nil"/>
              <w:left w:val="single" w:sz="4" w:space="0" w:color="auto"/>
              <w:bottom w:val="single" w:sz="4" w:space="0" w:color="auto"/>
              <w:right w:val="single" w:sz="4" w:space="0" w:color="auto"/>
            </w:tcBorders>
            <w:shd w:val="clear" w:color="auto" w:fill="auto"/>
            <w:noWrap/>
            <w:vAlign w:val="center"/>
            <w:hideMark/>
          </w:tcPr>
          <w:p w14:paraId="1ED3F865"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Western Australia - Wheat Belt</w:t>
            </w:r>
          </w:p>
        </w:tc>
        <w:tc>
          <w:tcPr>
            <w:tcW w:w="2173" w:type="dxa"/>
            <w:tcBorders>
              <w:top w:val="nil"/>
              <w:left w:val="nil"/>
              <w:bottom w:val="single" w:sz="4" w:space="0" w:color="auto"/>
              <w:right w:val="single" w:sz="4" w:space="0" w:color="auto"/>
            </w:tcBorders>
            <w:shd w:val="clear" w:color="auto" w:fill="auto"/>
            <w:noWrap/>
            <w:vAlign w:val="center"/>
            <w:hideMark/>
          </w:tcPr>
          <w:p w14:paraId="44ED06BE"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single" w:sz="4" w:space="0" w:color="auto"/>
              <w:right w:val="single" w:sz="4" w:space="0" w:color="auto"/>
            </w:tcBorders>
            <w:shd w:val="clear" w:color="auto" w:fill="auto"/>
            <w:noWrap/>
            <w:vAlign w:val="center"/>
          </w:tcPr>
          <w:p w14:paraId="54288EE0" w14:textId="5845278F"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460" w:type="dxa"/>
            <w:tcBorders>
              <w:top w:val="nil"/>
              <w:left w:val="single" w:sz="4" w:space="0" w:color="auto"/>
              <w:bottom w:val="single" w:sz="4" w:space="0" w:color="auto"/>
              <w:right w:val="single" w:sz="4" w:space="0" w:color="auto"/>
            </w:tcBorders>
            <w:shd w:val="clear" w:color="auto" w:fill="auto"/>
            <w:noWrap/>
            <w:vAlign w:val="center"/>
          </w:tcPr>
          <w:p w14:paraId="32FDF7C6" w14:textId="665DB015"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160" w:type="dxa"/>
            <w:tcBorders>
              <w:top w:val="nil"/>
              <w:left w:val="single" w:sz="4" w:space="0" w:color="auto"/>
              <w:bottom w:val="single" w:sz="4" w:space="0" w:color="auto"/>
              <w:right w:val="single" w:sz="4" w:space="0" w:color="auto"/>
            </w:tcBorders>
            <w:shd w:val="clear" w:color="auto" w:fill="auto"/>
            <w:noWrap/>
            <w:vAlign w:val="center"/>
          </w:tcPr>
          <w:p w14:paraId="54173CF2" w14:textId="52893317" w:rsidR="00076490" w:rsidRPr="00BC1B66" w:rsidRDefault="00076490" w:rsidP="00076490">
            <w:pPr>
              <w:spacing w:after="0" w:line="240" w:lineRule="auto"/>
              <w:jc w:val="center"/>
              <w:rPr>
                <w:rFonts w:eastAsia="Times New Roman" w:cs="Arial"/>
                <w:color w:val="FFFFFF"/>
                <w:sz w:val="16"/>
                <w:szCs w:val="16"/>
                <w:lang w:eastAsia="en-AU"/>
              </w:rPr>
            </w:pPr>
            <w:r>
              <w:rPr>
                <w:rFonts w:cs="Arial"/>
                <w:color w:val="000000"/>
                <w:sz w:val="16"/>
                <w:szCs w:val="16"/>
              </w:rPr>
              <w:t>Stable</w:t>
            </w:r>
          </w:p>
        </w:tc>
      </w:tr>
      <w:tr w:rsidR="00076490" w:rsidRPr="00BC1B66" w14:paraId="6835D57C" w14:textId="77777777" w:rsidTr="00076490">
        <w:trPr>
          <w:trHeight w:val="283"/>
          <w:jc w:val="center"/>
        </w:trPr>
        <w:tc>
          <w:tcPr>
            <w:tcW w:w="3347" w:type="dxa"/>
            <w:tcBorders>
              <w:top w:val="single" w:sz="4" w:space="0" w:color="auto"/>
              <w:left w:val="single" w:sz="4" w:space="0" w:color="auto"/>
              <w:bottom w:val="nil"/>
              <w:right w:val="single" w:sz="4" w:space="0" w:color="auto"/>
            </w:tcBorders>
            <w:shd w:val="clear" w:color="auto" w:fill="auto"/>
            <w:noWrap/>
            <w:vAlign w:val="center"/>
            <w:hideMark/>
          </w:tcPr>
          <w:p w14:paraId="3ADBC020"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Hobart</w:t>
            </w:r>
          </w:p>
        </w:tc>
        <w:tc>
          <w:tcPr>
            <w:tcW w:w="2173" w:type="dxa"/>
            <w:tcBorders>
              <w:top w:val="single" w:sz="4" w:space="0" w:color="auto"/>
              <w:left w:val="nil"/>
              <w:bottom w:val="nil"/>
              <w:right w:val="single" w:sz="4" w:space="0" w:color="auto"/>
            </w:tcBorders>
            <w:shd w:val="clear" w:color="auto" w:fill="auto"/>
            <w:noWrap/>
            <w:vAlign w:val="center"/>
            <w:hideMark/>
          </w:tcPr>
          <w:p w14:paraId="1B666D1C"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Cities of Regional Australia</w:t>
            </w:r>
          </w:p>
        </w:tc>
        <w:tc>
          <w:tcPr>
            <w:tcW w:w="1460" w:type="dxa"/>
            <w:tcBorders>
              <w:top w:val="single" w:sz="4" w:space="0" w:color="auto"/>
              <w:left w:val="single" w:sz="4" w:space="0" w:color="auto"/>
              <w:bottom w:val="nil"/>
              <w:right w:val="single" w:sz="4" w:space="0" w:color="auto"/>
            </w:tcBorders>
            <w:shd w:val="clear" w:color="auto" w:fill="auto"/>
            <w:noWrap/>
            <w:vAlign w:val="center"/>
          </w:tcPr>
          <w:p w14:paraId="43748AB6" w14:textId="700B8B5D"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460" w:type="dxa"/>
            <w:tcBorders>
              <w:top w:val="single" w:sz="4" w:space="0" w:color="auto"/>
              <w:left w:val="single" w:sz="4" w:space="0" w:color="auto"/>
              <w:bottom w:val="nil"/>
              <w:right w:val="single" w:sz="4" w:space="0" w:color="auto"/>
            </w:tcBorders>
            <w:shd w:val="clear" w:color="auto" w:fill="auto"/>
            <w:noWrap/>
            <w:vAlign w:val="center"/>
          </w:tcPr>
          <w:p w14:paraId="68FA4327" w14:textId="2D443DDE"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Average</w:t>
            </w:r>
          </w:p>
        </w:tc>
        <w:tc>
          <w:tcPr>
            <w:tcW w:w="1160" w:type="dxa"/>
            <w:tcBorders>
              <w:top w:val="single" w:sz="4" w:space="0" w:color="auto"/>
              <w:left w:val="single" w:sz="4" w:space="0" w:color="auto"/>
              <w:bottom w:val="nil"/>
              <w:right w:val="single" w:sz="4" w:space="0" w:color="auto"/>
            </w:tcBorders>
            <w:shd w:val="clear" w:color="auto" w:fill="auto"/>
            <w:noWrap/>
            <w:vAlign w:val="center"/>
          </w:tcPr>
          <w:p w14:paraId="63EF239B" w14:textId="7479DDAE" w:rsidR="00076490" w:rsidRPr="00BC1B66" w:rsidRDefault="00076490" w:rsidP="00076490">
            <w:pPr>
              <w:spacing w:after="0" w:line="240" w:lineRule="auto"/>
              <w:jc w:val="center"/>
              <w:rPr>
                <w:rFonts w:eastAsia="Times New Roman" w:cs="Arial"/>
                <w:color w:val="FFFFFF"/>
                <w:sz w:val="16"/>
                <w:szCs w:val="16"/>
                <w:lang w:eastAsia="en-AU"/>
              </w:rPr>
            </w:pPr>
            <w:r>
              <w:rPr>
                <w:rFonts w:cs="Arial"/>
                <w:color w:val="000000"/>
                <w:sz w:val="16"/>
                <w:szCs w:val="16"/>
              </w:rPr>
              <w:t>Stable</w:t>
            </w:r>
          </w:p>
        </w:tc>
      </w:tr>
      <w:tr w:rsidR="00076490" w:rsidRPr="00BC1B66" w14:paraId="3D5CA48D"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744BF0A0"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 xml:space="preserve">Launceston and </w:t>
            </w:r>
            <w:proofErr w:type="gramStart"/>
            <w:r w:rsidRPr="00BC1B66">
              <w:rPr>
                <w:rFonts w:eastAsia="Times New Roman" w:cs="Arial"/>
                <w:color w:val="000000"/>
                <w:sz w:val="16"/>
                <w:szCs w:val="16"/>
                <w:lang w:eastAsia="en-AU"/>
              </w:rPr>
              <w:t>North East</w:t>
            </w:r>
            <w:proofErr w:type="gramEnd"/>
          </w:p>
        </w:tc>
        <w:tc>
          <w:tcPr>
            <w:tcW w:w="2173" w:type="dxa"/>
            <w:tcBorders>
              <w:top w:val="nil"/>
              <w:left w:val="nil"/>
              <w:bottom w:val="nil"/>
              <w:right w:val="single" w:sz="4" w:space="0" w:color="auto"/>
            </w:tcBorders>
            <w:shd w:val="clear" w:color="auto" w:fill="auto"/>
            <w:noWrap/>
            <w:vAlign w:val="center"/>
            <w:hideMark/>
          </w:tcPr>
          <w:p w14:paraId="205B30A0"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center"/>
          </w:tcPr>
          <w:p w14:paraId="65651F66" w14:textId="05EE56A4"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460" w:type="dxa"/>
            <w:tcBorders>
              <w:top w:val="nil"/>
              <w:left w:val="single" w:sz="4" w:space="0" w:color="auto"/>
              <w:bottom w:val="nil"/>
              <w:right w:val="single" w:sz="4" w:space="0" w:color="auto"/>
            </w:tcBorders>
            <w:shd w:val="clear" w:color="auto" w:fill="auto"/>
            <w:noWrap/>
            <w:vAlign w:val="center"/>
          </w:tcPr>
          <w:p w14:paraId="73726B83" w14:textId="3E92FEE1"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160" w:type="dxa"/>
            <w:tcBorders>
              <w:top w:val="nil"/>
              <w:left w:val="single" w:sz="4" w:space="0" w:color="auto"/>
              <w:bottom w:val="nil"/>
              <w:right w:val="single" w:sz="4" w:space="0" w:color="auto"/>
            </w:tcBorders>
            <w:shd w:val="clear" w:color="auto" w:fill="auto"/>
            <w:noWrap/>
            <w:vAlign w:val="center"/>
          </w:tcPr>
          <w:p w14:paraId="07936A2B" w14:textId="023A64BC" w:rsidR="00076490" w:rsidRPr="00BC1B66" w:rsidRDefault="00076490" w:rsidP="00076490">
            <w:pPr>
              <w:spacing w:after="0" w:line="240" w:lineRule="auto"/>
              <w:jc w:val="center"/>
              <w:rPr>
                <w:rFonts w:eastAsia="Times New Roman" w:cs="Arial"/>
                <w:color w:val="FFFFFF"/>
                <w:sz w:val="16"/>
                <w:szCs w:val="16"/>
                <w:lang w:eastAsia="en-AU"/>
              </w:rPr>
            </w:pPr>
            <w:r>
              <w:rPr>
                <w:rFonts w:cs="Arial"/>
                <w:color w:val="000000"/>
                <w:sz w:val="16"/>
                <w:szCs w:val="16"/>
              </w:rPr>
              <w:t>Stable</w:t>
            </w:r>
          </w:p>
        </w:tc>
      </w:tr>
      <w:tr w:rsidR="00076490" w:rsidRPr="00BC1B66" w14:paraId="316BF838" w14:textId="77777777" w:rsidTr="00076490">
        <w:trPr>
          <w:trHeight w:val="283"/>
          <w:jc w:val="center"/>
        </w:trPr>
        <w:tc>
          <w:tcPr>
            <w:tcW w:w="3347" w:type="dxa"/>
            <w:tcBorders>
              <w:top w:val="nil"/>
              <w:left w:val="single" w:sz="4" w:space="0" w:color="auto"/>
              <w:bottom w:val="nil"/>
              <w:right w:val="single" w:sz="4" w:space="0" w:color="auto"/>
            </w:tcBorders>
            <w:shd w:val="clear" w:color="auto" w:fill="auto"/>
            <w:noWrap/>
            <w:vAlign w:val="center"/>
            <w:hideMark/>
          </w:tcPr>
          <w:p w14:paraId="26218027"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 xml:space="preserve">Tasmania - </w:t>
            </w:r>
            <w:proofErr w:type="gramStart"/>
            <w:r w:rsidRPr="00BC1B66">
              <w:rPr>
                <w:rFonts w:eastAsia="Times New Roman" w:cs="Arial"/>
                <w:color w:val="000000"/>
                <w:sz w:val="16"/>
                <w:szCs w:val="16"/>
                <w:lang w:eastAsia="en-AU"/>
              </w:rPr>
              <w:t>South East</w:t>
            </w:r>
            <w:proofErr w:type="gramEnd"/>
          </w:p>
        </w:tc>
        <w:tc>
          <w:tcPr>
            <w:tcW w:w="2173" w:type="dxa"/>
            <w:tcBorders>
              <w:top w:val="nil"/>
              <w:left w:val="nil"/>
              <w:bottom w:val="nil"/>
              <w:right w:val="single" w:sz="4" w:space="0" w:color="auto"/>
            </w:tcBorders>
            <w:shd w:val="clear" w:color="auto" w:fill="auto"/>
            <w:noWrap/>
            <w:vAlign w:val="center"/>
            <w:hideMark/>
          </w:tcPr>
          <w:p w14:paraId="6E3E2438"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nil"/>
              <w:right w:val="single" w:sz="4" w:space="0" w:color="auto"/>
            </w:tcBorders>
            <w:shd w:val="clear" w:color="auto" w:fill="auto"/>
            <w:noWrap/>
            <w:vAlign w:val="center"/>
          </w:tcPr>
          <w:p w14:paraId="61006031" w14:textId="237E7BC4"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460" w:type="dxa"/>
            <w:tcBorders>
              <w:top w:val="nil"/>
              <w:left w:val="single" w:sz="4" w:space="0" w:color="auto"/>
              <w:bottom w:val="nil"/>
              <w:right w:val="single" w:sz="4" w:space="0" w:color="auto"/>
            </w:tcBorders>
            <w:shd w:val="clear" w:color="auto" w:fill="auto"/>
            <w:noWrap/>
            <w:vAlign w:val="center"/>
          </w:tcPr>
          <w:p w14:paraId="66772EB6" w14:textId="0EBF4C37"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160" w:type="dxa"/>
            <w:tcBorders>
              <w:top w:val="nil"/>
              <w:left w:val="nil"/>
              <w:bottom w:val="nil"/>
              <w:right w:val="single" w:sz="4" w:space="0" w:color="auto"/>
            </w:tcBorders>
            <w:shd w:val="clear" w:color="auto" w:fill="auto"/>
            <w:noWrap/>
            <w:vAlign w:val="center"/>
          </w:tcPr>
          <w:p w14:paraId="0547E013" w14:textId="153731FA"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Stable</w:t>
            </w:r>
          </w:p>
        </w:tc>
      </w:tr>
      <w:tr w:rsidR="00076490" w:rsidRPr="00BC1B66" w14:paraId="409F861F" w14:textId="77777777" w:rsidTr="00076490">
        <w:trPr>
          <w:trHeight w:val="283"/>
          <w:jc w:val="center"/>
        </w:trPr>
        <w:tc>
          <w:tcPr>
            <w:tcW w:w="3347" w:type="dxa"/>
            <w:tcBorders>
              <w:top w:val="nil"/>
              <w:left w:val="single" w:sz="4" w:space="0" w:color="auto"/>
              <w:bottom w:val="single" w:sz="4" w:space="0" w:color="auto"/>
              <w:right w:val="single" w:sz="4" w:space="0" w:color="auto"/>
            </w:tcBorders>
            <w:shd w:val="clear" w:color="auto" w:fill="auto"/>
            <w:noWrap/>
            <w:vAlign w:val="center"/>
            <w:hideMark/>
          </w:tcPr>
          <w:p w14:paraId="161E427B"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 xml:space="preserve">Tasmania - West and </w:t>
            </w:r>
            <w:proofErr w:type="gramStart"/>
            <w:r w:rsidRPr="00BC1B66">
              <w:rPr>
                <w:rFonts w:eastAsia="Times New Roman" w:cs="Arial"/>
                <w:color w:val="000000"/>
                <w:sz w:val="16"/>
                <w:szCs w:val="16"/>
                <w:lang w:eastAsia="en-AU"/>
              </w:rPr>
              <w:t>North West</w:t>
            </w:r>
            <w:proofErr w:type="gramEnd"/>
          </w:p>
        </w:tc>
        <w:tc>
          <w:tcPr>
            <w:tcW w:w="2173" w:type="dxa"/>
            <w:tcBorders>
              <w:top w:val="nil"/>
              <w:left w:val="nil"/>
              <w:bottom w:val="single" w:sz="4" w:space="0" w:color="auto"/>
              <w:right w:val="single" w:sz="4" w:space="0" w:color="auto"/>
            </w:tcBorders>
            <w:shd w:val="clear" w:color="auto" w:fill="auto"/>
            <w:noWrap/>
            <w:vAlign w:val="center"/>
            <w:hideMark/>
          </w:tcPr>
          <w:p w14:paraId="21E91CC3"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Regional</w:t>
            </w:r>
          </w:p>
        </w:tc>
        <w:tc>
          <w:tcPr>
            <w:tcW w:w="1460" w:type="dxa"/>
            <w:tcBorders>
              <w:top w:val="nil"/>
              <w:left w:val="single" w:sz="4" w:space="0" w:color="auto"/>
              <w:bottom w:val="single" w:sz="4" w:space="0" w:color="auto"/>
              <w:right w:val="single" w:sz="4" w:space="0" w:color="auto"/>
            </w:tcBorders>
            <w:shd w:val="clear" w:color="auto" w:fill="auto"/>
            <w:noWrap/>
            <w:vAlign w:val="center"/>
          </w:tcPr>
          <w:p w14:paraId="07012189" w14:textId="465ECBCB"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Below average</w:t>
            </w:r>
          </w:p>
        </w:tc>
        <w:tc>
          <w:tcPr>
            <w:tcW w:w="1460" w:type="dxa"/>
            <w:tcBorders>
              <w:top w:val="nil"/>
              <w:left w:val="single" w:sz="4" w:space="0" w:color="auto"/>
              <w:bottom w:val="single" w:sz="4" w:space="0" w:color="auto"/>
              <w:right w:val="single" w:sz="4" w:space="0" w:color="auto"/>
            </w:tcBorders>
            <w:shd w:val="clear" w:color="auto" w:fill="auto"/>
            <w:noWrap/>
            <w:vAlign w:val="center"/>
          </w:tcPr>
          <w:p w14:paraId="51703D31" w14:textId="11CB87CC"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160" w:type="dxa"/>
            <w:tcBorders>
              <w:top w:val="nil"/>
              <w:left w:val="single" w:sz="4" w:space="0" w:color="auto"/>
              <w:bottom w:val="single" w:sz="4" w:space="0" w:color="auto"/>
              <w:right w:val="single" w:sz="4" w:space="0" w:color="auto"/>
            </w:tcBorders>
            <w:shd w:val="clear" w:color="000000" w:fill="FFC7CE"/>
            <w:noWrap/>
            <w:vAlign w:val="center"/>
          </w:tcPr>
          <w:p w14:paraId="59E85206" w14:textId="018507B6" w:rsidR="00076490" w:rsidRPr="00BC1B66" w:rsidRDefault="00076490" w:rsidP="00076490">
            <w:pPr>
              <w:spacing w:after="0" w:line="240" w:lineRule="auto"/>
              <w:jc w:val="center"/>
              <w:rPr>
                <w:rFonts w:eastAsia="Times New Roman" w:cs="Arial"/>
                <w:color w:val="FFFFFF"/>
                <w:sz w:val="16"/>
                <w:szCs w:val="16"/>
                <w:lang w:eastAsia="en-AU"/>
              </w:rPr>
            </w:pPr>
            <w:r>
              <w:rPr>
                <w:rFonts w:cs="Arial"/>
                <w:color w:val="9C0006"/>
                <w:sz w:val="16"/>
                <w:szCs w:val="16"/>
              </w:rPr>
              <w:t>Declined</w:t>
            </w:r>
          </w:p>
        </w:tc>
      </w:tr>
      <w:tr w:rsidR="00076490" w:rsidRPr="00BC1B66" w14:paraId="4BED8ADA" w14:textId="77777777" w:rsidTr="00076490">
        <w:trPr>
          <w:trHeight w:val="283"/>
          <w:jc w:val="center"/>
        </w:trPr>
        <w:tc>
          <w:tcPr>
            <w:tcW w:w="3347" w:type="dxa"/>
            <w:tcBorders>
              <w:top w:val="single" w:sz="4" w:space="0" w:color="auto"/>
              <w:left w:val="single" w:sz="4" w:space="0" w:color="auto"/>
              <w:bottom w:val="nil"/>
              <w:right w:val="single" w:sz="4" w:space="0" w:color="auto"/>
            </w:tcBorders>
            <w:shd w:val="clear" w:color="auto" w:fill="auto"/>
            <w:noWrap/>
            <w:vAlign w:val="center"/>
            <w:hideMark/>
          </w:tcPr>
          <w:p w14:paraId="42E93A37"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Darwin</w:t>
            </w:r>
          </w:p>
        </w:tc>
        <w:tc>
          <w:tcPr>
            <w:tcW w:w="2173" w:type="dxa"/>
            <w:tcBorders>
              <w:top w:val="single" w:sz="4" w:space="0" w:color="auto"/>
              <w:left w:val="nil"/>
              <w:bottom w:val="nil"/>
              <w:right w:val="single" w:sz="4" w:space="0" w:color="auto"/>
            </w:tcBorders>
            <w:shd w:val="clear" w:color="auto" w:fill="auto"/>
            <w:noWrap/>
            <w:vAlign w:val="center"/>
            <w:hideMark/>
          </w:tcPr>
          <w:p w14:paraId="086B197D"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Cities of Regional Australia</w:t>
            </w:r>
          </w:p>
        </w:tc>
        <w:tc>
          <w:tcPr>
            <w:tcW w:w="1460" w:type="dxa"/>
            <w:tcBorders>
              <w:top w:val="single" w:sz="4" w:space="0" w:color="auto"/>
              <w:left w:val="single" w:sz="4" w:space="0" w:color="auto"/>
              <w:bottom w:val="nil"/>
              <w:right w:val="single" w:sz="4" w:space="0" w:color="auto"/>
            </w:tcBorders>
            <w:shd w:val="clear" w:color="auto" w:fill="auto"/>
            <w:noWrap/>
            <w:vAlign w:val="center"/>
          </w:tcPr>
          <w:p w14:paraId="0FBD8B28" w14:textId="3DBD106D"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460" w:type="dxa"/>
            <w:tcBorders>
              <w:top w:val="single" w:sz="4" w:space="0" w:color="auto"/>
              <w:left w:val="single" w:sz="4" w:space="0" w:color="auto"/>
              <w:bottom w:val="nil"/>
              <w:right w:val="single" w:sz="4" w:space="0" w:color="auto"/>
            </w:tcBorders>
            <w:shd w:val="clear" w:color="auto" w:fill="auto"/>
            <w:noWrap/>
            <w:vAlign w:val="center"/>
          </w:tcPr>
          <w:p w14:paraId="75904097" w14:textId="5DA4F8BA"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Above average</w:t>
            </w:r>
          </w:p>
        </w:tc>
        <w:tc>
          <w:tcPr>
            <w:tcW w:w="1160" w:type="dxa"/>
            <w:tcBorders>
              <w:top w:val="single" w:sz="4" w:space="0" w:color="auto"/>
              <w:left w:val="nil"/>
              <w:bottom w:val="nil"/>
              <w:right w:val="single" w:sz="4" w:space="0" w:color="auto"/>
            </w:tcBorders>
            <w:shd w:val="clear" w:color="auto" w:fill="auto"/>
            <w:noWrap/>
            <w:vAlign w:val="center"/>
          </w:tcPr>
          <w:p w14:paraId="3A0AD080" w14:textId="67858AF6"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Stable</w:t>
            </w:r>
          </w:p>
        </w:tc>
      </w:tr>
      <w:tr w:rsidR="00076490" w:rsidRPr="00BC1B66" w14:paraId="13B5CD38" w14:textId="77777777" w:rsidTr="00076490">
        <w:trPr>
          <w:trHeight w:val="283"/>
          <w:jc w:val="center"/>
        </w:trPr>
        <w:tc>
          <w:tcPr>
            <w:tcW w:w="3347" w:type="dxa"/>
            <w:tcBorders>
              <w:top w:val="nil"/>
              <w:left w:val="single" w:sz="4" w:space="0" w:color="auto"/>
              <w:bottom w:val="single" w:sz="4" w:space="0" w:color="auto"/>
              <w:right w:val="single" w:sz="4" w:space="0" w:color="auto"/>
            </w:tcBorders>
            <w:shd w:val="clear" w:color="auto" w:fill="auto"/>
            <w:noWrap/>
            <w:vAlign w:val="center"/>
            <w:hideMark/>
          </w:tcPr>
          <w:p w14:paraId="72F4AA8E"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Northern Territory - Outback</w:t>
            </w:r>
          </w:p>
        </w:tc>
        <w:tc>
          <w:tcPr>
            <w:tcW w:w="2173" w:type="dxa"/>
            <w:tcBorders>
              <w:top w:val="nil"/>
              <w:left w:val="nil"/>
              <w:bottom w:val="single" w:sz="4" w:space="0" w:color="auto"/>
              <w:right w:val="single" w:sz="4" w:space="0" w:color="auto"/>
            </w:tcBorders>
            <w:shd w:val="clear" w:color="auto" w:fill="auto"/>
            <w:noWrap/>
            <w:vAlign w:val="center"/>
            <w:hideMark/>
          </w:tcPr>
          <w:p w14:paraId="2F3FEFDD"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Remote</w:t>
            </w:r>
          </w:p>
        </w:tc>
        <w:tc>
          <w:tcPr>
            <w:tcW w:w="1460" w:type="dxa"/>
            <w:tcBorders>
              <w:top w:val="nil"/>
              <w:left w:val="single" w:sz="4" w:space="0" w:color="auto"/>
              <w:bottom w:val="single" w:sz="4" w:space="0" w:color="auto"/>
              <w:right w:val="single" w:sz="4" w:space="0" w:color="auto"/>
            </w:tcBorders>
            <w:shd w:val="clear" w:color="auto" w:fill="auto"/>
            <w:noWrap/>
            <w:vAlign w:val="center"/>
          </w:tcPr>
          <w:p w14:paraId="42E1C8E0" w14:textId="192BEBBC"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460" w:type="dxa"/>
            <w:tcBorders>
              <w:top w:val="nil"/>
              <w:left w:val="single" w:sz="4" w:space="0" w:color="auto"/>
              <w:bottom w:val="single" w:sz="4" w:space="0" w:color="auto"/>
              <w:right w:val="single" w:sz="4" w:space="0" w:color="auto"/>
            </w:tcBorders>
            <w:shd w:val="clear" w:color="auto" w:fill="auto"/>
            <w:noWrap/>
            <w:vAlign w:val="center"/>
          </w:tcPr>
          <w:p w14:paraId="6AE4202D" w14:textId="612CD616"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Poor</w:t>
            </w:r>
          </w:p>
        </w:tc>
        <w:tc>
          <w:tcPr>
            <w:tcW w:w="1160" w:type="dxa"/>
            <w:tcBorders>
              <w:top w:val="nil"/>
              <w:left w:val="nil"/>
              <w:bottom w:val="single" w:sz="4" w:space="0" w:color="auto"/>
              <w:right w:val="single" w:sz="4" w:space="0" w:color="auto"/>
            </w:tcBorders>
            <w:shd w:val="clear" w:color="auto" w:fill="auto"/>
            <w:noWrap/>
            <w:vAlign w:val="center"/>
          </w:tcPr>
          <w:p w14:paraId="4CB34047" w14:textId="0930E1E7"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Stable</w:t>
            </w:r>
          </w:p>
        </w:tc>
      </w:tr>
      <w:tr w:rsidR="00076490" w:rsidRPr="003936D2" w14:paraId="60AC4D57" w14:textId="77777777" w:rsidTr="00076490">
        <w:trPr>
          <w:trHeight w:val="283"/>
          <w:jc w:val="center"/>
        </w:trPr>
        <w:tc>
          <w:tcPr>
            <w:tcW w:w="3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EA6A0"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Australian Capital Territory</w:t>
            </w:r>
          </w:p>
        </w:tc>
        <w:tc>
          <w:tcPr>
            <w:tcW w:w="2173" w:type="dxa"/>
            <w:tcBorders>
              <w:top w:val="single" w:sz="4" w:space="0" w:color="auto"/>
              <w:left w:val="nil"/>
              <w:bottom w:val="single" w:sz="4" w:space="0" w:color="auto"/>
              <w:right w:val="single" w:sz="4" w:space="0" w:color="auto"/>
            </w:tcBorders>
            <w:shd w:val="clear" w:color="auto" w:fill="auto"/>
            <w:noWrap/>
            <w:vAlign w:val="center"/>
            <w:hideMark/>
          </w:tcPr>
          <w:p w14:paraId="3B9B1454" w14:textId="77777777" w:rsidR="00076490" w:rsidRPr="00BC1B66" w:rsidRDefault="00076490" w:rsidP="00076490">
            <w:pPr>
              <w:spacing w:after="0" w:line="240" w:lineRule="auto"/>
              <w:rPr>
                <w:rFonts w:eastAsia="Times New Roman" w:cs="Arial"/>
                <w:color w:val="000000"/>
                <w:sz w:val="16"/>
                <w:szCs w:val="16"/>
                <w:lang w:eastAsia="en-AU"/>
              </w:rPr>
            </w:pPr>
            <w:r w:rsidRPr="00BC1B66">
              <w:rPr>
                <w:rFonts w:eastAsia="Times New Roman" w:cs="Arial"/>
                <w:color w:val="000000"/>
                <w:sz w:val="16"/>
                <w:szCs w:val="16"/>
                <w:lang w:eastAsia="en-AU"/>
              </w:rPr>
              <w:t>Major City</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7A9F1" w14:textId="44FF3F5F"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F4AB4" w14:textId="687D543C" w:rsidR="00076490" w:rsidRPr="00BC1B66"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Strong</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6D11D885" w14:textId="33571464" w:rsidR="00076490" w:rsidRPr="003936D2" w:rsidRDefault="00076490" w:rsidP="00076490">
            <w:pPr>
              <w:spacing w:after="0" w:line="240" w:lineRule="auto"/>
              <w:jc w:val="center"/>
              <w:rPr>
                <w:rFonts w:eastAsia="Times New Roman" w:cs="Arial"/>
                <w:color w:val="000000"/>
                <w:sz w:val="16"/>
                <w:szCs w:val="16"/>
                <w:lang w:eastAsia="en-AU"/>
              </w:rPr>
            </w:pPr>
            <w:r>
              <w:rPr>
                <w:rFonts w:cs="Arial"/>
                <w:color w:val="000000"/>
                <w:sz w:val="16"/>
                <w:szCs w:val="16"/>
              </w:rPr>
              <w:t>Stable</w:t>
            </w:r>
          </w:p>
        </w:tc>
      </w:tr>
    </w:tbl>
    <w:p w14:paraId="07BF7453" w14:textId="77777777" w:rsidR="00076490" w:rsidRPr="002F39F7" w:rsidRDefault="00076490" w:rsidP="00076490">
      <w:pPr>
        <w:ind w:left="-284"/>
        <w:rPr>
          <w:sz w:val="18"/>
          <w:szCs w:val="18"/>
        </w:rPr>
      </w:pPr>
      <w:r w:rsidRPr="002F39F7">
        <w:rPr>
          <w:sz w:val="18"/>
          <w:szCs w:val="18"/>
        </w:rPr>
        <w:t xml:space="preserve">Source: JSA, </w:t>
      </w:r>
      <w:r w:rsidRPr="007D069F">
        <w:rPr>
          <w:i/>
          <w:iCs/>
          <w:sz w:val="18"/>
          <w:szCs w:val="18"/>
        </w:rPr>
        <w:t>Regional Labour Market Indicator (RLMI)</w:t>
      </w:r>
      <w:r w:rsidRPr="002F39F7">
        <w:rPr>
          <w:sz w:val="18"/>
          <w:szCs w:val="18"/>
        </w:rPr>
        <w:t xml:space="preserve">, </w:t>
      </w:r>
      <w:r>
        <w:rPr>
          <w:sz w:val="18"/>
          <w:szCs w:val="18"/>
        </w:rPr>
        <w:t>March 2025</w:t>
      </w:r>
    </w:p>
    <w:p w14:paraId="0AE77DF3" w14:textId="77777777" w:rsidR="00436200" w:rsidRDefault="00436200" w:rsidP="00FF2A2C"/>
    <w:p w14:paraId="24DE3183" w14:textId="77777777" w:rsidR="007D069F" w:rsidRDefault="007D069F" w:rsidP="00FF2A2C"/>
    <w:p w14:paraId="504C9DFB" w14:textId="77777777" w:rsidR="007D069F" w:rsidRDefault="007D069F" w:rsidP="00FF2A2C"/>
    <w:p w14:paraId="3C08963A" w14:textId="77777777" w:rsidR="007D069F" w:rsidRDefault="007D069F" w:rsidP="00FF2A2C"/>
    <w:p w14:paraId="0850E071" w14:textId="77777777" w:rsidR="007D069F" w:rsidRDefault="007D069F" w:rsidP="00FF2A2C"/>
    <w:p w14:paraId="0573EB2E" w14:textId="65A940CB" w:rsidR="00C14AB0" w:rsidRDefault="00C15510" w:rsidP="003539A0">
      <w:pPr>
        <w:pStyle w:val="Heading2"/>
        <w:keepNext w:val="0"/>
        <w:keepLines w:val="0"/>
      </w:pPr>
      <w:r>
        <w:lastRenderedPageBreak/>
        <w:t>R</w:t>
      </w:r>
      <w:r w:rsidR="00C877C1">
        <w:t xml:space="preserve">LMI </w:t>
      </w:r>
      <w:r w:rsidR="00C14AB0">
        <w:t>Explanatory Notes</w:t>
      </w:r>
    </w:p>
    <w:p w14:paraId="02D2FA36" w14:textId="4EEF30EE" w:rsidR="00C877C1" w:rsidRPr="00A070B7" w:rsidRDefault="004302C6" w:rsidP="00C877C1">
      <w:pPr>
        <w:pStyle w:val="Heading3"/>
      </w:pPr>
      <w:r>
        <w:t>Overview</w:t>
      </w:r>
    </w:p>
    <w:p w14:paraId="0D9D5288" w14:textId="77777777" w:rsidR="005D78A7" w:rsidRDefault="004302C6" w:rsidP="00D56322">
      <w:pPr>
        <w:pStyle w:val="Bodycopy"/>
      </w:pPr>
      <w:r>
        <w:t xml:space="preserve">The </w:t>
      </w:r>
      <w:r w:rsidR="00C877C1" w:rsidRPr="00C877C1">
        <w:t>Regional Labour Market Indicator (RLMI) combines key indicators of spare labour market capacity, from both an employee and employer perspective, into a single, and easy to interpret, summary measure</w:t>
      </w:r>
      <w:r w:rsidR="00A95CBF">
        <w:t xml:space="preserve">. </w:t>
      </w:r>
    </w:p>
    <w:p w14:paraId="65317624" w14:textId="77777777" w:rsidR="005D78A7" w:rsidRDefault="00A95CBF" w:rsidP="00D56322">
      <w:pPr>
        <w:pStyle w:val="Bodycopy"/>
      </w:pPr>
      <w:r>
        <w:t>R</w:t>
      </w:r>
      <w:r w:rsidR="00C877C1" w:rsidRPr="00C877C1">
        <w:t xml:space="preserve">egions </w:t>
      </w:r>
      <w:r>
        <w:t xml:space="preserve">are </w:t>
      </w:r>
      <w:r w:rsidR="00C877C1" w:rsidRPr="00C877C1">
        <w:t>grouped into distinct categories of overall labour market performance, ranging from ‘poor’ to ‘strong’</w:t>
      </w:r>
      <w:r>
        <w:t>,</w:t>
      </w:r>
      <w:r w:rsidR="00C877C1" w:rsidRPr="00C877C1">
        <w:t xml:space="preserve"> which provides an accurate and reliable view of labour market performance</w:t>
      </w:r>
      <w:r w:rsidR="00BE1900">
        <w:t>, relative to the national average</w:t>
      </w:r>
      <w:r w:rsidR="00C877C1" w:rsidRPr="00C877C1">
        <w:t xml:space="preserve">. </w:t>
      </w:r>
    </w:p>
    <w:p w14:paraId="10B94B6C" w14:textId="6773EBFF" w:rsidR="00C877C1" w:rsidRPr="00C877C1" w:rsidRDefault="00C877C1" w:rsidP="00D56322">
      <w:pPr>
        <w:pStyle w:val="Bodycopy"/>
      </w:pPr>
      <w:r w:rsidRPr="00C877C1">
        <w:t>A strong labour market, that is characterised by a high rate of employment, where employment opportunities are extended to all who want them, is central to a strong economy and prosperous and inclusive society.</w:t>
      </w:r>
    </w:p>
    <w:p w14:paraId="65C636F2" w14:textId="4A9153D1" w:rsidR="00C877C1" w:rsidRPr="00C877C1" w:rsidRDefault="00762464" w:rsidP="00C877C1">
      <w:pPr>
        <w:keepNext/>
        <w:keepLines/>
        <w:spacing w:before="120" w:after="120" w:line="23" w:lineRule="atLeast"/>
        <w:outlineLvl w:val="2"/>
        <w:rPr>
          <w:rFonts w:eastAsia="Times New Roman" w:cs="Times New Roman"/>
          <w:b/>
          <w:color w:val="4B0885"/>
          <w:sz w:val="26"/>
          <w:szCs w:val="24"/>
        </w:rPr>
      </w:pPr>
      <w:r>
        <w:rPr>
          <w:rFonts w:eastAsia="Times New Roman" w:cs="Times New Roman"/>
          <w:b/>
          <w:color w:val="4B0885"/>
          <w:sz w:val="26"/>
          <w:szCs w:val="24"/>
        </w:rPr>
        <w:t>Factors used to assess labour market performance</w:t>
      </w:r>
    </w:p>
    <w:p w14:paraId="25CB117E" w14:textId="2ADF3644" w:rsidR="00C877C1" w:rsidRPr="00C877C1" w:rsidRDefault="00C877C1" w:rsidP="00D56322">
      <w:pPr>
        <w:pStyle w:val="Bodycopy"/>
      </w:pPr>
      <w:r w:rsidRPr="00C877C1">
        <w:t xml:space="preserve">The </w:t>
      </w:r>
      <w:r w:rsidRPr="00C877C1">
        <w:rPr>
          <w:b/>
          <w:bCs/>
        </w:rPr>
        <w:t>working age (15-64 years) employment rate</w:t>
      </w:r>
      <w:r w:rsidRPr="00C877C1">
        <w:t xml:space="preserve"> is one of the </w:t>
      </w:r>
      <w:proofErr w:type="gramStart"/>
      <w:r w:rsidRPr="00C877C1">
        <w:t>most commonly used</w:t>
      </w:r>
      <w:proofErr w:type="gramEnd"/>
      <w:r w:rsidRPr="00C877C1">
        <w:t xml:space="preserve"> indicators for understanding conditions in the labour market and is a key measure of </w:t>
      </w:r>
      <w:r w:rsidR="00876508">
        <w:t>performance</w:t>
      </w:r>
      <w:r w:rsidRPr="00C877C1">
        <w:t xml:space="preserve">. It provides an insight into the extent to which available labour (some individual’s personal circumstances may prevent them from participating in the labour market) is being used and is unaffected by voluntary changes in labour force participation. </w:t>
      </w:r>
    </w:p>
    <w:p w14:paraId="7A6AD5E1" w14:textId="4A9C2C99" w:rsidR="00C877C1" w:rsidRPr="00C877C1" w:rsidRDefault="00C877C1" w:rsidP="00D56322">
      <w:pPr>
        <w:pStyle w:val="Bodycopy"/>
      </w:pPr>
      <w:r w:rsidRPr="0069561E">
        <w:t xml:space="preserve">Along with the employment rate, the </w:t>
      </w:r>
      <w:r w:rsidRPr="0069561E">
        <w:rPr>
          <w:b/>
          <w:bCs/>
        </w:rPr>
        <w:t>unemployment rate</w:t>
      </w:r>
      <w:r w:rsidRPr="0069561E">
        <w:t xml:space="preserve"> is one of the </w:t>
      </w:r>
      <w:proofErr w:type="gramStart"/>
      <w:r w:rsidRPr="0069561E">
        <w:t>most commonly used</w:t>
      </w:r>
      <w:proofErr w:type="gramEnd"/>
      <w:r w:rsidRPr="0069561E">
        <w:t xml:space="preserve"> indicators for understanding conditions in the labour market and is a key measure of spare capacity. It provides insights into the availability of unused labour that is willing and available for work.</w:t>
      </w:r>
      <w:r w:rsidRPr="00C877C1">
        <w:t xml:space="preserve"> </w:t>
      </w:r>
    </w:p>
    <w:p w14:paraId="6F9C0109" w14:textId="77777777" w:rsidR="00C877C1" w:rsidRPr="00C877C1" w:rsidRDefault="00C877C1" w:rsidP="00D56322">
      <w:pPr>
        <w:pStyle w:val="Bodycopy"/>
      </w:pPr>
      <w:r w:rsidRPr="00C877C1">
        <w:t xml:space="preserve">The </w:t>
      </w:r>
      <w:r w:rsidRPr="00C877C1">
        <w:rPr>
          <w:b/>
          <w:bCs/>
        </w:rPr>
        <w:t>JobSeeker income support rate</w:t>
      </w:r>
      <w:r w:rsidRPr="00C877C1">
        <w:t xml:space="preserve"> is a reliable measure of spare capacity in the labour market and is an important complement to other measures of spare capacity. It is a combination of the JobSeeker payment and Youth Allowance (other) payment, measured as a proportion of the working age population. These payments are designed to provide financial assistance to support those looking for working, including those who may be working part-time. </w:t>
      </w:r>
    </w:p>
    <w:p w14:paraId="4EE0B07A" w14:textId="0FEC7B20" w:rsidR="00C877C1" w:rsidRPr="00C877C1" w:rsidRDefault="00C877C1" w:rsidP="00D56322">
      <w:pPr>
        <w:pStyle w:val="Bodycopy"/>
      </w:pPr>
      <w:r w:rsidRPr="00C877C1">
        <w:t xml:space="preserve">The </w:t>
      </w:r>
      <w:r w:rsidRPr="00C877C1">
        <w:rPr>
          <w:b/>
          <w:bCs/>
        </w:rPr>
        <w:t>underemployment rate</w:t>
      </w:r>
      <w:r w:rsidR="00E238C2" w:rsidRPr="00D02BA0">
        <w:rPr>
          <w:rStyle w:val="FootnoteReference"/>
          <w:rFonts w:asciiTheme="majorHAnsi" w:hAnsiTheme="majorHAnsi" w:cstheme="majorHAnsi"/>
        </w:rPr>
        <w:footnoteReference w:id="2"/>
      </w:r>
      <w:r w:rsidRPr="00C877C1">
        <w:t xml:space="preserve"> takes a broad view of underutilisation by measuring the share of the labour force that is employed, but not fully utilised in terms of the amount of work people would like. It is an important complement to the unemployment rate in assessing how much spare capacity could be called upon in adapting to labour market strength and weakness. </w:t>
      </w:r>
    </w:p>
    <w:p w14:paraId="1CDF1C0D" w14:textId="158699F1" w:rsidR="00C877C1" w:rsidRPr="00C877C1" w:rsidRDefault="00C877C1" w:rsidP="00D56322">
      <w:pPr>
        <w:pStyle w:val="Bodycopy"/>
      </w:pPr>
      <w:r w:rsidRPr="00C877C1">
        <w:t xml:space="preserve">The </w:t>
      </w:r>
      <w:r w:rsidRPr="00C877C1">
        <w:rPr>
          <w:b/>
          <w:bCs/>
        </w:rPr>
        <w:t>vacancy fill rate</w:t>
      </w:r>
      <w:r w:rsidR="008F0093" w:rsidRPr="008F0093">
        <w:rPr>
          <w:vertAlign w:val="superscript"/>
        </w:rPr>
        <w:t>2</w:t>
      </w:r>
      <w:r w:rsidR="00FA6595">
        <w:rPr>
          <w:b/>
          <w:bCs/>
        </w:rPr>
        <w:t xml:space="preserve"> </w:t>
      </w:r>
      <w:r w:rsidRPr="00C877C1">
        <w:t>is a key measure of unmet demand for labour. A low fill rate indicates that the demand for labour is not matched by the supply of labour from workers. This may be due to a lack of suitable applicants or high search costs that reduce labour market matching efficiency. Poorer-performing regions experience more difficulty filling vacant positions, despite having a higher availability of unused labour willing and available to work.</w:t>
      </w:r>
    </w:p>
    <w:p w14:paraId="0009F843" w14:textId="3E56B6C9" w:rsidR="00E531E7" w:rsidRPr="00A070B7" w:rsidRDefault="00E531E7" w:rsidP="00E531E7">
      <w:pPr>
        <w:pStyle w:val="Heading3"/>
      </w:pPr>
      <w:r>
        <w:t>Methodology</w:t>
      </w:r>
    </w:p>
    <w:p w14:paraId="58B70364" w14:textId="40171269" w:rsidR="00E531E7" w:rsidRPr="00D56322" w:rsidRDefault="00E531E7" w:rsidP="00D56322">
      <w:pPr>
        <w:pStyle w:val="Bodycopy"/>
      </w:pPr>
      <w:r w:rsidRPr="00D56322">
        <w:t xml:space="preserve">Please refer to the </w:t>
      </w:r>
      <w:hyperlink r:id="rId21" w:anchor="methodology" w:history="1">
        <w:r w:rsidRPr="00D56322">
          <w:rPr>
            <w:rStyle w:val="Hyperlink"/>
          </w:rPr>
          <w:t>RLMI Methodology Paper</w:t>
        </w:r>
      </w:hyperlink>
      <w:r w:rsidRPr="00D56322">
        <w:t xml:space="preserve"> for more information on the RLMI, including its purpose and factor selection. </w:t>
      </w:r>
    </w:p>
    <w:p w14:paraId="72662E0D" w14:textId="72C05CDA" w:rsidR="00550453" w:rsidRPr="00A070B7" w:rsidRDefault="00550453" w:rsidP="00550453">
      <w:pPr>
        <w:pStyle w:val="Heading3"/>
      </w:pPr>
      <w:r>
        <w:lastRenderedPageBreak/>
        <w:t>Referencing this report</w:t>
      </w:r>
    </w:p>
    <w:p w14:paraId="3199359A" w14:textId="7E00D9A6" w:rsidR="00C14AB0" w:rsidRPr="00550453" w:rsidRDefault="00550453" w:rsidP="00D56322">
      <w:pPr>
        <w:pStyle w:val="Bodycopy"/>
        <w:rPr>
          <w:i/>
          <w:iCs/>
        </w:rPr>
      </w:pPr>
      <w:r>
        <w:t xml:space="preserve">Data in this release should be referenced as: </w:t>
      </w:r>
      <w:r w:rsidRPr="00D56322">
        <w:t>Jobs and Skills Australia, RLMI</w:t>
      </w:r>
      <w:r w:rsidR="00160B42" w:rsidRPr="00D56322">
        <w:t>,</w:t>
      </w:r>
      <w:r w:rsidRPr="00D56322">
        <w:t xml:space="preserve"> </w:t>
      </w:r>
      <w:r w:rsidR="005D78A7">
        <w:t>March 2025</w:t>
      </w:r>
    </w:p>
    <w:p w14:paraId="4372BC12" w14:textId="571A943F" w:rsidR="003C484A" w:rsidRPr="00A070B7" w:rsidRDefault="003C484A" w:rsidP="003C484A">
      <w:pPr>
        <w:pStyle w:val="Heading3"/>
      </w:pPr>
      <w:r>
        <w:t>Contact us</w:t>
      </w:r>
    </w:p>
    <w:p w14:paraId="5F62B650" w14:textId="10E04359" w:rsidR="0060697E" w:rsidRPr="004302C6" w:rsidRDefault="003C484A" w:rsidP="00D56322">
      <w:pPr>
        <w:pStyle w:val="Bodycopy"/>
        <w:rPr>
          <w:color w:val="013D74" w:themeColor="hyperlink"/>
          <w:u w:val="single"/>
        </w:rPr>
      </w:pPr>
      <w:r>
        <w:t xml:space="preserve">For additional information, email </w:t>
      </w:r>
      <w:hyperlink r:id="rId22" w:history="1">
        <w:r w:rsidRPr="003C5B58">
          <w:rPr>
            <w:rStyle w:val="Hyperlink"/>
          </w:rPr>
          <w:t>RegionalWorkforceAssessment@jobsandskills.gov.au</w:t>
        </w:r>
      </w:hyperlink>
      <w:bookmarkEnd w:id="0"/>
      <w:bookmarkEnd w:id="1"/>
    </w:p>
    <w:sectPr w:rsidR="0060697E" w:rsidRPr="004302C6" w:rsidSect="00BC1B66">
      <w:pgSz w:w="11906" w:h="16838"/>
      <w:pgMar w:top="1276" w:right="1440" w:bottom="1134" w:left="1440" w:header="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5EB17" w14:textId="77777777" w:rsidR="00A909D5" w:rsidRDefault="00A909D5" w:rsidP="008C0056">
      <w:r>
        <w:separator/>
      </w:r>
    </w:p>
  </w:endnote>
  <w:endnote w:type="continuationSeparator" w:id="0">
    <w:p w14:paraId="4A94AEED" w14:textId="77777777" w:rsidR="00A909D5" w:rsidRDefault="00A909D5" w:rsidP="008C0056">
      <w:r>
        <w:continuationSeparator/>
      </w:r>
    </w:p>
  </w:endnote>
  <w:endnote w:type="continuationNotice" w:id="1">
    <w:p w14:paraId="4DA0DCEC" w14:textId="77777777" w:rsidR="00A909D5" w:rsidRDefault="00A909D5"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053515"/>
      <w:docPartObj>
        <w:docPartGallery w:val="Page Numbers (Bottom of Page)"/>
        <w:docPartUnique/>
      </w:docPartObj>
    </w:sdtPr>
    <w:sdtEndPr>
      <w:rPr>
        <w:noProof/>
      </w:rPr>
    </w:sdtEndPr>
    <w:sdtContent>
      <w:p w14:paraId="1DE9E510" w14:textId="7D23DA16"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EndPr/>
          <w:sdtContent>
            <w:r w:rsidR="005240E7">
              <w:t>RLMI Results – March 2025</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298338"/>
      <w:docPartObj>
        <w:docPartGallery w:val="Page Numbers (Bottom of Page)"/>
        <w:docPartUnique/>
      </w:docPartObj>
    </w:sdtPr>
    <w:sdtEndPr>
      <w:rPr>
        <w:noProof/>
      </w:rPr>
    </w:sdtEndPr>
    <w:sdtContent>
      <w:p w14:paraId="1506E6C8" w14:textId="3BBBE630" w:rsidR="00B30EAB" w:rsidRDefault="00B30EAB" w:rsidP="00B30EAB">
        <w:pPr>
          <w:pStyle w:val="Footer"/>
          <w:tabs>
            <w:tab w:val="left" w:pos="8925"/>
          </w:tabs>
        </w:pPr>
        <w:r w:rsidRPr="00991526">
          <w:t xml:space="preserve">Jobs and Skills Australia – </w:t>
        </w:r>
        <w:sdt>
          <w:sdtPr>
            <w:alias w:val="Title"/>
            <w:tag w:val=""/>
            <w:id w:val="-818111507"/>
            <w:placeholder>
              <w:docPart w:val="2D2D024BDF304EF58EB26857CD7A9952"/>
            </w:placeholder>
            <w:dataBinding w:prefixMappings="xmlns:ns0='http://purl.org/dc/elements/1.1/' xmlns:ns1='http://schemas.openxmlformats.org/package/2006/metadata/core-properties' " w:xpath="/ns1:coreProperties[1]/ns0:title[1]" w:storeItemID="{6C3C8BC8-F283-45AE-878A-BAB7291924A1}"/>
            <w:text/>
          </w:sdtPr>
          <w:sdtEndPr/>
          <w:sdtContent>
            <w:r w:rsidR="005240E7">
              <w:t>RLMI Results – March 2025</w:t>
            </w:r>
          </w:sdtContent>
        </w:sdt>
        <w:r>
          <w:tab/>
        </w:r>
        <w:r>
          <w:tab/>
        </w:r>
        <w:r w:rsidRPr="00991526">
          <w:fldChar w:fldCharType="begin"/>
        </w:r>
        <w:r w:rsidRPr="00991526">
          <w:instrText xml:space="preserve"> PAGE   \* MERGEFORMAT </w:instrText>
        </w:r>
        <w:r w:rsidRPr="00991526">
          <w:fldChar w:fldCharType="separate"/>
        </w:r>
        <w:r>
          <w:t>1</w:t>
        </w:r>
        <w:r w:rsidRPr="0099152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68BB2" w14:textId="77777777" w:rsidR="00A909D5" w:rsidRDefault="00A909D5" w:rsidP="008C0056">
      <w:r>
        <w:separator/>
      </w:r>
    </w:p>
  </w:footnote>
  <w:footnote w:type="continuationSeparator" w:id="0">
    <w:p w14:paraId="680BF5A7" w14:textId="77777777" w:rsidR="00A909D5" w:rsidRDefault="00A909D5" w:rsidP="008C0056">
      <w:r>
        <w:continuationSeparator/>
      </w:r>
    </w:p>
  </w:footnote>
  <w:footnote w:type="continuationNotice" w:id="1">
    <w:p w14:paraId="699D506B" w14:textId="77777777" w:rsidR="00A909D5" w:rsidRDefault="00A909D5" w:rsidP="008C0056"/>
  </w:footnote>
  <w:footnote w:id="2">
    <w:p w14:paraId="7E3C3A63" w14:textId="4F8E4723" w:rsidR="00E238C2" w:rsidRPr="00D02BA0" w:rsidRDefault="00E238C2" w:rsidP="00E238C2">
      <w:pPr>
        <w:pStyle w:val="FootnoteText"/>
        <w:rPr>
          <w:rFonts w:asciiTheme="majorHAnsi" w:hAnsiTheme="majorHAnsi" w:cstheme="majorHAnsi"/>
          <w:sz w:val="18"/>
          <w:szCs w:val="18"/>
        </w:rPr>
      </w:pPr>
      <w:r w:rsidRPr="00D02BA0">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w:t>
      </w:r>
      <w:r w:rsidR="00FA6595">
        <w:rPr>
          <w:rFonts w:asciiTheme="majorHAnsi" w:hAnsiTheme="majorHAnsi" w:cstheme="majorHAnsi"/>
          <w:sz w:val="18"/>
          <w:szCs w:val="18"/>
        </w:rPr>
        <w:t>Measured at the Greater Capital City Statistical Area (GCCSA) level</w:t>
      </w:r>
      <w:r w:rsidR="00620535">
        <w:rPr>
          <w:rFonts w:asciiTheme="majorHAnsi" w:hAnsiTheme="majorHAnsi" w:cstheme="majorHAnsi"/>
          <w:sz w:val="18"/>
          <w:szCs w:val="18"/>
        </w:rPr>
        <w:t xml:space="preserve"> due to data quality issues with this factor at the SA4 level</w:t>
      </w:r>
      <w:r w:rsidR="00FA6595">
        <w:rPr>
          <w:rFonts w:asciiTheme="majorHAnsi" w:hAnsiTheme="majorHAnsi" w:cstheme="majorHAns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8764AD"/>
    <w:multiLevelType w:val="hybridMultilevel"/>
    <w:tmpl w:val="F9222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0B452B"/>
    <w:multiLevelType w:val="hybridMultilevel"/>
    <w:tmpl w:val="6A2A2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1" w15:restartNumberingAfterBreak="0">
    <w:nsid w:val="1DF4586B"/>
    <w:multiLevelType w:val="hybridMultilevel"/>
    <w:tmpl w:val="9ADC4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2028CD"/>
    <w:multiLevelType w:val="hybridMultilevel"/>
    <w:tmpl w:val="D276B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9DE2BF5"/>
    <w:multiLevelType w:val="hybridMultilevel"/>
    <w:tmpl w:val="FF6ED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3C5ED4"/>
    <w:multiLevelType w:val="hybridMultilevel"/>
    <w:tmpl w:val="05306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E737CE"/>
    <w:multiLevelType w:val="hybridMultilevel"/>
    <w:tmpl w:val="28164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812426"/>
    <w:multiLevelType w:val="hybridMultilevel"/>
    <w:tmpl w:val="EF345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5A2F9A"/>
    <w:multiLevelType w:val="hybridMultilevel"/>
    <w:tmpl w:val="A06E4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E84A8F"/>
    <w:multiLevelType w:val="hybridMultilevel"/>
    <w:tmpl w:val="2D1AB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A45E07"/>
    <w:multiLevelType w:val="hybridMultilevel"/>
    <w:tmpl w:val="115EA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C04E14"/>
    <w:multiLevelType w:val="hybridMultilevel"/>
    <w:tmpl w:val="11A89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8E45A6"/>
    <w:multiLevelType w:val="hybridMultilevel"/>
    <w:tmpl w:val="62B42F6A"/>
    <w:lvl w:ilvl="0" w:tplc="5EE286E0">
      <w:start w:val="1"/>
      <w:numFmt w:val="decimal"/>
      <w:lvlText w:val="%1."/>
      <w:lvlJc w:val="left"/>
      <w:pPr>
        <w:ind w:left="1320" w:hanging="360"/>
      </w:pPr>
    </w:lvl>
    <w:lvl w:ilvl="1" w:tplc="D00E418C">
      <w:start w:val="1"/>
      <w:numFmt w:val="decimal"/>
      <w:lvlText w:val="%2."/>
      <w:lvlJc w:val="left"/>
      <w:pPr>
        <w:ind w:left="1320" w:hanging="360"/>
      </w:pPr>
    </w:lvl>
    <w:lvl w:ilvl="2" w:tplc="17A4752C">
      <w:start w:val="1"/>
      <w:numFmt w:val="decimal"/>
      <w:lvlText w:val="%3."/>
      <w:lvlJc w:val="left"/>
      <w:pPr>
        <w:ind w:left="1320" w:hanging="360"/>
      </w:pPr>
    </w:lvl>
    <w:lvl w:ilvl="3" w:tplc="BD92259C">
      <w:start w:val="1"/>
      <w:numFmt w:val="decimal"/>
      <w:lvlText w:val="%4."/>
      <w:lvlJc w:val="left"/>
      <w:pPr>
        <w:ind w:left="1320" w:hanging="360"/>
      </w:pPr>
    </w:lvl>
    <w:lvl w:ilvl="4" w:tplc="32507476">
      <w:start w:val="1"/>
      <w:numFmt w:val="decimal"/>
      <w:lvlText w:val="%5."/>
      <w:lvlJc w:val="left"/>
      <w:pPr>
        <w:ind w:left="1320" w:hanging="360"/>
      </w:pPr>
    </w:lvl>
    <w:lvl w:ilvl="5" w:tplc="5914B214">
      <w:start w:val="1"/>
      <w:numFmt w:val="decimal"/>
      <w:lvlText w:val="%6."/>
      <w:lvlJc w:val="left"/>
      <w:pPr>
        <w:ind w:left="1320" w:hanging="360"/>
      </w:pPr>
    </w:lvl>
    <w:lvl w:ilvl="6" w:tplc="34CA9F50">
      <w:start w:val="1"/>
      <w:numFmt w:val="decimal"/>
      <w:lvlText w:val="%7."/>
      <w:lvlJc w:val="left"/>
      <w:pPr>
        <w:ind w:left="1320" w:hanging="360"/>
      </w:pPr>
    </w:lvl>
    <w:lvl w:ilvl="7" w:tplc="2796EE54">
      <w:start w:val="1"/>
      <w:numFmt w:val="decimal"/>
      <w:lvlText w:val="%8."/>
      <w:lvlJc w:val="left"/>
      <w:pPr>
        <w:ind w:left="1320" w:hanging="360"/>
      </w:pPr>
    </w:lvl>
    <w:lvl w:ilvl="8" w:tplc="CC50BEAA">
      <w:start w:val="1"/>
      <w:numFmt w:val="decimal"/>
      <w:lvlText w:val="%9."/>
      <w:lvlJc w:val="left"/>
      <w:pPr>
        <w:ind w:left="1320" w:hanging="360"/>
      </w:pPr>
    </w:lvl>
  </w:abstractNum>
  <w:abstractNum w:abstractNumId="27" w15:restartNumberingAfterBreak="0">
    <w:nsid w:val="77FF34B9"/>
    <w:multiLevelType w:val="hybridMultilevel"/>
    <w:tmpl w:val="988A8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174D01"/>
    <w:multiLevelType w:val="hybridMultilevel"/>
    <w:tmpl w:val="EF5C5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6C59AE"/>
    <w:multiLevelType w:val="hybridMultilevel"/>
    <w:tmpl w:val="86FE4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CAF16D9"/>
    <w:multiLevelType w:val="hybridMultilevel"/>
    <w:tmpl w:val="599C3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7269666">
    <w:abstractNumId w:val="30"/>
  </w:num>
  <w:num w:numId="2" w16cid:durableId="1668050683">
    <w:abstractNumId w:val="15"/>
  </w:num>
  <w:num w:numId="3" w16cid:durableId="1683042470">
    <w:abstractNumId w:val="6"/>
  </w:num>
  <w:num w:numId="4" w16cid:durableId="133523604">
    <w:abstractNumId w:val="23"/>
  </w:num>
  <w:num w:numId="5" w16cid:durableId="1994024302">
    <w:abstractNumId w:val="25"/>
  </w:num>
  <w:num w:numId="6" w16cid:durableId="1358852113">
    <w:abstractNumId w:val="14"/>
  </w:num>
  <w:num w:numId="7" w16cid:durableId="2047246184">
    <w:abstractNumId w:val="10"/>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2"/>
  </w:num>
  <w:num w:numId="15" w16cid:durableId="406730085">
    <w:abstractNumId w:val="9"/>
  </w:num>
  <w:num w:numId="16" w16cid:durableId="1294024271">
    <w:abstractNumId w:val="11"/>
  </w:num>
  <w:num w:numId="17" w16cid:durableId="1171214774">
    <w:abstractNumId w:val="29"/>
  </w:num>
  <w:num w:numId="18" w16cid:durableId="1768621288">
    <w:abstractNumId w:val="21"/>
  </w:num>
  <w:num w:numId="19" w16cid:durableId="328022315">
    <w:abstractNumId w:val="22"/>
  </w:num>
  <w:num w:numId="20" w16cid:durableId="1320310342">
    <w:abstractNumId w:val="27"/>
  </w:num>
  <w:num w:numId="21" w16cid:durableId="197200729">
    <w:abstractNumId w:val="31"/>
  </w:num>
  <w:num w:numId="22" w16cid:durableId="1971665784">
    <w:abstractNumId w:val="13"/>
  </w:num>
  <w:num w:numId="23" w16cid:durableId="1031422524">
    <w:abstractNumId w:val="18"/>
  </w:num>
  <w:num w:numId="24" w16cid:durableId="536358639">
    <w:abstractNumId w:val="17"/>
  </w:num>
  <w:num w:numId="25" w16cid:durableId="121922272">
    <w:abstractNumId w:val="28"/>
  </w:num>
  <w:num w:numId="26" w16cid:durableId="101149934">
    <w:abstractNumId w:val="16"/>
  </w:num>
  <w:num w:numId="27" w16cid:durableId="1570656848">
    <w:abstractNumId w:val="8"/>
  </w:num>
  <w:num w:numId="28" w16cid:durableId="481897671">
    <w:abstractNumId w:val="7"/>
  </w:num>
  <w:num w:numId="29" w16cid:durableId="582878536">
    <w:abstractNumId w:val="19"/>
  </w:num>
  <w:num w:numId="30" w16cid:durableId="303118831">
    <w:abstractNumId w:val="26"/>
  </w:num>
  <w:num w:numId="31" w16cid:durableId="465902375">
    <w:abstractNumId w:val="20"/>
  </w:num>
  <w:num w:numId="32" w16cid:durableId="19623753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11C7"/>
    <w:rsid w:val="00003E8E"/>
    <w:rsid w:val="000146A9"/>
    <w:rsid w:val="000148D3"/>
    <w:rsid w:val="00025BD0"/>
    <w:rsid w:val="000261A3"/>
    <w:rsid w:val="00027145"/>
    <w:rsid w:val="000316B1"/>
    <w:rsid w:val="0003316F"/>
    <w:rsid w:val="000344A7"/>
    <w:rsid w:val="00037EB9"/>
    <w:rsid w:val="000404CE"/>
    <w:rsid w:val="0004100D"/>
    <w:rsid w:val="00041073"/>
    <w:rsid w:val="000412B5"/>
    <w:rsid w:val="000422D4"/>
    <w:rsid w:val="00042375"/>
    <w:rsid w:val="00042611"/>
    <w:rsid w:val="00044AC3"/>
    <w:rsid w:val="00045D5F"/>
    <w:rsid w:val="00046750"/>
    <w:rsid w:val="00046F03"/>
    <w:rsid w:val="00051CBE"/>
    <w:rsid w:val="0005327C"/>
    <w:rsid w:val="0005518A"/>
    <w:rsid w:val="0005530D"/>
    <w:rsid w:val="000572BD"/>
    <w:rsid w:val="00057426"/>
    <w:rsid w:val="00066E9C"/>
    <w:rsid w:val="000707FE"/>
    <w:rsid w:val="000726EA"/>
    <w:rsid w:val="00076490"/>
    <w:rsid w:val="0008139B"/>
    <w:rsid w:val="00085C30"/>
    <w:rsid w:val="0008649A"/>
    <w:rsid w:val="00086E59"/>
    <w:rsid w:val="00090D67"/>
    <w:rsid w:val="00093DA4"/>
    <w:rsid w:val="00093F7D"/>
    <w:rsid w:val="00095B90"/>
    <w:rsid w:val="00095E11"/>
    <w:rsid w:val="000A145A"/>
    <w:rsid w:val="000A42C1"/>
    <w:rsid w:val="000A7F1E"/>
    <w:rsid w:val="000B006F"/>
    <w:rsid w:val="000B0148"/>
    <w:rsid w:val="000B3BAF"/>
    <w:rsid w:val="000B6324"/>
    <w:rsid w:val="000C0BA2"/>
    <w:rsid w:val="000C2A3D"/>
    <w:rsid w:val="000C2A53"/>
    <w:rsid w:val="000D009F"/>
    <w:rsid w:val="000D4B2F"/>
    <w:rsid w:val="000D5BA3"/>
    <w:rsid w:val="000D5FCE"/>
    <w:rsid w:val="000D6745"/>
    <w:rsid w:val="000D6959"/>
    <w:rsid w:val="000E38BA"/>
    <w:rsid w:val="000E7042"/>
    <w:rsid w:val="000E7A03"/>
    <w:rsid w:val="000E7DED"/>
    <w:rsid w:val="000F26FB"/>
    <w:rsid w:val="000F2844"/>
    <w:rsid w:val="000F2EA6"/>
    <w:rsid w:val="000F5437"/>
    <w:rsid w:val="00101FBF"/>
    <w:rsid w:val="00103358"/>
    <w:rsid w:val="00110458"/>
    <w:rsid w:val="00111514"/>
    <w:rsid w:val="00111745"/>
    <w:rsid w:val="001128B3"/>
    <w:rsid w:val="001134ED"/>
    <w:rsid w:val="00114174"/>
    <w:rsid w:val="00116E40"/>
    <w:rsid w:val="00123DFA"/>
    <w:rsid w:val="00124D9E"/>
    <w:rsid w:val="00125C36"/>
    <w:rsid w:val="00125FF1"/>
    <w:rsid w:val="001306D6"/>
    <w:rsid w:val="00131E18"/>
    <w:rsid w:val="00131E99"/>
    <w:rsid w:val="001431DB"/>
    <w:rsid w:val="00143208"/>
    <w:rsid w:val="00144A2F"/>
    <w:rsid w:val="00146B61"/>
    <w:rsid w:val="00150AEB"/>
    <w:rsid w:val="001513BD"/>
    <w:rsid w:val="001516BF"/>
    <w:rsid w:val="0015214F"/>
    <w:rsid w:val="0015298C"/>
    <w:rsid w:val="001534EA"/>
    <w:rsid w:val="00160B42"/>
    <w:rsid w:val="001624D8"/>
    <w:rsid w:val="00163475"/>
    <w:rsid w:val="0016406E"/>
    <w:rsid w:val="00164614"/>
    <w:rsid w:val="00170157"/>
    <w:rsid w:val="00172C39"/>
    <w:rsid w:val="0017574A"/>
    <w:rsid w:val="00175998"/>
    <w:rsid w:val="00183C55"/>
    <w:rsid w:val="00186DC1"/>
    <w:rsid w:val="00191222"/>
    <w:rsid w:val="001918A6"/>
    <w:rsid w:val="00192485"/>
    <w:rsid w:val="00192BED"/>
    <w:rsid w:val="00194F51"/>
    <w:rsid w:val="001968EB"/>
    <w:rsid w:val="001A22A8"/>
    <w:rsid w:val="001B274F"/>
    <w:rsid w:val="001B57E5"/>
    <w:rsid w:val="001B5A11"/>
    <w:rsid w:val="001B7035"/>
    <w:rsid w:val="001B7F1C"/>
    <w:rsid w:val="001C058A"/>
    <w:rsid w:val="001C0CB2"/>
    <w:rsid w:val="001C0D18"/>
    <w:rsid w:val="001C381D"/>
    <w:rsid w:val="001C3AAD"/>
    <w:rsid w:val="001C68E0"/>
    <w:rsid w:val="001C6BA8"/>
    <w:rsid w:val="001D1BA0"/>
    <w:rsid w:val="001D42D2"/>
    <w:rsid w:val="001D55A3"/>
    <w:rsid w:val="001D7829"/>
    <w:rsid w:val="001E10E3"/>
    <w:rsid w:val="001E4423"/>
    <w:rsid w:val="001E58C4"/>
    <w:rsid w:val="001E7EBC"/>
    <w:rsid w:val="001F108B"/>
    <w:rsid w:val="001F36D6"/>
    <w:rsid w:val="001F59D3"/>
    <w:rsid w:val="00201022"/>
    <w:rsid w:val="0020169F"/>
    <w:rsid w:val="00201984"/>
    <w:rsid w:val="002032B5"/>
    <w:rsid w:val="00203F57"/>
    <w:rsid w:val="00204A57"/>
    <w:rsid w:val="00204C08"/>
    <w:rsid w:val="00206249"/>
    <w:rsid w:val="002078E2"/>
    <w:rsid w:val="00207A2E"/>
    <w:rsid w:val="00210680"/>
    <w:rsid w:val="002109DB"/>
    <w:rsid w:val="00211CE8"/>
    <w:rsid w:val="0021439F"/>
    <w:rsid w:val="00214687"/>
    <w:rsid w:val="00216B01"/>
    <w:rsid w:val="00233A75"/>
    <w:rsid w:val="002406D5"/>
    <w:rsid w:val="0024392D"/>
    <w:rsid w:val="00244550"/>
    <w:rsid w:val="00246A44"/>
    <w:rsid w:val="00247C24"/>
    <w:rsid w:val="00251456"/>
    <w:rsid w:val="00254AD6"/>
    <w:rsid w:val="0025573A"/>
    <w:rsid w:val="00255903"/>
    <w:rsid w:val="002562D9"/>
    <w:rsid w:val="002618DF"/>
    <w:rsid w:val="00261D00"/>
    <w:rsid w:val="00261D71"/>
    <w:rsid w:val="002633D9"/>
    <w:rsid w:val="00263461"/>
    <w:rsid w:val="00267083"/>
    <w:rsid w:val="00270225"/>
    <w:rsid w:val="00276640"/>
    <w:rsid w:val="00276E27"/>
    <w:rsid w:val="00280AC6"/>
    <w:rsid w:val="00281A5D"/>
    <w:rsid w:val="002824C3"/>
    <w:rsid w:val="00285FEE"/>
    <w:rsid w:val="0029200E"/>
    <w:rsid w:val="002927DB"/>
    <w:rsid w:val="002950ED"/>
    <w:rsid w:val="00296166"/>
    <w:rsid w:val="002A0607"/>
    <w:rsid w:val="002A1BFF"/>
    <w:rsid w:val="002A4B17"/>
    <w:rsid w:val="002A6562"/>
    <w:rsid w:val="002B0C34"/>
    <w:rsid w:val="002B1150"/>
    <w:rsid w:val="002B3986"/>
    <w:rsid w:val="002B7C96"/>
    <w:rsid w:val="002C2B39"/>
    <w:rsid w:val="002C30E8"/>
    <w:rsid w:val="002C44EE"/>
    <w:rsid w:val="002D14DB"/>
    <w:rsid w:val="002D1AAA"/>
    <w:rsid w:val="002D39AC"/>
    <w:rsid w:val="002D68E2"/>
    <w:rsid w:val="002E0618"/>
    <w:rsid w:val="002E0E18"/>
    <w:rsid w:val="002E5B03"/>
    <w:rsid w:val="002E6E2F"/>
    <w:rsid w:val="002F2F6F"/>
    <w:rsid w:val="002F39F7"/>
    <w:rsid w:val="002F3EB5"/>
    <w:rsid w:val="002F5690"/>
    <w:rsid w:val="002F7532"/>
    <w:rsid w:val="00302B2A"/>
    <w:rsid w:val="00305910"/>
    <w:rsid w:val="003060CC"/>
    <w:rsid w:val="00306575"/>
    <w:rsid w:val="00306C0E"/>
    <w:rsid w:val="003078AB"/>
    <w:rsid w:val="00310CA1"/>
    <w:rsid w:val="003122CC"/>
    <w:rsid w:val="00313B29"/>
    <w:rsid w:val="00314E27"/>
    <w:rsid w:val="00323B9A"/>
    <w:rsid w:val="00324789"/>
    <w:rsid w:val="003251FC"/>
    <w:rsid w:val="00327AB4"/>
    <w:rsid w:val="00330F12"/>
    <w:rsid w:val="0033423B"/>
    <w:rsid w:val="003370CB"/>
    <w:rsid w:val="0033752C"/>
    <w:rsid w:val="00341011"/>
    <w:rsid w:val="00341F78"/>
    <w:rsid w:val="003452D1"/>
    <w:rsid w:val="00347A22"/>
    <w:rsid w:val="00347C20"/>
    <w:rsid w:val="00350849"/>
    <w:rsid w:val="0035131B"/>
    <w:rsid w:val="00352D2B"/>
    <w:rsid w:val="003539A0"/>
    <w:rsid w:val="00354AC0"/>
    <w:rsid w:val="00356368"/>
    <w:rsid w:val="00360F43"/>
    <w:rsid w:val="003661FC"/>
    <w:rsid w:val="00366923"/>
    <w:rsid w:val="00367AFE"/>
    <w:rsid w:val="003708C1"/>
    <w:rsid w:val="0037139A"/>
    <w:rsid w:val="00372A6A"/>
    <w:rsid w:val="00374632"/>
    <w:rsid w:val="00374E1D"/>
    <w:rsid w:val="003768F7"/>
    <w:rsid w:val="00385788"/>
    <w:rsid w:val="00385ABF"/>
    <w:rsid w:val="0039115D"/>
    <w:rsid w:val="003926FD"/>
    <w:rsid w:val="003936D2"/>
    <w:rsid w:val="00394226"/>
    <w:rsid w:val="00394BD6"/>
    <w:rsid w:val="003957CD"/>
    <w:rsid w:val="00396532"/>
    <w:rsid w:val="003A0E79"/>
    <w:rsid w:val="003A0F5E"/>
    <w:rsid w:val="003A2337"/>
    <w:rsid w:val="003A2419"/>
    <w:rsid w:val="003A2F22"/>
    <w:rsid w:val="003A4B93"/>
    <w:rsid w:val="003B38C5"/>
    <w:rsid w:val="003B474F"/>
    <w:rsid w:val="003C1B28"/>
    <w:rsid w:val="003C1E9B"/>
    <w:rsid w:val="003C484A"/>
    <w:rsid w:val="003D0D4D"/>
    <w:rsid w:val="003D1F0A"/>
    <w:rsid w:val="003D42BC"/>
    <w:rsid w:val="003D48E5"/>
    <w:rsid w:val="003D7057"/>
    <w:rsid w:val="003E012E"/>
    <w:rsid w:val="003E0796"/>
    <w:rsid w:val="003E0B70"/>
    <w:rsid w:val="003E3395"/>
    <w:rsid w:val="003E717A"/>
    <w:rsid w:val="003F013C"/>
    <w:rsid w:val="003F1578"/>
    <w:rsid w:val="003F268A"/>
    <w:rsid w:val="003F36DF"/>
    <w:rsid w:val="00402497"/>
    <w:rsid w:val="004118EA"/>
    <w:rsid w:val="00411C28"/>
    <w:rsid w:val="0041316B"/>
    <w:rsid w:val="00414A4A"/>
    <w:rsid w:val="0041571C"/>
    <w:rsid w:val="00417562"/>
    <w:rsid w:val="00420635"/>
    <w:rsid w:val="00421CB2"/>
    <w:rsid w:val="00422AD4"/>
    <w:rsid w:val="004232A5"/>
    <w:rsid w:val="004302C6"/>
    <w:rsid w:val="00431BE4"/>
    <w:rsid w:val="00431BFC"/>
    <w:rsid w:val="0043370D"/>
    <w:rsid w:val="00435045"/>
    <w:rsid w:val="00435A17"/>
    <w:rsid w:val="00436200"/>
    <w:rsid w:val="00437270"/>
    <w:rsid w:val="00437F6C"/>
    <w:rsid w:val="00440C82"/>
    <w:rsid w:val="004418A8"/>
    <w:rsid w:val="0044222F"/>
    <w:rsid w:val="0044373C"/>
    <w:rsid w:val="004440ED"/>
    <w:rsid w:val="00445572"/>
    <w:rsid w:val="00445B15"/>
    <w:rsid w:val="00446164"/>
    <w:rsid w:val="004523AA"/>
    <w:rsid w:val="00453F6D"/>
    <w:rsid w:val="004543E0"/>
    <w:rsid w:val="00457F7C"/>
    <w:rsid w:val="004622A1"/>
    <w:rsid w:val="00465736"/>
    <w:rsid w:val="0047164A"/>
    <w:rsid w:val="00473083"/>
    <w:rsid w:val="00475138"/>
    <w:rsid w:val="00475549"/>
    <w:rsid w:val="004773D3"/>
    <w:rsid w:val="00482379"/>
    <w:rsid w:val="00486863"/>
    <w:rsid w:val="00487296"/>
    <w:rsid w:val="00487B65"/>
    <w:rsid w:val="00487D0C"/>
    <w:rsid w:val="004923E9"/>
    <w:rsid w:val="0049306F"/>
    <w:rsid w:val="004959E6"/>
    <w:rsid w:val="00496C4D"/>
    <w:rsid w:val="004A0580"/>
    <w:rsid w:val="004A4353"/>
    <w:rsid w:val="004A480D"/>
    <w:rsid w:val="004A656F"/>
    <w:rsid w:val="004B25B3"/>
    <w:rsid w:val="004C3806"/>
    <w:rsid w:val="004C542A"/>
    <w:rsid w:val="004C705B"/>
    <w:rsid w:val="004C7C64"/>
    <w:rsid w:val="004D0F14"/>
    <w:rsid w:val="004D2139"/>
    <w:rsid w:val="004D22A5"/>
    <w:rsid w:val="004D2AA6"/>
    <w:rsid w:val="004D3224"/>
    <w:rsid w:val="004D3A08"/>
    <w:rsid w:val="004E0B8B"/>
    <w:rsid w:val="004E52C5"/>
    <w:rsid w:val="004F2369"/>
    <w:rsid w:val="004F3922"/>
    <w:rsid w:val="004F5082"/>
    <w:rsid w:val="004F6CD8"/>
    <w:rsid w:val="00503128"/>
    <w:rsid w:val="00503DA8"/>
    <w:rsid w:val="00505B43"/>
    <w:rsid w:val="00506152"/>
    <w:rsid w:val="00506B0F"/>
    <w:rsid w:val="00506CD7"/>
    <w:rsid w:val="005073B1"/>
    <w:rsid w:val="005109B7"/>
    <w:rsid w:val="005112BE"/>
    <w:rsid w:val="00511F8A"/>
    <w:rsid w:val="00513C8F"/>
    <w:rsid w:val="0051507F"/>
    <w:rsid w:val="005159BD"/>
    <w:rsid w:val="0051627E"/>
    <w:rsid w:val="00523DAA"/>
    <w:rsid w:val="005240E7"/>
    <w:rsid w:val="00532929"/>
    <w:rsid w:val="00534437"/>
    <w:rsid w:val="005361F9"/>
    <w:rsid w:val="00540ABC"/>
    <w:rsid w:val="005411A8"/>
    <w:rsid w:val="00543D06"/>
    <w:rsid w:val="005446B5"/>
    <w:rsid w:val="00550453"/>
    <w:rsid w:val="005513E7"/>
    <w:rsid w:val="005533B5"/>
    <w:rsid w:val="00553D11"/>
    <w:rsid w:val="00553E52"/>
    <w:rsid w:val="005548B1"/>
    <w:rsid w:val="00561586"/>
    <w:rsid w:val="00564967"/>
    <w:rsid w:val="00567E50"/>
    <w:rsid w:val="00570FC1"/>
    <w:rsid w:val="0057143D"/>
    <w:rsid w:val="00572133"/>
    <w:rsid w:val="00584E9E"/>
    <w:rsid w:val="00591208"/>
    <w:rsid w:val="00592584"/>
    <w:rsid w:val="00595D9B"/>
    <w:rsid w:val="00595F7C"/>
    <w:rsid w:val="005964AC"/>
    <w:rsid w:val="00597EF7"/>
    <w:rsid w:val="005A08BB"/>
    <w:rsid w:val="005A0CD0"/>
    <w:rsid w:val="005A0ECF"/>
    <w:rsid w:val="005A11B9"/>
    <w:rsid w:val="005A2035"/>
    <w:rsid w:val="005A259A"/>
    <w:rsid w:val="005A2862"/>
    <w:rsid w:val="005A3014"/>
    <w:rsid w:val="005A5083"/>
    <w:rsid w:val="005A580A"/>
    <w:rsid w:val="005A5A3F"/>
    <w:rsid w:val="005A63CB"/>
    <w:rsid w:val="005B1096"/>
    <w:rsid w:val="005B2318"/>
    <w:rsid w:val="005B353F"/>
    <w:rsid w:val="005B5A7A"/>
    <w:rsid w:val="005B60AC"/>
    <w:rsid w:val="005C0BD4"/>
    <w:rsid w:val="005C1000"/>
    <w:rsid w:val="005C23B0"/>
    <w:rsid w:val="005C5BF0"/>
    <w:rsid w:val="005C6471"/>
    <w:rsid w:val="005D2795"/>
    <w:rsid w:val="005D467D"/>
    <w:rsid w:val="005D4AEC"/>
    <w:rsid w:val="005D6DFD"/>
    <w:rsid w:val="005D78A7"/>
    <w:rsid w:val="005E18D8"/>
    <w:rsid w:val="005F19D7"/>
    <w:rsid w:val="005F1D41"/>
    <w:rsid w:val="005F1E8D"/>
    <w:rsid w:val="005F1E91"/>
    <w:rsid w:val="005F3D87"/>
    <w:rsid w:val="005F6744"/>
    <w:rsid w:val="005F6F27"/>
    <w:rsid w:val="00600AC2"/>
    <w:rsid w:val="00600B80"/>
    <w:rsid w:val="0060105C"/>
    <w:rsid w:val="006014A5"/>
    <w:rsid w:val="00601A22"/>
    <w:rsid w:val="006029D6"/>
    <w:rsid w:val="00605A80"/>
    <w:rsid w:val="006066C4"/>
    <w:rsid w:val="0060697E"/>
    <w:rsid w:val="006112A4"/>
    <w:rsid w:val="0061234E"/>
    <w:rsid w:val="006141C2"/>
    <w:rsid w:val="00615327"/>
    <w:rsid w:val="00616134"/>
    <w:rsid w:val="00617112"/>
    <w:rsid w:val="00617C81"/>
    <w:rsid w:val="006204AA"/>
    <w:rsid w:val="00620535"/>
    <w:rsid w:val="00631632"/>
    <w:rsid w:val="00633D4C"/>
    <w:rsid w:val="00634BD1"/>
    <w:rsid w:val="00634EB6"/>
    <w:rsid w:val="00635255"/>
    <w:rsid w:val="0064002D"/>
    <w:rsid w:val="00640E8A"/>
    <w:rsid w:val="00641427"/>
    <w:rsid w:val="00641C05"/>
    <w:rsid w:val="006423C4"/>
    <w:rsid w:val="00642A9A"/>
    <w:rsid w:val="00642F08"/>
    <w:rsid w:val="00644B80"/>
    <w:rsid w:val="00647290"/>
    <w:rsid w:val="00651480"/>
    <w:rsid w:val="006514E4"/>
    <w:rsid w:val="00653B49"/>
    <w:rsid w:val="00653BDD"/>
    <w:rsid w:val="00655BCA"/>
    <w:rsid w:val="006606E0"/>
    <w:rsid w:val="00663240"/>
    <w:rsid w:val="00665863"/>
    <w:rsid w:val="006670A4"/>
    <w:rsid w:val="00672CAD"/>
    <w:rsid w:val="00674BE1"/>
    <w:rsid w:val="00677034"/>
    <w:rsid w:val="006772C3"/>
    <w:rsid w:val="00677550"/>
    <w:rsid w:val="0068159E"/>
    <w:rsid w:val="0068167E"/>
    <w:rsid w:val="00683728"/>
    <w:rsid w:val="00684AE8"/>
    <w:rsid w:val="00685509"/>
    <w:rsid w:val="0068665B"/>
    <w:rsid w:val="006869C5"/>
    <w:rsid w:val="00686FA3"/>
    <w:rsid w:val="00687DEF"/>
    <w:rsid w:val="00691291"/>
    <w:rsid w:val="00693BA4"/>
    <w:rsid w:val="00693E00"/>
    <w:rsid w:val="0069561E"/>
    <w:rsid w:val="006A3F7B"/>
    <w:rsid w:val="006B1365"/>
    <w:rsid w:val="006B6476"/>
    <w:rsid w:val="006B6C94"/>
    <w:rsid w:val="006C06BF"/>
    <w:rsid w:val="006C282B"/>
    <w:rsid w:val="006C5079"/>
    <w:rsid w:val="006C70AC"/>
    <w:rsid w:val="006D2345"/>
    <w:rsid w:val="006D3088"/>
    <w:rsid w:val="006D3281"/>
    <w:rsid w:val="006D5FE6"/>
    <w:rsid w:val="006E0626"/>
    <w:rsid w:val="006E1136"/>
    <w:rsid w:val="006E73A2"/>
    <w:rsid w:val="006F2EF6"/>
    <w:rsid w:val="006F5115"/>
    <w:rsid w:val="006F7520"/>
    <w:rsid w:val="007026E6"/>
    <w:rsid w:val="007026F2"/>
    <w:rsid w:val="00702CB5"/>
    <w:rsid w:val="00703260"/>
    <w:rsid w:val="00703EA6"/>
    <w:rsid w:val="00705179"/>
    <w:rsid w:val="00706431"/>
    <w:rsid w:val="00706AEF"/>
    <w:rsid w:val="00710DAA"/>
    <w:rsid w:val="007117F1"/>
    <w:rsid w:val="007119BB"/>
    <w:rsid w:val="007126F3"/>
    <w:rsid w:val="0071394E"/>
    <w:rsid w:val="00713A74"/>
    <w:rsid w:val="00716A50"/>
    <w:rsid w:val="007175D2"/>
    <w:rsid w:val="00717636"/>
    <w:rsid w:val="007176BE"/>
    <w:rsid w:val="007177A7"/>
    <w:rsid w:val="00717D2F"/>
    <w:rsid w:val="00721BA6"/>
    <w:rsid w:val="007223F1"/>
    <w:rsid w:val="0072616C"/>
    <w:rsid w:val="00727028"/>
    <w:rsid w:val="0073015B"/>
    <w:rsid w:val="00731C3B"/>
    <w:rsid w:val="00733A62"/>
    <w:rsid w:val="0073513A"/>
    <w:rsid w:val="007371B3"/>
    <w:rsid w:val="007374F9"/>
    <w:rsid w:val="007405AF"/>
    <w:rsid w:val="00740E7D"/>
    <w:rsid w:val="00741B4D"/>
    <w:rsid w:val="0074217E"/>
    <w:rsid w:val="00742C00"/>
    <w:rsid w:val="00746A43"/>
    <w:rsid w:val="00747569"/>
    <w:rsid w:val="00753271"/>
    <w:rsid w:val="00754AB9"/>
    <w:rsid w:val="007576ED"/>
    <w:rsid w:val="00757BF7"/>
    <w:rsid w:val="00760832"/>
    <w:rsid w:val="00762464"/>
    <w:rsid w:val="00764779"/>
    <w:rsid w:val="007648BA"/>
    <w:rsid w:val="00767C3A"/>
    <w:rsid w:val="00767C90"/>
    <w:rsid w:val="00775137"/>
    <w:rsid w:val="007755A3"/>
    <w:rsid w:val="007766BD"/>
    <w:rsid w:val="00777D95"/>
    <w:rsid w:val="00780734"/>
    <w:rsid w:val="00780AAA"/>
    <w:rsid w:val="00781A2C"/>
    <w:rsid w:val="00782490"/>
    <w:rsid w:val="007832ED"/>
    <w:rsid w:val="00785AD7"/>
    <w:rsid w:val="007866FA"/>
    <w:rsid w:val="00793DE3"/>
    <w:rsid w:val="0079464E"/>
    <w:rsid w:val="007A3F61"/>
    <w:rsid w:val="007A4241"/>
    <w:rsid w:val="007A5668"/>
    <w:rsid w:val="007A7572"/>
    <w:rsid w:val="007A7763"/>
    <w:rsid w:val="007B0EC1"/>
    <w:rsid w:val="007B100A"/>
    <w:rsid w:val="007B1D23"/>
    <w:rsid w:val="007B21A5"/>
    <w:rsid w:val="007B2AD6"/>
    <w:rsid w:val="007B3938"/>
    <w:rsid w:val="007C038A"/>
    <w:rsid w:val="007C04C1"/>
    <w:rsid w:val="007C4DD0"/>
    <w:rsid w:val="007C57C1"/>
    <w:rsid w:val="007C6AEC"/>
    <w:rsid w:val="007D069F"/>
    <w:rsid w:val="007D1C60"/>
    <w:rsid w:val="007D2B8D"/>
    <w:rsid w:val="007D3239"/>
    <w:rsid w:val="007D45D6"/>
    <w:rsid w:val="007D4ED8"/>
    <w:rsid w:val="007D501F"/>
    <w:rsid w:val="007D799D"/>
    <w:rsid w:val="007F23FB"/>
    <w:rsid w:val="007F32B0"/>
    <w:rsid w:val="007F5CCD"/>
    <w:rsid w:val="007F7DBD"/>
    <w:rsid w:val="00800EE1"/>
    <w:rsid w:val="00802F0D"/>
    <w:rsid w:val="008059E3"/>
    <w:rsid w:val="00806934"/>
    <w:rsid w:val="0081136A"/>
    <w:rsid w:val="00811B37"/>
    <w:rsid w:val="00811F26"/>
    <w:rsid w:val="0081305D"/>
    <w:rsid w:val="008139CC"/>
    <w:rsid w:val="00814D30"/>
    <w:rsid w:val="0081792F"/>
    <w:rsid w:val="008215D5"/>
    <w:rsid w:val="00821ABA"/>
    <w:rsid w:val="008225FF"/>
    <w:rsid w:val="0082535B"/>
    <w:rsid w:val="00836DA0"/>
    <w:rsid w:val="00836DA8"/>
    <w:rsid w:val="00837EDC"/>
    <w:rsid w:val="008407F1"/>
    <w:rsid w:val="00840DAA"/>
    <w:rsid w:val="0084197B"/>
    <w:rsid w:val="008428D3"/>
    <w:rsid w:val="008432B5"/>
    <w:rsid w:val="0084591A"/>
    <w:rsid w:val="0084740A"/>
    <w:rsid w:val="00853701"/>
    <w:rsid w:val="00854580"/>
    <w:rsid w:val="0085597D"/>
    <w:rsid w:val="00855D7A"/>
    <w:rsid w:val="00856281"/>
    <w:rsid w:val="00857878"/>
    <w:rsid w:val="00857E1B"/>
    <w:rsid w:val="00860DDE"/>
    <w:rsid w:val="00861259"/>
    <w:rsid w:val="00861BB2"/>
    <w:rsid w:val="008634C2"/>
    <w:rsid w:val="00864D48"/>
    <w:rsid w:val="00864EEA"/>
    <w:rsid w:val="00865A7B"/>
    <w:rsid w:val="00865E4F"/>
    <w:rsid w:val="00866663"/>
    <w:rsid w:val="008731A1"/>
    <w:rsid w:val="00873BE7"/>
    <w:rsid w:val="00874CB7"/>
    <w:rsid w:val="00875EDF"/>
    <w:rsid w:val="00876508"/>
    <w:rsid w:val="0087706C"/>
    <w:rsid w:val="008822BA"/>
    <w:rsid w:val="00883E2A"/>
    <w:rsid w:val="00886A15"/>
    <w:rsid w:val="00887072"/>
    <w:rsid w:val="00891051"/>
    <w:rsid w:val="008938DA"/>
    <w:rsid w:val="00893FE4"/>
    <w:rsid w:val="00897E41"/>
    <w:rsid w:val="008A4703"/>
    <w:rsid w:val="008A5586"/>
    <w:rsid w:val="008A6964"/>
    <w:rsid w:val="008B3E8F"/>
    <w:rsid w:val="008C0056"/>
    <w:rsid w:val="008C21E1"/>
    <w:rsid w:val="008D0DC9"/>
    <w:rsid w:val="008D59B9"/>
    <w:rsid w:val="008D61A9"/>
    <w:rsid w:val="008D7453"/>
    <w:rsid w:val="008D76F6"/>
    <w:rsid w:val="008D7BB6"/>
    <w:rsid w:val="008E0D5E"/>
    <w:rsid w:val="008E69F6"/>
    <w:rsid w:val="008F0093"/>
    <w:rsid w:val="008F2F17"/>
    <w:rsid w:val="008F2F5C"/>
    <w:rsid w:val="008F3E03"/>
    <w:rsid w:val="008F5797"/>
    <w:rsid w:val="00902192"/>
    <w:rsid w:val="00904E9B"/>
    <w:rsid w:val="009056A3"/>
    <w:rsid w:val="009062AE"/>
    <w:rsid w:val="00911A4E"/>
    <w:rsid w:val="00911C70"/>
    <w:rsid w:val="00911E3E"/>
    <w:rsid w:val="00913ED6"/>
    <w:rsid w:val="0091557B"/>
    <w:rsid w:val="00917CE4"/>
    <w:rsid w:val="00923B0D"/>
    <w:rsid w:val="0092478E"/>
    <w:rsid w:val="00924BD5"/>
    <w:rsid w:val="00935CB3"/>
    <w:rsid w:val="00937A11"/>
    <w:rsid w:val="009417F7"/>
    <w:rsid w:val="009422C6"/>
    <w:rsid w:val="009426F3"/>
    <w:rsid w:val="00945CAD"/>
    <w:rsid w:val="00950962"/>
    <w:rsid w:val="00952756"/>
    <w:rsid w:val="00952A74"/>
    <w:rsid w:val="00956048"/>
    <w:rsid w:val="00956171"/>
    <w:rsid w:val="009564A5"/>
    <w:rsid w:val="009572B4"/>
    <w:rsid w:val="00963C9F"/>
    <w:rsid w:val="00963F49"/>
    <w:rsid w:val="00965094"/>
    <w:rsid w:val="0096517C"/>
    <w:rsid w:val="00965712"/>
    <w:rsid w:val="00966099"/>
    <w:rsid w:val="00966619"/>
    <w:rsid w:val="00970214"/>
    <w:rsid w:val="00972144"/>
    <w:rsid w:val="00973117"/>
    <w:rsid w:val="00973962"/>
    <w:rsid w:val="00974636"/>
    <w:rsid w:val="00977338"/>
    <w:rsid w:val="00977685"/>
    <w:rsid w:val="009804D2"/>
    <w:rsid w:val="00982480"/>
    <w:rsid w:val="009834D2"/>
    <w:rsid w:val="009858C3"/>
    <w:rsid w:val="00991526"/>
    <w:rsid w:val="00991DED"/>
    <w:rsid w:val="00993BBF"/>
    <w:rsid w:val="00993E80"/>
    <w:rsid w:val="00997F6C"/>
    <w:rsid w:val="009A0032"/>
    <w:rsid w:val="009A0A07"/>
    <w:rsid w:val="009A0A6A"/>
    <w:rsid w:val="009A0E76"/>
    <w:rsid w:val="009A4290"/>
    <w:rsid w:val="009A4DC6"/>
    <w:rsid w:val="009A5BC4"/>
    <w:rsid w:val="009A6FE4"/>
    <w:rsid w:val="009A7D43"/>
    <w:rsid w:val="009B0BC5"/>
    <w:rsid w:val="009B2A1F"/>
    <w:rsid w:val="009B34AC"/>
    <w:rsid w:val="009B4A90"/>
    <w:rsid w:val="009B609B"/>
    <w:rsid w:val="009B614B"/>
    <w:rsid w:val="009C0EFC"/>
    <w:rsid w:val="009C1B2F"/>
    <w:rsid w:val="009C3CB0"/>
    <w:rsid w:val="009C4CA6"/>
    <w:rsid w:val="009C56D1"/>
    <w:rsid w:val="009C74F7"/>
    <w:rsid w:val="009D18C2"/>
    <w:rsid w:val="009D3B3A"/>
    <w:rsid w:val="009D50E8"/>
    <w:rsid w:val="009D56B0"/>
    <w:rsid w:val="009D5A36"/>
    <w:rsid w:val="009E34D5"/>
    <w:rsid w:val="009E383F"/>
    <w:rsid w:val="009E4054"/>
    <w:rsid w:val="009E718A"/>
    <w:rsid w:val="009F06EB"/>
    <w:rsid w:val="009F4558"/>
    <w:rsid w:val="009F4A74"/>
    <w:rsid w:val="009F4D35"/>
    <w:rsid w:val="009F7A5A"/>
    <w:rsid w:val="00A0293E"/>
    <w:rsid w:val="00A032B7"/>
    <w:rsid w:val="00A03C15"/>
    <w:rsid w:val="00A051F7"/>
    <w:rsid w:val="00A0641E"/>
    <w:rsid w:val="00A070B7"/>
    <w:rsid w:val="00A11E29"/>
    <w:rsid w:val="00A13691"/>
    <w:rsid w:val="00A13A11"/>
    <w:rsid w:val="00A142EA"/>
    <w:rsid w:val="00A14752"/>
    <w:rsid w:val="00A17299"/>
    <w:rsid w:val="00A23F46"/>
    <w:rsid w:val="00A2405F"/>
    <w:rsid w:val="00A275F3"/>
    <w:rsid w:val="00A27F7B"/>
    <w:rsid w:val="00A3043E"/>
    <w:rsid w:val="00A339E5"/>
    <w:rsid w:val="00A35814"/>
    <w:rsid w:val="00A36734"/>
    <w:rsid w:val="00A369AC"/>
    <w:rsid w:val="00A3743B"/>
    <w:rsid w:val="00A414BC"/>
    <w:rsid w:val="00A43021"/>
    <w:rsid w:val="00A43163"/>
    <w:rsid w:val="00A435F8"/>
    <w:rsid w:val="00A4461A"/>
    <w:rsid w:val="00A459DE"/>
    <w:rsid w:val="00A50D02"/>
    <w:rsid w:val="00A52D23"/>
    <w:rsid w:val="00A5508E"/>
    <w:rsid w:val="00A55776"/>
    <w:rsid w:val="00A55D47"/>
    <w:rsid w:val="00A57AB2"/>
    <w:rsid w:val="00A60476"/>
    <w:rsid w:val="00A61A9F"/>
    <w:rsid w:val="00A62216"/>
    <w:rsid w:val="00A6491C"/>
    <w:rsid w:val="00A65038"/>
    <w:rsid w:val="00A65913"/>
    <w:rsid w:val="00A70A4D"/>
    <w:rsid w:val="00A71A69"/>
    <w:rsid w:val="00A7229C"/>
    <w:rsid w:val="00A7486F"/>
    <w:rsid w:val="00A74E0F"/>
    <w:rsid w:val="00A7500E"/>
    <w:rsid w:val="00A7699B"/>
    <w:rsid w:val="00A8077F"/>
    <w:rsid w:val="00A80E09"/>
    <w:rsid w:val="00A83BB3"/>
    <w:rsid w:val="00A851E3"/>
    <w:rsid w:val="00A85919"/>
    <w:rsid w:val="00A8731D"/>
    <w:rsid w:val="00A87673"/>
    <w:rsid w:val="00A9012A"/>
    <w:rsid w:val="00A909D5"/>
    <w:rsid w:val="00A93A77"/>
    <w:rsid w:val="00A93DF6"/>
    <w:rsid w:val="00A948FE"/>
    <w:rsid w:val="00A94AB4"/>
    <w:rsid w:val="00A95CBF"/>
    <w:rsid w:val="00A970F2"/>
    <w:rsid w:val="00AA0260"/>
    <w:rsid w:val="00AA2E4F"/>
    <w:rsid w:val="00AA3BB9"/>
    <w:rsid w:val="00AA796F"/>
    <w:rsid w:val="00AB05B7"/>
    <w:rsid w:val="00AB074D"/>
    <w:rsid w:val="00AB5FC6"/>
    <w:rsid w:val="00AB790F"/>
    <w:rsid w:val="00AC08D2"/>
    <w:rsid w:val="00AC1BEE"/>
    <w:rsid w:val="00AC3E56"/>
    <w:rsid w:val="00AC4BDA"/>
    <w:rsid w:val="00AC6A5E"/>
    <w:rsid w:val="00AC7DFB"/>
    <w:rsid w:val="00AD0C81"/>
    <w:rsid w:val="00AD584C"/>
    <w:rsid w:val="00AD5DA3"/>
    <w:rsid w:val="00AE1EED"/>
    <w:rsid w:val="00AE220C"/>
    <w:rsid w:val="00AE68CA"/>
    <w:rsid w:val="00AE7072"/>
    <w:rsid w:val="00AF2783"/>
    <w:rsid w:val="00AF2957"/>
    <w:rsid w:val="00AF3C5A"/>
    <w:rsid w:val="00AF57B3"/>
    <w:rsid w:val="00AF7D27"/>
    <w:rsid w:val="00B03DE7"/>
    <w:rsid w:val="00B04E3B"/>
    <w:rsid w:val="00B10FC9"/>
    <w:rsid w:val="00B11937"/>
    <w:rsid w:val="00B12498"/>
    <w:rsid w:val="00B131D7"/>
    <w:rsid w:val="00B138A8"/>
    <w:rsid w:val="00B15249"/>
    <w:rsid w:val="00B1661A"/>
    <w:rsid w:val="00B1672D"/>
    <w:rsid w:val="00B16B74"/>
    <w:rsid w:val="00B16D43"/>
    <w:rsid w:val="00B176FD"/>
    <w:rsid w:val="00B21702"/>
    <w:rsid w:val="00B21E09"/>
    <w:rsid w:val="00B23B38"/>
    <w:rsid w:val="00B26558"/>
    <w:rsid w:val="00B26C3D"/>
    <w:rsid w:val="00B275AC"/>
    <w:rsid w:val="00B27734"/>
    <w:rsid w:val="00B30EAB"/>
    <w:rsid w:val="00B31756"/>
    <w:rsid w:val="00B32201"/>
    <w:rsid w:val="00B366DB"/>
    <w:rsid w:val="00B37667"/>
    <w:rsid w:val="00B42CEC"/>
    <w:rsid w:val="00B44B46"/>
    <w:rsid w:val="00B44BFF"/>
    <w:rsid w:val="00B5117D"/>
    <w:rsid w:val="00B51B21"/>
    <w:rsid w:val="00B532DB"/>
    <w:rsid w:val="00B545CC"/>
    <w:rsid w:val="00B54794"/>
    <w:rsid w:val="00B55005"/>
    <w:rsid w:val="00B55735"/>
    <w:rsid w:val="00B55B9A"/>
    <w:rsid w:val="00B55EFB"/>
    <w:rsid w:val="00B65661"/>
    <w:rsid w:val="00B72465"/>
    <w:rsid w:val="00B725FB"/>
    <w:rsid w:val="00B72A6C"/>
    <w:rsid w:val="00B72B74"/>
    <w:rsid w:val="00B76CE9"/>
    <w:rsid w:val="00B819FE"/>
    <w:rsid w:val="00B839A2"/>
    <w:rsid w:val="00B83DD1"/>
    <w:rsid w:val="00B850E8"/>
    <w:rsid w:val="00B86106"/>
    <w:rsid w:val="00B9031B"/>
    <w:rsid w:val="00B94111"/>
    <w:rsid w:val="00B94F0A"/>
    <w:rsid w:val="00B95E21"/>
    <w:rsid w:val="00B95FED"/>
    <w:rsid w:val="00B96B2D"/>
    <w:rsid w:val="00BA18F6"/>
    <w:rsid w:val="00BA38A0"/>
    <w:rsid w:val="00BA4854"/>
    <w:rsid w:val="00BB2ACB"/>
    <w:rsid w:val="00BB2F80"/>
    <w:rsid w:val="00BB4CD2"/>
    <w:rsid w:val="00BB5271"/>
    <w:rsid w:val="00BC1378"/>
    <w:rsid w:val="00BC1B66"/>
    <w:rsid w:val="00BC218F"/>
    <w:rsid w:val="00BD174F"/>
    <w:rsid w:val="00BD22DA"/>
    <w:rsid w:val="00BD5583"/>
    <w:rsid w:val="00BD60AB"/>
    <w:rsid w:val="00BE08FE"/>
    <w:rsid w:val="00BE0FFD"/>
    <w:rsid w:val="00BE13B4"/>
    <w:rsid w:val="00BE1646"/>
    <w:rsid w:val="00BE1900"/>
    <w:rsid w:val="00BE2AB7"/>
    <w:rsid w:val="00BE3527"/>
    <w:rsid w:val="00BE4587"/>
    <w:rsid w:val="00BE46FD"/>
    <w:rsid w:val="00BE5400"/>
    <w:rsid w:val="00BE68F3"/>
    <w:rsid w:val="00BE7C9E"/>
    <w:rsid w:val="00BF2EE2"/>
    <w:rsid w:val="00BF3528"/>
    <w:rsid w:val="00BF40A7"/>
    <w:rsid w:val="00BF6AAF"/>
    <w:rsid w:val="00BF759A"/>
    <w:rsid w:val="00C03955"/>
    <w:rsid w:val="00C04290"/>
    <w:rsid w:val="00C061EA"/>
    <w:rsid w:val="00C074E3"/>
    <w:rsid w:val="00C07BF6"/>
    <w:rsid w:val="00C07D51"/>
    <w:rsid w:val="00C07DFB"/>
    <w:rsid w:val="00C12145"/>
    <w:rsid w:val="00C12E78"/>
    <w:rsid w:val="00C14AB0"/>
    <w:rsid w:val="00C15510"/>
    <w:rsid w:val="00C16644"/>
    <w:rsid w:val="00C179AD"/>
    <w:rsid w:val="00C2734A"/>
    <w:rsid w:val="00C27FFB"/>
    <w:rsid w:val="00C36D16"/>
    <w:rsid w:val="00C404CA"/>
    <w:rsid w:val="00C40E20"/>
    <w:rsid w:val="00C4249F"/>
    <w:rsid w:val="00C42B95"/>
    <w:rsid w:val="00C46D3E"/>
    <w:rsid w:val="00C52ABF"/>
    <w:rsid w:val="00C52FE0"/>
    <w:rsid w:val="00C558F4"/>
    <w:rsid w:val="00C61A5A"/>
    <w:rsid w:val="00C63456"/>
    <w:rsid w:val="00C63D38"/>
    <w:rsid w:val="00C6447C"/>
    <w:rsid w:val="00C64973"/>
    <w:rsid w:val="00C71020"/>
    <w:rsid w:val="00C7420D"/>
    <w:rsid w:val="00C754CC"/>
    <w:rsid w:val="00C75A0D"/>
    <w:rsid w:val="00C83737"/>
    <w:rsid w:val="00C84B60"/>
    <w:rsid w:val="00C877C1"/>
    <w:rsid w:val="00C91F4E"/>
    <w:rsid w:val="00C93749"/>
    <w:rsid w:val="00C93D43"/>
    <w:rsid w:val="00C94C24"/>
    <w:rsid w:val="00C970B1"/>
    <w:rsid w:val="00CA22AC"/>
    <w:rsid w:val="00CA6AF3"/>
    <w:rsid w:val="00CB2D12"/>
    <w:rsid w:val="00CB41F2"/>
    <w:rsid w:val="00CB5919"/>
    <w:rsid w:val="00CB5F31"/>
    <w:rsid w:val="00CC1B2A"/>
    <w:rsid w:val="00CC576C"/>
    <w:rsid w:val="00CC68E9"/>
    <w:rsid w:val="00CD0493"/>
    <w:rsid w:val="00CD066C"/>
    <w:rsid w:val="00CD06DC"/>
    <w:rsid w:val="00CD130A"/>
    <w:rsid w:val="00CD1F19"/>
    <w:rsid w:val="00CD452F"/>
    <w:rsid w:val="00CD494D"/>
    <w:rsid w:val="00CD5555"/>
    <w:rsid w:val="00CD6C79"/>
    <w:rsid w:val="00CD6F0F"/>
    <w:rsid w:val="00CE03A4"/>
    <w:rsid w:val="00CE1816"/>
    <w:rsid w:val="00CE1F7E"/>
    <w:rsid w:val="00CE5E15"/>
    <w:rsid w:val="00CE6EEC"/>
    <w:rsid w:val="00CE71A4"/>
    <w:rsid w:val="00CF277F"/>
    <w:rsid w:val="00CF30BD"/>
    <w:rsid w:val="00CF3282"/>
    <w:rsid w:val="00CF49DF"/>
    <w:rsid w:val="00CF568D"/>
    <w:rsid w:val="00CF78B0"/>
    <w:rsid w:val="00D027C8"/>
    <w:rsid w:val="00D03812"/>
    <w:rsid w:val="00D045C6"/>
    <w:rsid w:val="00D048F7"/>
    <w:rsid w:val="00D05054"/>
    <w:rsid w:val="00D05305"/>
    <w:rsid w:val="00D057BB"/>
    <w:rsid w:val="00D10911"/>
    <w:rsid w:val="00D10B90"/>
    <w:rsid w:val="00D125F6"/>
    <w:rsid w:val="00D12938"/>
    <w:rsid w:val="00D13318"/>
    <w:rsid w:val="00D138C0"/>
    <w:rsid w:val="00D14F04"/>
    <w:rsid w:val="00D154D9"/>
    <w:rsid w:val="00D16342"/>
    <w:rsid w:val="00D1705C"/>
    <w:rsid w:val="00D21F38"/>
    <w:rsid w:val="00D2244E"/>
    <w:rsid w:val="00D238E3"/>
    <w:rsid w:val="00D241DE"/>
    <w:rsid w:val="00D246C9"/>
    <w:rsid w:val="00D2513B"/>
    <w:rsid w:val="00D263D6"/>
    <w:rsid w:val="00D26A23"/>
    <w:rsid w:val="00D31218"/>
    <w:rsid w:val="00D31FDA"/>
    <w:rsid w:val="00D36D46"/>
    <w:rsid w:val="00D4055A"/>
    <w:rsid w:val="00D4278A"/>
    <w:rsid w:val="00D4302A"/>
    <w:rsid w:val="00D436E8"/>
    <w:rsid w:val="00D4726C"/>
    <w:rsid w:val="00D500BB"/>
    <w:rsid w:val="00D50333"/>
    <w:rsid w:val="00D509CB"/>
    <w:rsid w:val="00D5420B"/>
    <w:rsid w:val="00D551C5"/>
    <w:rsid w:val="00D56072"/>
    <w:rsid w:val="00D56322"/>
    <w:rsid w:val="00D56B38"/>
    <w:rsid w:val="00D62D35"/>
    <w:rsid w:val="00D64A57"/>
    <w:rsid w:val="00D64B55"/>
    <w:rsid w:val="00D64E99"/>
    <w:rsid w:val="00D658D0"/>
    <w:rsid w:val="00D66B95"/>
    <w:rsid w:val="00D70F5A"/>
    <w:rsid w:val="00D70F8A"/>
    <w:rsid w:val="00D71EFE"/>
    <w:rsid w:val="00D72DC2"/>
    <w:rsid w:val="00D73EA4"/>
    <w:rsid w:val="00D74476"/>
    <w:rsid w:val="00D76E16"/>
    <w:rsid w:val="00D81E78"/>
    <w:rsid w:val="00D82891"/>
    <w:rsid w:val="00D83020"/>
    <w:rsid w:val="00D8323E"/>
    <w:rsid w:val="00D83E2C"/>
    <w:rsid w:val="00D8537C"/>
    <w:rsid w:val="00D8583A"/>
    <w:rsid w:val="00D92118"/>
    <w:rsid w:val="00D92316"/>
    <w:rsid w:val="00D94EBF"/>
    <w:rsid w:val="00D95EC9"/>
    <w:rsid w:val="00D966C8"/>
    <w:rsid w:val="00D96A1E"/>
    <w:rsid w:val="00DA1F48"/>
    <w:rsid w:val="00DA2626"/>
    <w:rsid w:val="00DA62C8"/>
    <w:rsid w:val="00DA7857"/>
    <w:rsid w:val="00DA7E7F"/>
    <w:rsid w:val="00DB0916"/>
    <w:rsid w:val="00DB13D5"/>
    <w:rsid w:val="00DB4EFD"/>
    <w:rsid w:val="00DC0368"/>
    <w:rsid w:val="00DC6534"/>
    <w:rsid w:val="00DC69D9"/>
    <w:rsid w:val="00DC6A05"/>
    <w:rsid w:val="00DC6BC0"/>
    <w:rsid w:val="00DD04CA"/>
    <w:rsid w:val="00DD1CF1"/>
    <w:rsid w:val="00DD22CA"/>
    <w:rsid w:val="00DD3128"/>
    <w:rsid w:val="00DD32CF"/>
    <w:rsid w:val="00DD4396"/>
    <w:rsid w:val="00DD4A34"/>
    <w:rsid w:val="00DD71F3"/>
    <w:rsid w:val="00DE251A"/>
    <w:rsid w:val="00DE3949"/>
    <w:rsid w:val="00DE4414"/>
    <w:rsid w:val="00DE4605"/>
    <w:rsid w:val="00DE597E"/>
    <w:rsid w:val="00DE5F7B"/>
    <w:rsid w:val="00DE70AA"/>
    <w:rsid w:val="00DF0F64"/>
    <w:rsid w:val="00DF147A"/>
    <w:rsid w:val="00DF1740"/>
    <w:rsid w:val="00DF23E4"/>
    <w:rsid w:val="00DF2852"/>
    <w:rsid w:val="00DF37AA"/>
    <w:rsid w:val="00DF46C2"/>
    <w:rsid w:val="00DF77A6"/>
    <w:rsid w:val="00E00203"/>
    <w:rsid w:val="00E03E1B"/>
    <w:rsid w:val="00E05C41"/>
    <w:rsid w:val="00E05C49"/>
    <w:rsid w:val="00E0621D"/>
    <w:rsid w:val="00E12EEB"/>
    <w:rsid w:val="00E148F7"/>
    <w:rsid w:val="00E21A5F"/>
    <w:rsid w:val="00E2301C"/>
    <w:rsid w:val="00E238C2"/>
    <w:rsid w:val="00E24293"/>
    <w:rsid w:val="00E254EA"/>
    <w:rsid w:val="00E255B8"/>
    <w:rsid w:val="00E27F17"/>
    <w:rsid w:val="00E316A4"/>
    <w:rsid w:val="00E32512"/>
    <w:rsid w:val="00E402A3"/>
    <w:rsid w:val="00E419B6"/>
    <w:rsid w:val="00E464AC"/>
    <w:rsid w:val="00E47E48"/>
    <w:rsid w:val="00E52317"/>
    <w:rsid w:val="00E531E7"/>
    <w:rsid w:val="00E53E81"/>
    <w:rsid w:val="00E54ABC"/>
    <w:rsid w:val="00E554F9"/>
    <w:rsid w:val="00E56D6D"/>
    <w:rsid w:val="00E570C0"/>
    <w:rsid w:val="00E57ACE"/>
    <w:rsid w:val="00E60803"/>
    <w:rsid w:val="00E614DC"/>
    <w:rsid w:val="00E61856"/>
    <w:rsid w:val="00E61ADA"/>
    <w:rsid w:val="00E6355A"/>
    <w:rsid w:val="00E63C08"/>
    <w:rsid w:val="00E7418D"/>
    <w:rsid w:val="00E7498E"/>
    <w:rsid w:val="00E75D71"/>
    <w:rsid w:val="00E80980"/>
    <w:rsid w:val="00E82758"/>
    <w:rsid w:val="00E82EEB"/>
    <w:rsid w:val="00E83793"/>
    <w:rsid w:val="00E8392F"/>
    <w:rsid w:val="00E846FC"/>
    <w:rsid w:val="00E85312"/>
    <w:rsid w:val="00E85606"/>
    <w:rsid w:val="00E9032E"/>
    <w:rsid w:val="00E92765"/>
    <w:rsid w:val="00E92E50"/>
    <w:rsid w:val="00E97248"/>
    <w:rsid w:val="00E978F7"/>
    <w:rsid w:val="00E97F1F"/>
    <w:rsid w:val="00EA04CB"/>
    <w:rsid w:val="00EA2309"/>
    <w:rsid w:val="00EA56B1"/>
    <w:rsid w:val="00EA5B57"/>
    <w:rsid w:val="00EA6530"/>
    <w:rsid w:val="00EA7383"/>
    <w:rsid w:val="00EB0248"/>
    <w:rsid w:val="00EB149B"/>
    <w:rsid w:val="00EB318E"/>
    <w:rsid w:val="00EB66A5"/>
    <w:rsid w:val="00EB6B00"/>
    <w:rsid w:val="00EB6B22"/>
    <w:rsid w:val="00ED07CD"/>
    <w:rsid w:val="00ED0CF8"/>
    <w:rsid w:val="00ED1D58"/>
    <w:rsid w:val="00ED2051"/>
    <w:rsid w:val="00ED2C5B"/>
    <w:rsid w:val="00ED4F28"/>
    <w:rsid w:val="00ED530B"/>
    <w:rsid w:val="00ED538C"/>
    <w:rsid w:val="00EE202F"/>
    <w:rsid w:val="00EE36FF"/>
    <w:rsid w:val="00EE39E3"/>
    <w:rsid w:val="00EE46D0"/>
    <w:rsid w:val="00EE49FB"/>
    <w:rsid w:val="00EE716A"/>
    <w:rsid w:val="00EF0E11"/>
    <w:rsid w:val="00EF12D6"/>
    <w:rsid w:val="00EF2CFE"/>
    <w:rsid w:val="00EF3191"/>
    <w:rsid w:val="00EF503A"/>
    <w:rsid w:val="00EF7566"/>
    <w:rsid w:val="00F00D42"/>
    <w:rsid w:val="00F01D0D"/>
    <w:rsid w:val="00F01D6B"/>
    <w:rsid w:val="00F02372"/>
    <w:rsid w:val="00F04169"/>
    <w:rsid w:val="00F04E14"/>
    <w:rsid w:val="00F05BDD"/>
    <w:rsid w:val="00F06BC4"/>
    <w:rsid w:val="00F10A19"/>
    <w:rsid w:val="00F11DE4"/>
    <w:rsid w:val="00F1229B"/>
    <w:rsid w:val="00F13286"/>
    <w:rsid w:val="00F13C55"/>
    <w:rsid w:val="00F154E4"/>
    <w:rsid w:val="00F16142"/>
    <w:rsid w:val="00F21075"/>
    <w:rsid w:val="00F21C92"/>
    <w:rsid w:val="00F2332D"/>
    <w:rsid w:val="00F23AFB"/>
    <w:rsid w:val="00F2586E"/>
    <w:rsid w:val="00F2660D"/>
    <w:rsid w:val="00F31536"/>
    <w:rsid w:val="00F32A73"/>
    <w:rsid w:val="00F32D7A"/>
    <w:rsid w:val="00F33ECC"/>
    <w:rsid w:val="00F3610A"/>
    <w:rsid w:val="00F367BE"/>
    <w:rsid w:val="00F40DA7"/>
    <w:rsid w:val="00F40E3F"/>
    <w:rsid w:val="00F43668"/>
    <w:rsid w:val="00F4374D"/>
    <w:rsid w:val="00F43CEF"/>
    <w:rsid w:val="00F456CB"/>
    <w:rsid w:val="00F50A60"/>
    <w:rsid w:val="00F51837"/>
    <w:rsid w:val="00F55684"/>
    <w:rsid w:val="00F55D3B"/>
    <w:rsid w:val="00F55E28"/>
    <w:rsid w:val="00F57F09"/>
    <w:rsid w:val="00F612A5"/>
    <w:rsid w:val="00F61B23"/>
    <w:rsid w:val="00F6242E"/>
    <w:rsid w:val="00F627D7"/>
    <w:rsid w:val="00F63A24"/>
    <w:rsid w:val="00F64470"/>
    <w:rsid w:val="00F64901"/>
    <w:rsid w:val="00F65A3E"/>
    <w:rsid w:val="00F739F5"/>
    <w:rsid w:val="00F80ABA"/>
    <w:rsid w:val="00F8257B"/>
    <w:rsid w:val="00F83526"/>
    <w:rsid w:val="00F918D5"/>
    <w:rsid w:val="00F91BF0"/>
    <w:rsid w:val="00F91C13"/>
    <w:rsid w:val="00F94587"/>
    <w:rsid w:val="00F97459"/>
    <w:rsid w:val="00F97B7E"/>
    <w:rsid w:val="00FA030B"/>
    <w:rsid w:val="00FA0373"/>
    <w:rsid w:val="00FA44EE"/>
    <w:rsid w:val="00FA6595"/>
    <w:rsid w:val="00FB0CEE"/>
    <w:rsid w:val="00FB23A0"/>
    <w:rsid w:val="00FB24FB"/>
    <w:rsid w:val="00FB2BE4"/>
    <w:rsid w:val="00FB308F"/>
    <w:rsid w:val="00FB3111"/>
    <w:rsid w:val="00FB3A12"/>
    <w:rsid w:val="00FB4A8B"/>
    <w:rsid w:val="00FB5B2B"/>
    <w:rsid w:val="00FB604C"/>
    <w:rsid w:val="00FB78D9"/>
    <w:rsid w:val="00FC25C0"/>
    <w:rsid w:val="00FC3F9E"/>
    <w:rsid w:val="00FC6710"/>
    <w:rsid w:val="00FC6BED"/>
    <w:rsid w:val="00FC76C5"/>
    <w:rsid w:val="00FD19E2"/>
    <w:rsid w:val="00FD1FBC"/>
    <w:rsid w:val="00FD3191"/>
    <w:rsid w:val="00FD3BD4"/>
    <w:rsid w:val="00FD42FC"/>
    <w:rsid w:val="00FD46FC"/>
    <w:rsid w:val="00FD53D4"/>
    <w:rsid w:val="00FE072D"/>
    <w:rsid w:val="00FE0E5A"/>
    <w:rsid w:val="00FE0EA0"/>
    <w:rsid w:val="00FE1090"/>
    <w:rsid w:val="00FE1978"/>
    <w:rsid w:val="00FE3186"/>
    <w:rsid w:val="00FE3D3D"/>
    <w:rsid w:val="00FE7CF4"/>
    <w:rsid w:val="00FF18F9"/>
    <w:rsid w:val="00FF2A2C"/>
    <w:rsid w:val="00FF3A4A"/>
    <w:rsid w:val="00FF42FD"/>
    <w:rsid w:val="00FF53A9"/>
    <w:rsid w:val="00FF74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E91509D4-17C3-4452-89A5-6EBF85DD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9A0A07"/>
    <w:pPr>
      <w:keepNext/>
      <w:keepLines/>
      <w:spacing w:before="48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9A0A07"/>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paragraph" w:styleId="FootnoteText">
    <w:name w:val="footnote text"/>
    <w:aliases w:val="Footnote Text Char1 Char,Footnote Text Char Char1 Char,Footnote Text Char Char Char Char Char1,Footnote Text Char Char Char,Footnote Text Char Char Char Char"/>
    <w:basedOn w:val="Normal"/>
    <w:link w:val="FootnoteTextChar"/>
    <w:uiPriority w:val="99"/>
    <w:unhideWhenUsed/>
    <w:qFormat/>
    <w:rsid w:val="00855D7A"/>
    <w:pPr>
      <w:spacing w:after="0" w:line="240" w:lineRule="auto"/>
    </w:pPr>
    <w:rPr>
      <w:sz w:val="20"/>
      <w:szCs w:val="20"/>
    </w:rPr>
  </w:style>
  <w:style w:type="character" w:customStyle="1" w:styleId="FootnoteTextChar">
    <w:name w:val="Footnote Text Char"/>
    <w:aliases w:val="Footnote Text Char1 Char Char,Footnote Text Char Char1 Char Char,Footnote Text Char Char Char Char Char1 Char,Footnote Text Char Char Char Char1,Footnote Text Char Char Char Char Char"/>
    <w:basedOn w:val="DefaultParagraphFont"/>
    <w:link w:val="FootnoteText"/>
    <w:uiPriority w:val="99"/>
    <w:rsid w:val="00855D7A"/>
    <w:rPr>
      <w:rFonts w:ascii="Arial" w:hAnsi="Arial"/>
      <w:sz w:val="20"/>
      <w:szCs w:val="20"/>
    </w:rPr>
  </w:style>
  <w:style w:type="character" w:styleId="FootnoteReference">
    <w:name w:val="footnote reference"/>
    <w:aliases w:val="FC,(NECG) Footnote Reference,Footnote sign,Footnote sign1,EN Footnote Reference,number,SUPERS"/>
    <w:basedOn w:val="DefaultParagraphFont"/>
    <w:uiPriority w:val="99"/>
    <w:unhideWhenUsed/>
    <w:rsid w:val="00855D7A"/>
    <w:rPr>
      <w:vertAlign w:val="superscript"/>
    </w:rPr>
  </w:style>
  <w:style w:type="paragraph" w:customStyle="1" w:styleId="TableParagraph">
    <w:name w:val="Table Paragraph"/>
    <w:basedOn w:val="Normal"/>
    <w:uiPriority w:val="1"/>
    <w:qFormat/>
    <w:rsid w:val="000D4B2F"/>
    <w:pPr>
      <w:widowControl w:val="0"/>
      <w:autoSpaceDE w:val="0"/>
      <w:autoSpaceDN w:val="0"/>
      <w:spacing w:after="0" w:line="240" w:lineRule="auto"/>
      <w:jc w:val="center"/>
    </w:pPr>
    <w:rPr>
      <w:rFonts w:eastAsia="Arial" w:cs="Arial"/>
      <w:lang w:val="en-US"/>
    </w:rPr>
  </w:style>
  <w:style w:type="paragraph" w:customStyle="1" w:styleId="Bodycopy">
    <w:name w:val="Body copy"/>
    <w:basedOn w:val="Normal"/>
    <w:link w:val="BodycopyChar"/>
    <w:qFormat/>
    <w:rsid w:val="00D50333"/>
    <w:pPr>
      <w:spacing w:after="160" w:line="259" w:lineRule="auto"/>
    </w:pPr>
    <w:rPr>
      <w:color w:val="000000" w:themeColor="text1"/>
    </w:rPr>
  </w:style>
  <w:style w:type="character" w:customStyle="1" w:styleId="BodycopyChar">
    <w:name w:val="Body copy Char"/>
    <w:basedOn w:val="DefaultParagraphFont"/>
    <w:link w:val="Bodycopy"/>
    <w:rsid w:val="00D50333"/>
    <w:rPr>
      <w:rFonts w:ascii="Arial" w:hAnsi="Arial"/>
      <w:color w:val="000000" w:themeColor="text1"/>
    </w:rPr>
  </w:style>
  <w:style w:type="paragraph" w:styleId="Revision">
    <w:name w:val="Revision"/>
    <w:hidden/>
    <w:uiPriority w:val="99"/>
    <w:semiHidden/>
    <w:rsid w:val="00EE202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83366">
      <w:bodyDiv w:val="1"/>
      <w:marLeft w:val="0"/>
      <w:marRight w:val="0"/>
      <w:marTop w:val="0"/>
      <w:marBottom w:val="0"/>
      <w:divBdr>
        <w:top w:val="none" w:sz="0" w:space="0" w:color="auto"/>
        <w:left w:val="none" w:sz="0" w:space="0" w:color="auto"/>
        <w:bottom w:val="none" w:sz="0" w:space="0" w:color="auto"/>
        <w:right w:val="none" w:sz="0" w:space="0" w:color="auto"/>
      </w:divBdr>
    </w:div>
    <w:div w:id="273027872">
      <w:bodyDiv w:val="1"/>
      <w:marLeft w:val="0"/>
      <w:marRight w:val="0"/>
      <w:marTop w:val="0"/>
      <w:marBottom w:val="0"/>
      <w:divBdr>
        <w:top w:val="none" w:sz="0" w:space="0" w:color="auto"/>
        <w:left w:val="none" w:sz="0" w:space="0" w:color="auto"/>
        <w:bottom w:val="none" w:sz="0" w:space="0" w:color="auto"/>
        <w:right w:val="none" w:sz="0" w:space="0" w:color="auto"/>
      </w:divBdr>
    </w:div>
    <w:div w:id="409733667">
      <w:bodyDiv w:val="1"/>
      <w:marLeft w:val="0"/>
      <w:marRight w:val="0"/>
      <w:marTop w:val="0"/>
      <w:marBottom w:val="0"/>
      <w:divBdr>
        <w:top w:val="none" w:sz="0" w:space="0" w:color="auto"/>
        <w:left w:val="none" w:sz="0" w:space="0" w:color="auto"/>
        <w:bottom w:val="none" w:sz="0" w:space="0" w:color="auto"/>
        <w:right w:val="none" w:sz="0" w:space="0" w:color="auto"/>
      </w:divBdr>
    </w:div>
    <w:div w:id="460071509">
      <w:bodyDiv w:val="1"/>
      <w:marLeft w:val="0"/>
      <w:marRight w:val="0"/>
      <w:marTop w:val="0"/>
      <w:marBottom w:val="0"/>
      <w:divBdr>
        <w:top w:val="none" w:sz="0" w:space="0" w:color="auto"/>
        <w:left w:val="none" w:sz="0" w:space="0" w:color="auto"/>
        <w:bottom w:val="none" w:sz="0" w:space="0" w:color="auto"/>
        <w:right w:val="none" w:sz="0" w:space="0" w:color="auto"/>
      </w:divBdr>
    </w:div>
    <w:div w:id="533885871">
      <w:bodyDiv w:val="1"/>
      <w:marLeft w:val="0"/>
      <w:marRight w:val="0"/>
      <w:marTop w:val="0"/>
      <w:marBottom w:val="0"/>
      <w:divBdr>
        <w:top w:val="none" w:sz="0" w:space="0" w:color="auto"/>
        <w:left w:val="none" w:sz="0" w:space="0" w:color="auto"/>
        <w:bottom w:val="none" w:sz="0" w:space="0" w:color="auto"/>
        <w:right w:val="none" w:sz="0" w:space="0" w:color="auto"/>
      </w:divBdr>
    </w:div>
    <w:div w:id="589627777">
      <w:bodyDiv w:val="1"/>
      <w:marLeft w:val="0"/>
      <w:marRight w:val="0"/>
      <w:marTop w:val="0"/>
      <w:marBottom w:val="0"/>
      <w:divBdr>
        <w:top w:val="none" w:sz="0" w:space="0" w:color="auto"/>
        <w:left w:val="none" w:sz="0" w:space="0" w:color="auto"/>
        <w:bottom w:val="none" w:sz="0" w:space="0" w:color="auto"/>
        <w:right w:val="none" w:sz="0" w:space="0" w:color="auto"/>
      </w:divBdr>
    </w:div>
    <w:div w:id="830288839">
      <w:bodyDiv w:val="1"/>
      <w:marLeft w:val="0"/>
      <w:marRight w:val="0"/>
      <w:marTop w:val="0"/>
      <w:marBottom w:val="0"/>
      <w:divBdr>
        <w:top w:val="none" w:sz="0" w:space="0" w:color="auto"/>
        <w:left w:val="none" w:sz="0" w:space="0" w:color="auto"/>
        <w:bottom w:val="none" w:sz="0" w:space="0" w:color="auto"/>
        <w:right w:val="none" w:sz="0" w:space="0" w:color="auto"/>
      </w:divBdr>
    </w:div>
    <w:div w:id="951129370">
      <w:bodyDiv w:val="1"/>
      <w:marLeft w:val="0"/>
      <w:marRight w:val="0"/>
      <w:marTop w:val="0"/>
      <w:marBottom w:val="0"/>
      <w:divBdr>
        <w:top w:val="none" w:sz="0" w:space="0" w:color="auto"/>
        <w:left w:val="none" w:sz="0" w:space="0" w:color="auto"/>
        <w:bottom w:val="none" w:sz="0" w:space="0" w:color="auto"/>
        <w:right w:val="none" w:sz="0" w:space="0" w:color="auto"/>
      </w:divBdr>
    </w:div>
    <w:div w:id="998657059">
      <w:bodyDiv w:val="1"/>
      <w:marLeft w:val="0"/>
      <w:marRight w:val="0"/>
      <w:marTop w:val="0"/>
      <w:marBottom w:val="0"/>
      <w:divBdr>
        <w:top w:val="none" w:sz="0" w:space="0" w:color="auto"/>
        <w:left w:val="none" w:sz="0" w:space="0" w:color="auto"/>
        <w:bottom w:val="none" w:sz="0" w:space="0" w:color="auto"/>
        <w:right w:val="none" w:sz="0" w:space="0" w:color="auto"/>
      </w:divBdr>
    </w:div>
    <w:div w:id="1009605086">
      <w:bodyDiv w:val="1"/>
      <w:marLeft w:val="0"/>
      <w:marRight w:val="0"/>
      <w:marTop w:val="0"/>
      <w:marBottom w:val="0"/>
      <w:divBdr>
        <w:top w:val="none" w:sz="0" w:space="0" w:color="auto"/>
        <w:left w:val="none" w:sz="0" w:space="0" w:color="auto"/>
        <w:bottom w:val="none" w:sz="0" w:space="0" w:color="auto"/>
        <w:right w:val="none" w:sz="0" w:space="0" w:color="auto"/>
      </w:divBdr>
    </w:div>
    <w:div w:id="1014266461">
      <w:bodyDiv w:val="1"/>
      <w:marLeft w:val="0"/>
      <w:marRight w:val="0"/>
      <w:marTop w:val="0"/>
      <w:marBottom w:val="0"/>
      <w:divBdr>
        <w:top w:val="none" w:sz="0" w:space="0" w:color="auto"/>
        <w:left w:val="none" w:sz="0" w:space="0" w:color="auto"/>
        <w:bottom w:val="none" w:sz="0" w:space="0" w:color="auto"/>
        <w:right w:val="none" w:sz="0" w:space="0" w:color="auto"/>
      </w:divBdr>
    </w:div>
    <w:div w:id="1101148222">
      <w:bodyDiv w:val="1"/>
      <w:marLeft w:val="0"/>
      <w:marRight w:val="0"/>
      <w:marTop w:val="0"/>
      <w:marBottom w:val="0"/>
      <w:divBdr>
        <w:top w:val="none" w:sz="0" w:space="0" w:color="auto"/>
        <w:left w:val="none" w:sz="0" w:space="0" w:color="auto"/>
        <w:bottom w:val="none" w:sz="0" w:space="0" w:color="auto"/>
        <w:right w:val="none" w:sz="0" w:space="0" w:color="auto"/>
      </w:divBdr>
    </w:div>
    <w:div w:id="1151600167">
      <w:bodyDiv w:val="1"/>
      <w:marLeft w:val="0"/>
      <w:marRight w:val="0"/>
      <w:marTop w:val="0"/>
      <w:marBottom w:val="0"/>
      <w:divBdr>
        <w:top w:val="none" w:sz="0" w:space="0" w:color="auto"/>
        <w:left w:val="none" w:sz="0" w:space="0" w:color="auto"/>
        <w:bottom w:val="none" w:sz="0" w:space="0" w:color="auto"/>
        <w:right w:val="none" w:sz="0" w:space="0" w:color="auto"/>
      </w:divBdr>
    </w:div>
    <w:div w:id="1171137928">
      <w:bodyDiv w:val="1"/>
      <w:marLeft w:val="0"/>
      <w:marRight w:val="0"/>
      <w:marTop w:val="0"/>
      <w:marBottom w:val="0"/>
      <w:divBdr>
        <w:top w:val="none" w:sz="0" w:space="0" w:color="auto"/>
        <w:left w:val="none" w:sz="0" w:space="0" w:color="auto"/>
        <w:bottom w:val="none" w:sz="0" w:space="0" w:color="auto"/>
        <w:right w:val="none" w:sz="0" w:space="0" w:color="auto"/>
      </w:divBdr>
    </w:div>
    <w:div w:id="1361786597">
      <w:bodyDiv w:val="1"/>
      <w:marLeft w:val="0"/>
      <w:marRight w:val="0"/>
      <w:marTop w:val="0"/>
      <w:marBottom w:val="0"/>
      <w:divBdr>
        <w:top w:val="none" w:sz="0" w:space="0" w:color="auto"/>
        <w:left w:val="none" w:sz="0" w:space="0" w:color="auto"/>
        <w:bottom w:val="none" w:sz="0" w:space="0" w:color="auto"/>
        <w:right w:val="none" w:sz="0" w:space="0" w:color="auto"/>
      </w:divBdr>
    </w:div>
    <w:div w:id="1515195226">
      <w:bodyDiv w:val="1"/>
      <w:marLeft w:val="0"/>
      <w:marRight w:val="0"/>
      <w:marTop w:val="0"/>
      <w:marBottom w:val="0"/>
      <w:divBdr>
        <w:top w:val="none" w:sz="0" w:space="0" w:color="auto"/>
        <w:left w:val="none" w:sz="0" w:space="0" w:color="auto"/>
        <w:bottom w:val="none" w:sz="0" w:space="0" w:color="auto"/>
        <w:right w:val="none" w:sz="0" w:space="0" w:color="auto"/>
      </w:divBdr>
    </w:div>
    <w:div w:id="1515995972">
      <w:bodyDiv w:val="1"/>
      <w:marLeft w:val="0"/>
      <w:marRight w:val="0"/>
      <w:marTop w:val="0"/>
      <w:marBottom w:val="0"/>
      <w:divBdr>
        <w:top w:val="none" w:sz="0" w:space="0" w:color="auto"/>
        <w:left w:val="none" w:sz="0" w:space="0" w:color="auto"/>
        <w:bottom w:val="none" w:sz="0" w:space="0" w:color="auto"/>
        <w:right w:val="none" w:sz="0" w:space="0" w:color="auto"/>
      </w:divBdr>
    </w:div>
    <w:div w:id="1572689916">
      <w:bodyDiv w:val="1"/>
      <w:marLeft w:val="0"/>
      <w:marRight w:val="0"/>
      <w:marTop w:val="0"/>
      <w:marBottom w:val="0"/>
      <w:divBdr>
        <w:top w:val="none" w:sz="0" w:space="0" w:color="auto"/>
        <w:left w:val="none" w:sz="0" w:space="0" w:color="auto"/>
        <w:bottom w:val="none" w:sz="0" w:space="0" w:color="auto"/>
        <w:right w:val="none" w:sz="0" w:space="0" w:color="auto"/>
      </w:divBdr>
    </w:div>
    <w:div w:id="181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jobsandskills.gov.au/data/regional-labour-market-indicator"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RegionalWorkforceAssessment@jobsandskills.gov.a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haredservicescentre-my.sharepoint.com/personal/james_inwood_jobsandskills_gov_au/Documents/Microsoft%20Teams%20Chat%20Files/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haredservicescentre-my.sharepoint.com/personal/james_inwood_jobsandskills_gov_au/Documents/Microsoft%20Teams%20Chat%20Files/Char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515931734516716"/>
          <c:y val="5.7531380753138073E-2"/>
          <c:w val="0.73956170620483963"/>
          <c:h val="0.77637301090501754"/>
        </c:manualLayout>
      </c:layout>
      <c:lineChart>
        <c:grouping val="standard"/>
        <c:varyColors val="0"/>
        <c:ser>
          <c:idx val="0"/>
          <c:order val="0"/>
          <c:tx>
            <c:strRef>
              <c:f>'Employed Stats'!$B$88</c:f>
              <c:strCache>
                <c:ptCount val="1"/>
                <c:pt idx="0">
                  <c:v>Strong' or 'Above average'</c:v>
                </c:pt>
              </c:strCache>
            </c:strRef>
          </c:tx>
          <c:spPr>
            <a:ln w="28575" cap="rnd">
              <a:solidFill>
                <a:srgbClr val="8D5BD7"/>
              </a:solidFill>
              <a:round/>
            </a:ln>
            <a:effectLst/>
          </c:spPr>
          <c:marker>
            <c:symbol val="none"/>
          </c:marker>
          <c:cat>
            <c:numRef>
              <c:f>'Employed Stats'!$C$87:$DS$87</c:f>
              <c:numCache>
                <c:formatCode>mmm\-yy</c:formatCode>
                <c:ptCount val="121"/>
                <c:pt idx="0">
                  <c:v>42064</c:v>
                </c:pt>
                <c:pt idx="1">
                  <c:v>42095</c:v>
                </c:pt>
                <c:pt idx="2">
                  <c:v>42125</c:v>
                </c:pt>
                <c:pt idx="3">
                  <c:v>42156</c:v>
                </c:pt>
                <c:pt idx="4">
                  <c:v>42186</c:v>
                </c:pt>
                <c:pt idx="5">
                  <c:v>42217</c:v>
                </c:pt>
                <c:pt idx="6">
                  <c:v>42248</c:v>
                </c:pt>
                <c:pt idx="7">
                  <c:v>42278</c:v>
                </c:pt>
                <c:pt idx="8">
                  <c:v>42309</c:v>
                </c:pt>
                <c:pt idx="9">
                  <c:v>42339</c:v>
                </c:pt>
                <c:pt idx="10">
                  <c:v>42370</c:v>
                </c:pt>
                <c:pt idx="11">
                  <c:v>42401</c:v>
                </c:pt>
                <c:pt idx="12">
                  <c:v>42430</c:v>
                </c:pt>
                <c:pt idx="13">
                  <c:v>42461</c:v>
                </c:pt>
                <c:pt idx="14">
                  <c:v>42491</c:v>
                </c:pt>
                <c:pt idx="15">
                  <c:v>42522</c:v>
                </c:pt>
                <c:pt idx="16">
                  <c:v>42552</c:v>
                </c:pt>
                <c:pt idx="17">
                  <c:v>42583</c:v>
                </c:pt>
                <c:pt idx="18">
                  <c:v>42614</c:v>
                </c:pt>
                <c:pt idx="19">
                  <c:v>42644</c:v>
                </c:pt>
                <c:pt idx="20">
                  <c:v>42675</c:v>
                </c:pt>
                <c:pt idx="21">
                  <c:v>42705</c:v>
                </c:pt>
                <c:pt idx="22">
                  <c:v>42736</c:v>
                </c:pt>
                <c:pt idx="23">
                  <c:v>42767</c:v>
                </c:pt>
                <c:pt idx="24">
                  <c:v>42795</c:v>
                </c:pt>
                <c:pt idx="25">
                  <c:v>42826</c:v>
                </c:pt>
                <c:pt idx="26">
                  <c:v>42856</c:v>
                </c:pt>
                <c:pt idx="27">
                  <c:v>42887</c:v>
                </c:pt>
                <c:pt idx="28">
                  <c:v>42917</c:v>
                </c:pt>
                <c:pt idx="29">
                  <c:v>42948</c:v>
                </c:pt>
                <c:pt idx="30">
                  <c:v>42979</c:v>
                </c:pt>
                <c:pt idx="31">
                  <c:v>43009</c:v>
                </c:pt>
                <c:pt idx="32">
                  <c:v>43040</c:v>
                </c:pt>
                <c:pt idx="33">
                  <c:v>43070</c:v>
                </c:pt>
                <c:pt idx="34">
                  <c:v>43101</c:v>
                </c:pt>
                <c:pt idx="35">
                  <c:v>43132</c:v>
                </c:pt>
                <c:pt idx="36">
                  <c:v>43160</c:v>
                </c:pt>
                <c:pt idx="37">
                  <c:v>43191</c:v>
                </c:pt>
                <c:pt idx="38">
                  <c:v>43221</c:v>
                </c:pt>
                <c:pt idx="39">
                  <c:v>43252</c:v>
                </c:pt>
                <c:pt idx="40">
                  <c:v>43282</c:v>
                </c:pt>
                <c:pt idx="41">
                  <c:v>43313</c:v>
                </c:pt>
                <c:pt idx="42">
                  <c:v>43344</c:v>
                </c:pt>
                <c:pt idx="43">
                  <c:v>43374</c:v>
                </c:pt>
                <c:pt idx="44">
                  <c:v>43405</c:v>
                </c:pt>
                <c:pt idx="45">
                  <c:v>43435</c:v>
                </c:pt>
                <c:pt idx="46">
                  <c:v>43466</c:v>
                </c:pt>
                <c:pt idx="47">
                  <c:v>43497</c:v>
                </c:pt>
                <c:pt idx="48">
                  <c:v>43525</c:v>
                </c:pt>
                <c:pt idx="49">
                  <c:v>43556</c:v>
                </c:pt>
                <c:pt idx="50">
                  <c:v>43586</c:v>
                </c:pt>
                <c:pt idx="51">
                  <c:v>43617</c:v>
                </c:pt>
                <c:pt idx="52">
                  <c:v>43647</c:v>
                </c:pt>
                <c:pt idx="53">
                  <c:v>43678</c:v>
                </c:pt>
                <c:pt idx="54">
                  <c:v>43709</c:v>
                </c:pt>
                <c:pt idx="55">
                  <c:v>43739</c:v>
                </c:pt>
                <c:pt idx="56">
                  <c:v>43770</c:v>
                </c:pt>
                <c:pt idx="57">
                  <c:v>43800</c:v>
                </c:pt>
                <c:pt idx="58">
                  <c:v>43831</c:v>
                </c:pt>
                <c:pt idx="59">
                  <c:v>43862</c:v>
                </c:pt>
                <c:pt idx="60">
                  <c:v>43891</c:v>
                </c:pt>
                <c:pt idx="61">
                  <c:v>43922</c:v>
                </c:pt>
                <c:pt idx="62">
                  <c:v>43952</c:v>
                </c:pt>
                <c:pt idx="63">
                  <c:v>43983</c:v>
                </c:pt>
                <c:pt idx="64">
                  <c:v>44013</c:v>
                </c:pt>
                <c:pt idx="65">
                  <c:v>44044</c:v>
                </c:pt>
                <c:pt idx="66">
                  <c:v>44075</c:v>
                </c:pt>
                <c:pt idx="67">
                  <c:v>44105</c:v>
                </c:pt>
                <c:pt idx="68">
                  <c:v>44136</c:v>
                </c:pt>
                <c:pt idx="69">
                  <c:v>44166</c:v>
                </c:pt>
                <c:pt idx="70">
                  <c:v>44197</c:v>
                </c:pt>
                <c:pt idx="71">
                  <c:v>44228</c:v>
                </c:pt>
                <c:pt idx="72">
                  <c:v>44256</c:v>
                </c:pt>
                <c:pt idx="73">
                  <c:v>44287</c:v>
                </c:pt>
                <c:pt idx="74">
                  <c:v>44317</c:v>
                </c:pt>
                <c:pt idx="75">
                  <c:v>44348</c:v>
                </c:pt>
                <c:pt idx="76">
                  <c:v>44378</c:v>
                </c:pt>
                <c:pt idx="77">
                  <c:v>44409</c:v>
                </c:pt>
                <c:pt idx="78">
                  <c:v>44440</c:v>
                </c:pt>
                <c:pt idx="79">
                  <c:v>44470</c:v>
                </c:pt>
                <c:pt idx="80">
                  <c:v>44501</c:v>
                </c:pt>
                <c:pt idx="81">
                  <c:v>44531</c:v>
                </c:pt>
                <c:pt idx="82">
                  <c:v>44562</c:v>
                </c:pt>
                <c:pt idx="83">
                  <c:v>44593</c:v>
                </c:pt>
                <c:pt idx="84">
                  <c:v>44621</c:v>
                </c:pt>
                <c:pt idx="85">
                  <c:v>44652</c:v>
                </c:pt>
                <c:pt idx="86">
                  <c:v>44682</c:v>
                </c:pt>
                <c:pt idx="87">
                  <c:v>44713</c:v>
                </c:pt>
                <c:pt idx="88">
                  <c:v>44743</c:v>
                </c:pt>
                <c:pt idx="89">
                  <c:v>44774</c:v>
                </c:pt>
                <c:pt idx="90">
                  <c:v>44805</c:v>
                </c:pt>
                <c:pt idx="91">
                  <c:v>44835</c:v>
                </c:pt>
                <c:pt idx="92">
                  <c:v>44866</c:v>
                </c:pt>
                <c:pt idx="93">
                  <c:v>44896</c:v>
                </c:pt>
                <c:pt idx="94">
                  <c:v>44927</c:v>
                </c:pt>
                <c:pt idx="95">
                  <c:v>44958</c:v>
                </c:pt>
                <c:pt idx="96">
                  <c:v>44986</c:v>
                </c:pt>
                <c:pt idx="97">
                  <c:v>45017</c:v>
                </c:pt>
                <c:pt idx="98">
                  <c:v>45047</c:v>
                </c:pt>
                <c:pt idx="99">
                  <c:v>45078</c:v>
                </c:pt>
                <c:pt idx="100">
                  <c:v>45108</c:v>
                </c:pt>
                <c:pt idx="101">
                  <c:v>45139</c:v>
                </c:pt>
                <c:pt idx="102">
                  <c:v>45170</c:v>
                </c:pt>
                <c:pt idx="103">
                  <c:v>45200</c:v>
                </c:pt>
                <c:pt idx="104">
                  <c:v>45231</c:v>
                </c:pt>
                <c:pt idx="105">
                  <c:v>45261</c:v>
                </c:pt>
                <c:pt idx="106">
                  <c:v>45292</c:v>
                </c:pt>
                <c:pt idx="107">
                  <c:v>45323</c:v>
                </c:pt>
                <c:pt idx="108">
                  <c:v>45352</c:v>
                </c:pt>
                <c:pt idx="109">
                  <c:v>45383</c:v>
                </c:pt>
                <c:pt idx="110">
                  <c:v>45413</c:v>
                </c:pt>
                <c:pt idx="111">
                  <c:v>45444</c:v>
                </c:pt>
                <c:pt idx="112">
                  <c:v>45474</c:v>
                </c:pt>
                <c:pt idx="113">
                  <c:v>45505</c:v>
                </c:pt>
                <c:pt idx="114">
                  <c:v>45536</c:v>
                </c:pt>
                <c:pt idx="115">
                  <c:v>45566</c:v>
                </c:pt>
                <c:pt idx="116">
                  <c:v>45597</c:v>
                </c:pt>
                <c:pt idx="117">
                  <c:v>45627</c:v>
                </c:pt>
                <c:pt idx="118">
                  <c:v>45658</c:v>
                </c:pt>
                <c:pt idx="119">
                  <c:v>45689</c:v>
                </c:pt>
                <c:pt idx="120">
                  <c:v>45717</c:v>
                </c:pt>
              </c:numCache>
            </c:numRef>
          </c:cat>
          <c:val>
            <c:numRef>
              <c:f>'Employed Stats'!$C$88:$DS$88</c:f>
              <c:numCache>
                <c:formatCode>General</c:formatCode>
                <c:ptCount val="121"/>
                <c:pt idx="0">
                  <c:v>74.441624950528805</c:v>
                </c:pt>
                <c:pt idx="1">
                  <c:v>74.461962569449355</c:v>
                </c:pt>
                <c:pt idx="2">
                  <c:v>74.498268548432691</c:v>
                </c:pt>
                <c:pt idx="3">
                  <c:v>74.544767044176922</c:v>
                </c:pt>
                <c:pt idx="4">
                  <c:v>74.61182286015412</c:v>
                </c:pt>
                <c:pt idx="5">
                  <c:v>74.643152395830313</c:v>
                </c:pt>
                <c:pt idx="6">
                  <c:v>74.759739518899295</c:v>
                </c:pt>
                <c:pt idx="7">
                  <c:v>74.90525791771077</c:v>
                </c:pt>
                <c:pt idx="8">
                  <c:v>75.03003722108744</c:v>
                </c:pt>
                <c:pt idx="9">
                  <c:v>75.153144584644906</c:v>
                </c:pt>
                <c:pt idx="10">
                  <c:v>75.235984728039654</c:v>
                </c:pt>
                <c:pt idx="11">
                  <c:v>75.230200041528278</c:v>
                </c:pt>
                <c:pt idx="12">
                  <c:v>75.262843236626679</c:v>
                </c:pt>
                <c:pt idx="13">
                  <c:v>75.32464560338174</c:v>
                </c:pt>
                <c:pt idx="14">
                  <c:v>75.358355832014851</c:v>
                </c:pt>
                <c:pt idx="15">
                  <c:v>75.372105082478427</c:v>
                </c:pt>
                <c:pt idx="16">
                  <c:v>75.353076778833696</c:v>
                </c:pt>
                <c:pt idx="17">
                  <c:v>75.323508192055215</c:v>
                </c:pt>
                <c:pt idx="18">
                  <c:v>75.262478549364985</c:v>
                </c:pt>
                <c:pt idx="19">
                  <c:v>75.194999713919202</c:v>
                </c:pt>
                <c:pt idx="20">
                  <c:v>75.125853455477994</c:v>
                </c:pt>
                <c:pt idx="21">
                  <c:v>75.07398134857003</c:v>
                </c:pt>
                <c:pt idx="22">
                  <c:v>75.028360773978505</c:v>
                </c:pt>
                <c:pt idx="23">
                  <c:v>75.008983787655069</c:v>
                </c:pt>
                <c:pt idx="24">
                  <c:v>75.014126526911284</c:v>
                </c:pt>
                <c:pt idx="25">
                  <c:v>75.023864055809355</c:v>
                </c:pt>
                <c:pt idx="26">
                  <c:v>75.084394293994649</c:v>
                </c:pt>
                <c:pt idx="27">
                  <c:v>75.132760082653547</c:v>
                </c:pt>
                <c:pt idx="28">
                  <c:v>75.183402415973859</c:v>
                </c:pt>
                <c:pt idx="29">
                  <c:v>75.271497750311525</c:v>
                </c:pt>
                <c:pt idx="30">
                  <c:v>75.369178539374261</c:v>
                </c:pt>
                <c:pt idx="31">
                  <c:v>75.446975037752054</c:v>
                </c:pt>
                <c:pt idx="32">
                  <c:v>75.475951887579114</c:v>
                </c:pt>
                <c:pt idx="33">
                  <c:v>75.498971149193736</c:v>
                </c:pt>
                <c:pt idx="34">
                  <c:v>75.535978026530245</c:v>
                </c:pt>
                <c:pt idx="35">
                  <c:v>75.635643555540696</c:v>
                </c:pt>
                <c:pt idx="36">
                  <c:v>75.721156364341056</c:v>
                </c:pt>
                <c:pt idx="37">
                  <c:v>75.752944705250798</c:v>
                </c:pt>
                <c:pt idx="38">
                  <c:v>75.786363244532808</c:v>
                </c:pt>
                <c:pt idx="39">
                  <c:v>75.817790718190551</c:v>
                </c:pt>
                <c:pt idx="40">
                  <c:v>75.843470534371107</c:v>
                </c:pt>
                <c:pt idx="41">
                  <c:v>75.907919344608487</c:v>
                </c:pt>
                <c:pt idx="42">
                  <c:v>75.946694157459106</c:v>
                </c:pt>
                <c:pt idx="43">
                  <c:v>75.986495464566374</c:v>
                </c:pt>
                <c:pt idx="44">
                  <c:v>76.074589602248096</c:v>
                </c:pt>
                <c:pt idx="45">
                  <c:v>76.155492469531893</c:v>
                </c:pt>
                <c:pt idx="46">
                  <c:v>76.245019332718371</c:v>
                </c:pt>
                <c:pt idx="47">
                  <c:v>76.305435510672993</c:v>
                </c:pt>
                <c:pt idx="48">
                  <c:v>76.357467526045639</c:v>
                </c:pt>
                <c:pt idx="49">
                  <c:v>76.429183765278225</c:v>
                </c:pt>
                <c:pt idx="50">
                  <c:v>76.46134151601089</c:v>
                </c:pt>
                <c:pt idx="51">
                  <c:v>76.493697468339477</c:v>
                </c:pt>
                <c:pt idx="52">
                  <c:v>76.581119061759821</c:v>
                </c:pt>
                <c:pt idx="53">
                  <c:v>76.618714598594664</c:v>
                </c:pt>
                <c:pt idx="54">
                  <c:v>76.668578281750143</c:v>
                </c:pt>
                <c:pt idx="55">
                  <c:v>76.700294872170986</c:v>
                </c:pt>
                <c:pt idx="56">
                  <c:v>76.699119392850179</c:v>
                </c:pt>
                <c:pt idx="57">
                  <c:v>76.723666535822716</c:v>
                </c:pt>
                <c:pt idx="58">
                  <c:v>76.693707838572379</c:v>
                </c:pt>
                <c:pt idx="59">
                  <c:v>76.722026745430028</c:v>
                </c:pt>
                <c:pt idx="60">
                  <c:v>76.721058962929504</c:v>
                </c:pt>
                <c:pt idx="61">
                  <c:v>76.465881746006815</c:v>
                </c:pt>
                <c:pt idx="62">
                  <c:v>76.065899002834783</c:v>
                </c:pt>
                <c:pt idx="63">
                  <c:v>75.788258723204649</c:v>
                </c:pt>
                <c:pt idx="64">
                  <c:v>75.550312131750474</c:v>
                </c:pt>
                <c:pt idx="65">
                  <c:v>75.384872965199662</c:v>
                </c:pt>
                <c:pt idx="66">
                  <c:v>75.232558413638756</c:v>
                </c:pt>
                <c:pt idx="67">
                  <c:v>75.169814753143854</c:v>
                </c:pt>
                <c:pt idx="68">
                  <c:v>75.136002744325026</c:v>
                </c:pt>
                <c:pt idx="69">
                  <c:v>75.097804110467095</c:v>
                </c:pt>
                <c:pt idx="70">
                  <c:v>75.09059399411494</c:v>
                </c:pt>
                <c:pt idx="71">
                  <c:v>75.085614993235822</c:v>
                </c:pt>
                <c:pt idx="72">
                  <c:v>75.157546291816374</c:v>
                </c:pt>
                <c:pt idx="73">
                  <c:v>75.476292027196521</c:v>
                </c:pt>
                <c:pt idx="74">
                  <c:v>75.999216595449269</c:v>
                </c:pt>
                <c:pt idx="75">
                  <c:v>76.422275775470155</c:v>
                </c:pt>
                <c:pt idx="76">
                  <c:v>76.722779598988467</c:v>
                </c:pt>
                <c:pt idx="77">
                  <c:v>76.899228502549192</c:v>
                </c:pt>
                <c:pt idx="78">
                  <c:v>77.020930825017615</c:v>
                </c:pt>
                <c:pt idx="79">
                  <c:v>77.064868203533109</c:v>
                </c:pt>
                <c:pt idx="80">
                  <c:v>77.218922957324651</c:v>
                </c:pt>
                <c:pt idx="81">
                  <c:v>77.376312281058588</c:v>
                </c:pt>
                <c:pt idx="82">
                  <c:v>77.544694317212745</c:v>
                </c:pt>
                <c:pt idx="83">
                  <c:v>77.721388372763229</c:v>
                </c:pt>
                <c:pt idx="84">
                  <c:v>77.847873574600527</c:v>
                </c:pt>
                <c:pt idx="85">
                  <c:v>78.012707749942948</c:v>
                </c:pt>
                <c:pt idx="86">
                  <c:v>78.172019184204103</c:v>
                </c:pt>
                <c:pt idx="87">
                  <c:v>78.293727072593455</c:v>
                </c:pt>
                <c:pt idx="88">
                  <c:v>78.436792634981231</c:v>
                </c:pt>
                <c:pt idx="89">
                  <c:v>78.641817318972258</c:v>
                </c:pt>
                <c:pt idx="90">
                  <c:v>78.885535257173345</c:v>
                </c:pt>
                <c:pt idx="91">
                  <c:v>79.130999747950881</c:v>
                </c:pt>
                <c:pt idx="92">
                  <c:v>79.258447884783379</c:v>
                </c:pt>
                <c:pt idx="93">
                  <c:v>79.380055399416761</c:v>
                </c:pt>
                <c:pt idx="94">
                  <c:v>79.414017747243435</c:v>
                </c:pt>
                <c:pt idx="95">
                  <c:v>79.459187399390373</c:v>
                </c:pt>
                <c:pt idx="96">
                  <c:v>79.508281170262833</c:v>
                </c:pt>
                <c:pt idx="97">
                  <c:v>79.479807732497207</c:v>
                </c:pt>
                <c:pt idx="98">
                  <c:v>79.431929595657152</c:v>
                </c:pt>
                <c:pt idx="99">
                  <c:v>79.419527448760931</c:v>
                </c:pt>
                <c:pt idx="100">
                  <c:v>79.397939515455391</c:v>
                </c:pt>
                <c:pt idx="101">
                  <c:v>79.378927272924187</c:v>
                </c:pt>
                <c:pt idx="102">
                  <c:v>79.357272142545213</c:v>
                </c:pt>
                <c:pt idx="103">
                  <c:v>79.399694685406288</c:v>
                </c:pt>
                <c:pt idx="104">
                  <c:v>79.431821764885868</c:v>
                </c:pt>
                <c:pt idx="105">
                  <c:v>79.423687882905597</c:v>
                </c:pt>
                <c:pt idx="106">
                  <c:v>79.455824599017319</c:v>
                </c:pt>
                <c:pt idx="107">
                  <c:v>79.485585242620374</c:v>
                </c:pt>
                <c:pt idx="108">
                  <c:v>79.491691935880127</c:v>
                </c:pt>
                <c:pt idx="109">
                  <c:v>79.523864360823126</c:v>
                </c:pt>
                <c:pt idx="110">
                  <c:v>79.560498882135192</c:v>
                </c:pt>
                <c:pt idx="111">
                  <c:v>79.554074904189207</c:v>
                </c:pt>
                <c:pt idx="112">
                  <c:v>79.580181817170654</c:v>
                </c:pt>
                <c:pt idx="113">
                  <c:v>79.620019365326485</c:v>
                </c:pt>
                <c:pt idx="114">
                  <c:v>79.701966066276526</c:v>
                </c:pt>
                <c:pt idx="115">
                  <c:v>79.694753397531315</c:v>
                </c:pt>
                <c:pt idx="116">
                  <c:v>79.706812188446378</c:v>
                </c:pt>
                <c:pt idx="117">
                  <c:v>79.750808792689753</c:v>
                </c:pt>
                <c:pt idx="118">
                  <c:v>79.800029715067268</c:v>
                </c:pt>
                <c:pt idx="119">
                  <c:v>79.762792259191983</c:v>
                </c:pt>
                <c:pt idx="120">
                  <c:v>79.737000254422483</c:v>
                </c:pt>
              </c:numCache>
            </c:numRef>
          </c:val>
          <c:smooth val="0"/>
          <c:extLst>
            <c:ext xmlns:c16="http://schemas.microsoft.com/office/drawing/2014/chart" uri="{C3380CC4-5D6E-409C-BE32-E72D297353CC}">
              <c16:uniqueId val="{00000000-C85D-40E3-87E5-6A5218EF1DB1}"/>
            </c:ext>
          </c:extLst>
        </c:ser>
        <c:ser>
          <c:idx val="1"/>
          <c:order val="1"/>
          <c:tx>
            <c:strRef>
              <c:f>'Employed Stats'!$B$89</c:f>
              <c:strCache>
                <c:ptCount val="1"/>
                <c:pt idx="0">
                  <c:v>Poor' or 'Below average'</c:v>
                </c:pt>
              </c:strCache>
            </c:strRef>
          </c:tx>
          <c:spPr>
            <a:ln w="28575" cap="rnd">
              <a:solidFill>
                <a:srgbClr val="1CB6B2"/>
              </a:solidFill>
              <a:round/>
            </a:ln>
            <a:effectLst/>
          </c:spPr>
          <c:marker>
            <c:symbol val="none"/>
          </c:marker>
          <c:cat>
            <c:numRef>
              <c:f>'Employed Stats'!$C$87:$DS$87</c:f>
              <c:numCache>
                <c:formatCode>mmm\-yy</c:formatCode>
                <c:ptCount val="121"/>
                <c:pt idx="0">
                  <c:v>42064</c:v>
                </c:pt>
                <c:pt idx="1">
                  <c:v>42095</c:v>
                </c:pt>
                <c:pt idx="2">
                  <c:v>42125</c:v>
                </c:pt>
                <c:pt idx="3">
                  <c:v>42156</c:v>
                </c:pt>
                <c:pt idx="4">
                  <c:v>42186</c:v>
                </c:pt>
                <c:pt idx="5">
                  <c:v>42217</c:v>
                </c:pt>
                <c:pt idx="6">
                  <c:v>42248</c:v>
                </c:pt>
                <c:pt idx="7">
                  <c:v>42278</c:v>
                </c:pt>
                <c:pt idx="8">
                  <c:v>42309</c:v>
                </c:pt>
                <c:pt idx="9">
                  <c:v>42339</c:v>
                </c:pt>
                <c:pt idx="10">
                  <c:v>42370</c:v>
                </c:pt>
                <c:pt idx="11">
                  <c:v>42401</c:v>
                </c:pt>
                <c:pt idx="12">
                  <c:v>42430</c:v>
                </c:pt>
                <c:pt idx="13">
                  <c:v>42461</c:v>
                </c:pt>
                <c:pt idx="14">
                  <c:v>42491</c:v>
                </c:pt>
                <c:pt idx="15">
                  <c:v>42522</c:v>
                </c:pt>
                <c:pt idx="16">
                  <c:v>42552</c:v>
                </c:pt>
                <c:pt idx="17">
                  <c:v>42583</c:v>
                </c:pt>
                <c:pt idx="18">
                  <c:v>42614</c:v>
                </c:pt>
                <c:pt idx="19">
                  <c:v>42644</c:v>
                </c:pt>
                <c:pt idx="20">
                  <c:v>42675</c:v>
                </c:pt>
                <c:pt idx="21">
                  <c:v>42705</c:v>
                </c:pt>
                <c:pt idx="22">
                  <c:v>42736</c:v>
                </c:pt>
                <c:pt idx="23">
                  <c:v>42767</c:v>
                </c:pt>
                <c:pt idx="24">
                  <c:v>42795</c:v>
                </c:pt>
                <c:pt idx="25">
                  <c:v>42826</c:v>
                </c:pt>
                <c:pt idx="26">
                  <c:v>42856</c:v>
                </c:pt>
                <c:pt idx="27">
                  <c:v>42887</c:v>
                </c:pt>
                <c:pt idx="28">
                  <c:v>42917</c:v>
                </c:pt>
                <c:pt idx="29">
                  <c:v>42948</c:v>
                </c:pt>
                <c:pt idx="30">
                  <c:v>42979</c:v>
                </c:pt>
                <c:pt idx="31">
                  <c:v>43009</c:v>
                </c:pt>
                <c:pt idx="32">
                  <c:v>43040</c:v>
                </c:pt>
                <c:pt idx="33">
                  <c:v>43070</c:v>
                </c:pt>
                <c:pt idx="34">
                  <c:v>43101</c:v>
                </c:pt>
                <c:pt idx="35">
                  <c:v>43132</c:v>
                </c:pt>
                <c:pt idx="36">
                  <c:v>43160</c:v>
                </c:pt>
                <c:pt idx="37">
                  <c:v>43191</c:v>
                </c:pt>
                <c:pt idx="38">
                  <c:v>43221</c:v>
                </c:pt>
                <c:pt idx="39">
                  <c:v>43252</c:v>
                </c:pt>
                <c:pt idx="40">
                  <c:v>43282</c:v>
                </c:pt>
                <c:pt idx="41">
                  <c:v>43313</c:v>
                </c:pt>
                <c:pt idx="42">
                  <c:v>43344</c:v>
                </c:pt>
                <c:pt idx="43">
                  <c:v>43374</c:v>
                </c:pt>
                <c:pt idx="44">
                  <c:v>43405</c:v>
                </c:pt>
                <c:pt idx="45">
                  <c:v>43435</c:v>
                </c:pt>
                <c:pt idx="46">
                  <c:v>43466</c:v>
                </c:pt>
                <c:pt idx="47">
                  <c:v>43497</c:v>
                </c:pt>
                <c:pt idx="48">
                  <c:v>43525</c:v>
                </c:pt>
                <c:pt idx="49">
                  <c:v>43556</c:v>
                </c:pt>
                <c:pt idx="50">
                  <c:v>43586</c:v>
                </c:pt>
                <c:pt idx="51">
                  <c:v>43617</c:v>
                </c:pt>
                <c:pt idx="52">
                  <c:v>43647</c:v>
                </c:pt>
                <c:pt idx="53">
                  <c:v>43678</c:v>
                </c:pt>
                <c:pt idx="54">
                  <c:v>43709</c:v>
                </c:pt>
                <c:pt idx="55">
                  <c:v>43739</c:v>
                </c:pt>
                <c:pt idx="56">
                  <c:v>43770</c:v>
                </c:pt>
                <c:pt idx="57">
                  <c:v>43800</c:v>
                </c:pt>
                <c:pt idx="58">
                  <c:v>43831</c:v>
                </c:pt>
                <c:pt idx="59">
                  <c:v>43862</c:v>
                </c:pt>
                <c:pt idx="60">
                  <c:v>43891</c:v>
                </c:pt>
                <c:pt idx="61">
                  <c:v>43922</c:v>
                </c:pt>
                <c:pt idx="62">
                  <c:v>43952</c:v>
                </c:pt>
                <c:pt idx="63">
                  <c:v>43983</c:v>
                </c:pt>
                <c:pt idx="64">
                  <c:v>44013</c:v>
                </c:pt>
                <c:pt idx="65">
                  <c:v>44044</c:v>
                </c:pt>
                <c:pt idx="66">
                  <c:v>44075</c:v>
                </c:pt>
                <c:pt idx="67">
                  <c:v>44105</c:v>
                </c:pt>
                <c:pt idx="68">
                  <c:v>44136</c:v>
                </c:pt>
                <c:pt idx="69">
                  <c:v>44166</c:v>
                </c:pt>
                <c:pt idx="70">
                  <c:v>44197</c:v>
                </c:pt>
                <c:pt idx="71">
                  <c:v>44228</c:v>
                </c:pt>
                <c:pt idx="72">
                  <c:v>44256</c:v>
                </c:pt>
                <c:pt idx="73">
                  <c:v>44287</c:v>
                </c:pt>
                <c:pt idx="74">
                  <c:v>44317</c:v>
                </c:pt>
                <c:pt idx="75">
                  <c:v>44348</c:v>
                </c:pt>
                <c:pt idx="76">
                  <c:v>44378</c:v>
                </c:pt>
                <c:pt idx="77">
                  <c:v>44409</c:v>
                </c:pt>
                <c:pt idx="78">
                  <c:v>44440</c:v>
                </c:pt>
                <c:pt idx="79">
                  <c:v>44470</c:v>
                </c:pt>
                <c:pt idx="80">
                  <c:v>44501</c:v>
                </c:pt>
                <c:pt idx="81">
                  <c:v>44531</c:v>
                </c:pt>
                <c:pt idx="82">
                  <c:v>44562</c:v>
                </c:pt>
                <c:pt idx="83">
                  <c:v>44593</c:v>
                </c:pt>
                <c:pt idx="84">
                  <c:v>44621</c:v>
                </c:pt>
                <c:pt idx="85">
                  <c:v>44652</c:v>
                </c:pt>
                <c:pt idx="86">
                  <c:v>44682</c:v>
                </c:pt>
                <c:pt idx="87">
                  <c:v>44713</c:v>
                </c:pt>
                <c:pt idx="88">
                  <c:v>44743</c:v>
                </c:pt>
                <c:pt idx="89">
                  <c:v>44774</c:v>
                </c:pt>
                <c:pt idx="90">
                  <c:v>44805</c:v>
                </c:pt>
                <c:pt idx="91">
                  <c:v>44835</c:v>
                </c:pt>
                <c:pt idx="92">
                  <c:v>44866</c:v>
                </c:pt>
                <c:pt idx="93">
                  <c:v>44896</c:v>
                </c:pt>
                <c:pt idx="94">
                  <c:v>44927</c:v>
                </c:pt>
                <c:pt idx="95">
                  <c:v>44958</c:v>
                </c:pt>
                <c:pt idx="96">
                  <c:v>44986</c:v>
                </c:pt>
                <c:pt idx="97">
                  <c:v>45017</c:v>
                </c:pt>
                <c:pt idx="98">
                  <c:v>45047</c:v>
                </c:pt>
                <c:pt idx="99">
                  <c:v>45078</c:v>
                </c:pt>
                <c:pt idx="100">
                  <c:v>45108</c:v>
                </c:pt>
                <c:pt idx="101">
                  <c:v>45139</c:v>
                </c:pt>
                <c:pt idx="102">
                  <c:v>45170</c:v>
                </c:pt>
                <c:pt idx="103">
                  <c:v>45200</c:v>
                </c:pt>
                <c:pt idx="104">
                  <c:v>45231</c:v>
                </c:pt>
                <c:pt idx="105">
                  <c:v>45261</c:v>
                </c:pt>
                <c:pt idx="106">
                  <c:v>45292</c:v>
                </c:pt>
                <c:pt idx="107">
                  <c:v>45323</c:v>
                </c:pt>
                <c:pt idx="108">
                  <c:v>45352</c:v>
                </c:pt>
                <c:pt idx="109">
                  <c:v>45383</c:v>
                </c:pt>
                <c:pt idx="110">
                  <c:v>45413</c:v>
                </c:pt>
                <c:pt idx="111">
                  <c:v>45444</c:v>
                </c:pt>
                <c:pt idx="112">
                  <c:v>45474</c:v>
                </c:pt>
                <c:pt idx="113">
                  <c:v>45505</c:v>
                </c:pt>
                <c:pt idx="114">
                  <c:v>45536</c:v>
                </c:pt>
                <c:pt idx="115">
                  <c:v>45566</c:v>
                </c:pt>
                <c:pt idx="116">
                  <c:v>45597</c:v>
                </c:pt>
                <c:pt idx="117">
                  <c:v>45627</c:v>
                </c:pt>
                <c:pt idx="118">
                  <c:v>45658</c:v>
                </c:pt>
                <c:pt idx="119">
                  <c:v>45689</c:v>
                </c:pt>
                <c:pt idx="120">
                  <c:v>45717</c:v>
                </c:pt>
              </c:numCache>
            </c:numRef>
          </c:cat>
          <c:val>
            <c:numRef>
              <c:f>'Employed Stats'!$C$89:$DS$89</c:f>
              <c:numCache>
                <c:formatCode>General</c:formatCode>
                <c:ptCount val="121"/>
                <c:pt idx="0">
                  <c:v>68.170274634036602</c:v>
                </c:pt>
                <c:pt idx="1">
                  <c:v>68.3303396074039</c:v>
                </c:pt>
                <c:pt idx="2">
                  <c:v>68.511572273035299</c:v>
                </c:pt>
                <c:pt idx="3">
                  <c:v>68.579001753882878</c:v>
                </c:pt>
                <c:pt idx="4">
                  <c:v>68.628418562255376</c:v>
                </c:pt>
                <c:pt idx="5">
                  <c:v>68.60185158328224</c:v>
                </c:pt>
                <c:pt idx="6">
                  <c:v>68.584829869661576</c:v>
                </c:pt>
                <c:pt idx="7">
                  <c:v>68.550163709959421</c:v>
                </c:pt>
                <c:pt idx="8">
                  <c:v>68.581878450844471</c:v>
                </c:pt>
                <c:pt idx="9">
                  <c:v>68.532979336656638</c:v>
                </c:pt>
                <c:pt idx="10">
                  <c:v>68.558075748213383</c:v>
                </c:pt>
                <c:pt idx="11">
                  <c:v>68.532447266243409</c:v>
                </c:pt>
                <c:pt idx="12">
                  <c:v>68.421090373096291</c:v>
                </c:pt>
                <c:pt idx="13">
                  <c:v>68.318175122488327</c:v>
                </c:pt>
                <c:pt idx="14">
                  <c:v>68.218322670545135</c:v>
                </c:pt>
                <c:pt idx="15">
                  <c:v>68.189849213025894</c:v>
                </c:pt>
                <c:pt idx="16">
                  <c:v>68.21594611346157</c:v>
                </c:pt>
                <c:pt idx="17">
                  <c:v>68.191765179135729</c:v>
                </c:pt>
                <c:pt idx="18">
                  <c:v>68.195992536191795</c:v>
                </c:pt>
                <c:pt idx="19">
                  <c:v>68.17316603493083</c:v>
                </c:pt>
                <c:pt idx="20">
                  <c:v>68.213127319374209</c:v>
                </c:pt>
                <c:pt idx="21">
                  <c:v>68.251066148667036</c:v>
                </c:pt>
                <c:pt idx="22">
                  <c:v>68.240718955173847</c:v>
                </c:pt>
                <c:pt idx="23">
                  <c:v>68.239507859577117</c:v>
                </c:pt>
                <c:pt idx="24">
                  <c:v>68.293125249134562</c:v>
                </c:pt>
                <c:pt idx="25">
                  <c:v>68.309093742654184</c:v>
                </c:pt>
                <c:pt idx="26">
                  <c:v>68.307253167572554</c:v>
                </c:pt>
                <c:pt idx="27">
                  <c:v>68.326332373800668</c:v>
                </c:pt>
                <c:pt idx="28">
                  <c:v>68.319493216826785</c:v>
                </c:pt>
                <c:pt idx="29">
                  <c:v>68.38571023295043</c:v>
                </c:pt>
                <c:pt idx="30">
                  <c:v>68.492514273035269</c:v>
                </c:pt>
                <c:pt idx="31">
                  <c:v>68.605710508760581</c:v>
                </c:pt>
                <c:pt idx="32">
                  <c:v>68.699756498608039</c:v>
                </c:pt>
                <c:pt idx="33">
                  <c:v>68.781358085125916</c:v>
                </c:pt>
                <c:pt idx="34">
                  <c:v>68.837577393662471</c:v>
                </c:pt>
                <c:pt idx="35">
                  <c:v>68.8954150890563</c:v>
                </c:pt>
                <c:pt idx="36">
                  <c:v>68.898730611373125</c:v>
                </c:pt>
                <c:pt idx="37">
                  <c:v>68.97401214712859</c:v>
                </c:pt>
                <c:pt idx="38">
                  <c:v>69.019206475577434</c:v>
                </c:pt>
                <c:pt idx="39">
                  <c:v>69.102714535955698</c:v>
                </c:pt>
                <c:pt idx="40">
                  <c:v>69.169587904989314</c:v>
                </c:pt>
                <c:pt idx="41">
                  <c:v>69.251440646658224</c:v>
                </c:pt>
                <c:pt idx="42">
                  <c:v>69.329455830035059</c:v>
                </c:pt>
                <c:pt idx="43">
                  <c:v>69.385340611240721</c:v>
                </c:pt>
                <c:pt idx="44">
                  <c:v>69.381023204220682</c:v>
                </c:pt>
                <c:pt idx="45">
                  <c:v>69.339920131728661</c:v>
                </c:pt>
                <c:pt idx="46">
                  <c:v>69.349354371306546</c:v>
                </c:pt>
                <c:pt idx="47">
                  <c:v>69.296680126554961</c:v>
                </c:pt>
                <c:pt idx="48">
                  <c:v>69.30818944300411</c:v>
                </c:pt>
                <c:pt idx="49">
                  <c:v>69.305332851771723</c:v>
                </c:pt>
                <c:pt idx="50">
                  <c:v>69.394984106120603</c:v>
                </c:pt>
                <c:pt idx="51">
                  <c:v>69.378862561538895</c:v>
                </c:pt>
                <c:pt idx="52">
                  <c:v>69.380491993219323</c:v>
                </c:pt>
                <c:pt idx="53">
                  <c:v>69.393117487984298</c:v>
                </c:pt>
                <c:pt idx="54">
                  <c:v>69.400593797054484</c:v>
                </c:pt>
                <c:pt idx="55">
                  <c:v>69.428119651766593</c:v>
                </c:pt>
                <c:pt idx="56">
                  <c:v>69.476604648215599</c:v>
                </c:pt>
                <c:pt idx="57">
                  <c:v>69.599906956809619</c:v>
                </c:pt>
                <c:pt idx="58">
                  <c:v>69.741512188355642</c:v>
                </c:pt>
                <c:pt idx="59">
                  <c:v>69.885779814238646</c:v>
                </c:pt>
                <c:pt idx="60">
                  <c:v>70.010726954919093</c:v>
                </c:pt>
                <c:pt idx="61">
                  <c:v>69.907303923795496</c:v>
                </c:pt>
                <c:pt idx="62">
                  <c:v>69.624908024282348</c:v>
                </c:pt>
                <c:pt idx="63">
                  <c:v>69.443391624506475</c:v>
                </c:pt>
                <c:pt idx="64">
                  <c:v>69.300577821734251</c:v>
                </c:pt>
                <c:pt idx="65">
                  <c:v>69.20191684665933</c:v>
                </c:pt>
                <c:pt idx="66">
                  <c:v>69.059928743902347</c:v>
                </c:pt>
                <c:pt idx="67">
                  <c:v>68.994805846270637</c:v>
                </c:pt>
                <c:pt idx="68">
                  <c:v>68.951997003450103</c:v>
                </c:pt>
                <c:pt idx="69">
                  <c:v>68.872087597694474</c:v>
                </c:pt>
                <c:pt idx="70">
                  <c:v>68.792531603347712</c:v>
                </c:pt>
                <c:pt idx="71">
                  <c:v>68.760670277272894</c:v>
                </c:pt>
                <c:pt idx="72">
                  <c:v>68.743782759863223</c:v>
                </c:pt>
                <c:pt idx="73">
                  <c:v>68.945067614379795</c:v>
                </c:pt>
                <c:pt idx="74">
                  <c:v>69.283730333995223</c:v>
                </c:pt>
                <c:pt idx="75">
                  <c:v>69.576431448300823</c:v>
                </c:pt>
                <c:pt idx="76">
                  <c:v>69.844355422622201</c:v>
                </c:pt>
                <c:pt idx="77">
                  <c:v>70.029489691492444</c:v>
                </c:pt>
                <c:pt idx="78">
                  <c:v>70.247544400026428</c:v>
                </c:pt>
                <c:pt idx="79">
                  <c:v>70.397701175036886</c:v>
                </c:pt>
                <c:pt idx="80">
                  <c:v>70.616614799257349</c:v>
                </c:pt>
                <c:pt idx="81">
                  <c:v>70.864389016463193</c:v>
                </c:pt>
                <c:pt idx="82">
                  <c:v>71.123687496858665</c:v>
                </c:pt>
                <c:pt idx="83">
                  <c:v>71.380297896624256</c:v>
                </c:pt>
                <c:pt idx="84">
                  <c:v>71.578526771098979</c:v>
                </c:pt>
                <c:pt idx="85">
                  <c:v>71.753644917289478</c:v>
                </c:pt>
                <c:pt idx="86">
                  <c:v>71.936394389184713</c:v>
                </c:pt>
                <c:pt idx="87">
                  <c:v>72.082088419549692</c:v>
                </c:pt>
                <c:pt idx="88">
                  <c:v>72.216749412385965</c:v>
                </c:pt>
                <c:pt idx="89">
                  <c:v>72.363955040710437</c:v>
                </c:pt>
                <c:pt idx="90">
                  <c:v>72.44765265059003</c:v>
                </c:pt>
                <c:pt idx="91">
                  <c:v>72.635733197918924</c:v>
                </c:pt>
                <c:pt idx="92">
                  <c:v>72.704001096251076</c:v>
                </c:pt>
                <c:pt idx="93">
                  <c:v>72.715647615520794</c:v>
                </c:pt>
                <c:pt idx="94">
                  <c:v>72.704971119431619</c:v>
                </c:pt>
                <c:pt idx="95">
                  <c:v>72.652347800491185</c:v>
                </c:pt>
                <c:pt idx="96">
                  <c:v>72.65548149396048</c:v>
                </c:pt>
                <c:pt idx="97">
                  <c:v>72.688352839801709</c:v>
                </c:pt>
                <c:pt idx="98">
                  <c:v>72.753181754139149</c:v>
                </c:pt>
                <c:pt idx="99">
                  <c:v>72.759403131095198</c:v>
                </c:pt>
                <c:pt idx="100">
                  <c:v>72.770906136661452</c:v>
                </c:pt>
                <c:pt idx="101">
                  <c:v>72.768834396845733</c:v>
                </c:pt>
                <c:pt idx="102">
                  <c:v>72.808770557861052</c:v>
                </c:pt>
                <c:pt idx="103">
                  <c:v>72.773614744090281</c:v>
                </c:pt>
                <c:pt idx="104">
                  <c:v>72.789638667194239</c:v>
                </c:pt>
                <c:pt idx="105">
                  <c:v>72.821696798711258</c:v>
                </c:pt>
                <c:pt idx="106">
                  <c:v>72.835125879216037</c:v>
                </c:pt>
                <c:pt idx="107">
                  <c:v>72.93532206873391</c:v>
                </c:pt>
                <c:pt idx="108">
                  <c:v>72.979883496852253</c:v>
                </c:pt>
                <c:pt idx="109">
                  <c:v>72.971172189962573</c:v>
                </c:pt>
                <c:pt idx="110">
                  <c:v>72.931723375051774</c:v>
                </c:pt>
                <c:pt idx="111">
                  <c:v>72.923530255584936</c:v>
                </c:pt>
                <c:pt idx="112">
                  <c:v>72.908231025651276</c:v>
                </c:pt>
                <c:pt idx="113">
                  <c:v>72.87306022287207</c:v>
                </c:pt>
                <c:pt idx="114">
                  <c:v>72.888024989634999</c:v>
                </c:pt>
                <c:pt idx="115">
                  <c:v>72.860153594730647</c:v>
                </c:pt>
                <c:pt idx="116">
                  <c:v>72.834161401638426</c:v>
                </c:pt>
                <c:pt idx="117">
                  <c:v>72.810117957897489</c:v>
                </c:pt>
                <c:pt idx="118">
                  <c:v>72.854072901265525</c:v>
                </c:pt>
                <c:pt idx="119">
                  <c:v>72.803430469113778</c:v>
                </c:pt>
                <c:pt idx="120">
                  <c:v>72.751820187825501</c:v>
                </c:pt>
              </c:numCache>
            </c:numRef>
          </c:val>
          <c:smooth val="0"/>
          <c:extLst>
            <c:ext xmlns:c16="http://schemas.microsoft.com/office/drawing/2014/chart" uri="{C3380CC4-5D6E-409C-BE32-E72D297353CC}">
              <c16:uniqueId val="{00000001-C85D-40E3-87E5-6A5218EF1DB1}"/>
            </c:ext>
          </c:extLst>
        </c:ser>
        <c:ser>
          <c:idx val="2"/>
          <c:order val="2"/>
          <c:tx>
            <c:strRef>
              <c:f>'Employed Stats'!$B$90</c:f>
              <c:strCache>
                <c:ptCount val="1"/>
                <c:pt idx="0">
                  <c:v>Strong' or 'Above average'</c:v>
                </c:pt>
              </c:strCache>
            </c:strRef>
          </c:tx>
          <c:spPr>
            <a:ln w="28575" cap="rnd">
              <a:solidFill>
                <a:srgbClr val="7030A0"/>
              </a:solidFill>
              <a:prstDash val="sysDot"/>
              <a:round/>
            </a:ln>
            <a:effectLst/>
          </c:spPr>
          <c:marker>
            <c:symbol val="none"/>
          </c:marker>
          <c:cat>
            <c:numRef>
              <c:f>'Employed Stats'!$C$87:$DS$87</c:f>
              <c:numCache>
                <c:formatCode>mmm\-yy</c:formatCode>
                <c:ptCount val="121"/>
                <c:pt idx="0">
                  <c:v>42064</c:v>
                </c:pt>
                <c:pt idx="1">
                  <c:v>42095</c:v>
                </c:pt>
                <c:pt idx="2">
                  <c:v>42125</c:v>
                </c:pt>
                <c:pt idx="3">
                  <c:v>42156</c:v>
                </c:pt>
                <c:pt idx="4">
                  <c:v>42186</c:v>
                </c:pt>
                <c:pt idx="5">
                  <c:v>42217</c:v>
                </c:pt>
                <c:pt idx="6">
                  <c:v>42248</c:v>
                </c:pt>
                <c:pt idx="7">
                  <c:v>42278</c:v>
                </c:pt>
                <c:pt idx="8">
                  <c:v>42309</c:v>
                </c:pt>
                <c:pt idx="9">
                  <c:v>42339</c:v>
                </c:pt>
                <c:pt idx="10">
                  <c:v>42370</c:v>
                </c:pt>
                <c:pt idx="11">
                  <c:v>42401</c:v>
                </c:pt>
                <c:pt idx="12">
                  <c:v>42430</c:v>
                </c:pt>
                <c:pt idx="13">
                  <c:v>42461</c:v>
                </c:pt>
                <c:pt idx="14">
                  <c:v>42491</c:v>
                </c:pt>
                <c:pt idx="15">
                  <c:v>42522</c:v>
                </c:pt>
                <c:pt idx="16">
                  <c:v>42552</c:v>
                </c:pt>
                <c:pt idx="17">
                  <c:v>42583</c:v>
                </c:pt>
                <c:pt idx="18">
                  <c:v>42614</c:v>
                </c:pt>
                <c:pt idx="19">
                  <c:v>42644</c:v>
                </c:pt>
                <c:pt idx="20">
                  <c:v>42675</c:v>
                </c:pt>
                <c:pt idx="21">
                  <c:v>42705</c:v>
                </c:pt>
                <c:pt idx="22">
                  <c:v>42736</c:v>
                </c:pt>
                <c:pt idx="23">
                  <c:v>42767</c:v>
                </c:pt>
                <c:pt idx="24">
                  <c:v>42795</c:v>
                </c:pt>
                <c:pt idx="25">
                  <c:v>42826</c:v>
                </c:pt>
                <c:pt idx="26">
                  <c:v>42856</c:v>
                </c:pt>
                <c:pt idx="27">
                  <c:v>42887</c:v>
                </c:pt>
                <c:pt idx="28">
                  <c:v>42917</c:v>
                </c:pt>
                <c:pt idx="29">
                  <c:v>42948</c:v>
                </c:pt>
                <c:pt idx="30">
                  <c:v>42979</c:v>
                </c:pt>
                <c:pt idx="31">
                  <c:v>43009</c:v>
                </c:pt>
                <c:pt idx="32">
                  <c:v>43040</c:v>
                </c:pt>
                <c:pt idx="33">
                  <c:v>43070</c:v>
                </c:pt>
                <c:pt idx="34">
                  <c:v>43101</c:v>
                </c:pt>
                <c:pt idx="35">
                  <c:v>43132</c:v>
                </c:pt>
                <c:pt idx="36">
                  <c:v>43160</c:v>
                </c:pt>
                <c:pt idx="37">
                  <c:v>43191</c:v>
                </c:pt>
                <c:pt idx="38">
                  <c:v>43221</c:v>
                </c:pt>
                <c:pt idx="39">
                  <c:v>43252</c:v>
                </c:pt>
                <c:pt idx="40">
                  <c:v>43282</c:v>
                </c:pt>
                <c:pt idx="41">
                  <c:v>43313</c:v>
                </c:pt>
                <c:pt idx="42">
                  <c:v>43344</c:v>
                </c:pt>
                <c:pt idx="43">
                  <c:v>43374</c:v>
                </c:pt>
                <c:pt idx="44">
                  <c:v>43405</c:v>
                </c:pt>
                <c:pt idx="45">
                  <c:v>43435</c:v>
                </c:pt>
                <c:pt idx="46">
                  <c:v>43466</c:v>
                </c:pt>
                <c:pt idx="47">
                  <c:v>43497</c:v>
                </c:pt>
                <c:pt idx="48">
                  <c:v>43525</c:v>
                </c:pt>
                <c:pt idx="49">
                  <c:v>43556</c:v>
                </c:pt>
                <c:pt idx="50">
                  <c:v>43586</c:v>
                </c:pt>
                <c:pt idx="51">
                  <c:v>43617</c:v>
                </c:pt>
                <c:pt idx="52">
                  <c:v>43647</c:v>
                </c:pt>
                <c:pt idx="53">
                  <c:v>43678</c:v>
                </c:pt>
                <c:pt idx="54">
                  <c:v>43709</c:v>
                </c:pt>
                <c:pt idx="55">
                  <c:v>43739</c:v>
                </c:pt>
                <c:pt idx="56">
                  <c:v>43770</c:v>
                </c:pt>
                <c:pt idx="57">
                  <c:v>43800</c:v>
                </c:pt>
                <c:pt idx="58">
                  <c:v>43831</c:v>
                </c:pt>
                <c:pt idx="59">
                  <c:v>43862</c:v>
                </c:pt>
                <c:pt idx="60">
                  <c:v>43891</c:v>
                </c:pt>
                <c:pt idx="61">
                  <c:v>43922</c:v>
                </c:pt>
                <c:pt idx="62">
                  <c:v>43952</c:v>
                </c:pt>
                <c:pt idx="63">
                  <c:v>43983</c:v>
                </c:pt>
                <c:pt idx="64">
                  <c:v>44013</c:v>
                </c:pt>
                <c:pt idx="65">
                  <c:v>44044</c:v>
                </c:pt>
                <c:pt idx="66">
                  <c:v>44075</c:v>
                </c:pt>
                <c:pt idx="67">
                  <c:v>44105</c:v>
                </c:pt>
                <c:pt idx="68">
                  <c:v>44136</c:v>
                </c:pt>
                <c:pt idx="69">
                  <c:v>44166</c:v>
                </c:pt>
                <c:pt idx="70">
                  <c:v>44197</c:v>
                </c:pt>
                <c:pt idx="71">
                  <c:v>44228</c:v>
                </c:pt>
                <c:pt idx="72">
                  <c:v>44256</c:v>
                </c:pt>
                <c:pt idx="73">
                  <c:v>44287</c:v>
                </c:pt>
                <c:pt idx="74">
                  <c:v>44317</c:v>
                </c:pt>
                <c:pt idx="75">
                  <c:v>44348</c:v>
                </c:pt>
                <c:pt idx="76">
                  <c:v>44378</c:v>
                </c:pt>
                <c:pt idx="77">
                  <c:v>44409</c:v>
                </c:pt>
                <c:pt idx="78">
                  <c:v>44440</c:v>
                </c:pt>
                <c:pt idx="79">
                  <c:v>44470</c:v>
                </c:pt>
                <c:pt idx="80">
                  <c:v>44501</c:v>
                </c:pt>
                <c:pt idx="81">
                  <c:v>44531</c:v>
                </c:pt>
                <c:pt idx="82">
                  <c:v>44562</c:v>
                </c:pt>
                <c:pt idx="83">
                  <c:v>44593</c:v>
                </c:pt>
                <c:pt idx="84">
                  <c:v>44621</c:v>
                </c:pt>
                <c:pt idx="85">
                  <c:v>44652</c:v>
                </c:pt>
                <c:pt idx="86">
                  <c:v>44682</c:v>
                </c:pt>
                <c:pt idx="87">
                  <c:v>44713</c:v>
                </c:pt>
                <c:pt idx="88">
                  <c:v>44743</c:v>
                </c:pt>
                <c:pt idx="89">
                  <c:v>44774</c:v>
                </c:pt>
                <c:pt idx="90">
                  <c:v>44805</c:v>
                </c:pt>
                <c:pt idx="91">
                  <c:v>44835</c:v>
                </c:pt>
                <c:pt idx="92">
                  <c:v>44866</c:v>
                </c:pt>
                <c:pt idx="93">
                  <c:v>44896</c:v>
                </c:pt>
                <c:pt idx="94">
                  <c:v>44927</c:v>
                </c:pt>
                <c:pt idx="95">
                  <c:v>44958</c:v>
                </c:pt>
                <c:pt idx="96">
                  <c:v>44986</c:v>
                </c:pt>
                <c:pt idx="97">
                  <c:v>45017</c:v>
                </c:pt>
                <c:pt idx="98">
                  <c:v>45047</c:v>
                </c:pt>
                <c:pt idx="99">
                  <c:v>45078</c:v>
                </c:pt>
                <c:pt idx="100">
                  <c:v>45108</c:v>
                </c:pt>
                <c:pt idx="101">
                  <c:v>45139</c:v>
                </c:pt>
                <c:pt idx="102">
                  <c:v>45170</c:v>
                </c:pt>
                <c:pt idx="103">
                  <c:v>45200</c:v>
                </c:pt>
                <c:pt idx="104">
                  <c:v>45231</c:v>
                </c:pt>
                <c:pt idx="105">
                  <c:v>45261</c:v>
                </c:pt>
                <c:pt idx="106">
                  <c:v>45292</c:v>
                </c:pt>
                <c:pt idx="107">
                  <c:v>45323</c:v>
                </c:pt>
                <c:pt idx="108">
                  <c:v>45352</c:v>
                </c:pt>
                <c:pt idx="109">
                  <c:v>45383</c:v>
                </c:pt>
                <c:pt idx="110">
                  <c:v>45413</c:v>
                </c:pt>
                <c:pt idx="111">
                  <c:v>45444</c:v>
                </c:pt>
                <c:pt idx="112">
                  <c:v>45474</c:v>
                </c:pt>
                <c:pt idx="113">
                  <c:v>45505</c:v>
                </c:pt>
                <c:pt idx="114">
                  <c:v>45536</c:v>
                </c:pt>
                <c:pt idx="115">
                  <c:v>45566</c:v>
                </c:pt>
                <c:pt idx="116">
                  <c:v>45597</c:v>
                </c:pt>
                <c:pt idx="117">
                  <c:v>45627</c:v>
                </c:pt>
                <c:pt idx="118">
                  <c:v>45658</c:v>
                </c:pt>
                <c:pt idx="119">
                  <c:v>45689</c:v>
                </c:pt>
                <c:pt idx="120">
                  <c:v>45717</c:v>
                </c:pt>
              </c:numCache>
            </c:numRef>
          </c:cat>
          <c:val>
            <c:numRef>
              <c:f>'Employed Stats'!$C$90:$DS$90</c:f>
              <c:numCache>
                <c:formatCode>General</c:formatCode>
                <c:ptCount val="121"/>
                <c:pt idx="0">
                  <c:v>75.594938460172287</c:v>
                </c:pt>
                <c:pt idx="1">
                  <c:v>75.594938460172287</c:v>
                </c:pt>
                <c:pt idx="2">
                  <c:v>75.594938460172287</c:v>
                </c:pt>
                <c:pt idx="3">
                  <c:v>75.594938460172287</c:v>
                </c:pt>
                <c:pt idx="4">
                  <c:v>75.594938460172287</c:v>
                </c:pt>
                <c:pt idx="5">
                  <c:v>75.594938460172287</c:v>
                </c:pt>
                <c:pt idx="6">
                  <c:v>75.594938460172287</c:v>
                </c:pt>
                <c:pt idx="7">
                  <c:v>75.594938460172287</c:v>
                </c:pt>
                <c:pt idx="8">
                  <c:v>75.594938460172287</c:v>
                </c:pt>
                <c:pt idx="9">
                  <c:v>75.594938460172287</c:v>
                </c:pt>
                <c:pt idx="10">
                  <c:v>75.594938460172287</c:v>
                </c:pt>
                <c:pt idx="11">
                  <c:v>75.594938460172287</c:v>
                </c:pt>
                <c:pt idx="12">
                  <c:v>75.594938460172287</c:v>
                </c:pt>
                <c:pt idx="13">
                  <c:v>75.594938460172287</c:v>
                </c:pt>
                <c:pt idx="14">
                  <c:v>75.594938460172287</c:v>
                </c:pt>
                <c:pt idx="15">
                  <c:v>75.594938460172287</c:v>
                </c:pt>
                <c:pt idx="16">
                  <c:v>75.594938460172287</c:v>
                </c:pt>
                <c:pt idx="17">
                  <c:v>75.594938460172287</c:v>
                </c:pt>
                <c:pt idx="18">
                  <c:v>75.594938460172287</c:v>
                </c:pt>
                <c:pt idx="19">
                  <c:v>75.594938460172287</c:v>
                </c:pt>
                <c:pt idx="20">
                  <c:v>75.594938460172287</c:v>
                </c:pt>
                <c:pt idx="21">
                  <c:v>75.594938460172287</c:v>
                </c:pt>
                <c:pt idx="22">
                  <c:v>75.594938460172287</c:v>
                </c:pt>
                <c:pt idx="23">
                  <c:v>75.594938460172287</c:v>
                </c:pt>
                <c:pt idx="24">
                  <c:v>75.594938460172287</c:v>
                </c:pt>
                <c:pt idx="25">
                  <c:v>75.594938460172287</c:v>
                </c:pt>
                <c:pt idx="26">
                  <c:v>75.594938460172287</c:v>
                </c:pt>
                <c:pt idx="27">
                  <c:v>75.594938460172287</c:v>
                </c:pt>
                <c:pt idx="28">
                  <c:v>75.594938460172287</c:v>
                </c:pt>
                <c:pt idx="29">
                  <c:v>75.594938460172287</c:v>
                </c:pt>
                <c:pt idx="30">
                  <c:v>75.594938460172287</c:v>
                </c:pt>
                <c:pt idx="31">
                  <c:v>75.594938460172287</c:v>
                </c:pt>
                <c:pt idx="32">
                  <c:v>75.594938460172287</c:v>
                </c:pt>
                <c:pt idx="33">
                  <c:v>75.594938460172287</c:v>
                </c:pt>
                <c:pt idx="34">
                  <c:v>75.594938460172287</c:v>
                </c:pt>
                <c:pt idx="35">
                  <c:v>75.594938460172287</c:v>
                </c:pt>
                <c:pt idx="36">
                  <c:v>75.594938460172287</c:v>
                </c:pt>
                <c:pt idx="37">
                  <c:v>75.594938460172287</c:v>
                </c:pt>
                <c:pt idx="38">
                  <c:v>75.594938460172287</c:v>
                </c:pt>
                <c:pt idx="39">
                  <c:v>75.594938460172287</c:v>
                </c:pt>
                <c:pt idx="40">
                  <c:v>75.594938460172287</c:v>
                </c:pt>
                <c:pt idx="41">
                  <c:v>75.594938460172287</c:v>
                </c:pt>
                <c:pt idx="42">
                  <c:v>75.594938460172287</c:v>
                </c:pt>
                <c:pt idx="43">
                  <c:v>75.594938460172287</c:v>
                </c:pt>
                <c:pt idx="44">
                  <c:v>75.594938460172287</c:v>
                </c:pt>
                <c:pt idx="45">
                  <c:v>75.594938460172287</c:v>
                </c:pt>
                <c:pt idx="46">
                  <c:v>75.594938460172287</c:v>
                </c:pt>
                <c:pt idx="47">
                  <c:v>75.594938460172287</c:v>
                </c:pt>
                <c:pt idx="48">
                  <c:v>75.594938460172287</c:v>
                </c:pt>
                <c:pt idx="49">
                  <c:v>75.594938460172287</c:v>
                </c:pt>
                <c:pt idx="50">
                  <c:v>75.594938460172287</c:v>
                </c:pt>
                <c:pt idx="51">
                  <c:v>75.594938460172287</c:v>
                </c:pt>
                <c:pt idx="52">
                  <c:v>75.594938460172287</c:v>
                </c:pt>
                <c:pt idx="53">
                  <c:v>75.594938460172287</c:v>
                </c:pt>
                <c:pt idx="54">
                  <c:v>75.594938460172287</c:v>
                </c:pt>
                <c:pt idx="55">
                  <c:v>75.594938460172287</c:v>
                </c:pt>
                <c:pt idx="56">
                  <c:v>75.594938460172287</c:v>
                </c:pt>
                <c:pt idx="57">
                  <c:v>75.594938460172287</c:v>
                </c:pt>
                <c:pt idx="58">
                  <c:v>75.594938460172287</c:v>
                </c:pt>
                <c:pt idx="59">
                  <c:v>75.594938460172287</c:v>
                </c:pt>
                <c:pt idx="60">
                  <c:v>75.594938460172287</c:v>
                </c:pt>
                <c:pt idx="84">
                  <c:v>79.286161458468698</c:v>
                </c:pt>
                <c:pt idx="85">
                  <c:v>79.286161458468698</c:v>
                </c:pt>
                <c:pt idx="86">
                  <c:v>79.286161458468698</c:v>
                </c:pt>
                <c:pt idx="87">
                  <c:v>79.286161458468698</c:v>
                </c:pt>
                <c:pt idx="88">
                  <c:v>79.286161458468698</c:v>
                </c:pt>
                <c:pt idx="89">
                  <c:v>79.286161458468698</c:v>
                </c:pt>
                <c:pt idx="90">
                  <c:v>79.286161458468698</c:v>
                </c:pt>
                <c:pt idx="91">
                  <c:v>79.286161458468698</c:v>
                </c:pt>
                <c:pt idx="92">
                  <c:v>79.286161458468698</c:v>
                </c:pt>
                <c:pt idx="93">
                  <c:v>79.286161458468698</c:v>
                </c:pt>
                <c:pt idx="94">
                  <c:v>79.286161458468698</c:v>
                </c:pt>
                <c:pt idx="95">
                  <c:v>79.286161458468698</c:v>
                </c:pt>
                <c:pt idx="96">
                  <c:v>79.286161458468698</c:v>
                </c:pt>
                <c:pt idx="97">
                  <c:v>79.286161458468698</c:v>
                </c:pt>
                <c:pt idx="98">
                  <c:v>79.286161458468698</c:v>
                </c:pt>
                <c:pt idx="99">
                  <c:v>79.286161458468698</c:v>
                </c:pt>
                <c:pt idx="100">
                  <c:v>79.286161458468698</c:v>
                </c:pt>
                <c:pt idx="101">
                  <c:v>79.286161458468698</c:v>
                </c:pt>
                <c:pt idx="102">
                  <c:v>79.286161458468698</c:v>
                </c:pt>
                <c:pt idx="103">
                  <c:v>79.286161458468698</c:v>
                </c:pt>
                <c:pt idx="104">
                  <c:v>79.286161458468698</c:v>
                </c:pt>
                <c:pt idx="105">
                  <c:v>79.286161458468698</c:v>
                </c:pt>
                <c:pt idx="106">
                  <c:v>79.286161458468698</c:v>
                </c:pt>
                <c:pt idx="107">
                  <c:v>79.286161458468698</c:v>
                </c:pt>
                <c:pt idx="108">
                  <c:v>79.286161458468698</c:v>
                </c:pt>
                <c:pt idx="109">
                  <c:v>79.286161458468698</c:v>
                </c:pt>
                <c:pt idx="110">
                  <c:v>79.286161458468698</c:v>
                </c:pt>
                <c:pt idx="111">
                  <c:v>79.286161458468698</c:v>
                </c:pt>
                <c:pt idx="112">
                  <c:v>79.286161458468698</c:v>
                </c:pt>
                <c:pt idx="113">
                  <c:v>79.286161458468698</c:v>
                </c:pt>
                <c:pt idx="114">
                  <c:v>79.286161458468698</c:v>
                </c:pt>
                <c:pt idx="115">
                  <c:v>79.286161458468698</c:v>
                </c:pt>
                <c:pt idx="116">
                  <c:v>79.286161458468698</c:v>
                </c:pt>
                <c:pt idx="117">
                  <c:v>79.286161458468698</c:v>
                </c:pt>
                <c:pt idx="118">
                  <c:v>79.286161458468698</c:v>
                </c:pt>
                <c:pt idx="119">
                  <c:v>79.286161458468698</c:v>
                </c:pt>
                <c:pt idx="120">
                  <c:v>79.286161458468698</c:v>
                </c:pt>
              </c:numCache>
            </c:numRef>
          </c:val>
          <c:smooth val="0"/>
          <c:extLst>
            <c:ext xmlns:c16="http://schemas.microsoft.com/office/drawing/2014/chart" uri="{C3380CC4-5D6E-409C-BE32-E72D297353CC}">
              <c16:uniqueId val="{00000002-C85D-40E3-87E5-6A5218EF1DB1}"/>
            </c:ext>
          </c:extLst>
        </c:ser>
        <c:ser>
          <c:idx val="3"/>
          <c:order val="3"/>
          <c:tx>
            <c:strRef>
              <c:f>'Employed Stats'!$B$91</c:f>
              <c:strCache>
                <c:ptCount val="1"/>
                <c:pt idx="0">
                  <c:v>Poor' or 'Below average'</c:v>
                </c:pt>
              </c:strCache>
            </c:strRef>
          </c:tx>
          <c:spPr>
            <a:ln w="28575" cap="rnd">
              <a:solidFill>
                <a:srgbClr val="1CB6B2">
                  <a:alpha val="80000"/>
                </a:srgbClr>
              </a:solidFill>
              <a:prstDash val="sysDot"/>
              <a:round/>
            </a:ln>
            <a:effectLst/>
          </c:spPr>
          <c:marker>
            <c:symbol val="none"/>
          </c:marker>
          <c:cat>
            <c:numRef>
              <c:f>'Employed Stats'!$C$87:$DS$87</c:f>
              <c:numCache>
                <c:formatCode>mmm\-yy</c:formatCode>
                <c:ptCount val="121"/>
                <c:pt idx="0">
                  <c:v>42064</c:v>
                </c:pt>
                <c:pt idx="1">
                  <c:v>42095</c:v>
                </c:pt>
                <c:pt idx="2">
                  <c:v>42125</c:v>
                </c:pt>
                <c:pt idx="3">
                  <c:v>42156</c:v>
                </c:pt>
                <c:pt idx="4">
                  <c:v>42186</c:v>
                </c:pt>
                <c:pt idx="5">
                  <c:v>42217</c:v>
                </c:pt>
                <c:pt idx="6">
                  <c:v>42248</c:v>
                </c:pt>
                <c:pt idx="7">
                  <c:v>42278</c:v>
                </c:pt>
                <c:pt idx="8">
                  <c:v>42309</c:v>
                </c:pt>
                <c:pt idx="9">
                  <c:v>42339</c:v>
                </c:pt>
                <c:pt idx="10">
                  <c:v>42370</c:v>
                </c:pt>
                <c:pt idx="11">
                  <c:v>42401</c:v>
                </c:pt>
                <c:pt idx="12">
                  <c:v>42430</c:v>
                </c:pt>
                <c:pt idx="13">
                  <c:v>42461</c:v>
                </c:pt>
                <c:pt idx="14">
                  <c:v>42491</c:v>
                </c:pt>
                <c:pt idx="15">
                  <c:v>42522</c:v>
                </c:pt>
                <c:pt idx="16">
                  <c:v>42552</c:v>
                </c:pt>
                <c:pt idx="17">
                  <c:v>42583</c:v>
                </c:pt>
                <c:pt idx="18">
                  <c:v>42614</c:v>
                </c:pt>
                <c:pt idx="19">
                  <c:v>42644</c:v>
                </c:pt>
                <c:pt idx="20">
                  <c:v>42675</c:v>
                </c:pt>
                <c:pt idx="21">
                  <c:v>42705</c:v>
                </c:pt>
                <c:pt idx="22">
                  <c:v>42736</c:v>
                </c:pt>
                <c:pt idx="23">
                  <c:v>42767</c:v>
                </c:pt>
                <c:pt idx="24">
                  <c:v>42795</c:v>
                </c:pt>
                <c:pt idx="25">
                  <c:v>42826</c:v>
                </c:pt>
                <c:pt idx="26">
                  <c:v>42856</c:v>
                </c:pt>
                <c:pt idx="27">
                  <c:v>42887</c:v>
                </c:pt>
                <c:pt idx="28">
                  <c:v>42917</c:v>
                </c:pt>
                <c:pt idx="29">
                  <c:v>42948</c:v>
                </c:pt>
                <c:pt idx="30">
                  <c:v>42979</c:v>
                </c:pt>
                <c:pt idx="31">
                  <c:v>43009</c:v>
                </c:pt>
                <c:pt idx="32">
                  <c:v>43040</c:v>
                </c:pt>
                <c:pt idx="33">
                  <c:v>43070</c:v>
                </c:pt>
                <c:pt idx="34">
                  <c:v>43101</c:v>
                </c:pt>
                <c:pt idx="35">
                  <c:v>43132</c:v>
                </c:pt>
                <c:pt idx="36">
                  <c:v>43160</c:v>
                </c:pt>
                <c:pt idx="37">
                  <c:v>43191</c:v>
                </c:pt>
                <c:pt idx="38">
                  <c:v>43221</c:v>
                </c:pt>
                <c:pt idx="39">
                  <c:v>43252</c:v>
                </c:pt>
                <c:pt idx="40">
                  <c:v>43282</c:v>
                </c:pt>
                <c:pt idx="41">
                  <c:v>43313</c:v>
                </c:pt>
                <c:pt idx="42">
                  <c:v>43344</c:v>
                </c:pt>
                <c:pt idx="43">
                  <c:v>43374</c:v>
                </c:pt>
                <c:pt idx="44">
                  <c:v>43405</c:v>
                </c:pt>
                <c:pt idx="45">
                  <c:v>43435</c:v>
                </c:pt>
                <c:pt idx="46">
                  <c:v>43466</c:v>
                </c:pt>
                <c:pt idx="47">
                  <c:v>43497</c:v>
                </c:pt>
                <c:pt idx="48">
                  <c:v>43525</c:v>
                </c:pt>
                <c:pt idx="49">
                  <c:v>43556</c:v>
                </c:pt>
                <c:pt idx="50">
                  <c:v>43586</c:v>
                </c:pt>
                <c:pt idx="51">
                  <c:v>43617</c:v>
                </c:pt>
                <c:pt idx="52">
                  <c:v>43647</c:v>
                </c:pt>
                <c:pt idx="53">
                  <c:v>43678</c:v>
                </c:pt>
                <c:pt idx="54">
                  <c:v>43709</c:v>
                </c:pt>
                <c:pt idx="55">
                  <c:v>43739</c:v>
                </c:pt>
                <c:pt idx="56">
                  <c:v>43770</c:v>
                </c:pt>
                <c:pt idx="57">
                  <c:v>43800</c:v>
                </c:pt>
                <c:pt idx="58">
                  <c:v>43831</c:v>
                </c:pt>
                <c:pt idx="59">
                  <c:v>43862</c:v>
                </c:pt>
                <c:pt idx="60">
                  <c:v>43891</c:v>
                </c:pt>
                <c:pt idx="61">
                  <c:v>43922</c:v>
                </c:pt>
                <c:pt idx="62">
                  <c:v>43952</c:v>
                </c:pt>
                <c:pt idx="63">
                  <c:v>43983</c:v>
                </c:pt>
                <c:pt idx="64">
                  <c:v>44013</c:v>
                </c:pt>
                <c:pt idx="65">
                  <c:v>44044</c:v>
                </c:pt>
                <c:pt idx="66">
                  <c:v>44075</c:v>
                </c:pt>
                <c:pt idx="67">
                  <c:v>44105</c:v>
                </c:pt>
                <c:pt idx="68">
                  <c:v>44136</c:v>
                </c:pt>
                <c:pt idx="69">
                  <c:v>44166</c:v>
                </c:pt>
                <c:pt idx="70">
                  <c:v>44197</c:v>
                </c:pt>
                <c:pt idx="71">
                  <c:v>44228</c:v>
                </c:pt>
                <c:pt idx="72">
                  <c:v>44256</c:v>
                </c:pt>
                <c:pt idx="73">
                  <c:v>44287</c:v>
                </c:pt>
                <c:pt idx="74">
                  <c:v>44317</c:v>
                </c:pt>
                <c:pt idx="75">
                  <c:v>44348</c:v>
                </c:pt>
                <c:pt idx="76">
                  <c:v>44378</c:v>
                </c:pt>
                <c:pt idx="77">
                  <c:v>44409</c:v>
                </c:pt>
                <c:pt idx="78">
                  <c:v>44440</c:v>
                </c:pt>
                <c:pt idx="79">
                  <c:v>44470</c:v>
                </c:pt>
                <c:pt idx="80">
                  <c:v>44501</c:v>
                </c:pt>
                <c:pt idx="81">
                  <c:v>44531</c:v>
                </c:pt>
                <c:pt idx="82">
                  <c:v>44562</c:v>
                </c:pt>
                <c:pt idx="83">
                  <c:v>44593</c:v>
                </c:pt>
                <c:pt idx="84">
                  <c:v>44621</c:v>
                </c:pt>
                <c:pt idx="85">
                  <c:v>44652</c:v>
                </c:pt>
                <c:pt idx="86">
                  <c:v>44682</c:v>
                </c:pt>
                <c:pt idx="87">
                  <c:v>44713</c:v>
                </c:pt>
                <c:pt idx="88">
                  <c:v>44743</c:v>
                </c:pt>
                <c:pt idx="89">
                  <c:v>44774</c:v>
                </c:pt>
                <c:pt idx="90">
                  <c:v>44805</c:v>
                </c:pt>
                <c:pt idx="91">
                  <c:v>44835</c:v>
                </c:pt>
                <c:pt idx="92">
                  <c:v>44866</c:v>
                </c:pt>
                <c:pt idx="93">
                  <c:v>44896</c:v>
                </c:pt>
                <c:pt idx="94">
                  <c:v>44927</c:v>
                </c:pt>
                <c:pt idx="95">
                  <c:v>44958</c:v>
                </c:pt>
                <c:pt idx="96">
                  <c:v>44986</c:v>
                </c:pt>
                <c:pt idx="97">
                  <c:v>45017</c:v>
                </c:pt>
                <c:pt idx="98">
                  <c:v>45047</c:v>
                </c:pt>
                <c:pt idx="99">
                  <c:v>45078</c:v>
                </c:pt>
                <c:pt idx="100">
                  <c:v>45108</c:v>
                </c:pt>
                <c:pt idx="101">
                  <c:v>45139</c:v>
                </c:pt>
                <c:pt idx="102">
                  <c:v>45170</c:v>
                </c:pt>
                <c:pt idx="103">
                  <c:v>45200</c:v>
                </c:pt>
                <c:pt idx="104">
                  <c:v>45231</c:v>
                </c:pt>
                <c:pt idx="105">
                  <c:v>45261</c:v>
                </c:pt>
                <c:pt idx="106">
                  <c:v>45292</c:v>
                </c:pt>
                <c:pt idx="107">
                  <c:v>45323</c:v>
                </c:pt>
                <c:pt idx="108">
                  <c:v>45352</c:v>
                </c:pt>
                <c:pt idx="109">
                  <c:v>45383</c:v>
                </c:pt>
                <c:pt idx="110">
                  <c:v>45413</c:v>
                </c:pt>
                <c:pt idx="111">
                  <c:v>45444</c:v>
                </c:pt>
                <c:pt idx="112">
                  <c:v>45474</c:v>
                </c:pt>
                <c:pt idx="113">
                  <c:v>45505</c:v>
                </c:pt>
                <c:pt idx="114">
                  <c:v>45536</c:v>
                </c:pt>
                <c:pt idx="115">
                  <c:v>45566</c:v>
                </c:pt>
                <c:pt idx="116">
                  <c:v>45597</c:v>
                </c:pt>
                <c:pt idx="117">
                  <c:v>45627</c:v>
                </c:pt>
                <c:pt idx="118">
                  <c:v>45658</c:v>
                </c:pt>
                <c:pt idx="119">
                  <c:v>45689</c:v>
                </c:pt>
                <c:pt idx="120">
                  <c:v>45717</c:v>
                </c:pt>
              </c:numCache>
            </c:numRef>
          </c:cat>
          <c:val>
            <c:numRef>
              <c:f>'Employed Stats'!$C$91:$DS$91</c:f>
              <c:numCache>
                <c:formatCode>General</c:formatCode>
                <c:ptCount val="121"/>
                <c:pt idx="0">
                  <c:v>68.811239167280291</c:v>
                </c:pt>
                <c:pt idx="1">
                  <c:v>68.811239167280291</c:v>
                </c:pt>
                <c:pt idx="2">
                  <c:v>68.811239167280291</c:v>
                </c:pt>
                <c:pt idx="3">
                  <c:v>68.811239167280291</c:v>
                </c:pt>
                <c:pt idx="4">
                  <c:v>68.811239167280291</c:v>
                </c:pt>
                <c:pt idx="5">
                  <c:v>68.811239167280291</c:v>
                </c:pt>
                <c:pt idx="6">
                  <c:v>68.811239167280291</c:v>
                </c:pt>
                <c:pt idx="7">
                  <c:v>68.811239167280291</c:v>
                </c:pt>
                <c:pt idx="8">
                  <c:v>68.811239167280291</c:v>
                </c:pt>
                <c:pt idx="9">
                  <c:v>68.811239167280291</c:v>
                </c:pt>
                <c:pt idx="10">
                  <c:v>68.811239167280291</c:v>
                </c:pt>
                <c:pt idx="11">
                  <c:v>68.811239167280291</c:v>
                </c:pt>
                <c:pt idx="12">
                  <c:v>68.811239167280291</c:v>
                </c:pt>
                <c:pt idx="13">
                  <c:v>68.811239167280291</c:v>
                </c:pt>
                <c:pt idx="14">
                  <c:v>68.811239167280291</c:v>
                </c:pt>
                <c:pt idx="15">
                  <c:v>68.811239167280291</c:v>
                </c:pt>
                <c:pt idx="16">
                  <c:v>68.811239167280291</c:v>
                </c:pt>
                <c:pt idx="17">
                  <c:v>68.811239167280291</c:v>
                </c:pt>
                <c:pt idx="18">
                  <c:v>68.811239167280291</c:v>
                </c:pt>
                <c:pt idx="19">
                  <c:v>68.811239167280291</c:v>
                </c:pt>
                <c:pt idx="20">
                  <c:v>68.811239167280291</c:v>
                </c:pt>
                <c:pt idx="21">
                  <c:v>68.811239167280291</c:v>
                </c:pt>
                <c:pt idx="22">
                  <c:v>68.811239167280291</c:v>
                </c:pt>
                <c:pt idx="23">
                  <c:v>68.811239167280291</c:v>
                </c:pt>
                <c:pt idx="24">
                  <c:v>68.811239167280291</c:v>
                </c:pt>
                <c:pt idx="25">
                  <c:v>68.811239167280291</c:v>
                </c:pt>
                <c:pt idx="26">
                  <c:v>68.811239167280291</c:v>
                </c:pt>
                <c:pt idx="27">
                  <c:v>68.811239167280291</c:v>
                </c:pt>
                <c:pt idx="28">
                  <c:v>68.811239167280291</c:v>
                </c:pt>
                <c:pt idx="29">
                  <c:v>68.811239167280291</c:v>
                </c:pt>
                <c:pt idx="30">
                  <c:v>68.811239167280291</c:v>
                </c:pt>
                <c:pt idx="31">
                  <c:v>68.811239167280291</c:v>
                </c:pt>
                <c:pt idx="32">
                  <c:v>68.811239167280291</c:v>
                </c:pt>
                <c:pt idx="33">
                  <c:v>68.811239167280291</c:v>
                </c:pt>
                <c:pt idx="34">
                  <c:v>68.811239167280291</c:v>
                </c:pt>
                <c:pt idx="35">
                  <c:v>68.811239167280291</c:v>
                </c:pt>
                <c:pt idx="36">
                  <c:v>68.811239167280291</c:v>
                </c:pt>
                <c:pt idx="37">
                  <c:v>68.811239167280291</c:v>
                </c:pt>
                <c:pt idx="38">
                  <c:v>68.811239167280291</c:v>
                </c:pt>
                <c:pt idx="39">
                  <c:v>68.811239167280291</c:v>
                </c:pt>
                <c:pt idx="40">
                  <c:v>68.811239167280291</c:v>
                </c:pt>
                <c:pt idx="41">
                  <c:v>68.811239167280291</c:v>
                </c:pt>
                <c:pt idx="42">
                  <c:v>68.811239167280291</c:v>
                </c:pt>
                <c:pt idx="43">
                  <c:v>68.811239167280291</c:v>
                </c:pt>
                <c:pt idx="44">
                  <c:v>68.811239167280291</c:v>
                </c:pt>
                <c:pt idx="45">
                  <c:v>68.811239167280291</c:v>
                </c:pt>
                <c:pt idx="46">
                  <c:v>68.811239167280291</c:v>
                </c:pt>
                <c:pt idx="47">
                  <c:v>68.811239167280291</c:v>
                </c:pt>
                <c:pt idx="48">
                  <c:v>68.811239167280291</c:v>
                </c:pt>
                <c:pt idx="49">
                  <c:v>68.811239167280291</c:v>
                </c:pt>
                <c:pt idx="50">
                  <c:v>68.811239167280291</c:v>
                </c:pt>
                <c:pt idx="51">
                  <c:v>68.811239167280291</c:v>
                </c:pt>
                <c:pt idx="52">
                  <c:v>68.811239167280291</c:v>
                </c:pt>
                <c:pt idx="53">
                  <c:v>68.811239167280291</c:v>
                </c:pt>
                <c:pt idx="54">
                  <c:v>68.811239167280291</c:v>
                </c:pt>
                <c:pt idx="55">
                  <c:v>68.811239167280291</c:v>
                </c:pt>
                <c:pt idx="56">
                  <c:v>68.811239167280291</c:v>
                </c:pt>
                <c:pt idx="57">
                  <c:v>68.811239167280291</c:v>
                </c:pt>
                <c:pt idx="58">
                  <c:v>68.811239167280291</c:v>
                </c:pt>
                <c:pt idx="59">
                  <c:v>68.811239167280291</c:v>
                </c:pt>
                <c:pt idx="60">
                  <c:v>68.811239167280291</c:v>
                </c:pt>
                <c:pt idx="84">
                  <c:v>72.663281701805801</c:v>
                </c:pt>
                <c:pt idx="85">
                  <c:v>72.663281701805801</c:v>
                </c:pt>
                <c:pt idx="86">
                  <c:v>72.663281701805801</c:v>
                </c:pt>
                <c:pt idx="87">
                  <c:v>72.663281701805801</c:v>
                </c:pt>
                <c:pt idx="88">
                  <c:v>72.663281701805801</c:v>
                </c:pt>
                <c:pt idx="89">
                  <c:v>72.663281701805801</c:v>
                </c:pt>
                <c:pt idx="90">
                  <c:v>72.663281701805801</c:v>
                </c:pt>
                <c:pt idx="91">
                  <c:v>72.663281701805801</c:v>
                </c:pt>
                <c:pt idx="92">
                  <c:v>72.663281701805801</c:v>
                </c:pt>
                <c:pt idx="93">
                  <c:v>72.663281701805801</c:v>
                </c:pt>
                <c:pt idx="94">
                  <c:v>72.663281701805801</c:v>
                </c:pt>
                <c:pt idx="95">
                  <c:v>72.663281701805801</c:v>
                </c:pt>
                <c:pt idx="96">
                  <c:v>72.663281701805801</c:v>
                </c:pt>
                <c:pt idx="97">
                  <c:v>72.663281701805801</c:v>
                </c:pt>
                <c:pt idx="98">
                  <c:v>72.663281701805801</c:v>
                </c:pt>
                <c:pt idx="99">
                  <c:v>72.663281701805801</c:v>
                </c:pt>
                <c:pt idx="100">
                  <c:v>72.663281701805801</c:v>
                </c:pt>
                <c:pt idx="101">
                  <c:v>72.663281701805801</c:v>
                </c:pt>
                <c:pt idx="102">
                  <c:v>72.663281701805801</c:v>
                </c:pt>
                <c:pt idx="103">
                  <c:v>72.663281701805801</c:v>
                </c:pt>
                <c:pt idx="104">
                  <c:v>72.663281701805801</c:v>
                </c:pt>
                <c:pt idx="105">
                  <c:v>72.663281701805801</c:v>
                </c:pt>
                <c:pt idx="106">
                  <c:v>72.663281701805801</c:v>
                </c:pt>
                <c:pt idx="107">
                  <c:v>72.663281701805801</c:v>
                </c:pt>
                <c:pt idx="108">
                  <c:v>72.663281701805801</c:v>
                </c:pt>
                <c:pt idx="109">
                  <c:v>72.663281701805801</c:v>
                </c:pt>
                <c:pt idx="110">
                  <c:v>72.663281701805801</c:v>
                </c:pt>
                <c:pt idx="111">
                  <c:v>72.663281701805801</c:v>
                </c:pt>
                <c:pt idx="112">
                  <c:v>72.663281701805801</c:v>
                </c:pt>
                <c:pt idx="113">
                  <c:v>72.663281701805801</c:v>
                </c:pt>
                <c:pt idx="114">
                  <c:v>72.663281701805801</c:v>
                </c:pt>
                <c:pt idx="115">
                  <c:v>72.663281701805801</c:v>
                </c:pt>
                <c:pt idx="116">
                  <c:v>72.663281701805801</c:v>
                </c:pt>
                <c:pt idx="117">
                  <c:v>72.663281701805801</c:v>
                </c:pt>
                <c:pt idx="118">
                  <c:v>72.663281701805801</c:v>
                </c:pt>
                <c:pt idx="119">
                  <c:v>72.663281701805801</c:v>
                </c:pt>
                <c:pt idx="120">
                  <c:v>72.663281701805801</c:v>
                </c:pt>
              </c:numCache>
            </c:numRef>
          </c:val>
          <c:smooth val="0"/>
          <c:extLst>
            <c:ext xmlns:c16="http://schemas.microsoft.com/office/drawing/2014/chart" uri="{C3380CC4-5D6E-409C-BE32-E72D297353CC}">
              <c16:uniqueId val="{00000003-C85D-40E3-87E5-6A5218EF1DB1}"/>
            </c:ext>
          </c:extLst>
        </c:ser>
        <c:dLbls>
          <c:showLegendKey val="0"/>
          <c:showVal val="0"/>
          <c:showCatName val="0"/>
          <c:showSerName val="0"/>
          <c:showPercent val="0"/>
          <c:showBubbleSize val="0"/>
        </c:dLbls>
        <c:smooth val="0"/>
        <c:axId val="1825185615"/>
        <c:axId val="1825202895"/>
      </c:lineChart>
      <c:dateAx>
        <c:axId val="1825185615"/>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25202895"/>
        <c:crosses val="autoZero"/>
        <c:auto val="1"/>
        <c:lblOffset val="100"/>
        <c:baseTimeUnit val="months"/>
        <c:majorUnit val="12"/>
        <c:majorTimeUnit val="months"/>
      </c:dateAx>
      <c:valAx>
        <c:axId val="1825202895"/>
        <c:scaling>
          <c:orientation val="minMax"/>
          <c:max val="85"/>
          <c:min val="6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Employment rate (15-64 years) %</a:t>
                </a:r>
              </a:p>
            </c:rich>
          </c:tx>
          <c:layout>
            <c:manualLayout>
              <c:xMode val="edge"/>
              <c:yMode val="edge"/>
              <c:x val="2.7597806517645755E-2"/>
              <c:y val="0.10504147403618513"/>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25185615"/>
        <c:crosses val="autoZero"/>
        <c:crossBetween val="between"/>
      </c:valAx>
      <c:spPr>
        <a:noFill/>
        <a:ln>
          <a:noFill/>
        </a:ln>
        <a:effectLst/>
      </c:spPr>
    </c:plotArea>
    <c:legend>
      <c:legendPos val="b"/>
      <c:legendEntry>
        <c:idx val="2"/>
        <c:delete val="1"/>
      </c:legendEntry>
      <c:legendEntry>
        <c:idx val="3"/>
        <c:delete val="1"/>
      </c:legendEntry>
      <c:layout>
        <c:manualLayout>
          <c:xMode val="edge"/>
          <c:yMode val="edge"/>
          <c:x val="0.15345263225801828"/>
          <c:y val="0.66898280002233768"/>
          <c:w val="0.78472311272161432"/>
          <c:h val="0.13175303923829604"/>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72064900081902"/>
          <c:y val="4.1270261423620176E-2"/>
          <c:w val="0.82485371413569786"/>
          <c:h val="0.71343992481289187"/>
        </c:manualLayout>
      </c:layout>
      <c:lineChart>
        <c:grouping val="standard"/>
        <c:varyColors val="0"/>
        <c:ser>
          <c:idx val="0"/>
          <c:order val="0"/>
          <c:tx>
            <c:strRef>
              <c:f>'Unemployed Stats'!$B$84</c:f>
              <c:strCache>
                <c:ptCount val="1"/>
                <c:pt idx="0">
                  <c:v>Strong' or 'Above average'</c:v>
                </c:pt>
              </c:strCache>
            </c:strRef>
          </c:tx>
          <c:spPr>
            <a:ln w="28575" cap="rnd">
              <a:solidFill>
                <a:srgbClr val="1CB6B2"/>
              </a:solidFill>
              <a:round/>
            </a:ln>
            <a:effectLst/>
          </c:spPr>
          <c:marker>
            <c:symbol val="none"/>
          </c:marker>
          <c:cat>
            <c:numRef>
              <c:f>'Unemployed Stats'!$C$83:$DS$83</c:f>
              <c:numCache>
                <c:formatCode>mmm\-yy</c:formatCode>
                <c:ptCount val="121"/>
                <c:pt idx="0">
                  <c:v>42064</c:v>
                </c:pt>
                <c:pt idx="1">
                  <c:v>42095</c:v>
                </c:pt>
                <c:pt idx="2">
                  <c:v>42125</c:v>
                </c:pt>
                <c:pt idx="3">
                  <c:v>42156</c:v>
                </c:pt>
                <c:pt idx="4">
                  <c:v>42186</c:v>
                </c:pt>
                <c:pt idx="5">
                  <c:v>42217</c:v>
                </c:pt>
                <c:pt idx="6">
                  <c:v>42248</c:v>
                </c:pt>
                <c:pt idx="7">
                  <c:v>42278</c:v>
                </c:pt>
                <c:pt idx="8">
                  <c:v>42309</c:v>
                </c:pt>
                <c:pt idx="9">
                  <c:v>42339</c:v>
                </c:pt>
                <c:pt idx="10">
                  <c:v>42370</c:v>
                </c:pt>
                <c:pt idx="11">
                  <c:v>42401</c:v>
                </c:pt>
                <c:pt idx="12">
                  <c:v>42430</c:v>
                </c:pt>
                <c:pt idx="13">
                  <c:v>42461</c:v>
                </c:pt>
                <c:pt idx="14">
                  <c:v>42491</c:v>
                </c:pt>
                <c:pt idx="15">
                  <c:v>42522</c:v>
                </c:pt>
                <c:pt idx="16">
                  <c:v>42552</c:v>
                </c:pt>
                <c:pt idx="17">
                  <c:v>42583</c:v>
                </c:pt>
                <c:pt idx="18">
                  <c:v>42614</c:v>
                </c:pt>
                <c:pt idx="19">
                  <c:v>42644</c:v>
                </c:pt>
                <c:pt idx="20">
                  <c:v>42675</c:v>
                </c:pt>
                <c:pt idx="21">
                  <c:v>42705</c:v>
                </c:pt>
                <c:pt idx="22">
                  <c:v>42736</c:v>
                </c:pt>
                <c:pt idx="23">
                  <c:v>42767</c:v>
                </c:pt>
                <c:pt idx="24">
                  <c:v>42795</c:v>
                </c:pt>
                <c:pt idx="25">
                  <c:v>42826</c:v>
                </c:pt>
                <c:pt idx="26">
                  <c:v>42856</c:v>
                </c:pt>
                <c:pt idx="27">
                  <c:v>42887</c:v>
                </c:pt>
                <c:pt idx="28">
                  <c:v>42917</c:v>
                </c:pt>
                <c:pt idx="29">
                  <c:v>42948</c:v>
                </c:pt>
                <c:pt idx="30">
                  <c:v>42979</c:v>
                </c:pt>
                <c:pt idx="31">
                  <c:v>43009</c:v>
                </c:pt>
                <c:pt idx="32">
                  <c:v>43040</c:v>
                </c:pt>
                <c:pt idx="33">
                  <c:v>43070</c:v>
                </c:pt>
                <c:pt idx="34">
                  <c:v>43101</c:v>
                </c:pt>
                <c:pt idx="35">
                  <c:v>43132</c:v>
                </c:pt>
                <c:pt idx="36">
                  <c:v>43160</c:v>
                </c:pt>
                <c:pt idx="37">
                  <c:v>43191</c:v>
                </c:pt>
                <c:pt idx="38">
                  <c:v>43221</c:v>
                </c:pt>
                <c:pt idx="39">
                  <c:v>43252</c:v>
                </c:pt>
                <c:pt idx="40">
                  <c:v>43282</c:v>
                </c:pt>
                <c:pt idx="41">
                  <c:v>43313</c:v>
                </c:pt>
                <c:pt idx="42">
                  <c:v>43344</c:v>
                </c:pt>
                <c:pt idx="43">
                  <c:v>43374</c:v>
                </c:pt>
                <c:pt idx="44">
                  <c:v>43405</c:v>
                </c:pt>
                <c:pt idx="45">
                  <c:v>43435</c:v>
                </c:pt>
                <c:pt idx="46">
                  <c:v>43466</c:v>
                </c:pt>
                <c:pt idx="47">
                  <c:v>43497</c:v>
                </c:pt>
                <c:pt idx="48">
                  <c:v>43525</c:v>
                </c:pt>
                <c:pt idx="49">
                  <c:v>43556</c:v>
                </c:pt>
                <c:pt idx="50">
                  <c:v>43586</c:v>
                </c:pt>
                <c:pt idx="51">
                  <c:v>43617</c:v>
                </c:pt>
                <c:pt idx="52">
                  <c:v>43647</c:v>
                </c:pt>
                <c:pt idx="53">
                  <c:v>43678</c:v>
                </c:pt>
                <c:pt idx="54">
                  <c:v>43709</c:v>
                </c:pt>
                <c:pt idx="55">
                  <c:v>43739</c:v>
                </c:pt>
                <c:pt idx="56">
                  <c:v>43770</c:v>
                </c:pt>
                <c:pt idx="57">
                  <c:v>43800</c:v>
                </c:pt>
                <c:pt idx="58">
                  <c:v>43831</c:v>
                </c:pt>
                <c:pt idx="59">
                  <c:v>43862</c:v>
                </c:pt>
                <c:pt idx="60">
                  <c:v>43891</c:v>
                </c:pt>
                <c:pt idx="61">
                  <c:v>43922</c:v>
                </c:pt>
                <c:pt idx="62">
                  <c:v>43952</c:v>
                </c:pt>
                <c:pt idx="63">
                  <c:v>43983</c:v>
                </c:pt>
                <c:pt idx="64">
                  <c:v>44013</c:v>
                </c:pt>
                <c:pt idx="65">
                  <c:v>44044</c:v>
                </c:pt>
                <c:pt idx="66">
                  <c:v>44075</c:v>
                </c:pt>
                <c:pt idx="67">
                  <c:v>44105</c:v>
                </c:pt>
                <c:pt idx="68">
                  <c:v>44136</c:v>
                </c:pt>
                <c:pt idx="69">
                  <c:v>44166</c:v>
                </c:pt>
                <c:pt idx="70">
                  <c:v>44197</c:v>
                </c:pt>
                <c:pt idx="71">
                  <c:v>44228</c:v>
                </c:pt>
                <c:pt idx="72">
                  <c:v>44256</c:v>
                </c:pt>
                <c:pt idx="73">
                  <c:v>44287</c:v>
                </c:pt>
                <c:pt idx="74">
                  <c:v>44317</c:v>
                </c:pt>
                <c:pt idx="75">
                  <c:v>44348</c:v>
                </c:pt>
                <c:pt idx="76">
                  <c:v>44378</c:v>
                </c:pt>
                <c:pt idx="77">
                  <c:v>44409</c:v>
                </c:pt>
                <c:pt idx="78">
                  <c:v>44440</c:v>
                </c:pt>
                <c:pt idx="79">
                  <c:v>44470</c:v>
                </c:pt>
                <c:pt idx="80">
                  <c:v>44501</c:v>
                </c:pt>
                <c:pt idx="81">
                  <c:v>44531</c:v>
                </c:pt>
                <c:pt idx="82">
                  <c:v>44562</c:v>
                </c:pt>
                <c:pt idx="83">
                  <c:v>44593</c:v>
                </c:pt>
                <c:pt idx="84">
                  <c:v>44621</c:v>
                </c:pt>
                <c:pt idx="85">
                  <c:v>44652</c:v>
                </c:pt>
                <c:pt idx="86">
                  <c:v>44682</c:v>
                </c:pt>
                <c:pt idx="87">
                  <c:v>44713</c:v>
                </c:pt>
                <c:pt idx="88">
                  <c:v>44743</c:v>
                </c:pt>
                <c:pt idx="89">
                  <c:v>44774</c:v>
                </c:pt>
                <c:pt idx="90">
                  <c:v>44805</c:v>
                </c:pt>
                <c:pt idx="91">
                  <c:v>44835</c:v>
                </c:pt>
                <c:pt idx="92">
                  <c:v>44866</c:v>
                </c:pt>
                <c:pt idx="93">
                  <c:v>44896</c:v>
                </c:pt>
                <c:pt idx="94">
                  <c:v>44927</c:v>
                </c:pt>
                <c:pt idx="95">
                  <c:v>44958</c:v>
                </c:pt>
                <c:pt idx="96">
                  <c:v>44986</c:v>
                </c:pt>
                <c:pt idx="97">
                  <c:v>45017</c:v>
                </c:pt>
                <c:pt idx="98">
                  <c:v>45047</c:v>
                </c:pt>
                <c:pt idx="99">
                  <c:v>45078</c:v>
                </c:pt>
                <c:pt idx="100">
                  <c:v>45108</c:v>
                </c:pt>
                <c:pt idx="101">
                  <c:v>45139</c:v>
                </c:pt>
                <c:pt idx="102">
                  <c:v>45170</c:v>
                </c:pt>
                <c:pt idx="103">
                  <c:v>45200</c:v>
                </c:pt>
                <c:pt idx="104">
                  <c:v>45231</c:v>
                </c:pt>
                <c:pt idx="105">
                  <c:v>45261</c:v>
                </c:pt>
                <c:pt idx="106">
                  <c:v>45292</c:v>
                </c:pt>
                <c:pt idx="107">
                  <c:v>45323</c:v>
                </c:pt>
                <c:pt idx="108">
                  <c:v>45352</c:v>
                </c:pt>
                <c:pt idx="109">
                  <c:v>45383</c:v>
                </c:pt>
                <c:pt idx="110">
                  <c:v>45413</c:v>
                </c:pt>
                <c:pt idx="111">
                  <c:v>45444</c:v>
                </c:pt>
                <c:pt idx="112">
                  <c:v>45474</c:v>
                </c:pt>
                <c:pt idx="113">
                  <c:v>45505</c:v>
                </c:pt>
                <c:pt idx="114">
                  <c:v>45536</c:v>
                </c:pt>
                <c:pt idx="115">
                  <c:v>45566</c:v>
                </c:pt>
                <c:pt idx="116">
                  <c:v>45597</c:v>
                </c:pt>
                <c:pt idx="117">
                  <c:v>45627</c:v>
                </c:pt>
                <c:pt idx="118">
                  <c:v>45658</c:v>
                </c:pt>
                <c:pt idx="119">
                  <c:v>45689</c:v>
                </c:pt>
                <c:pt idx="120">
                  <c:v>45717</c:v>
                </c:pt>
              </c:numCache>
            </c:numRef>
          </c:cat>
          <c:val>
            <c:numRef>
              <c:f>'Unemployed Stats'!$C$84:$DS$84</c:f>
              <c:numCache>
                <c:formatCode>General</c:formatCode>
                <c:ptCount val="121"/>
                <c:pt idx="0">
                  <c:v>5.2297041579999997</c:v>
                </c:pt>
                <c:pt idx="1">
                  <c:v>5.0247061661666663</c:v>
                </c:pt>
                <c:pt idx="2">
                  <c:v>5.2297041579999997</c:v>
                </c:pt>
                <c:pt idx="3">
                  <c:v>4.93418668225</c:v>
                </c:pt>
                <c:pt idx="4">
                  <c:v>5.1398224677499993</c:v>
                </c:pt>
                <c:pt idx="5">
                  <c:v>5.1156094992499996</c:v>
                </c:pt>
                <c:pt idx="6">
                  <c:v>5.0271556650000004</c:v>
                </c:pt>
                <c:pt idx="7">
                  <c:v>4.7962177187500012</c:v>
                </c:pt>
                <c:pt idx="8">
                  <c:v>4.5962393444999972</c:v>
                </c:pt>
                <c:pt idx="9">
                  <c:v>4.6635316252500001</c:v>
                </c:pt>
                <c:pt idx="10">
                  <c:v>5.4424411899999985</c:v>
                </c:pt>
                <c:pt idx="11">
                  <c:v>5.3450934099999996</c:v>
                </c:pt>
                <c:pt idx="12">
                  <c:v>5.1572879217499992</c:v>
                </c:pt>
                <c:pt idx="13">
                  <c:v>4.8449870820000012</c:v>
                </c:pt>
                <c:pt idx="14">
                  <c:v>4.7654745042500002</c:v>
                </c:pt>
                <c:pt idx="15">
                  <c:v>4.6815442049999998</c:v>
                </c:pt>
                <c:pt idx="16">
                  <c:v>4.7574313547499987</c:v>
                </c:pt>
                <c:pt idx="17">
                  <c:v>4.7782277069999992</c:v>
                </c:pt>
                <c:pt idx="18">
                  <c:v>4.6815640175000013</c:v>
                </c:pt>
                <c:pt idx="19">
                  <c:v>4.5905925224999997</c:v>
                </c:pt>
                <c:pt idx="20">
                  <c:v>4.5741388267499996</c:v>
                </c:pt>
                <c:pt idx="21">
                  <c:v>4.8047444197499996</c:v>
                </c:pt>
                <c:pt idx="22">
                  <c:v>5.2630075332500015</c:v>
                </c:pt>
                <c:pt idx="23">
                  <c:v>5.5173534270000015</c:v>
                </c:pt>
                <c:pt idx="24">
                  <c:v>5.3240508580000006</c:v>
                </c:pt>
                <c:pt idx="25">
                  <c:v>4.8222780262500002</c:v>
                </c:pt>
                <c:pt idx="26">
                  <c:v>4.6084417887499995</c:v>
                </c:pt>
                <c:pt idx="27">
                  <c:v>4.6212352077499999</c:v>
                </c:pt>
                <c:pt idx="28">
                  <c:v>4.6055134917500009</c:v>
                </c:pt>
                <c:pt idx="29">
                  <c:v>4.6441279619999998</c:v>
                </c:pt>
                <c:pt idx="30">
                  <c:v>4.495979618999999</c:v>
                </c:pt>
                <c:pt idx="31">
                  <c:v>4.381809725750001</c:v>
                </c:pt>
                <c:pt idx="32">
                  <c:v>4.3930547612500011</c:v>
                </c:pt>
                <c:pt idx="33">
                  <c:v>4.5616340940000004</c:v>
                </c:pt>
                <c:pt idx="34">
                  <c:v>5.0567174142500013</c:v>
                </c:pt>
                <c:pt idx="35">
                  <c:v>5.2419035304999992</c:v>
                </c:pt>
                <c:pt idx="36">
                  <c:v>5.1322543887500007</c:v>
                </c:pt>
                <c:pt idx="37">
                  <c:v>4.8691764297500004</c:v>
                </c:pt>
                <c:pt idx="38">
                  <c:v>4.5912020467500012</c:v>
                </c:pt>
                <c:pt idx="39">
                  <c:v>4.4692114914999994</c:v>
                </c:pt>
                <c:pt idx="40">
                  <c:v>4.4920542534999992</c:v>
                </c:pt>
                <c:pt idx="41">
                  <c:v>4.5807454612499994</c:v>
                </c:pt>
                <c:pt idx="42">
                  <c:v>4.2595103447499998</c:v>
                </c:pt>
                <c:pt idx="43">
                  <c:v>4.1976385992499994</c:v>
                </c:pt>
                <c:pt idx="44">
                  <c:v>4.1516477640000007</c:v>
                </c:pt>
                <c:pt idx="45">
                  <c:v>4.21057169975</c:v>
                </c:pt>
                <c:pt idx="46">
                  <c:v>4.79496354675</c:v>
                </c:pt>
                <c:pt idx="47">
                  <c:v>4.7033993622500008</c:v>
                </c:pt>
                <c:pt idx="48">
                  <c:v>4.7059794432499995</c:v>
                </c:pt>
                <c:pt idx="49">
                  <c:v>4.5226976272500004</c:v>
                </c:pt>
                <c:pt idx="50">
                  <c:v>4.4302357265000003</c:v>
                </c:pt>
                <c:pt idx="51">
                  <c:v>4.3184368840000005</c:v>
                </c:pt>
                <c:pt idx="52">
                  <c:v>4.3860796547500005</c:v>
                </c:pt>
                <c:pt idx="53">
                  <c:v>4.4922629929999998</c:v>
                </c:pt>
                <c:pt idx="54">
                  <c:v>4.3567180202500015</c:v>
                </c:pt>
                <c:pt idx="55">
                  <c:v>4.3304472502500007</c:v>
                </c:pt>
                <c:pt idx="56">
                  <c:v>4.0934814790000003</c:v>
                </c:pt>
                <c:pt idx="57">
                  <c:v>4.0557853029999995</c:v>
                </c:pt>
                <c:pt idx="58">
                  <c:v>4.8800447585000004</c:v>
                </c:pt>
                <c:pt idx="59">
                  <c:v>4.6905855617499999</c:v>
                </c:pt>
                <c:pt idx="60">
                  <c:v>4.7509998427499998</c:v>
                </c:pt>
                <c:pt idx="61">
                  <c:v>5.5513004484999993</c:v>
                </c:pt>
                <c:pt idx="62">
                  <c:v>6.3666584640000021</c:v>
                </c:pt>
                <c:pt idx="63">
                  <c:v>6.502458400500001</c:v>
                </c:pt>
                <c:pt idx="64">
                  <c:v>6.7039880775</c:v>
                </c:pt>
                <c:pt idx="65">
                  <c:v>6.0751516194999997</c:v>
                </c:pt>
                <c:pt idx="66">
                  <c:v>5.9938813782500002</c:v>
                </c:pt>
                <c:pt idx="67">
                  <c:v>5.8391555445000005</c:v>
                </c:pt>
                <c:pt idx="68">
                  <c:v>5.510567967000001</c:v>
                </c:pt>
                <c:pt idx="69">
                  <c:v>5.3867868600000017</c:v>
                </c:pt>
                <c:pt idx="70">
                  <c:v>5.9950302762500005</c:v>
                </c:pt>
                <c:pt idx="71">
                  <c:v>5.5338706710000007</c:v>
                </c:pt>
                <c:pt idx="72">
                  <c:v>5.1063733967500005</c:v>
                </c:pt>
                <c:pt idx="73">
                  <c:v>4.7937514477500001</c:v>
                </c:pt>
                <c:pt idx="74">
                  <c:v>4.3473730350000013</c:v>
                </c:pt>
                <c:pt idx="75">
                  <c:v>4.1990022710000003</c:v>
                </c:pt>
                <c:pt idx="76">
                  <c:v>4.0516107182499983</c:v>
                </c:pt>
                <c:pt idx="77">
                  <c:v>4.0043013962499998</c:v>
                </c:pt>
                <c:pt idx="78">
                  <c:v>3.9040737005000006</c:v>
                </c:pt>
                <c:pt idx="79">
                  <c:v>4.1961650617499995</c:v>
                </c:pt>
                <c:pt idx="80">
                  <c:v>3.5642074607500005</c:v>
                </c:pt>
                <c:pt idx="81">
                  <c:v>3.3919030860000001</c:v>
                </c:pt>
                <c:pt idx="82">
                  <c:v>3.8768279362499998</c:v>
                </c:pt>
                <c:pt idx="83">
                  <c:v>3.7031654147499999</c:v>
                </c:pt>
                <c:pt idx="84">
                  <c:v>3.5169164500000001</c:v>
                </c:pt>
                <c:pt idx="85">
                  <c:v>3.2580996535000004</c:v>
                </c:pt>
                <c:pt idx="86">
                  <c:v>3.2079858077500005</c:v>
                </c:pt>
                <c:pt idx="87">
                  <c:v>2.9659487802500002</c:v>
                </c:pt>
                <c:pt idx="88">
                  <c:v>2.8739273277500001</c:v>
                </c:pt>
                <c:pt idx="89">
                  <c:v>2.9081505987499998</c:v>
                </c:pt>
                <c:pt idx="90">
                  <c:v>2.9344700670000003</c:v>
                </c:pt>
                <c:pt idx="91">
                  <c:v>2.7785377572500005</c:v>
                </c:pt>
                <c:pt idx="92">
                  <c:v>2.7257520650000013</c:v>
                </c:pt>
                <c:pt idx="93">
                  <c:v>2.8295438822499994</c:v>
                </c:pt>
                <c:pt idx="94">
                  <c:v>3.3225650312499999</c:v>
                </c:pt>
                <c:pt idx="95">
                  <c:v>3.3370051634999998</c:v>
                </c:pt>
                <c:pt idx="96">
                  <c:v>3.1537272287499998</c:v>
                </c:pt>
                <c:pt idx="97">
                  <c:v>3.1358131112499996</c:v>
                </c:pt>
                <c:pt idx="98">
                  <c:v>2.9593852555</c:v>
                </c:pt>
                <c:pt idx="99">
                  <c:v>2.8857461789999999</c:v>
                </c:pt>
                <c:pt idx="100">
                  <c:v>3.0453704039999998</c:v>
                </c:pt>
                <c:pt idx="101">
                  <c:v>3.1171689527500002</c:v>
                </c:pt>
                <c:pt idx="102">
                  <c:v>2.8976297794999999</c:v>
                </c:pt>
                <c:pt idx="103">
                  <c:v>3.0286920510000002</c:v>
                </c:pt>
                <c:pt idx="104">
                  <c:v>3.0326000414999998</c:v>
                </c:pt>
                <c:pt idx="105">
                  <c:v>3.2258348309999989</c:v>
                </c:pt>
                <c:pt idx="106">
                  <c:v>3.7291402412500014</c:v>
                </c:pt>
                <c:pt idx="107">
                  <c:v>3.3854026274999987</c:v>
                </c:pt>
                <c:pt idx="108">
                  <c:v>3.4048139367500001</c:v>
                </c:pt>
                <c:pt idx="109">
                  <c:v>3.4686632357499994</c:v>
                </c:pt>
                <c:pt idx="110">
                  <c:v>3.2252879637499996</c:v>
                </c:pt>
                <c:pt idx="111">
                  <c:v>3.2597095634999995</c:v>
                </c:pt>
                <c:pt idx="112">
                  <c:v>3.45802445625</c:v>
                </c:pt>
                <c:pt idx="113">
                  <c:v>3.4179615540000001</c:v>
                </c:pt>
                <c:pt idx="114">
                  <c:v>3.1862359917500012</c:v>
                </c:pt>
                <c:pt idx="115">
                  <c:v>3.2996305260000001</c:v>
                </c:pt>
                <c:pt idx="116">
                  <c:v>3.0257440682500008</c:v>
                </c:pt>
                <c:pt idx="117">
                  <c:v>3.0950961240000003</c:v>
                </c:pt>
                <c:pt idx="118">
                  <c:v>3.7559440824999997</c:v>
                </c:pt>
                <c:pt idx="119">
                  <c:v>3.6290380775000002</c:v>
                </c:pt>
                <c:pt idx="120">
                  <c:v>3.5696205304999991</c:v>
                </c:pt>
              </c:numCache>
            </c:numRef>
          </c:val>
          <c:smooth val="0"/>
          <c:extLst>
            <c:ext xmlns:c16="http://schemas.microsoft.com/office/drawing/2014/chart" uri="{C3380CC4-5D6E-409C-BE32-E72D297353CC}">
              <c16:uniqueId val="{00000000-FE60-4B1D-8C05-0AC7B5FA0734}"/>
            </c:ext>
          </c:extLst>
        </c:ser>
        <c:ser>
          <c:idx val="1"/>
          <c:order val="1"/>
          <c:tx>
            <c:strRef>
              <c:f>'Unemployed Stats'!$B$85</c:f>
              <c:strCache>
                <c:ptCount val="1"/>
                <c:pt idx="0">
                  <c:v>Poor' or 'Below average'</c:v>
                </c:pt>
              </c:strCache>
            </c:strRef>
          </c:tx>
          <c:spPr>
            <a:ln w="28575" cap="rnd">
              <a:solidFill>
                <a:srgbClr val="8D5BD7"/>
              </a:solidFill>
              <a:round/>
            </a:ln>
            <a:effectLst/>
          </c:spPr>
          <c:marker>
            <c:symbol val="none"/>
          </c:marker>
          <c:cat>
            <c:numRef>
              <c:f>'Unemployed Stats'!$C$83:$DS$83</c:f>
              <c:numCache>
                <c:formatCode>mmm\-yy</c:formatCode>
                <c:ptCount val="121"/>
                <c:pt idx="0">
                  <c:v>42064</c:v>
                </c:pt>
                <c:pt idx="1">
                  <c:v>42095</c:v>
                </c:pt>
                <c:pt idx="2">
                  <c:v>42125</c:v>
                </c:pt>
                <c:pt idx="3">
                  <c:v>42156</c:v>
                </c:pt>
                <c:pt idx="4">
                  <c:v>42186</c:v>
                </c:pt>
                <c:pt idx="5">
                  <c:v>42217</c:v>
                </c:pt>
                <c:pt idx="6">
                  <c:v>42248</c:v>
                </c:pt>
                <c:pt idx="7">
                  <c:v>42278</c:v>
                </c:pt>
                <c:pt idx="8">
                  <c:v>42309</c:v>
                </c:pt>
                <c:pt idx="9">
                  <c:v>42339</c:v>
                </c:pt>
                <c:pt idx="10">
                  <c:v>42370</c:v>
                </c:pt>
                <c:pt idx="11">
                  <c:v>42401</c:v>
                </c:pt>
                <c:pt idx="12">
                  <c:v>42430</c:v>
                </c:pt>
                <c:pt idx="13">
                  <c:v>42461</c:v>
                </c:pt>
                <c:pt idx="14">
                  <c:v>42491</c:v>
                </c:pt>
                <c:pt idx="15">
                  <c:v>42522</c:v>
                </c:pt>
                <c:pt idx="16">
                  <c:v>42552</c:v>
                </c:pt>
                <c:pt idx="17">
                  <c:v>42583</c:v>
                </c:pt>
                <c:pt idx="18">
                  <c:v>42614</c:v>
                </c:pt>
                <c:pt idx="19">
                  <c:v>42644</c:v>
                </c:pt>
                <c:pt idx="20">
                  <c:v>42675</c:v>
                </c:pt>
                <c:pt idx="21">
                  <c:v>42705</c:v>
                </c:pt>
                <c:pt idx="22">
                  <c:v>42736</c:v>
                </c:pt>
                <c:pt idx="23">
                  <c:v>42767</c:v>
                </c:pt>
                <c:pt idx="24">
                  <c:v>42795</c:v>
                </c:pt>
                <c:pt idx="25">
                  <c:v>42826</c:v>
                </c:pt>
                <c:pt idx="26">
                  <c:v>42856</c:v>
                </c:pt>
                <c:pt idx="27">
                  <c:v>42887</c:v>
                </c:pt>
                <c:pt idx="28">
                  <c:v>42917</c:v>
                </c:pt>
                <c:pt idx="29">
                  <c:v>42948</c:v>
                </c:pt>
                <c:pt idx="30">
                  <c:v>42979</c:v>
                </c:pt>
                <c:pt idx="31">
                  <c:v>43009</c:v>
                </c:pt>
                <c:pt idx="32">
                  <c:v>43040</c:v>
                </c:pt>
                <c:pt idx="33">
                  <c:v>43070</c:v>
                </c:pt>
                <c:pt idx="34">
                  <c:v>43101</c:v>
                </c:pt>
                <c:pt idx="35">
                  <c:v>43132</c:v>
                </c:pt>
                <c:pt idx="36">
                  <c:v>43160</c:v>
                </c:pt>
                <c:pt idx="37">
                  <c:v>43191</c:v>
                </c:pt>
                <c:pt idx="38">
                  <c:v>43221</c:v>
                </c:pt>
                <c:pt idx="39">
                  <c:v>43252</c:v>
                </c:pt>
                <c:pt idx="40">
                  <c:v>43282</c:v>
                </c:pt>
                <c:pt idx="41">
                  <c:v>43313</c:v>
                </c:pt>
                <c:pt idx="42">
                  <c:v>43344</c:v>
                </c:pt>
                <c:pt idx="43">
                  <c:v>43374</c:v>
                </c:pt>
                <c:pt idx="44">
                  <c:v>43405</c:v>
                </c:pt>
                <c:pt idx="45">
                  <c:v>43435</c:v>
                </c:pt>
                <c:pt idx="46">
                  <c:v>43466</c:v>
                </c:pt>
                <c:pt idx="47">
                  <c:v>43497</c:v>
                </c:pt>
                <c:pt idx="48">
                  <c:v>43525</c:v>
                </c:pt>
                <c:pt idx="49">
                  <c:v>43556</c:v>
                </c:pt>
                <c:pt idx="50">
                  <c:v>43586</c:v>
                </c:pt>
                <c:pt idx="51">
                  <c:v>43617</c:v>
                </c:pt>
                <c:pt idx="52">
                  <c:v>43647</c:v>
                </c:pt>
                <c:pt idx="53">
                  <c:v>43678</c:v>
                </c:pt>
                <c:pt idx="54">
                  <c:v>43709</c:v>
                </c:pt>
                <c:pt idx="55">
                  <c:v>43739</c:v>
                </c:pt>
                <c:pt idx="56">
                  <c:v>43770</c:v>
                </c:pt>
                <c:pt idx="57">
                  <c:v>43800</c:v>
                </c:pt>
                <c:pt idx="58">
                  <c:v>43831</c:v>
                </c:pt>
                <c:pt idx="59">
                  <c:v>43862</c:v>
                </c:pt>
                <c:pt idx="60">
                  <c:v>43891</c:v>
                </c:pt>
                <c:pt idx="61">
                  <c:v>43922</c:v>
                </c:pt>
                <c:pt idx="62">
                  <c:v>43952</c:v>
                </c:pt>
                <c:pt idx="63">
                  <c:v>43983</c:v>
                </c:pt>
                <c:pt idx="64">
                  <c:v>44013</c:v>
                </c:pt>
                <c:pt idx="65">
                  <c:v>44044</c:v>
                </c:pt>
                <c:pt idx="66">
                  <c:v>44075</c:v>
                </c:pt>
                <c:pt idx="67">
                  <c:v>44105</c:v>
                </c:pt>
                <c:pt idx="68">
                  <c:v>44136</c:v>
                </c:pt>
                <c:pt idx="69">
                  <c:v>44166</c:v>
                </c:pt>
                <c:pt idx="70">
                  <c:v>44197</c:v>
                </c:pt>
                <c:pt idx="71">
                  <c:v>44228</c:v>
                </c:pt>
                <c:pt idx="72">
                  <c:v>44256</c:v>
                </c:pt>
                <c:pt idx="73">
                  <c:v>44287</c:v>
                </c:pt>
                <c:pt idx="74">
                  <c:v>44317</c:v>
                </c:pt>
                <c:pt idx="75">
                  <c:v>44348</c:v>
                </c:pt>
                <c:pt idx="76">
                  <c:v>44378</c:v>
                </c:pt>
                <c:pt idx="77">
                  <c:v>44409</c:v>
                </c:pt>
                <c:pt idx="78">
                  <c:v>44440</c:v>
                </c:pt>
                <c:pt idx="79">
                  <c:v>44470</c:v>
                </c:pt>
                <c:pt idx="80">
                  <c:v>44501</c:v>
                </c:pt>
                <c:pt idx="81">
                  <c:v>44531</c:v>
                </c:pt>
                <c:pt idx="82">
                  <c:v>44562</c:v>
                </c:pt>
                <c:pt idx="83">
                  <c:v>44593</c:v>
                </c:pt>
                <c:pt idx="84">
                  <c:v>44621</c:v>
                </c:pt>
                <c:pt idx="85">
                  <c:v>44652</c:v>
                </c:pt>
                <c:pt idx="86">
                  <c:v>44682</c:v>
                </c:pt>
                <c:pt idx="87">
                  <c:v>44713</c:v>
                </c:pt>
                <c:pt idx="88">
                  <c:v>44743</c:v>
                </c:pt>
                <c:pt idx="89">
                  <c:v>44774</c:v>
                </c:pt>
                <c:pt idx="90">
                  <c:v>44805</c:v>
                </c:pt>
                <c:pt idx="91">
                  <c:v>44835</c:v>
                </c:pt>
                <c:pt idx="92">
                  <c:v>44866</c:v>
                </c:pt>
                <c:pt idx="93">
                  <c:v>44896</c:v>
                </c:pt>
                <c:pt idx="94">
                  <c:v>44927</c:v>
                </c:pt>
                <c:pt idx="95">
                  <c:v>44958</c:v>
                </c:pt>
                <c:pt idx="96">
                  <c:v>44986</c:v>
                </c:pt>
                <c:pt idx="97">
                  <c:v>45017</c:v>
                </c:pt>
                <c:pt idx="98">
                  <c:v>45047</c:v>
                </c:pt>
                <c:pt idx="99">
                  <c:v>45078</c:v>
                </c:pt>
                <c:pt idx="100">
                  <c:v>45108</c:v>
                </c:pt>
                <c:pt idx="101">
                  <c:v>45139</c:v>
                </c:pt>
                <c:pt idx="102">
                  <c:v>45170</c:v>
                </c:pt>
                <c:pt idx="103">
                  <c:v>45200</c:v>
                </c:pt>
                <c:pt idx="104">
                  <c:v>45231</c:v>
                </c:pt>
                <c:pt idx="105">
                  <c:v>45261</c:v>
                </c:pt>
                <c:pt idx="106">
                  <c:v>45292</c:v>
                </c:pt>
                <c:pt idx="107">
                  <c:v>45323</c:v>
                </c:pt>
                <c:pt idx="108">
                  <c:v>45352</c:v>
                </c:pt>
                <c:pt idx="109">
                  <c:v>45383</c:v>
                </c:pt>
                <c:pt idx="110">
                  <c:v>45413</c:v>
                </c:pt>
                <c:pt idx="111">
                  <c:v>45444</c:v>
                </c:pt>
                <c:pt idx="112">
                  <c:v>45474</c:v>
                </c:pt>
                <c:pt idx="113">
                  <c:v>45505</c:v>
                </c:pt>
                <c:pt idx="114">
                  <c:v>45536</c:v>
                </c:pt>
                <c:pt idx="115">
                  <c:v>45566</c:v>
                </c:pt>
                <c:pt idx="116">
                  <c:v>45597</c:v>
                </c:pt>
                <c:pt idx="117">
                  <c:v>45627</c:v>
                </c:pt>
                <c:pt idx="118">
                  <c:v>45658</c:v>
                </c:pt>
                <c:pt idx="119">
                  <c:v>45689</c:v>
                </c:pt>
                <c:pt idx="120">
                  <c:v>45717</c:v>
                </c:pt>
              </c:numCache>
            </c:numRef>
          </c:cat>
          <c:val>
            <c:numRef>
              <c:f>'Unemployed Stats'!$C$85:$DS$85</c:f>
              <c:numCache>
                <c:formatCode>General</c:formatCode>
                <c:ptCount val="121"/>
                <c:pt idx="0">
                  <c:v>7.3229140395698948</c:v>
                </c:pt>
                <c:pt idx="1">
                  <c:v>7.1327923793548438</c:v>
                </c:pt>
                <c:pt idx="2">
                  <c:v>7.3229140395698948</c:v>
                </c:pt>
                <c:pt idx="3">
                  <c:v>7.0685523009677436</c:v>
                </c:pt>
                <c:pt idx="4">
                  <c:v>7.37076104064516</c:v>
                </c:pt>
                <c:pt idx="5">
                  <c:v>7.3756219567741947</c:v>
                </c:pt>
                <c:pt idx="6">
                  <c:v>7.1712219641935473</c:v>
                </c:pt>
                <c:pt idx="7">
                  <c:v>6.8419354170967734</c:v>
                </c:pt>
                <c:pt idx="8">
                  <c:v>6.5254093225806455</c:v>
                </c:pt>
                <c:pt idx="9">
                  <c:v>6.5572923829032268</c:v>
                </c:pt>
                <c:pt idx="10">
                  <c:v>7.5499060645161284</c:v>
                </c:pt>
                <c:pt idx="11">
                  <c:v>7.1456674287096762</c:v>
                </c:pt>
                <c:pt idx="12">
                  <c:v>7.1438480245161307</c:v>
                </c:pt>
                <c:pt idx="13">
                  <c:v>6.711516982580644</c:v>
                </c:pt>
                <c:pt idx="14">
                  <c:v>6.6198309764516123</c:v>
                </c:pt>
                <c:pt idx="15">
                  <c:v>6.6279564829032234</c:v>
                </c:pt>
                <c:pt idx="16">
                  <c:v>6.3996640322580642</c:v>
                </c:pt>
                <c:pt idx="17">
                  <c:v>6.6239417664516118</c:v>
                </c:pt>
                <c:pt idx="18">
                  <c:v>6.3762736106451623</c:v>
                </c:pt>
                <c:pt idx="19">
                  <c:v>6.1935243022580631</c:v>
                </c:pt>
                <c:pt idx="20">
                  <c:v>6.1639359219354848</c:v>
                </c:pt>
                <c:pt idx="21">
                  <c:v>6.3259917606451621</c:v>
                </c:pt>
                <c:pt idx="22">
                  <c:v>6.9410234329032265</c:v>
                </c:pt>
                <c:pt idx="23">
                  <c:v>7.2684846041935494</c:v>
                </c:pt>
                <c:pt idx="24">
                  <c:v>6.9462985974193554</c:v>
                </c:pt>
                <c:pt idx="25">
                  <c:v>6.4461677480645161</c:v>
                </c:pt>
                <c:pt idx="26">
                  <c:v>6.2881007345161279</c:v>
                </c:pt>
                <c:pt idx="27">
                  <c:v>6.3225474232258074</c:v>
                </c:pt>
                <c:pt idx="28">
                  <c:v>6.3512268487096764</c:v>
                </c:pt>
                <c:pt idx="29">
                  <c:v>6.3963993241935473</c:v>
                </c:pt>
                <c:pt idx="30">
                  <c:v>6.1494347767741928</c:v>
                </c:pt>
                <c:pt idx="31">
                  <c:v>6.1023486790322581</c:v>
                </c:pt>
                <c:pt idx="32">
                  <c:v>5.8616387983870952</c:v>
                </c:pt>
                <c:pt idx="33">
                  <c:v>6.2506377835483882</c:v>
                </c:pt>
                <c:pt idx="34">
                  <c:v>6.9130033400000004</c:v>
                </c:pt>
                <c:pt idx="35">
                  <c:v>7.060600239354839</c:v>
                </c:pt>
                <c:pt idx="36">
                  <c:v>6.809850066129032</c:v>
                </c:pt>
                <c:pt idx="37">
                  <c:v>6.5211350161290333</c:v>
                </c:pt>
                <c:pt idx="38">
                  <c:v>6.3449945003225814</c:v>
                </c:pt>
                <c:pt idx="39">
                  <c:v>6.1622101480645153</c:v>
                </c:pt>
                <c:pt idx="40">
                  <c:v>6.219519190645161</c:v>
                </c:pt>
                <c:pt idx="41">
                  <c:v>6.1685595970967748</c:v>
                </c:pt>
                <c:pt idx="42">
                  <c:v>5.7977277903225808</c:v>
                </c:pt>
                <c:pt idx="43">
                  <c:v>5.7820185709677423</c:v>
                </c:pt>
                <c:pt idx="44">
                  <c:v>5.743111282903226</c:v>
                </c:pt>
                <c:pt idx="45">
                  <c:v>5.7970107438709677</c:v>
                </c:pt>
                <c:pt idx="46">
                  <c:v>6.4695976380645144</c:v>
                </c:pt>
                <c:pt idx="47">
                  <c:v>6.49927950483871</c:v>
                </c:pt>
                <c:pt idx="48">
                  <c:v>6.4463944541935509</c:v>
                </c:pt>
                <c:pt idx="49">
                  <c:v>6.2832806070967742</c:v>
                </c:pt>
                <c:pt idx="50">
                  <c:v>6.1117044319354834</c:v>
                </c:pt>
                <c:pt idx="51">
                  <c:v>6.2225826000000009</c:v>
                </c:pt>
                <c:pt idx="52">
                  <c:v>6.3198169377419369</c:v>
                </c:pt>
                <c:pt idx="53">
                  <c:v>6.4580136996774176</c:v>
                </c:pt>
                <c:pt idx="54">
                  <c:v>6.1812786051612907</c:v>
                </c:pt>
                <c:pt idx="55">
                  <c:v>6.2047943558064533</c:v>
                </c:pt>
                <c:pt idx="56">
                  <c:v>5.9663164487096774</c:v>
                </c:pt>
                <c:pt idx="57">
                  <c:v>5.7568215138709666</c:v>
                </c:pt>
                <c:pt idx="58">
                  <c:v>6.730480723870965</c:v>
                </c:pt>
                <c:pt idx="59">
                  <c:v>6.5710119029032255</c:v>
                </c:pt>
                <c:pt idx="60">
                  <c:v>6.4899983067741953</c:v>
                </c:pt>
                <c:pt idx="61">
                  <c:v>7.0916982300000004</c:v>
                </c:pt>
                <c:pt idx="62">
                  <c:v>7.3079197967741951</c:v>
                </c:pt>
                <c:pt idx="63">
                  <c:v>7.5441854780645157</c:v>
                </c:pt>
                <c:pt idx="64">
                  <c:v>7.7205910845161307</c:v>
                </c:pt>
                <c:pt idx="65">
                  <c:v>7.2654834693548409</c:v>
                </c:pt>
                <c:pt idx="66">
                  <c:v>7.2850154493548365</c:v>
                </c:pt>
                <c:pt idx="67">
                  <c:v>7.2242500419354849</c:v>
                </c:pt>
                <c:pt idx="68">
                  <c:v>6.8820857332258072</c:v>
                </c:pt>
                <c:pt idx="69">
                  <c:v>6.8342314496774206</c:v>
                </c:pt>
                <c:pt idx="70">
                  <c:v>7.2871607499999982</c:v>
                </c:pt>
                <c:pt idx="71">
                  <c:v>6.8959930493548374</c:v>
                </c:pt>
                <c:pt idx="72">
                  <c:v>6.6448992332258063</c:v>
                </c:pt>
                <c:pt idx="73">
                  <c:v>6.1905320819354817</c:v>
                </c:pt>
                <c:pt idx="74">
                  <c:v>5.7672346209677423</c:v>
                </c:pt>
                <c:pt idx="75">
                  <c:v>5.5152642803225813</c:v>
                </c:pt>
                <c:pt idx="76">
                  <c:v>5.2798405464516129</c:v>
                </c:pt>
                <c:pt idx="77">
                  <c:v>5.2924747619354831</c:v>
                </c:pt>
                <c:pt idx="78">
                  <c:v>5.165483720000001</c:v>
                </c:pt>
                <c:pt idx="79">
                  <c:v>5.5158782264516129</c:v>
                </c:pt>
                <c:pt idx="80">
                  <c:v>4.9335397841935489</c:v>
                </c:pt>
                <c:pt idx="81">
                  <c:v>4.6190173951612898</c:v>
                </c:pt>
                <c:pt idx="82">
                  <c:v>5.2176093861290322</c:v>
                </c:pt>
                <c:pt idx="83">
                  <c:v>5.0737131409677421</c:v>
                </c:pt>
                <c:pt idx="84">
                  <c:v>4.9676660135483868</c:v>
                </c:pt>
                <c:pt idx="85">
                  <c:v>4.6928578145161284</c:v>
                </c:pt>
                <c:pt idx="86">
                  <c:v>4.6955410306451615</c:v>
                </c:pt>
                <c:pt idx="87">
                  <c:v>4.3686310058064519</c:v>
                </c:pt>
                <c:pt idx="88">
                  <c:v>4.1847330680645163</c:v>
                </c:pt>
                <c:pt idx="89">
                  <c:v>4.2613057435483865</c:v>
                </c:pt>
                <c:pt idx="90">
                  <c:v>4.2407174132258065</c:v>
                </c:pt>
                <c:pt idx="91">
                  <c:v>3.9824174919354833</c:v>
                </c:pt>
                <c:pt idx="92">
                  <c:v>3.9383667383870971</c:v>
                </c:pt>
                <c:pt idx="93">
                  <c:v>4.0009026438709681</c:v>
                </c:pt>
                <c:pt idx="94">
                  <c:v>4.7362479638709667</c:v>
                </c:pt>
                <c:pt idx="95">
                  <c:v>4.7039950783870967</c:v>
                </c:pt>
                <c:pt idx="96">
                  <c:v>4.6533642254838723</c:v>
                </c:pt>
                <c:pt idx="97">
                  <c:v>4.4646554306451609</c:v>
                </c:pt>
                <c:pt idx="98">
                  <c:v>4.2673936232258072</c:v>
                </c:pt>
                <c:pt idx="99">
                  <c:v>4.1282596341935482</c:v>
                </c:pt>
                <c:pt idx="100">
                  <c:v>4.4767526109677416</c:v>
                </c:pt>
                <c:pt idx="101">
                  <c:v>4.4793357499999988</c:v>
                </c:pt>
                <c:pt idx="102">
                  <c:v>4.150131570000001</c:v>
                </c:pt>
                <c:pt idx="103">
                  <c:v>4.3291906019354851</c:v>
                </c:pt>
                <c:pt idx="104">
                  <c:v>4.3368920025806439</c:v>
                </c:pt>
                <c:pt idx="105">
                  <c:v>4.414440798709677</c:v>
                </c:pt>
                <c:pt idx="106">
                  <c:v>5.1893917180645142</c:v>
                </c:pt>
                <c:pt idx="107">
                  <c:v>4.7744885125806436</c:v>
                </c:pt>
                <c:pt idx="108">
                  <c:v>4.8461971874193539</c:v>
                </c:pt>
                <c:pt idx="109">
                  <c:v>4.8076096825806447</c:v>
                </c:pt>
                <c:pt idx="110">
                  <c:v>4.6379748767741944</c:v>
                </c:pt>
                <c:pt idx="111">
                  <c:v>4.4846687080645138</c:v>
                </c:pt>
                <c:pt idx="112">
                  <c:v>4.8478769632258079</c:v>
                </c:pt>
                <c:pt idx="113">
                  <c:v>4.7868044929032267</c:v>
                </c:pt>
                <c:pt idx="114">
                  <c:v>4.5536155090322588</c:v>
                </c:pt>
                <c:pt idx="115">
                  <c:v>4.5256127416129042</c:v>
                </c:pt>
                <c:pt idx="116">
                  <c:v>4.2704818409677419</c:v>
                </c:pt>
                <c:pt idx="117">
                  <c:v>4.4429896993548379</c:v>
                </c:pt>
                <c:pt idx="118">
                  <c:v>5.1581697312903234</c:v>
                </c:pt>
                <c:pt idx="119">
                  <c:v>5.0314893664516127</c:v>
                </c:pt>
                <c:pt idx="120">
                  <c:v>4.9725287474193545</c:v>
                </c:pt>
              </c:numCache>
            </c:numRef>
          </c:val>
          <c:smooth val="0"/>
          <c:extLst>
            <c:ext xmlns:c16="http://schemas.microsoft.com/office/drawing/2014/chart" uri="{C3380CC4-5D6E-409C-BE32-E72D297353CC}">
              <c16:uniqueId val="{00000001-FE60-4B1D-8C05-0AC7B5FA0734}"/>
            </c:ext>
          </c:extLst>
        </c:ser>
        <c:ser>
          <c:idx val="2"/>
          <c:order val="2"/>
          <c:tx>
            <c:strRef>
              <c:f>'Unemployed Stats'!$B$86</c:f>
              <c:strCache>
                <c:ptCount val="1"/>
                <c:pt idx="0">
                  <c:v>Strong' or 'Above average'</c:v>
                </c:pt>
              </c:strCache>
            </c:strRef>
          </c:tx>
          <c:spPr>
            <a:ln w="28575" cap="rnd">
              <a:solidFill>
                <a:srgbClr val="1CB6B2"/>
              </a:solidFill>
              <a:prstDash val="sysDot"/>
              <a:round/>
            </a:ln>
            <a:effectLst/>
          </c:spPr>
          <c:marker>
            <c:symbol val="none"/>
          </c:marker>
          <c:cat>
            <c:numRef>
              <c:f>'Unemployed Stats'!$C$83:$DS$83</c:f>
              <c:numCache>
                <c:formatCode>mmm\-yy</c:formatCode>
                <c:ptCount val="121"/>
                <c:pt idx="0">
                  <c:v>42064</c:v>
                </c:pt>
                <c:pt idx="1">
                  <c:v>42095</c:v>
                </c:pt>
                <c:pt idx="2">
                  <c:v>42125</c:v>
                </c:pt>
                <c:pt idx="3">
                  <c:v>42156</c:v>
                </c:pt>
                <c:pt idx="4">
                  <c:v>42186</c:v>
                </c:pt>
                <c:pt idx="5">
                  <c:v>42217</c:v>
                </c:pt>
                <c:pt idx="6">
                  <c:v>42248</c:v>
                </c:pt>
                <c:pt idx="7">
                  <c:v>42278</c:v>
                </c:pt>
                <c:pt idx="8">
                  <c:v>42309</c:v>
                </c:pt>
                <c:pt idx="9">
                  <c:v>42339</c:v>
                </c:pt>
                <c:pt idx="10">
                  <c:v>42370</c:v>
                </c:pt>
                <c:pt idx="11">
                  <c:v>42401</c:v>
                </c:pt>
                <c:pt idx="12">
                  <c:v>42430</c:v>
                </c:pt>
                <c:pt idx="13">
                  <c:v>42461</c:v>
                </c:pt>
                <c:pt idx="14">
                  <c:v>42491</c:v>
                </c:pt>
                <c:pt idx="15">
                  <c:v>42522</c:v>
                </c:pt>
                <c:pt idx="16">
                  <c:v>42552</c:v>
                </c:pt>
                <c:pt idx="17">
                  <c:v>42583</c:v>
                </c:pt>
                <c:pt idx="18">
                  <c:v>42614</c:v>
                </c:pt>
                <c:pt idx="19">
                  <c:v>42644</c:v>
                </c:pt>
                <c:pt idx="20">
                  <c:v>42675</c:v>
                </c:pt>
                <c:pt idx="21">
                  <c:v>42705</c:v>
                </c:pt>
                <c:pt idx="22">
                  <c:v>42736</c:v>
                </c:pt>
                <c:pt idx="23">
                  <c:v>42767</c:v>
                </c:pt>
                <c:pt idx="24">
                  <c:v>42795</c:v>
                </c:pt>
                <c:pt idx="25">
                  <c:v>42826</c:v>
                </c:pt>
                <c:pt idx="26">
                  <c:v>42856</c:v>
                </c:pt>
                <c:pt idx="27">
                  <c:v>42887</c:v>
                </c:pt>
                <c:pt idx="28">
                  <c:v>42917</c:v>
                </c:pt>
                <c:pt idx="29">
                  <c:v>42948</c:v>
                </c:pt>
                <c:pt idx="30">
                  <c:v>42979</c:v>
                </c:pt>
                <c:pt idx="31">
                  <c:v>43009</c:v>
                </c:pt>
                <c:pt idx="32">
                  <c:v>43040</c:v>
                </c:pt>
                <c:pt idx="33">
                  <c:v>43070</c:v>
                </c:pt>
                <c:pt idx="34">
                  <c:v>43101</c:v>
                </c:pt>
                <c:pt idx="35">
                  <c:v>43132</c:v>
                </c:pt>
                <c:pt idx="36">
                  <c:v>43160</c:v>
                </c:pt>
                <c:pt idx="37">
                  <c:v>43191</c:v>
                </c:pt>
                <c:pt idx="38">
                  <c:v>43221</c:v>
                </c:pt>
                <c:pt idx="39">
                  <c:v>43252</c:v>
                </c:pt>
                <c:pt idx="40">
                  <c:v>43282</c:v>
                </c:pt>
                <c:pt idx="41">
                  <c:v>43313</c:v>
                </c:pt>
                <c:pt idx="42">
                  <c:v>43344</c:v>
                </c:pt>
                <c:pt idx="43">
                  <c:v>43374</c:v>
                </c:pt>
                <c:pt idx="44">
                  <c:v>43405</c:v>
                </c:pt>
                <c:pt idx="45">
                  <c:v>43435</c:v>
                </c:pt>
                <c:pt idx="46">
                  <c:v>43466</c:v>
                </c:pt>
                <c:pt idx="47">
                  <c:v>43497</c:v>
                </c:pt>
                <c:pt idx="48">
                  <c:v>43525</c:v>
                </c:pt>
                <c:pt idx="49">
                  <c:v>43556</c:v>
                </c:pt>
                <c:pt idx="50">
                  <c:v>43586</c:v>
                </c:pt>
                <c:pt idx="51">
                  <c:v>43617</c:v>
                </c:pt>
                <c:pt idx="52">
                  <c:v>43647</c:v>
                </c:pt>
                <c:pt idx="53">
                  <c:v>43678</c:v>
                </c:pt>
                <c:pt idx="54">
                  <c:v>43709</c:v>
                </c:pt>
                <c:pt idx="55">
                  <c:v>43739</c:v>
                </c:pt>
                <c:pt idx="56">
                  <c:v>43770</c:v>
                </c:pt>
                <c:pt idx="57">
                  <c:v>43800</c:v>
                </c:pt>
                <c:pt idx="58">
                  <c:v>43831</c:v>
                </c:pt>
                <c:pt idx="59">
                  <c:v>43862</c:v>
                </c:pt>
                <c:pt idx="60">
                  <c:v>43891</c:v>
                </c:pt>
                <c:pt idx="61">
                  <c:v>43922</c:v>
                </c:pt>
                <c:pt idx="62">
                  <c:v>43952</c:v>
                </c:pt>
                <c:pt idx="63">
                  <c:v>43983</c:v>
                </c:pt>
                <c:pt idx="64">
                  <c:v>44013</c:v>
                </c:pt>
                <c:pt idx="65">
                  <c:v>44044</c:v>
                </c:pt>
                <c:pt idx="66">
                  <c:v>44075</c:v>
                </c:pt>
                <c:pt idx="67">
                  <c:v>44105</c:v>
                </c:pt>
                <c:pt idx="68">
                  <c:v>44136</c:v>
                </c:pt>
                <c:pt idx="69">
                  <c:v>44166</c:v>
                </c:pt>
                <c:pt idx="70">
                  <c:v>44197</c:v>
                </c:pt>
                <c:pt idx="71">
                  <c:v>44228</c:v>
                </c:pt>
                <c:pt idx="72">
                  <c:v>44256</c:v>
                </c:pt>
                <c:pt idx="73">
                  <c:v>44287</c:v>
                </c:pt>
                <c:pt idx="74">
                  <c:v>44317</c:v>
                </c:pt>
                <c:pt idx="75">
                  <c:v>44348</c:v>
                </c:pt>
                <c:pt idx="76">
                  <c:v>44378</c:v>
                </c:pt>
                <c:pt idx="77">
                  <c:v>44409</c:v>
                </c:pt>
                <c:pt idx="78">
                  <c:v>44440</c:v>
                </c:pt>
                <c:pt idx="79">
                  <c:v>44470</c:v>
                </c:pt>
                <c:pt idx="80">
                  <c:v>44501</c:v>
                </c:pt>
                <c:pt idx="81">
                  <c:v>44531</c:v>
                </c:pt>
                <c:pt idx="82">
                  <c:v>44562</c:v>
                </c:pt>
                <c:pt idx="83">
                  <c:v>44593</c:v>
                </c:pt>
                <c:pt idx="84">
                  <c:v>44621</c:v>
                </c:pt>
                <c:pt idx="85">
                  <c:v>44652</c:v>
                </c:pt>
                <c:pt idx="86">
                  <c:v>44682</c:v>
                </c:pt>
                <c:pt idx="87">
                  <c:v>44713</c:v>
                </c:pt>
                <c:pt idx="88">
                  <c:v>44743</c:v>
                </c:pt>
                <c:pt idx="89">
                  <c:v>44774</c:v>
                </c:pt>
                <c:pt idx="90">
                  <c:v>44805</c:v>
                </c:pt>
                <c:pt idx="91">
                  <c:v>44835</c:v>
                </c:pt>
                <c:pt idx="92">
                  <c:v>44866</c:v>
                </c:pt>
                <c:pt idx="93">
                  <c:v>44896</c:v>
                </c:pt>
                <c:pt idx="94">
                  <c:v>44927</c:v>
                </c:pt>
                <c:pt idx="95">
                  <c:v>44958</c:v>
                </c:pt>
                <c:pt idx="96">
                  <c:v>44986</c:v>
                </c:pt>
                <c:pt idx="97">
                  <c:v>45017</c:v>
                </c:pt>
                <c:pt idx="98">
                  <c:v>45047</c:v>
                </c:pt>
                <c:pt idx="99">
                  <c:v>45078</c:v>
                </c:pt>
                <c:pt idx="100">
                  <c:v>45108</c:v>
                </c:pt>
                <c:pt idx="101">
                  <c:v>45139</c:v>
                </c:pt>
                <c:pt idx="102">
                  <c:v>45170</c:v>
                </c:pt>
                <c:pt idx="103">
                  <c:v>45200</c:v>
                </c:pt>
                <c:pt idx="104">
                  <c:v>45231</c:v>
                </c:pt>
                <c:pt idx="105">
                  <c:v>45261</c:v>
                </c:pt>
                <c:pt idx="106">
                  <c:v>45292</c:v>
                </c:pt>
                <c:pt idx="107">
                  <c:v>45323</c:v>
                </c:pt>
                <c:pt idx="108">
                  <c:v>45352</c:v>
                </c:pt>
                <c:pt idx="109">
                  <c:v>45383</c:v>
                </c:pt>
                <c:pt idx="110">
                  <c:v>45413</c:v>
                </c:pt>
                <c:pt idx="111">
                  <c:v>45444</c:v>
                </c:pt>
                <c:pt idx="112">
                  <c:v>45474</c:v>
                </c:pt>
                <c:pt idx="113">
                  <c:v>45505</c:v>
                </c:pt>
                <c:pt idx="114">
                  <c:v>45536</c:v>
                </c:pt>
                <c:pt idx="115">
                  <c:v>45566</c:v>
                </c:pt>
                <c:pt idx="116">
                  <c:v>45597</c:v>
                </c:pt>
                <c:pt idx="117">
                  <c:v>45627</c:v>
                </c:pt>
                <c:pt idx="118">
                  <c:v>45658</c:v>
                </c:pt>
                <c:pt idx="119">
                  <c:v>45689</c:v>
                </c:pt>
                <c:pt idx="120">
                  <c:v>45717</c:v>
                </c:pt>
              </c:numCache>
            </c:numRef>
          </c:cat>
          <c:val>
            <c:numRef>
              <c:f>'Unemployed Stats'!$C$86:$DS$86</c:f>
              <c:numCache>
                <c:formatCode>General</c:formatCode>
                <c:ptCount val="121"/>
                <c:pt idx="0">
                  <c:v>4.7243220002978141</c:v>
                </c:pt>
                <c:pt idx="1">
                  <c:v>4.7276826231147542</c:v>
                </c:pt>
                <c:pt idx="2">
                  <c:v>4.7276826231147542</c:v>
                </c:pt>
                <c:pt idx="3">
                  <c:v>4.7276826231147542</c:v>
                </c:pt>
                <c:pt idx="4">
                  <c:v>4.7276826231147542</c:v>
                </c:pt>
                <c:pt idx="5">
                  <c:v>4.7276826231147542</c:v>
                </c:pt>
                <c:pt idx="6">
                  <c:v>4.7276826231147542</c:v>
                </c:pt>
                <c:pt idx="7">
                  <c:v>4.7276826231147542</c:v>
                </c:pt>
                <c:pt idx="8">
                  <c:v>4.7276826231147542</c:v>
                </c:pt>
                <c:pt idx="9">
                  <c:v>4.7276826231147542</c:v>
                </c:pt>
                <c:pt idx="10">
                  <c:v>4.7276826231147542</c:v>
                </c:pt>
                <c:pt idx="11">
                  <c:v>4.7276826231147542</c:v>
                </c:pt>
                <c:pt idx="12">
                  <c:v>4.7276826231147542</c:v>
                </c:pt>
                <c:pt idx="13">
                  <c:v>4.7276826231147542</c:v>
                </c:pt>
                <c:pt idx="14">
                  <c:v>4.7276826231147542</c:v>
                </c:pt>
                <c:pt idx="15">
                  <c:v>4.7276826231147542</c:v>
                </c:pt>
                <c:pt idx="16">
                  <c:v>4.7276826231147542</c:v>
                </c:pt>
                <c:pt idx="17">
                  <c:v>4.7276826231147542</c:v>
                </c:pt>
                <c:pt idx="18">
                  <c:v>4.7276826231147542</c:v>
                </c:pt>
                <c:pt idx="19">
                  <c:v>4.7276826231147542</c:v>
                </c:pt>
                <c:pt idx="20">
                  <c:v>4.7276826231147542</c:v>
                </c:pt>
                <c:pt idx="21">
                  <c:v>4.7276826231147542</c:v>
                </c:pt>
                <c:pt idx="22">
                  <c:v>4.7276826231147542</c:v>
                </c:pt>
                <c:pt idx="23">
                  <c:v>4.7276826231147542</c:v>
                </c:pt>
                <c:pt idx="24">
                  <c:v>4.7276826231147542</c:v>
                </c:pt>
                <c:pt idx="25">
                  <c:v>4.7276826231147542</c:v>
                </c:pt>
                <c:pt idx="26">
                  <c:v>4.7276826231147542</c:v>
                </c:pt>
                <c:pt idx="27">
                  <c:v>4.7276826231147542</c:v>
                </c:pt>
                <c:pt idx="28">
                  <c:v>4.7276826231147542</c:v>
                </c:pt>
                <c:pt idx="29">
                  <c:v>4.7276826231147542</c:v>
                </c:pt>
                <c:pt idx="30">
                  <c:v>4.7276826231147542</c:v>
                </c:pt>
                <c:pt idx="31">
                  <c:v>4.7276826231147542</c:v>
                </c:pt>
                <c:pt idx="32">
                  <c:v>4.7276826231147542</c:v>
                </c:pt>
                <c:pt idx="33">
                  <c:v>4.7276826231147542</c:v>
                </c:pt>
                <c:pt idx="34">
                  <c:v>4.7276826231147542</c:v>
                </c:pt>
                <c:pt idx="35">
                  <c:v>4.7276826231147542</c:v>
                </c:pt>
                <c:pt idx="36">
                  <c:v>4.7276826231147542</c:v>
                </c:pt>
                <c:pt idx="37">
                  <c:v>4.7276826231147542</c:v>
                </c:pt>
                <c:pt idx="38">
                  <c:v>4.7276826231147542</c:v>
                </c:pt>
                <c:pt idx="39">
                  <c:v>4.7276826231147542</c:v>
                </c:pt>
                <c:pt idx="40">
                  <c:v>4.7276826231147542</c:v>
                </c:pt>
                <c:pt idx="41">
                  <c:v>4.7276826231147542</c:v>
                </c:pt>
                <c:pt idx="42">
                  <c:v>4.7276826231147542</c:v>
                </c:pt>
                <c:pt idx="43">
                  <c:v>4.7276826231147542</c:v>
                </c:pt>
                <c:pt idx="44">
                  <c:v>4.7276826231147542</c:v>
                </c:pt>
                <c:pt idx="45">
                  <c:v>4.7276826231147542</c:v>
                </c:pt>
                <c:pt idx="46">
                  <c:v>4.7276826231147542</c:v>
                </c:pt>
                <c:pt idx="47">
                  <c:v>4.7276826231147542</c:v>
                </c:pt>
                <c:pt idx="48">
                  <c:v>4.7276826231147542</c:v>
                </c:pt>
                <c:pt idx="49">
                  <c:v>4.7276826231147542</c:v>
                </c:pt>
                <c:pt idx="50">
                  <c:v>4.7276826231147542</c:v>
                </c:pt>
                <c:pt idx="51">
                  <c:v>4.7276826231147542</c:v>
                </c:pt>
                <c:pt idx="52">
                  <c:v>4.7276826231147542</c:v>
                </c:pt>
                <c:pt idx="53">
                  <c:v>4.7276826231147542</c:v>
                </c:pt>
                <c:pt idx="54">
                  <c:v>4.7276826231147542</c:v>
                </c:pt>
                <c:pt idx="55">
                  <c:v>4.7276826231147542</c:v>
                </c:pt>
                <c:pt idx="56">
                  <c:v>4.7276826231147542</c:v>
                </c:pt>
                <c:pt idx="57">
                  <c:v>4.7276826231147542</c:v>
                </c:pt>
                <c:pt idx="58">
                  <c:v>4.7276826231147542</c:v>
                </c:pt>
                <c:pt idx="59">
                  <c:v>4.7276826231147542</c:v>
                </c:pt>
                <c:pt idx="60">
                  <c:v>4.7276826231147542</c:v>
                </c:pt>
                <c:pt idx="84">
                  <c:v>3.1905725242635143</c:v>
                </c:pt>
                <c:pt idx="85">
                  <c:v>3.1905725242635143</c:v>
                </c:pt>
                <c:pt idx="86">
                  <c:v>3.1905725242635143</c:v>
                </c:pt>
                <c:pt idx="87">
                  <c:v>3.1905725242635143</c:v>
                </c:pt>
                <c:pt idx="88">
                  <c:v>3.1905725242635143</c:v>
                </c:pt>
                <c:pt idx="89">
                  <c:v>3.1905725242635143</c:v>
                </c:pt>
                <c:pt idx="90">
                  <c:v>3.1905725242635143</c:v>
                </c:pt>
                <c:pt idx="91">
                  <c:v>3.1905725242635143</c:v>
                </c:pt>
                <c:pt idx="92">
                  <c:v>3.1905725242635143</c:v>
                </c:pt>
                <c:pt idx="93">
                  <c:v>3.1905725242635143</c:v>
                </c:pt>
                <c:pt idx="94">
                  <c:v>3.1905725242635143</c:v>
                </c:pt>
                <c:pt idx="95">
                  <c:v>3.1905725242635143</c:v>
                </c:pt>
                <c:pt idx="96">
                  <c:v>3.1905725242635143</c:v>
                </c:pt>
                <c:pt idx="97">
                  <c:v>3.1905725242635143</c:v>
                </c:pt>
                <c:pt idx="98">
                  <c:v>3.1905725242635143</c:v>
                </c:pt>
                <c:pt idx="99">
                  <c:v>3.1905725242635143</c:v>
                </c:pt>
                <c:pt idx="100">
                  <c:v>3.1905725242635143</c:v>
                </c:pt>
                <c:pt idx="101">
                  <c:v>3.1905725242635143</c:v>
                </c:pt>
                <c:pt idx="102">
                  <c:v>3.1905725242635143</c:v>
                </c:pt>
                <c:pt idx="103">
                  <c:v>3.1905725242635143</c:v>
                </c:pt>
                <c:pt idx="104">
                  <c:v>3.1905725242635143</c:v>
                </c:pt>
                <c:pt idx="105">
                  <c:v>3.1905725242635143</c:v>
                </c:pt>
                <c:pt idx="106">
                  <c:v>3.1905725242635143</c:v>
                </c:pt>
                <c:pt idx="107">
                  <c:v>3.1905725242635143</c:v>
                </c:pt>
                <c:pt idx="108">
                  <c:v>3.1905725242635143</c:v>
                </c:pt>
                <c:pt idx="109">
                  <c:v>3.1905725242635143</c:v>
                </c:pt>
                <c:pt idx="110">
                  <c:v>3.1905725242635143</c:v>
                </c:pt>
                <c:pt idx="111">
                  <c:v>3.1905725242635143</c:v>
                </c:pt>
                <c:pt idx="112">
                  <c:v>3.1905725242635143</c:v>
                </c:pt>
                <c:pt idx="113">
                  <c:v>3.1905725242635143</c:v>
                </c:pt>
                <c:pt idx="114">
                  <c:v>3.1905725242635143</c:v>
                </c:pt>
                <c:pt idx="115">
                  <c:v>3.1905725242635143</c:v>
                </c:pt>
                <c:pt idx="116">
                  <c:v>3.1905725242635143</c:v>
                </c:pt>
                <c:pt idx="117">
                  <c:v>3.1905725242635143</c:v>
                </c:pt>
                <c:pt idx="118">
                  <c:v>3.1905725242635143</c:v>
                </c:pt>
                <c:pt idx="119">
                  <c:v>3.1905725242635143</c:v>
                </c:pt>
                <c:pt idx="120">
                  <c:v>3.1905725242635143</c:v>
                </c:pt>
              </c:numCache>
            </c:numRef>
          </c:val>
          <c:smooth val="0"/>
          <c:extLst>
            <c:ext xmlns:c16="http://schemas.microsoft.com/office/drawing/2014/chart" uri="{C3380CC4-5D6E-409C-BE32-E72D297353CC}">
              <c16:uniqueId val="{00000002-FE60-4B1D-8C05-0AC7B5FA0734}"/>
            </c:ext>
          </c:extLst>
        </c:ser>
        <c:ser>
          <c:idx val="3"/>
          <c:order val="3"/>
          <c:tx>
            <c:strRef>
              <c:f>'Unemployed Stats'!$B$87</c:f>
              <c:strCache>
                <c:ptCount val="1"/>
                <c:pt idx="0">
                  <c:v>Poor' or 'Below average'</c:v>
                </c:pt>
              </c:strCache>
            </c:strRef>
          </c:tx>
          <c:spPr>
            <a:ln w="28575" cap="rnd">
              <a:solidFill>
                <a:srgbClr val="8D5BD7">
                  <a:alpha val="91000"/>
                </a:srgbClr>
              </a:solidFill>
              <a:prstDash val="sysDot"/>
              <a:round/>
            </a:ln>
            <a:effectLst/>
          </c:spPr>
          <c:marker>
            <c:symbol val="none"/>
          </c:marker>
          <c:cat>
            <c:numRef>
              <c:f>'Unemployed Stats'!$C$83:$DS$83</c:f>
              <c:numCache>
                <c:formatCode>mmm\-yy</c:formatCode>
                <c:ptCount val="121"/>
                <c:pt idx="0">
                  <c:v>42064</c:v>
                </c:pt>
                <c:pt idx="1">
                  <c:v>42095</c:v>
                </c:pt>
                <c:pt idx="2">
                  <c:v>42125</c:v>
                </c:pt>
                <c:pt idx="3">
                  <c:v>42156</c:v>
                </c:pt>
                <c:pt idx="4">
                  <c:v>42186</c:v>
                </c:pt>
                <c:pt idx="5">
                  <c:v>42217</c:v>
                </c:pt>
                <c:pt idx="6">
                  <c:v>42248</c:v>
                </c:pt>
                <c:pt idx="7">
                  <c:v>42278</c:v>
                </c:pt>
                <c:pt idx="8">
                  <c:v>42309</c:v>
                </c:pt>
                <c:pt idx="9">
                  <c:v>42339</c:v>
                </c:pt>
                <c:pt idx="10">
                  <c:v>42370</c:v>
                </c:pt>
                <c:pt idx="11">
                  <c:v>42401</c:v>
                </c:pt>
                <c:pt idx="12">
                  <c:v>42430</c:v>
                </c:pt>
                <c:pt idx="13">
                  <c:v>42461</c:v>
                </c:pt>
                <c:pt idx="14">
                  <c:v>42491</c:v>
                </c:pt>
                <c:pt idx="15">
                  <c:v>42522</c:v>
                </c:pt>
                <c:pt idx="16">
                  <c:v>42552</c:v>
                </c:pt>
                <c:pt idx="17">
                  <c:v>42583</c:v>
                </c:pt>
                <c:pt idx="18">
                  <c:v>42614</c:v>
                </c:pt>
                <c:pt idx="19">
                  <c:v>42644</c:v>
                </c:pt>
                <c:pt idx="20">
                  <c:v>42675</c:v>
                </c:pt>
                <c:pt idx="21">
                  <c:v>42705</c:v>
                </c:pt>
                <c:pt idx="22">
                  <c:v>42736</c:v>
                </c:pt>
                <c:pt idx="23">
                  <c:v>42767</c:v>
                </c:pt>
                <c:pt idx="24">
                  <c:v>42795</c:v>
                </c:pt>
                <c:pt idx="25">
                  <c:v>42826</c:v>
                </c:pt>
                <c:pt idx="26">
                  <c:v>42856</c:v>
                </c:pt>
                <c:pt idx="27">
                  <c:v>42887</c:v>
                </c:pt>
                <c:pt idx="28">
                  <c:v>42917</c:v>
                </c:pt>
                <c:pt idx="29">
                  <c:v>42948</c:v>
                </c:pt>
                <c:pt idx="30">
                  <c:v>42979</c:v>
                </c:pt>
                <c:pt idx="31">
                  <c:v>43009</c:v>
                </c:pt>
                <c:pt idx="32">
                  <c:v>43040</c:v>
                </c:pt>
                <c:pt idx="33">
                  <c:v>43070</c:v>
                </c:pt>
                <c:pt idx="34">
                  <c:v>43101</c:v>
                </c:pt>
                <c:pt idx="35">
                  <c:v>43132</c:v>
                </c:pt>
                <c:pt idx="36">
                  <c:v>43160</c:v>
                </c:pt>
                <c:pt idx="37">
                  <c:v>43191</c:v>
                </c:pt>
                <c:pt idx="38">
                  <c:v>43221</c:v>
                </c:pt>
                <c:pt idx="39">
                  <c:v>43252</c:v>
                </c:pt>
                <c:pt idx="40">
                  <c:v>43282</c:v>
                </c:pt>
                <c:pt idx="41">
                  <c:v>43313</c:v>
                </c:pt>
                <c:pt idx="42">
                  <c:v>43344</c:v>
                </c:pt>
                <c:pt idx="43">
                  <c:v>43374</c:v>
                </c:pt>
                <c:pt idx="44">
                  <c:v>43405</c:v>
                </c:pt>
                <c:pt idx="45">
                  <c:v>43435</c:v>
                </c:pt>
                <c:pt idx="46">
                  <c:v>43466</c:v>
                </c:pt>
                <c:pt idx="47">
                  <c:v>43497</c:v>
                </c:pt>
                <c:pt idx="48">
                  <c:v>43525</c:v>
                </c:pt>
                <c:pt idx="49">
                  <c:v>43556</c:v>
                </c:pt>
                <c:pt idx="50">
                  <c:v>43586</c:v>
                </c:pt>
                <c:pt idx="51">
                  <c:v>43617</c:v>
                </c:pt>
                <c:pt idx="52">
                  <c:v>43647</c:v>
                </c:pt>
                <c:pt idx="53">
                  <c:v>43678</c:v>
                </c:pt>
                <c:pt idx="54">
                  <c:v>43709</c:v>
                </c:pt>
                <c:pt idx="55">
                  <c:v>43739</c:v>
                </c:pt>
                <c:pt idx="56">
                  <c:v>43770</c:v>
                </c:pt>
                <c:pt idx="57">
                  <c:v>43800</c:v>
                </c:pt>
                <c:pt idx="58">
                  <c:v>43831</c:v>
                </c:pt>
                <c:pt idx="59">
                  <c:v>43862</c:v>
                </c:pt>
                <c:pt idx="60">
                  <c:v>43891</c:v>
                </c:pt>
                <c:pt idx="61">
                  <c:v>43922</c:v>
                </c:pt>
                <c:pt idx="62">
                  <c:v>43952</c:v>
                </c:pt>
                <c:pt idx="63">
                  <c:v>43983</c:v>
                </c:pt>
                <c:pt idx="64">
                  <c:v>44013</c:v>
                </c:pt>
                <c:pt idx="65">
                  <c:v>44044</c:v>
                </c:pt>
                <c:pt idx="66">
                  <c:v>44075</c:v>
                </c:pt>
                <c:pt idx="67">
                  <c:v>44105</c:v>
                </c:pt>
                <c:pt idx="68">
                  <c:v>44136</c:v>
                </c:pt>
                <c:pt idx="69">
                  <c:v>44166</c:v>
                </c:pt>
                <c:pt idx="70">
                  <c:v>44197</c:v>
                </c:pt>
                <c:pt idx="71">
                  <c:v>44228</c:v>
                </c:pt>
                <c:pt idx="72">
                  <c:v>44256</c:v>
                </c:pt>
                <c:pt idx="73">
                  <c:v>44287</c:v>
                </c:pt>
                <c:pt idx="74">
                  <c:v>44317</c:v>
                </c:pt>
                <c:pt idx="75">
                  <c:v>44348</c:v>
                </c:pt>
                <c:pt idx="76">
                  <c:v>44378</c:v>
                </c:pt>
                <c:pt idx="77">
                  <c:v>44409</c:v>
                </c:pt>
                <c:pt idx="78">
                  <c:v>44440</c:v>
                </c:pt>
                <c:pt idx="79">
                  <c:v>44470</c:v>
                </c:pt>
                <c:pt idx="80">
                  <c:v>44501</c:v>
                </c:pt>
                <c:pt idx="81">
                  <c:v>44531</c:v>
                </c:pt>
                <c:pt idx="82">
                  <c:v>44562</c:v>
                </c:pt>
                <c:pt idx="83">
                  <c:v>44593</c:v>
                </c:pt>
                <c:pt idx="84">
                  <c:v>44621</c:v>
                </c:pt>
                <c:pt idx="85">
                  <c:v>44652</c:v>
                </c:pt>
                <c:pt idx="86">
                  <c:v>44682</c:v>
                </c:pt>
                <c:pt idx="87">
                  <c:v>44713</c:v>
                </c:pt>
                <c:pt idx="88">
                  <c:v>44743</c:v>
                </c:pt>
                <c:pt idx="89">
                  <c:v>44774</c:v>
                </c:pt>
                <c:pt idx="90">
                  <c:v>44805</c:v>
                </c:pt>
                <c:pt idx="91">
                  <c:v>44835</c:v>
                </c:pt>
                <c:pt idx="92">
                  <c:v>44866</c:v>
                </c:pt>
                <c:pt idx="93">
                  <c:v>44896</c:v>
                </c:pt>
                <c:pt idx="94">
                  <c:v>44927</c:v>
                </c:pt>
                <c:pt idx="95">
                  <c:v>44958</c:v>
                </c:pt>
                <c:pt idx="96">
                  <c:v>44986</c:v>
                </c:pt>
                <c:pt idx="97">
                  <c:v>45017</c:v>
                </c:pt>
                <c:pt idx="98">
                  <c:v>45047</c:v>
                </c:pt>
                <c:pt idx="99">
                  <c:v>45078</c:v>
                </c:pt>
                <c:pt idx="100">
                  <c:v>45108</c:v>
                </c:pt>
                <c:pt idx="101">
                  <c:v>45139</c:v>
                </c:pt>
                <c:pt idx="102">
                  <c:v>45170</c:v>
                </c:pt>
                <c:pt idx="103">
                  <c:v>45200</c:v>
                </c:pt>
                <c:pt idx="104">
                  <c:v>45231</c:v>
                </c:pt>
                <c:pt idx="105">
                  <c:v>45261</c:v>
                </c:pt>
                <c:pt idx="106">
                  <c:v>45292</c:v>
                </c:pt>
                <c:pt idx="107">
                  <c:v>45323</c:v>
                </c:pt>
                <c:pt idx="108">
                  <c:v>45352</c:v>
                </c:pt>
                <c:pt idx="109">
                  <c:v>45383</c:v>
                </c:pt>
                <c:pt idx="110">
                  <c:v>45413</c:v>
                </c:pt>
                <c:pt idx="111">
                  <c:v>45444</c:v>
                </c:pt>
                <c:pt idx="112">
                  <c:v>45474</c:v>
                </c:pt>
                <c:pt idx="113">
                  <c:v>45505</c:v>
                </c:pt>
                <c:pt idx="114">
                  <c:v>45536</c:v>
                </c:pt>
                <c:pt idx="115">
                  <c:v>45566</c:v>
                </c:pt>
                <c:pt idx="116">
                  <c:v>45597</c:v>
                </c:pt>
                <c:pt idx="117">
                  <c:v>45627</c:v>
                </c:pt>
                <c:pt idx="118">
                  <c:v>45658</c:v>
                </c:pt>
                <c:pt idx="119">
                  <c:v>45689</c:v>
                </c:pt>
                <c:pt idx="120">
                  <c:v>45717</c:v>
                </c:pt>
              </c:numCache>
            </c:numRef>
          </c:cat>
          <c:val>
            <c:numRef>
              <c:f>'Unemployed Stats'!$C$87:$DS$87</c:f>
              <c:numCache>
                <c:formatCode>General</c:formatCode>
                <c:ptCount val="121"/>
                <c:pt idx="0">
                  <c:v>6.5233916912286256</c:v>
                </c:pt>
                <c:pt idx="1">
                  <c:v>6.526508439756741</c:v>
                </c:pt>
                <c:pt idx="2">
                  <c:v>6.5265084397567401</c:v>
                </c:pt>
                <c:pt idx="3">
                  <c:v>6.526508439756741</c:v>
                </c:pt>
                <c:pt idx="4">
                  <c:v>6.526508439756741</c:v>
                </c:pt>
                <c:pt idx="5">
                  <c:v>6.526508439756741</c:v>
                </c:pt>
                <c:pt idx="6">
                  <c:v>6.526508439756741</c:v>
                </c:pt>
                <c:pt idx="7">
                  <c:v>6.526508439756741</c:v>
                </c:pt>
                <c:pt idx="8">
                  <c:v>6.526508439756741</c:v>
                </c:pt>
                <c:pt idx="9">
                  <c:v>6.526508439756741</c:v>
                </c:pt>
                <c:pt idx="10">
                  <c:v>6.526508439756741</c:v>
                </c:pt>
                <c:pt idx="11">
                  <c:v>6.526508439756741</c:v>
                </c:pt>
                <c:pt idx="12">
                  <c:v>6.526508439756741</c:v>
                </c:pt>
                <c:pt idx="13">
                  <c:v>6.526508439756741</c:v>
                </c:pt>
                <c:pt idx="14">
                  <c:v>6.526508439756741</c:v>
                </c:pt>
                <c:pt idx="15">
                  <c:v>6.526508439756741</c:v>
                </c:pt>
                <c:pt idx="16">
                  <c:v>6.526508439756741</c:v>
                </c:pt>
                <c:pt idx="17">
                  <c:v>6.526508439756741</c:v>
                </c:pt>
                <c:pt idx="18">
                  <c:v>6.526508439756741</c:v>
                </c:pt>
                <c:pt idx="19">
                  <c:v>6.526508439756741</c:v>
                </c:pt>
                <c:pt idx="20">
                  <c:v>6.526508439756741</c:v>
                </c:pt>
                <c:pt idx="21">
                  <c:v>6.526508439756741</c:v>
                </c:pt>
                <c:pt idx="22">
                  <c:v>6.526508439756741</c:v>
                </c:pt>
                <c:pt idx="23">
                  <c:v>6.526508439756741</c:v>
                </c:pt>
                <c:pt idx="24">
                  <c:v>6.526508439756741</c:v>
                </c:pt>
                <c:pt idx="25">
                  <c:v>6.526508439756741</c:v>
                </c:pt>
                <c:pt idx="26">
                  <c:v>6.526508439756741</c:v>
                </c:pt>
                <c:pt idx="27">
                  <c:v>6.526508439756741</c:v>
                </c:pt>
                <c:pt idx="28">
                  <c:v>6.526508439756741</c:v>
                </c:pt>
                <c:pt idx="29">
                  <c:v>6.526508439756741</c:v>
                </c:pt>
                <c:pt idx="30">
                  <c:v>6.526508439756741</c:v>
                </c:pt>
                <c:pt idx="31">
                  <c:v>6.526508439756741</c:v>
                </c:pt>
                <c:pt idx="32">
                  <c:v>6.526508439756741</c:v>
                </c:pt>
                <c:pt idx="33">
                  <c:v>6.526508439756741</c:v>
                </c:pt>
                <c:pt idx="34">
                  <c:v>6.526508439756741</c:v>
                </c:pt>
                <c:pt idx="35">
                  <c:v>6.526508439756741</c:v>
                </c:pt>
                <c:pt idx="36">
                  <c:v>6.526508439756741</c:v>
                </c:pt>
                <c:pt idx="37">
                  <c:v>6.526508439756741</c:v>
                </c:pt>
                <c:pt idx="38">
                  <c:v>6.526508439756741</c:v>
                </c:pt>
                <c:pt idx="39">
                  <c:v>6.526508439756741</c:v>
                </c:pt>
                <c:pt idx="40">
                  <c:v>6.526508439756741</c:v>
                </c:pt>
                <c:pt idx="41">
                  <c:v>6.526508439756741</c:v>
                </c:pt>
                <c:pt idx="42">
                  <c:v>6.526508439756741</c:v>
                </c:pt>
                <c:pt idx="43">
                  <c:v>6.526508439756741</c:v>
                </c:pt>
                <c:pt idx="44">
                  <c:v>6.526508439756741</c:v>
                </c:pt>
                <c:pt idx="45">
                  <c:v>6.526508439756741</c:v>
                </c:pt>
                <c:pt idx="46">
                  <c:v>6.526508439756741</c:v>
                </c:pt>
                <c:pt idx="47">
                  <c:v>6.526508439756741</c:v>
                </c:pt>
                <c:pt idx="48">
                  <c:v>6.526508439756741</c:v>
                </c:pt>
                <c:pt idx="49">
                  <c:v>6.526508439756741</c:v>
                </c:pt>
                <c:pt idx="50">
                  <c:v>6.526508439756741</c:v>
                </c:pt>
                <c:pt idx="51">
                  <c:v>6.526508439756741</c:v>
                </c:pt>
                <c:pt idx="52">
                  <c:v>6.526508439756741</c:v>
                </c:pt>
                <c:pt idx="53">
                  <c:v>6.526508439756741</c:v>
                </c:pt>
                <c:pt idx="54">
                  <c:v>6.526508439756741</c:v>
                </c:pt>
                <c:pt idx="55">
                  <c:v>6.526508439756741</c:v>
                </c:pt>
                <c:pt idx="56">
                  <c:v>6.526508439756741</c:v>
                </c:pt>
                <c:pt idx="57">
                  <c:v>6.526508439756741</c:v>
                </c:pt>
                <c:pt idx="58">
                  <c:v>6.526508439756741</c:v>
                </c:pt>
                <c:pt idx="59">
                  <c:v>6.526508439756741</c:v>
                </c:pt>
                <c:pt idx="60">
                  <c:v>6.526508439756741</c:v>
                </c:pt>
                <c:pt idx="84">
                  <c:v>4.5352350819267642</c:v>
                </c:pt>
                <c:pt idx="85">
                  <c:v>4.5352350819267642</c:v>
                </c:pt>
                <c:pt idx="86">
                  <c:v>4.5352350819267642</c:v>
                </c:pt>
                <c:pt idx="87">
                  <c:v>4.5352350819267642</c:v>
                </c:pt>
                <c:pt idx="88">
                  <c:v>4.5352350819267642</c:v>
                </c:pt>
                <c:pt idx="89">
                  <c:v>4.5352350819267642</c:v>
                </c:pt>
                <c:pt idx="90">
                  <c:v>4.5352350819267642</c:v>
                </c:pt>
                <c:pt idx="91">
                  <c:v>4.5352350819267642</c:v>
                </c:pt>
                <c:pt idx="92">
                  <c:v>4.5352350819267642</c:v>
                </c:pt>
                <c:pt idx="93">
                  <c:v>4.5352350819267642</c:v>
                </c:pt>
                <c:pt idx="94">
                  <c:v>4.5352350819267642</c:v>
                </c:pt>
                <c:pt idx="95">
                  <c:v>4.5352350819267642</c:v>
                </c:pt>
                <c:pt idx="96">
                  <c:v>4.5352350819267642</c:v>
                </c:pt>
                <c:pt idx="97">
                  <c:v>4.5352350819267642</c:v>
                </c:pt>
                <c:pt idx="98">
                  <c:v>4.5352350819267642</c:v>
                </c:pt>
                <c:pt idx="99">
                  <c:v>4.5352350819267642</c:v>
                </c:pt>
                <c:pt idx="100">
                  <c:v>4.5352350819267642</c:v>
                </c:pt>
                <c:pt idx="101">
                  <c:v>4.5352350819267642</c:v>
                </c:pt>
                <c:pt idx="102">
                  <c:v>4.5352350819267642</c:v>
                </c:pt>
                <c:pt idx="103">
                  <c:v>4.5352350819267642</c:v>
                </c:pt>
                <c:pt idx="104">
                  <c:v>4.5352350819267642</c:v>
                </c:pt>
                <c:pt idx="105">
                  <c:v>4.5352350819267642</c:v>
                </c:pt>
                <c:pt idx="106">
                  <c:v>4.5352350819267642</c:v>
                </c:pt>
                <c:pt idx="107">
                  <c:v>4.5352350819267642</c:v>
                </c:pt>
                <c:pt idx="108">
                  <c:v>4.5352350819267642</c:v>
                </c:pt>
                <c:pt idx="109">
                  <c:v>4.5352350819267642</c:v>
                </c:pt>
                <c:pt idx="110">
                  <c:v>4.5352350819267642</c:v>
                </c:pt>
                <c:pt idx="111">
                  <c:v>4.5352350819267642</c:v>
                </c:pt>
                <c:pt idx="112">
                  <c:v>4.5352350819267642</c:v>
                </c:pt>
                <c:pt idx="113">
                  <c:v>4.5352350819267642</c:v>
                </c:pt>
                <c:pt idx="114">
                  <c:v>4.5352350819267642</c:v>
                </c:pt>
                <c:pt idx="115">
                  <c:v>4.5352350819267642</c:v>
                </c:pt>
                <c:pt idx="116">
                  <c:v>4.5352350819267642</c:v>
                </c:pt>
                <c:pt idx="117">
                  <c:v>4.5352350819267642</c:v>
                </c:pt>
                <c:pt idx="118">
                  <c:v>4.5352350819267642</c:v>
                </c:pt>
                <c:pt idx="119">
                  <c:v>4.5352350819267642</c:v>
                </c:pt>
                <c:pt idx="120">
                  <c:v>4.5352350819267642</c:v>
                </c:pt>
              </c:numCache>
            </c:numRef>
          </c:val>
          <c:smooth val="0"/>
          <c:extLst>
            <c:ext xmlns:c16="http://schemas.microsoft.com/office/drawing/2014/chart" uri="{C3380CC4-5D6E-409C-BE32-E72D297353CC}">
              <c16:uniqueId val="{00000003-FE60-4B1D-8C05-0AC7B5FA0734}"/>
            </c:ext>
          </c:extLst>
        </c:ser>
        <c:dLbls>
          <c:showLegendKey val="0"/>
          <c:showVal val="0"/>
          <c:showCatName val="0"/>
          <c:showSerName val="0"/>
          <c:showPercent val="0"/>
          <c:showBubbleSize val="0"/>
        </c:dLbls>
        <c:smooth val="0"/>
        <c:axId val="400605759"/>
        <c:axId val="400606719"/>
      </c:lineChart>
      <c:dateAx>
        <c:axId val="400605759"/>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en-US"/>
          </a:p>
        </c:txPr>
        <c:crossAx val="400606719"/>
        <c:crosses val="autoZero"/>
        <c:auto val="1"/>
        <c:lblOffset val="100"/>
        <c:baseTimeUnit val="months"/>
        <c:majorUnit val="12"/>
        <c:majorTimeUnit val="months"/>
      </c:dateAx>
      <c:valAx>
        <c:axId val="400606719"/>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AU"/>
                  <a:t>Unemployment Rate %</a:t>
                </a:r>
              </a:p>
            </c:rich>
          </c:tx>
          <c:layout>
            <c:manualLayout>
              <c:xMode val="edge"/>
              <c:yMode val="edge"/>
              <c:x val="5.8998729878182938E-3"/>
              <c:y val="0.19515914222512579"/>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A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400605759"/>
        <c:crosses val="autoZero"/>
        <c:crossBetween val="between"/>
      </c:valAx>
      <c:spPr>
        <a:noFill/>
        <a:ln>
          <a:noFill/>
        </a:ln>
        <a:effectLst/>
      </c:spPr>
    </c:plotArea>
    <c:legend>
      <c:legendPos val="b"/>
      <c:legendEntry>
        <c:idx val="2"/>
        <c:delete val="1"/>
      </c:legendEntry>
      <c:legendEntry>
        <c:idx val="3"/>
        <c:delete val="1"/>
      </c:legendEntry>
      <c:layout>
        <c:manualLayout>
          <c:xMode val="edge"/>
          <c:yMode val="edge"/>
          <c:x val="0.14623372787459207"/>
          <c:y val="0.58414835700122625"/>
          <c:w val="0.7901628042402643"/>
          <c:h val="0.1387527650746713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
      <w:docPartPr>
        <w:name w:val="2D2D024BDF304EF58EB26857CD7A9952"/>
        <w:category>
          <w:name w:val="General"/>
          <w:gallery w:val="placeholder"/>
        </w:category>
        <w:types>
          <w:type w:val="bbPlcHdr"/>
        </w:types>
        <w:behaviors>
          <w:behavior w:val="content"/>
        </w:behaviors>
        <w:guid w:val="{0ACB7B68-71CD-44C4-B04C-91E1C95D966F}"/>
      </w:docPartPr>
      <w:docPartBody>
        <w:p w:rsidR="00EC6E4F" w:rsidRDefault="00AA5C14" w:rsidP="00AA5C14">
          <w:pPr>
            <w:pStyle w:val="2D2D024BDF304EF58EB26857CD7A9952"/>
          </w:pPr>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46F03"/>
    <w:rsid w:val="000707FE"/>
    <w:rsid w:val="00087EA6"/>
    <w:rsid w:val="00090D67"/>
    <w:rsid w:val="000914F8"/>
    <w:rsid w:val="0012162E"/>
    <w:rsid w:val="00195C1B"/>
    <w:rsid w:val="001B274F"/>
    <w:rsid w:val="002032B5"/>
    <w:rsid w:val="002078E2"/>
    <w:rsid w:val="00297FB4"/>
    <w:rsid w:val="002D1AAA"/>
    <w:rsid w:val="00333799"/>
    <w:rsid w:val="004543E0"/>
    <w:rsid w:val="00461E16"/>
    <w:rsid w:val="00473083"/>
    <w:rsid w:val="00475DED"/>
    <w:rsid w:val="00482379"/>
    <w:rsid w:val="004D5816"/>
    <w:rsid w:val="00570FC1"/>
    <w:rsid w:val="00576CBE"/>
    <w:rsid w:val="005A0B81"/>
    <w:rsid w:val="005B7DB3"/>
    <w:rsid w:val="00616134"/>
    <w:rsid w:val="00647290"/>
    <w:rsid w:val="00657D92"/>
    <w:rsid w:val="0066452D"/>
    <w:rsid w:val="006869C5"/>
    <w:rsid w:val="006B1365"/>
    <w:rsid w:val="0071394E"/>
    <w:rsid w:val="007405AF"/>
    <w:rsid w:val="00747569"/>
    <w:rsid w:val="00781A2C"/>
    <w:rsid w:val="007C57C1"/>
    <w:rsid w:val="007D501F"/>
    <w:rsid w:val="008215D5"/>
    <w:rsid w:val="00875EDF"/>
    <w:rsid w:val="00887072"/>
    <w:rsid w:val="0089009F"/>
    <w:rsid w:val="009808F4"/>
    <w:rsid w:val="009A7D43"/>
    <w:rsid w:val="00A428F8"/>
    <w:rsid w:val="00AA5C14"/>
    <w:rsid w:val="00B42CEC"/>
    <w:rsid w:val="00BE46FD"/>
    <w:rsid w:val="00C337DD"/>
    <w:rsid w:val="00C650E8"/>
    <w:rsid w:val="00CB1E49"/>
    <w:rsid w:val="00CB5F31"/>
    <w:rsid w:val="00CD066C"/>
    <w:rsid w:val="00D74476"/>
    <w:rsid w:val="00DF4CD1"/>
    <w:rsid w:val="00E16680"/>
    <w:rsid w:val="00E24293"/>
    <w:rsid w:val="00E27F17"/>
    <w:rsid w:val="00E554F9"/>
    <w:rsid w:val="00E56DA3"/>
    <w:rsid w:val="00E962D2"/>
    <w:rsid w:val="00EA637B"/>
    <w:rsid w:val="00EC6E4F"/>
    <w:rsid w:val="00EF6149"/>
    <w:rsid w:val="00F612A5"/>
    <w:rsid w:val="00FB78D9"/>
    <w:rsid w:val="00FD53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C14"/>
    <w:rPr>
      <w:color w:val="808080"/>
    </w:rPr>
  </w:style>
  <w:style w:type="paragraph" w:customStyle="1" w:styleId="2D2D024BDF304EF58EB26857CD7A9952">
    <w:name w:val="2D2D024BDF304EF58EB26857CD7A9952"/>
    <w:rsid w:val="00AA5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B81D2A8C074844941223011A4426D8" ma:contentTypeVersion="12" ma:contentTypeDescription="Create a new document." ma:contentTypeScope="" ma:versionID="52b0050e85be76e697f4e90e30130f0b">
  <xsd:schema xmlns:xsd="http://www.w3.org/2001/XMLSchema" xmlns:xs="http://www.w3.org/2001/XMLSchema" xmlns:p="http://schemas.microsoft.com/office/2006/metadata/properties" xmlns:ns2="ab20247e-6a0c-49af-8cbd-2b7571a2fff6" xmlns:ns3="e52dc7d0-ebe8-463d-9526-0b9a67aad5dc" targetNamespace="http://schemas.microsoft.com/office/2006/metadata/properties" ma:root="true" ma:fieldsID="eea854eab58ef4e2e33571e60656487f" ns2:_="" ns3:_="">
    <xsd:import namespace="ab20247e-6a0c-49af-8cbd-2b7571a2fff6"/>
    <xsd:import namespace="e52dc7d0-ebe8-463d-9526-0b9a67aad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0247e-6a0c-49af-8cbd-2b7571a2f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dc7d0-ebe8-463d-9526-0b9a67aad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4b38d1b-7891-4943-9719-c8494824accb}" ma:internalName="TaxCatchAll" ma:showField="CatchAllData" ma:web="e52dc7d0-ebe8-463d-9526-0b9a67aad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52dc7d0-ebe8-463d-9526-0b9a67aad5dc" xsi:nil="true"/>
    <lcf76f155ced4ddcb4097134ff3c332f xmlns="ab20247e-6a0c-49af-8cbd-2b7571a2fff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3D74D-30D5-43A6-AC2B-97FB7223D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0247e-6a0c-49af-8cbd-2b7571a2fff6"/>
    <ds:schemaRef ds:uri="e52dc7d0-ebe8-463d-9526-0b9a67aad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3.xml><?xml version="1.0" encoding="utf-8"?>
<ds:datastoreItem xmlns:ds="http://schemas.openxmlformats.org/officeDocument/2006/customXml" ds:itemID="{44083749-92F8-4312-917A-7ED321D5BB6C}">
  <ds:schemaRefs>
    <ds:schemaRef ds:uri="http://schemas.openxmlformats.org/package/2006/metadata/core-properties"/>
    <ds:schemaRef ds:uri="http://schemas.microsoft.com/office/infopath/2007/PartnerControls"/>
    <ds:schemaRef ds:uri="http://purl.org/dc/dcmitype/"/>
    <ds:schemaRef ds:uri="e52dc7d0-ebe8-463d-9526-0b9a67aad5dc"/>
    <ds:schemaRef ds:uri="http://purl.org/dc/terms/"/>
    <ds:schemaRef ds:uri="http://schemas.microsoft.com/office/2006/documentManagement/types"/>
    <ds:schemaRef ds:uri="ab20247e-6a0c-49af-8cbd-2b7571a2fff6"/>
    <ds:schemaRef ds:uri="http://www.w3.org/XML/1998/namespace"/>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D2767044-9AD2-45C6-9990-EA8601577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8</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RLMI Results – March 2025</vt:lpstr>
    </vt:vector>
  </TitlesOfParts>
  <Company>JSA</Company>
  <LinksUpToDate>false</LinksUpToDate>
  <CharactersWithSpaces>13849</CharactersWithSpaces>
  <SharedDoc>false</SharedDoc>
  <HLinks>
    <vt:vector size="6" baseType="variant">
      <vt:variant>
        <vt:i4>7340037</vt:i4>
      </vt:variant>
      <vt:variant>
        <vt:i4>0</vt:i4>
      </vt:variant>
      <vt:variant>
        <vt:i4>0</vt:i4>
      </vt:variant>
      <vt:variant>
        <vt:i4>5</vt:i4>
      </vt:variant>
      <vt:variant>
        <vt:lpwstr>mailto:RegionalWorkforceAssessment@jobsandskills.gov.au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RLMI Results – March 2025</dc:title>
  <dc:subject>Report</dc:subject>
  <dc:creator>JSA</dc:creator>
  <cp:keywords>JSA report template</cp:keywords>
  <dc:description>Use this template to create a JSA report</dc:description>
  <cp:lastModifiedBy>HICKSON,Sarah</cp:lastModifiedBy>
  <cp:revision>12</cp:revision>
  <cp:lastPrinted>2024-11-05T23:05:00Z</cp:lastPrinted>
  <dcterms:created xsi:type="dcterms:W3CDTF">2025-05-06T04:01:00Z</dcterms:created>
  <dcterms:modified xsi:type="dcterms:W3CDTF">2025-05-12T23:56:00Z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0x01010002B81D2A8C074844941223011A4426D8</vt:lpwstr>
  </property>
  <property fmtid="{D5CDD505-2E9C-101B-9397-08002B2CF9AE}" pid="10" name="MediaServiceImageTags">
    <vt:lpwstr/>
  </property>
</Properties>
</file>