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3274E" w14:textId="0A3890AB" w:rsidR="00EE49FB" w:rsidRDefault="74EFB44C" w:rsidP="00E84E0C">
      <w:pPr>
        <w:spacing w:line="360" w:lineRule="auto"/>
        <w:sectPr w:rsidR="00EE49FB" w:rsidSect="00306C0E">
          <w:headerReference w:type="default" r:id="rId8"/>
          <w:footerReference w:type="default" r:id="rId9"/>
          <w:headerReference w:type="first" r:id="rId10"/>
          <w:footerReference w:type="first" r:id="rId11"/>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Pr>
          <w:noProof/>
        </w:rPr>
        <w:drawing>
          <wp:inline distT="0" distB="0" distL="0" distR="0" wp14:anchorId="202EBB92" wp14:editId="454BC22C">
            <wp:extent cx="3294580" cy="715784"/>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05474"/>
                    <pic:cNvPicPr/>
                  </pic:nvPicPr>
                  <pic:blipFill>
                    <a:blip r:embed="rId12">
                      <a:extLst>
                        <a:ext uri="{28A0092B-C50C-407E-A947-70E740481C1C}">
                          <a14:useLocalDpi xmlns:a14="http://schemas.microsoft.com/office/drawing/2010/main" val="0"/>
                        </a:ext>
                      </a:extLst>
                    </a:blip>
                    <a:stretch>
                      <a:fillRect/>
                    </a:stretch>
                  </pic:blipFill>
                  <pic:spPr>
                    <a:xfrm>
                      <a:off x="0" y="0"/>
                      <a:ext cx="3294580" cy="715784"/>
                    </a:xfrm>
                    <a:prstGeom prst="rect">
                      <a:avLst/>
                    </a:prstGeom>
                  </pic:spPr>
                </pic:pic>
              </a:graphicData>
            </a:graphic>
          </wp:inline>
        </w:drawing>
      </w:r>
    </w:p>
    <w:p w14:paraId="2BB38DD6" w14:textId="7D8C4B7A" w:rsidR="009F1CC9" w:rsidRDefault="00B32201" w:rsidP="00EB7771">
      <w:pPr>
        <w:spacing w:line="360" w:lineRule="auto"/>
      </w:pPr>
      <w:r w:rsidRPr="00B11937">
        <w:rPr>
          <w:noProof/>
          <w:color w:val="2B579A"/>
          <w:shd w:val="clear" w:color="auto" w:fill="E6E6E6"/>
        </w:rPr>
        <w:drawing>
          <wp:anchor distT="0" distB="0" distL="114300" distR="114300" simplePos="0" relativeHeight="251658241" behindDoc="1" locked="0" layoutInCell="1" allowOverlap="1" wp14:anchorId="41B9CE17" wp14:editId="60D0399D">
            <wp:simplePos x="0" y="0"/>
            <wp:positionH relativeFrom="page">
              <wp:align>left</wp:align>
            </wp:positionH>
            <wp:positionV relativeFrom="page">
              <wp:align>top</wp:align>
            </wp:positionV>
            <wp:extent cx="7560000" cy="106956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006C61D7" w14:textId="10510EA9" w:rsidR="00031E74" w:rsidRPr="00BB5E97" w:rsidRDefault="00620EE6" w:rsidP="00BB5E97">
      <w:pPr>
        <w:pStyle w:val="Title"/>
      </w:pPr>
      <w:r w:rsidRPr="00BB5E97">
        <w:t xml:space="preserve">Gender Economic Equality </w:t>
      </w:r>
      <w:r w:rsidR="00031E74" w:rsidRPr="00BB5E97">
        <w:t>Study</w:t>
      </w:r>
    </w:p>
    <w:p w14:paraId="347CC001" w14:textId="09F26752" w:rsidR="00031E74" w:rsidRDefault="00031E74" w:rsidP="00E84E0C">
      <w:pPr>
        <w:spacing w:before="460" w:line="360" w:lineRule="auto"/>
        <w:rPr>
          <w:rFonts w:eastAsiaTheme="minorEastAsia" w:cs="Arial"/>
          <w:color w:val="FFFFFF" w:themeColor="background1"/>
          <w:sz w:val="48"/>
          <w:szCs w:val="48"/>
        </w:rPr>
      </w:pPr>
      <w:r w:rsidRPr="00031E74">
        <w:rPr>
          <w:rFonts w:eastAsiaTheme="minorEastAsia" w:cs="Arial"/>
          <w:color w:val="FFFFFF" w:themeColor="background1"/>
          <w:sz w:val="48"/>
          <w:szCs w:val="48"/>
        </w:rPr>
        <w:t xml:space="preserve">Consultation </w:t>
      </w:r>
      <w:r w:rsidR="005821F6">
        <w:rPr>
          <w:rFonts w:eastAsiaTheme="minorEastAsia" w:cs="Arial"/>
          <w:color w:val="FFFFFF" w:themeColor="background1"/>
          <w:sz w:val="48"/>
          <w:szCs w:val="48"/>
        </w:rPr>
        <w:t>P</w:t>
      </w:r>
      <w:r w:rsidRPr="00031E74">
        <w:rPr>
          <w:rFonts w:eastAsiaTheme="minorEastAsia" w:cs="Arial"/>
          <w:color w:val="FFFFFF" w:themeColor="background1"/>
          <w:sz w:val="48"/>
          <w:szCs w:val="48"/>
        </w:rPr>
        <w:t>aper</w:t>
      </w:r>
    </w:p>
    <w:p w14:paraId="017725C0" w14:textId="6D043F09" w:rsidR="00CB33C5" w:rsidRDefault="004D0E55" w:rsidP="00E84E0C">
      <w:pPr>
        <w:spacing w:before="460" w:line="360" w:lineRule="auto"/>
        <w:rPr>
          <w:b/>
          <w:bCs/>
          <w:color w:val="FFFFFF" w:themeColor="background1"/>
          <w:spacing w:val="-10"/>
          <w:sz w:val="28"/>
          <w:szCs w:val="28"/>
        </w:rPr>
      </w:pPr>
      <w:r>
        <w:rPr>
          <w:b/>
          <w:bCs/>
          <w:color w:val="FFFFFF" w:themeColor="background1"/>
          <w:spacing w:val="-10"/>
          <w:sz w:val="28"/>
          <w:szCs w:val="28"/>
        </w:rPr>
        <w:t xml:space="preserve"> </w:t>
      </w:r>
    </w:p>
    <w:p w14:paraId="19807183" w14:textId="665607E3" w:rsidR="00E47B1F" w:rsidRPr="00E47B1F" w:rsidRDefault="00CB33C5" w:rsidP="00E47B1F">
      <w:pPr>
        <w:spacing w:before="360" w:after="240"/>
        <w:ind w:left="851"/>
        <w:rPr>
          <w:b/>
          <w:bCs/>
          <w:color w:val="FFFFFF" w:themeColor="background1"/>
          <w:sz w:val="32"/>
          <w:szCs w:val="32"/>
        </w:rPr>
      </w:pPr>
      <w:r>
        <w:rPr>
          <w:b/>
          <w:bCs/>
          <w:color w:val="FFFFFF" w:themeColor="background1"/>
          <w:spacing w:val="-10"/>
          <w:sz w:val="28"/>
          <w:szCs w:val="28"/>
        </w:rPr>
        <w:br w:type="page"/>
      </w:r>
      <w:r w:rsidR="00E47B1F" w:rsidRPr="00E47B1F">
        <w:rPr>
          <w:b/>
          <w:bCs/>
          <w:color w:val="FFFFFF" w:themeColor="background1"/>
          <w:sz w:val="32"/>
          <w:szCs w:val="32"/>
        </w:rPr>
        <w:lastRenderedPageBreak/>
        <w:t>Acknowledgement of Country</w:t>
      </w:r>
    </w:p>
    <w:p w14:paraId="6F8F5CE5" w14:textId="77777777" w:rsidR="00E47B1F" w:rsidRPr="00E47B1F" w:rsidRDefault="00E47B1F" w:rsidP="00E47B1F">
      <w:pPr>
        <w:ind w:left="851" w:right="567"/>
        <w:rPr>
          <w:color w:val="FFFFFF" w:themeColor="background1"/>
        </w:rPr>
      </w:pPr>
      <w:r w:rsidRPr="00E47B1F">
        <w:rPr>
          <w:color w:val="FFFFFF" w:themeColor="background1"/>
        </w:rPr>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49F46106" w14:textId="0B375F77" w:rsidR="004F2369" w:rsidRPr="00233A75" w:rsidRDefault="00E1640C" w:rsidP="00E41E84">
      <w:pPr>
        <w:spacing w:after="160" w:line="360" w:lineRule="auto"/>
      </w:pPr>
      <w:r>
        <w:rPr>
          <w:noProof/>
        </w:rPr>
        <w:drawing>
          <wp:anchor distT="0" distB="0" distL="114300" distR="114300" simplePos="0" relativeHeight="251658240" behindDoc="0" locked="0" layoutInCell="1" allowOverlap="1" wp14:anchorId="5CF70EB0" wp14:editId="067E62DA">
            <wp:simplePos x="0" y="0"/>
            <wp:positionH relativeFrom="page">
              <wp:posOffset>-1074420</wp:posOffset>
            </wp:positionH>
            <wp:positionV relativeFrom="margin">
              <wp:posOffset>-877968</wp:posOffset>
            </wp:positionV>
            <wp:extent cx="18309401" cy="9731375"/>
            <wp:effectExtent l="0" t="0" r="0" b="3175"/>
            <wp:wrapNone/>
            <wp:docPr id="10002733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3396"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09401" cy="9731375"/>
                    </a:xfrm>
                    <a:prstGeom prst="rect">
                      <a:avLst/>
                    </a:prstGeom>
                  </pic:spPr>
                </pic:pic>
              </a:graphicData>
            </a:graphic>
            <wp14:sizeRelH relativeFrom="margin">
              <wp14:pctWidth>0</wp14:pctWidth>
            </wp14:sizeRelH>
            <wp14:sizeRelV relativeFrom="margin">
              <wp14:pctHeight>0</wp14:pctHeight>
            </wp14:sizeRelV>
          </wp:anchor>
        </w:drawing>
      </w:r>
      <w:r w:rsidR="00CB33C5">
        <w:rPr>
          <w:noProof/>
        </w:rPr>
        <mc:AlternateContent>
          <mc:Choice Requires="wps">
            <w:drawing>
              <wp:anchor distT="45720" distB="45720" distL="114300" distR="114300" simplePos="0" relativeHeight="251658242" behindDoc="0" locked="0" layoutInCell="1" allowOverlap="1" wp14:anchorId="7714EA7B" wp14:editId="2AE5CE8C">
                <wp:simplePos x="0" y="0"/>
                <wp:positionH relativeFrom="page">
                  <wp:posOffset>0</wp:posOffset>
                </wp:positionH>
                <wp:positionV relativeFrom="page">
                  <wp:posOffset>7997190</wp:posOffset>
                </wp:positionV>
                <wp:extent cx="5567680" cy="1662430"/>
                <wp:effectExtent l="0" t="0" r="13970" b="13970"/>
                <wp:wrapSquare wrapText="bothSides"/>
                <wp:docPr id="9007793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662430"/>
                        </a:xfrm>
                        <a:prstGeom prst="rect">
                          <a:avLst/>
                        </a:prstGeom>
                        <a:solidFill>
                          <a:srgbClr val="FFFFFF"/>
                        </a:solidFill>
                        <a:ln w="9525">
                          <a:solidFill>
                            <a:schemeClr val="bg1"/>
                          </a:solidFill>
                          <a:miter lim="800000"/>
                          <a:headEnd/>
                          <a:tailEnd/>
                        </a:ln>
                      </wps:spPr>
                      <wps:txbx>
                        <w:txbxContent>
                          <w:p w14:paraId="3E6BC76C" w14:textId="77777777" w:rsidR="00CB33C5" w:rsidRPr="003F2AFB" w:rsidRDefault="00CB33C5" w:rsidP="00CB33C5">
                            <w:pPr>
                              <w:spacing w:before="360" w:after="240"/>
                              <w:ind w:left="851"/>
                              <w:rPr>
                                <w:b/>
                                <w:bCs/>
                                <w:sz w:val="32"/>
                                <w:szCs w:val="32"/>
                              </w:rPr>
                            </w:pPr>
                            <w:r w:rsidRPr="003F2AFB">
                              <w:rPr>
                                <w:b/>
                                <w:bCs/>
                                <w:sz w:val="32"/>
                                <w:szCs w:val="32"/>
                              </w:rPr>
                              <w:t>Acknowledgement of Country</w:t>
                            </w:r>
                          </w:p>
                          <w:p w14:paraId="47CE4CF4" w14:textId="77777777" w:rsidR="00CB33C5" w:rsidRDefault="00CB33C5" w:rsidP="00CB33C5">
                            <w:pPr>
                              <w:ind w:left="851" w:right="56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4EA7B" id="_x0000_t202" coordsize="21600,21600" o:spt="202" path="m,l,21600r21600,l21600,xe">
                <v:stroke joinstyle="miter"/>
                <v:path gradientshapeok="t" o:connecttype="rect"/>
              </v:shapetype>
              <v:shape id="Text Box 2" o:spid="_x0000_s1026" type="#_x0000_t202" alt="&quot;&quot;" style="position:absolute;margin-left:0;margin-top:629.7pt;width:438.4pt;height:130.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" strokecolor="white [3212]">
                <v:textbox>
                  <w:txbxContent>
                    <w:p w14:paraId="3E6BC76C" w14:textId="77777777" w:rsidR="00CB33C5" w:rsidRPr="003F2AFB" w:rsidRDefault="00CB33C5" w:rsidP="00CB33C5">
                      <w:pPr>
                        <w:spacing w:before="360" w:after="240"/>
                        <w:ind w:left="851"/>
                        <w:rPr>
                          <w:b/>
                          <w:bCs/>
                          <w:sz w:val="32"/>
                          <w:szCs w:val="32"/>
                        </w:rPr>
                      </w:pPr>
                      <w:r w:rsidRPr="003F2AFB">
                        <w:rPr>
                          <w:b/>
                          <w:bCs/>
                          <w:sz w:val="32"/>
                          <w:szCs w:val="32"/>
                        </w:rPr>
                        <w:t>Acknowledgement of Country</w:t>
                      </w:r>
                    </w:p>
                    <w:p w14:paraId="47CE4CF4" w14:textId="77777777" w:rsidR="00CB33C5" w:rsidRDefault="00CB33C5" w:rsidP="00CB33C5">
                      <w:pPr>
                        <w:ind w:left="851" w:right="56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type="square" anchorx="page" anchory="page"/>
              </v:shape>
            </w:pict>
          </mc:Fallback>
        </mc:AlternateContent>
      </w:r>
      <w:r w:rsidR="004F2369" w:rsidRPr="00233A75">
        <w:br w:type="page"/>
      </w:r>
    </w:p>
    <w:sdt>
      <w:sdtPr>
        <w:rPr>
          <w:rFonts w:eastAsiaTheme="minorEastAsia" w:cstheme="minorBidi"/>
          <w:b w:val="0"/>
          <w:color w:val="auto"/>
          <w:sz w:val="22"/>
          <w:szCs w:val="22"/>
          <w:lang w:val="en-AU"/>
        </w:rPr>
        <w:id w:val="219077832"/>
        <w:docPartObj>
          <w:docPartGallery w:val="Table of Contents"/>
          <w:docPartUnique/>
        </w:docPartObj>
      </w:sdtPr>
      <w:sdtEndPr>
        <w:rPr>
          <w:rStyle w:val="Hyperlink"/>
          <w:rFonts w:eastAsiaTheme="minorHAnsi"/>
          <w:noProof/>
          <w:color w:val="013D74" w:themeColor="hyperlink"/>
          <w:u w:val="single"/>
        </w:rPr>
      </w:sdtEndPr>
      <w:sdtContent>
        <w:p w14:paraId="4E07AFED" w14:textId="14EEAC2B" w:rsidR="00031E74" w:rsidRPr="007C6E0D" w:rsidRDefault="75FF2275" w:rsidP="00FA70D9">
          <w:pPr>
            <w:pStyle w:val="TOCHeading"/>
            <w:rPr>
              <w:sz w:val="56"/>
              <w:szCs w:val="56"/>
            </w:rPr>
          </w:pPr>
          <w:r w:rsidRPr="007C6E0D">
            <w:rPr>
              <w:sz w:val="56"/>
              <w:szCs w:val="56"/>
            </w:rPr>
            <w:t>Contents</w:t>
          </w:r>
        </w:p>
        <w:p w14:paraId="0B2F17F7" w14:textId="426EBD7D" w:rsidR="00784A19" w:rsidRDefault="0D689E0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rsidRPr="007E461A">
            <w:rPr>
              <w:rStyle w:val="Hyperlink"/>
              <w:noProof/>
            </w:rPr>
            <w:fldChar w:fldCharType="begin"/>
          </w:r>
          <w:r w:rsidRPr="007E461A">
            <w:rPr>
              <w:rStyle w:val="Hyperlink"/>
              <w:noProof/>
            </w:rPr>
            <w:instrText>TOC \o "1-4" \z \u \h</w:instrText>
          </w:r>
          <w:r w:rsidRPr="007E461A">
            <w:rPr>
              <w:rStyle w:val="Hyperlink"/>
              <w:noProof/>
            </w:rPr>
            <w:fldChar w:fldCharType="separate"/>
          </w:r>
          <w:hyperlink w:anchor="_Toc190768844" w:history="1">
            <w:r w:rsidR="00784A19" w:rsidRPr="007E7911">
              <w:rPr>
                <w:rStyle w:val="Hyperlink"/>
                <w:noProof/>
              </w:rPr>
              <w:t>What is a JSA study?</w:t>
            </w:r>
            <w:r w:rsidR="00784A19">
              <w:rPr>
                <w:noProof/>
                <w:webHidden/>
              </w:rPr>
              <w:tab/>
            </w:r>
            <w:r w:rsidR="00784A19">
              <w:rPr>
                <w:noProof/>
                <w:webHidden/>
              </w:rPr>
              <w:fldChar w:fldCharType="begin"/>
            </w:r>
            <w:r w:rsidR="00784A19">
              <w:rPr>
                <w:noProof/>
                <w:webHidden/>
              </w:rPr>
              <w:instrText xml:space="preserve"> PAGEREF _Toc190768844 \h </w:instrText>
            </w:r>
            <w:r w:rsidR="00784A19">
              <w:rPr>
                <w:noProof/>
                <w:webHidden/>
              </w:rPr>
            </w:r>
            <w:r w:rsidR="00784A19">
              <w:rPr>
                <w:noProof/>
                <w:webHidden/>
              </w:rPr>
              <w:fldChar w:fldCharType="separate"/>
            </w:r>
            <w:r w:rsidR="00B5283E">
              <w:rPr>
                <w:noProof/>
                <w:webHidden/>
              </w:rPr>
              <w:t>4</w:t>
            </w:r>
            <w:r w:rsidR="00784A19">
              <w:rPr>
                <w:noProof/>
                <w:webHidden/>
              </w:rPr>
              <w:fldChar w:fldCharType="end"/>
            </w:r>
          </w:hyperlink>
        </w:p>
        <w:p w14:paraId="28B71E0C" w14:textId="53A68039" w:rsidR="00784A19" w:rsidRDefault="00784A19">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90768845" w:history="1">
            <w:r w:rsidRPr="007E7911">
              <w:rPr>
                <w:rStyle w:val="Hyperlink"/>
                <w:noProof/>
              </w:rPr>
              <w:t>About the Gender Economic Equality Study</w:t>
            </w:r>
            <w:r>
              <w:rPr>
                <w:noProof/>
                <w:webHidden/>
              </w:rPr>
              <w:tab/>
            </w:r>
            <w:r>
              <w:rPr>
                <w:noProof/>
                <w:webHidden/>
              </w:rPr>
              <w:fldChar w:fldCharType="begin"/>
            </w:r>
            <w:r>
              <w:rPr>
                <w:noProof/>
                <w:webHidden/>
              </w:rPr>
              <w:instrText xml:space="preserve"> PAGEREF _Toc190768845 \h </w:instrText>
            </w:r>
            <w:r>
              <w:rPr>
                <w:noProof/>
                <w:webHidden/>
              </w:rPr>
            </w:r>
            <w:r>
              <w:rPr>
                <w:noProof/>
                <w:webHidden/>
              </w:rPr>
              <w:fldChar w:fldCharType="separate"/>
            </w:r>
            <w:r w:rsidR="00B5283E">
              <w:rPr>
                <w:noProof/>
                <w:webHidden/>
              </w:rPr>
              <w:t>4</w:t>
            </w:r>
            <w:r>
              <w:rPr>
                <w:noProof/>
                <w:webHidden/>
              </w:rPr>
              <w:fldChar w:fldCharType="end"/>
            </w:r>
          </w:hyperlink>
        </w:p>
        <w:p w14:paraId="1408787F" w14:textId="395E3C01" w:rsidR="00784A19" w:rsidRDefault="00784A19">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90768846" w:history="1">
            <w:r w:rsidRPr="007E7911">
              <w:rPr>
                <w:rStyle w:val="Hyperlink"/>
                <w:noProof/>
              </w:rPr>
              <w:t>How can you get involved?</w:t>
            </w:r>
            <w:r w:rsidR="004D0E55">
              <w:rPr>
                <w:rStyle w:val="Hyperlink"/>
                <w:noProof/>
              </w:rPr>
              <w:t xml:space="preserve"> </w:t>
            </w:r>
            <w:r>
              <w:rPr>
                <w:noProof/>
                <w:webHidden/>
              </w:rPr>
              <w:tab/>
            </w:r>
            <w:r>
              <w:rPr>
                <w:noProof/>
                <w:webHidden/>
              </w:rPr>
              <w:fldChar w:fldCharType="begin"/>
            </w:r>
            <w:r>
              <w:rPr>
                <w:noProof/>
                <w:webHidden/>
              </w:rPr>
              <w:instrText xml:space="preserve"> PAGEREF _Toc190768846 \h </w:instrText>
            </w:r>
            <w:r>
              <w:rPr>
                <w:noProof/>
                <w:webHidden/>
              </w:rPr>
            </w:r>
            <w:r>
              <w:rPr>
                <w:noProof/>
                <w:webHidden/>
              </w:rPr>
              <w:fldChar w:fldCharType="separate"/>
            </w:r>
            <w:r w:rsidR="00B5283E">
              <w:rPr>
                <w:noProof/>
                <w:webHidden/>
              </w:rPr>
              <w:t>5</w:t>
            </w:r>
            <w:r>
              <w:rPr>
                <w:noProof/>
                <w:webHidden/>
              </w:rPr>
              <w:fldChar w:fldCharType="end"/>
            </w:r>
          </w:hyperlink>
        </w:p>
        <w:p w14:paraId="24035437" w14:textId="3F67096F" w:rsidR="00784A19" w:rsidRDefault="00784A19">
          <w:pPr>
            <w:pStyle w:val="TOC4"/>
            <w:rPr>
              <w:rFonts w:asciiTheme="minorHAnsi" w:eastAsiaTheme="minorEastAsia" w:hAnsiTheme="minorHAnsi"/>
              <w:noProof/>
              <w:kern w:val="2"/>
              <w:sz w:val="24"/>
              <w:szCs w:val="24"/>
              <w:lang w:eastAsia="en-AU"/>
              <w14:ligatures w14:val="standardContextual"/>
            </w:rPr>
          </w:pPr>
          <w:hyperlink w:anchor="_Toc190768847" w:history="1">
            <w:r w:rsidRPr="007E7911">
              <w:rPr>
                <w:rStyle w:val="Hyperlink"/>
                <w:noProof/>
              </w:rPr>
              <w:t>Key Concepts Explainer</w:t>
            </w:r>
            <w:r>
              <w:rPr>
                <w:noProof/>
                <w:webHidden/>
              </w:rPr>
              <w:tab/>
            </w:r>
            <w:r>
              <w:rPr>
                <w:noProof/>
                <w:webHidden/>
              </w:rPr>
              <w:fldChar w:fldCharType="begin"/>
            </w:r>
            <w:r>
              <w:rPr>
                <w:noProof/>
                <w:webHidden/>
              </w:rPr>
              <w:instrText xml:space="preserve"> PAGEREF _Toc190768847 \h </w:instrText>
            </w:r>
            <w:r>
              <w:rPr>
                <w:noProof/>
                <w:webHidden/>
              </w:rPr>
            </w:r>
            <w:r>
              <w:rPr>
                <w:noProof/>
                <w:webHidden/>
              </w:rPr>
              <w:fldChar w:fldCharType="separate"/>
            </w:r>
            <w:r w:rsidR="00B5283E">
              <w:rPr>
                <w:noProof/>
                <w:webHidden/>
              </w:rPr>
              <w:t>6</w:t>
            </w:r>
            <w:r>
              <w:rPr>
                <w:noProof/>
                <w:webHidden/>
              </w:rPr>
              <w:fldChar w:fldCharType="end"/>
            </w:r>
          </w:hyperlink>
        </w:p>
        <w:p w14:paraId="2EC27EAC" w14:textId="62696035" w:rsidR="00784A19" w:rsidRDefault="00784A19">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90768848" w:history="1">
            <w:r w:rsidRPr="007E7911">
              <w:rPr>
                <w:rStyle w:val="Hyperlink"/>
                <w:noProof/>
              </w:rPr>
              <w:t>Consultation guiding questions</w:t>
            </w:r>
            <w:r>
              <w:rPr>
                <w:noProof/>
                <w:webHidden/>
              </w:rPr>
              <w:tab/>
            </w:r>
            <w:r>
              <w:rPr>
                <w:noProof/>
                <w:webHidden/>
              </w:rPr>
              <w:fldChar w:fldCharType="begin"/>
            </w:r>
            <w:r>
              <w:rPr>
                <w:noProof/>
                <w:webHidden/>
              </w:rPr>
              <w:instrText xml:space="preserve"> PAGEREF _Toc190768848 \h </w:instrText>
            </w:r>
            <w:r>
              <w:rPr>
                <w:noProof/>
                <w:webHidden/>
              </w:rPr>
            </w:r>
            <w:r>
              <w:rPr>
                <w:noProof/>
                <w:webHidden/>
              </w:rPr>
              <w:fldChar w:fldCharType="separate"/>
            </w:r>
            <w:r w:rsidR="00B5283E">
              <w:rPr>
                <w:noProof/>
                <w:webHidden/>
              </w:rPr>
              <w:t>6</w:t>
            </w:r>
            <w:r>
              <w:rPr>
                <w:noProof/>
                <w:webHidden/>
              </w:rPr>
              <w:fldChar w:fldCharType="end"/>
            </w:r>
          </w:hyperlink>
        </w:p>
        <w:p w14:paraId="76826B44" w14:textId="3CE5D525" w:rsidR="00784A19" w:rsidRDefault="00784A19">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90768849" w:history="1">
            <w:r w:rsidRPr="007E7911">
              <w:rPr>
                <w:rStyle w:val="Hyperlink"/>
                <w:noProof/>
              </w:rPr>
              <w:t>New Perspectives on Occupational Segregation</w:t>
            </w:r>
            <w:r>
              <w:rPr>
                <w:noProof/>
                <w:webHidden/>
              </w:rPr>
              <w:tab/>
            </w:r>
            <w:r>
              <w:rPr>
                <w:noProof/>
                <w:webHidden/>
              </w:rPr>
              <w:fldChar w:fldCharType="begin"/>
            </w:r>
            <w:r>
              <w:rPr>
                <w:noProof/>
                <w:webHidden/>
              </w:rPr>
              <w:instrText xml:space="preserve"> PAGEREF _Toc190768849 \h </w:instrText>
            </w:r>
            <w:r>
              <w:rPr>
                <w:noProof/>
                <w:webHidden/>
              </w:rPr>
            </w:r>
            <w:r>
              <w:rPr>
                <w:noProof/>
                <w:webHidden/>
              </w:rPr>
              <w:fldChar w:fldCharType="separate"/>
            </w:r>
            <w:r w:rsidR="00B5283E">
              <w:rPr>
                <w:noProof/>
                <w:webHidden/>
              </w:rPr>
              <w:t>7</w:t>
            </w:r>
            <w:r>
              <w:rPr>
                <w:noProof/>
                <w:webHidden/>
              </w:rPr>
              <w:fldChar w:fldCharType="end"/>
            </w:r>
          </w:hyperlink>
        </w:p>
        <w:p w14:paraId="045A074B" w14:textId="1323A4BB" w:rsidR="00784A19" w:rsidRDefault="00784A19">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90768850" w:history="1">
            <w:r w:rsidRPr="007E7911">
              <w:rPr>
                <w:rStyle w:val="Hyperlink"/>
                <w:noProof/>
              </w:rPr>
              <w:t>Education, Skills and Training Divides and Intersections</w:t>
            </w:r>
            <w:r>
              <w:rPr>
                <w:noProof/>
                <w:webHidden/>
              </w:rPr>
              <w:tab/>
            </w:r>
            <w:r>
              <w:rPr>
                <w:noProof/>
                <w:webHidden/>
              </w:rPr>
              <w:fldChar w:fldCharType="begin"/>
            </w:r>
            <w:r>
              <w:rPr>
                <w:noProof/>
                <w:webHidden/>
              </w:rPr>
              <w:instrText xml:space="preserve"> PAGEREF _Toc190768850 \h </w:instrText>
            </w:r>
            <w:r>
              <w:rPr>
                <w:noProof/>
                <w:webHidden/>
              </w:rPr>
            </w:r>
            <w:r>
              <w:rPr>
                <w:noProof/>
                <w:webHidden/>
              </w:rPr>
              <w:fldChar w:fldCharType="separate"/>
            </w:r>
            <w:r w:rsidR="00B5283E">
              <w:rPr>
                <w:noProof/>
                <w:webHidden/>
              </w:rPr>
              <w:t>8</w:t>
            </w:r>
            <w:r>
              <w:rPr>
                <w:noProof/>
                <w:webHidden/>
              </w:rPr>
              <w:fldChar w:fldCharType="end"/>
            </w:r>
          </w:hyperlink>
        </w:p>
        <w:p w14:paraId="0CD677D4" w14:textId="395630D5" w:rsidR="00784A19" w:rsidRDefault="00784A19">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90768851" w:history="1">
            <w:r w:rsidRPr="007E7911">
              <w:rPr>
                <w:rStyle w:val="Hyperlink"/>
                <w:noProof/>
              </w:rPr>
              <w:t>Across the Study</w:t>
            </w:r>
            <w:r>
              <w:rPr>
                <w:noProof/>
                <w:webHidden/>
              </w:rPr>
              <w:tab/>
            </w:r>
            <w:r>
              <w:rPr>
                <w:noProof/>
                <w:webHidden/>
              </w:rPr>
              <w:fldChar w:fldCharType="begin"/>
            </w:r>
            <w:r>
              <w:rPr>
                <w:noProof/>
                <w:webHidden/>
              </w:rPr>
              <w:instrText xml:space="preserve"> PAGEREF _Toc190768851 \h </w:instrText>
            </w:r>
            <w:r>
              <w:rPr>
                <w:noProof/>
                <w:webHidden/>
              </w:rPr>
            </w:r>
            <w:r>
              <w:rPr>
                <w:noProof/>
                <w:webHidden/>
              </w:rPr>
              <w:fldChar w:fldCharType="separate"/>
            </w:r>
            <w:r w:rsidR="00B5283E">
              <w:rPr>
                <w:noProof/>
                <w:webHidden/>
              </w:rPr>
              <w:t>10</w:t>
            </w:r>
            <w:r>
              <w:rPr>
                <w:noProof/>
                <w:webHidden/>
              </w:rPr>
              <w:fldChar w:fldCharType="end"/>
            </w:r>
          </w:hyperlink>
        </w:p>
        <w:p w14:paraId="1ABFC09B" w14:textId="14200920" w:rsidR="00784A19" w:rsidRDefault="00784A19">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90768852" w:history="1">
            <w:r w:rsidRPr="007E7911">
              <w:rPr>
                <w:rStyle w:val="Hyperlink"/>
                <w:noProof/>
              </w:rPr>
              <w:t>The JSA Gender Framework</w:t>
            </w:r>
            <w:r>
              <w:rPr>
                <w:noProof/>
                <w:webHidden/>
              </w:rPr>
              <w:tab/>
            </w:r>
            <w:r>
              <w:rPr>
                <w:noProof/>
                <w:webHidden/>
              </w:rPr>
              <w:fldChar w:fldCharType="begin"/>
            </w:r>
            <w:r>
              <w:rPr>
                <w:noProof/>
                <w:webHidden/>
              </w:rPr>
              <w:instrText xml:space="preserve"> PAGEREF _Toc190768852 \h </w:instrText>
            </w:r>
            <w:r>
              <w:rPr>
                <w:noProof/>
                <w:webHidden/>
              </w:rPr>
            </w:r>
            <w:r>
              <w:rPr>
                <w:noProof/>
                <w:webHidden/>
              </w:rPr>
              <w:fldChar w:fldCharType="separate"/>
            </w:r>
            <w:r w:rsidR="00B5283E">
              <w:rPr>
                <w:noProof/>
                <w:webHidden/>
              </w:rPr>
              <w:t>10</w:t>
            </w:r>
            <w:r>
              <w:rPr>
                <w:noProof/>
                <w:webHidden/>
              </w:rPr>
              <w:fldChar w:fldCharType="end"/>
            </w:r>
          </w:hyperlink>
        </w:p>
        <w:p w14:paraId="494CC3D0" w14:textId="343A294F" w:rsidR="00784A19" w:rsidRDefault="00784A19">
          <w:pPr>
            <w:pStyle w:val="TOC4"/>
            <w:rPr>
              <w:rFonts w:asciiTheme="minorHAnsi" w:eastAsiaTheme="minorEastAsia" w:hAnsiTheme="minorHAnsi"/>
              <w:noProof/>
              <w:kern w:val="2"/>
              <w:sz w:val="24"/>
              <w:szCs w:val="24"/>
              <w:lang w:eastAsia="en-AU"/>
              <w14:ligatures w14:val="standardContextual"/>
            </w:rPr>
          </w:pPr>
          <w:hyperlink w:anchor="_Toc190768853" w:history="1">
            <w:r w:rsidRPr="007E7911">
              <w:rPr>
                <w:rStyle w:val="Hyperlink"/>
                <w:noProof/>
              </w:rPr>
              <w:t>Data Challenges Explainer</w:t>
            </w:r>
            <w:r>
              <w:rPr>
                <w:noProof/>
                <w:webHidden/>
              </w:rPr>
              <w:tab/>
            </w:r>
            <w:r>
              <w:rPr>
                <w:noProof/>
                <w:webHidden/>
              </w:rPr>
              <w:fldChar w:fldCharType="begin"/>
            </w:r>
            <w:r>
              <w:rPr>
                <w:noProof/>
                <w:webHidden/>
              </w:rPr>
              <w:instrText xml:space="preserve"> PAGEREF _Toc190768853 \h </w:instrText>
            </w:r>
            <w:r>
              <w:rPr>
                <w:noProof/>
                <w:webHidden/>
              </w:rPr>
            </w:r>
            <w:r>
              <w:rPr>
                <w:noProof/>
                <w:webHidden/>
              </w:rPr>
              <w:fldChar w:fldCharType="separate"/>
            </w:r>
            <w:r w:rsidR="00B5283E">
              <w:rPr>
                <w:noProof/>
                <w:webHidden/>
              </w:rPr>
              <w:t>11</w:t>
            </w:r>
            <w:r>
              <w:rPr>
                <w:noProof/>
                <w:webHidden/>
              </w:rPr>
              <w:fldChar w:fldCharType="end"/>
            </w:r>
          </w:hyperlink>
        </w:p>
        <w:p w14:paraId="2100E3AC" w14:textId="2331C2F3" w:rsidR="00784A19" w:rsidRDefault="00784A19">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90768854" w:history="1">
            <w:r w:rsidRPr="007E7911">
              <w:rPr>
                <w:rStyle w:val="Hyperlink"/>
                <w:noProof/>
              </w:rPr>
              <w:t>APPENDIX A: Study Terms of Reference</w:t>
            </w:r>
            <w:r>
              <w:rPr>
                <w:noProof/>
                <w:webHidden/>
              </w:rPr>
              <w:tab/>
            </w:r>
            <w:r>
              <w:rPr>
                <w:noProof/>
                <w:webHidden/>
              </w:rPr>
              <w:fldChar w:fldCharType="begin"/>
            </w:r>
            <w:r>
              <w:rPr>
                <w:noProof/>
                <w:webHidden/>
              </w:rPr>
              <w:instrText xml:space="preserve"> PAGEREF _Toc190768854 \h </w:instrText>
            </w:r>
            <w:r>
              <w:rPr>
                <w:noProof/>
                <w:webHidden/>
              </w:rPr>
            </w:r>
            <w:r>
              <w:rPr>
                <w:noProof/>
                <w:webHidden/>
              </w:rPr>
              <w:fldChar w:fldCharType="separate"/>
            </w:r>
            <w:r w:rsidR="00B5283E">
              <w:rPr>
                <w:noProof/>
                <w:webHidden/>
              </w:rPr>
              <w:t>13</w:t>
            </w:r>
            <w:r>
              <w:rPr>
                <w:noProof/>
                <w:webHidden/>
              </w:rPr>
              <w:fldChar w:fldCharType="end"/>
            </w:r>
          </w:hyperlink>
        </w:p>
        <w:p w14:paraId="4DCE378A" w14:textId="3A2B008C" w:rsidR="0D689E00" w:rsidRDefault="0D689E00" w:rsidP="007C6E0D">
          <w:pPr>
            <w:pStyle w:val="TOC2"/>
            <w:tabs>
              <w:tab w:val="right" w:leader="dot" w:pos="9015"/>
            </w:tabs>
            <w:ind w:left="0"/>
            <w:rPr>
              <w:rStyle w:val="Hyperlink"/>
              <w:noProof/>
            </w:rPr>
          </w:pPr>
          <w:r w:rsidRPr="007E461A">
            <w:rPr>
              <w:rStyle w:val="Hyperlink"/>
              <w:noProof/>
            </w:rPr>
            <w:fldChar w:fldCharType="end"/>
          </w:r>
        </w:p>
      </w:sdtContent>
    </w:sdt>
    <w:p w14:paraId="1A3F9728" w14:textId="41EA47B8" w:rsidR="00031E74" w:rsidRPr="00CB33C5" w:rsidRDefault="00BC51FA" w:rsidP="0083611F">
      <w:pPr>
        <w:pStyle w:val="NoSpacing"/>
        <w:rPr>
          <w:noProof/>
          <w:lang w:val="en-US" w:eastAsia="en-AU"/>
        </w:rPr>
      </w:pPr>
      <w:r>
        <w:rPr>
          <w:rStyle w:val="Hyperlink"/>
          <w:rFonts w:eastAsiaTheme="majorEastAsia" w:cstheme="majorBidi"/>
          <w:b/>
          <w:noProof/>
          <w:kern w:val="2"/>
          <w:sz w:val="56"/>
          <w:szCs w:val="32"/>
          <w:lang w:val="en-US" w:eastAsia="en-AU"/>
          <w14:ligatures w14:val="standardContextual"/>
        </w:rPr>
        <w:br w:type="page"/>
      </w:r>
    </w:p>
    <w:p w14:paraId="14968AB0" w14:textId="1342E63D" w:rsidR="00031E74" w:rsidRDefault="75FF2275" w:rsidP="00FA70D9">
      <w:pPr>
        <w:pStyle w:val="Heading1"/>
      </w:pPr>
      <w:bookmarkStart w:id="2" w:name="_Toc701067643"/>
      <w:bookmarkStart w:id="3" w:name="_Toc1949859210"/>
      <w:bookmarkStart w:id="4" w:name="_Toc127013760"/>
      <w:bookmarkStart w:id="5" w:name="_Toc1732269763"/>
      <w:bookmarkStart w:id="6" w:name="_Toc216723177"/>
      <w:bookmarkStart w:id="7" w:name="_Toc1650019436"/>
      <w:bookmarkStart w:id="8" w:name="_Toc190768844"/>
      <w:r>
        <w:lastRenderedPageBreak/>
        <w:t>What is a</w:t>
      </w:r>
      <w:r w:rsidR="0B8E8F5D">
        <w:t xml:space="preserve"> </w:t>
      </w:r>
      <w:r w:rsidR="72ECC1F3">
        <w:t>JSA</w:t>
      </w:r>
      <w:r>
        <w:t xml:space="preserve"> study?</w:t>
      </w:r>
      <w:bookmarkEnd w:id="2"/>
      <w:bookmarkEnd w:id="3"/>
      <w:bookmarkEnd w:id="4"/>
      <w:bookmarkEnd w:id="5"/>
      <w:bookmarkEnd w:id="6"/>
      <w:bookmarkEnd w:id="7"/>
      <w:bookmarkEnd w:id="8"/>
    </w:p>
    <w:p w14:paraId="68D311AE" w14:textId="26B49BAD" w:rsidR="00DC0339" w:rsidRDefault="63A8B341" w:rsidP="003A09DC">
      <w:pPr>
        <w:spacing w:line="360" w:lineRule="auto"/>
      </w:pPr>
      <w:r>
        <w:t>Jobs and Skills Australia</w:t>
      </w:r>
      <w:r w:rsidR="17B8BB6A">
        <w:t>’s</w:t>
      </w:r>
      <w:r>
        <w:t xml:space="preserve"> (JSA) capacity </w:t>
      </w:r>
      <w:r w:rsidR="15EEF941">
        <w:t xml:space="preserve">and cohort </w:t>
      </w:r>
      <w:r>
        <w:t>studies</w:t>
      </w:r>
      <w:r w:rsidR="7FE8704C">
        <w:t xml:space="preserve"> are</w:t>
      </w:r>
      <w:r w:rsidR="28D69C6B">
        <w:t xml:space="preserve"> </w:t>
      </w:r>
      <w:r w:rsidR="63FC33C3">
        <w:t xml:space="preserve">multidisciplinary research projects </w:t>
      </w:r>
      <w:r w:rsidR="46082EF9">
        <w:t>and</w:t>
      </w:r>
      <w:r w:rsidR="63FC33C3">
        <w:t xml:space="preserve"> </w:t>
      </w:r>
      <w:r w:rsidR="49CB92F9">
        <w:t xml:space="preserve">one of the primary ways JSA </w:t>
      </w:r>
      <w:r w:rsidR="63FC33C3">
        <w:t>provide</w:t>
      </w:r>
      <w:r w:rsidR="16AA88B3">
        <w:t>s</w:t>
      </w:r>
      <w:r w:rsidR="63FC33C3">
        <w:t xml:space="preserve"> advice</w:t>
      </w:r>
      <w:r w:rsidR="09D8D356">
        <w:t xml:space="preserve"> to </w:t>
      </w:r>
      <w:r w:rsidR="008D5359">
        <w:t>g</w:t>
      </w:r>
      <w:r w:rsidR="09D8D356">
        <w:t>over</w:t>
      </w:r>
      <w:r w:rsidR="7DD68AC9">
        <w:t>n</w:t>
      </w:r>
      <w:r w:rsidR="09D8D356">
        <w:t>ment</w:t>
      </w:r>
      <w:r w:rsidR="63FC33C3">
        <w:t xml:space="preserve"> </w:t>
      </w:r>
      <w:r w:rsidR="61C278E4">
        <w:t>on emerging policy challenge</w:t>
      </w:r>
      <w:r w:rsidR="6C1B0EE9">
        <w:t>s</w:t>
      </w:r>
      <w:r w:rsidR="61C278E4">
        <w:t xml:space="preserve"> across the labour market</w:t>
      </w:r>
      <w:r w:rsidR="0E06B599">
        <w:t xml:space="preserve"> and skills system</w:t>
      </w:r>
      <w:r w:rsidR="1D73E6B0">
        <w:t>s</w:t>
      </w:r>
      <w:r>
        <w:t xml:space="preserve">. </w:t>
      </w:r>
    </w:p>
    <w:p w14:paraId="5282A7F9" w14:textId="7228A3AC" w:rsidR="00D2001E" w:rsidRPr="00102605" w:rsidRDefault="3E4013BC" w:rsidP="003A09DC">
      <w:pPr>
        <w:spacing w:line="360" w:lineRule="auto"/>
      </w:pPr>
      <w:r>
        <w:t>JSA capacity and cohort studies:</w:t>
      </w:r>
    </w:p>
    <w:p w14:paraId="1B0D6B34" w14:textId="06CEB41F" w:rsidR="00055663" w:rsidRDefault="68C829E8" w:rsidP="00025DDC">
      <w:pPr>
        <w:pStyle w:val="ListBullet"/>
        <w:numPr>
          <w:ilvl w:val="0"/>
          <w:numId w:val="7"/>
        </w:numPr>
        <w:spacing w:line="360" w:lineRule="auto"/>
      </w:pPr>
      <w:r>
        <w:t>P</w:t>
      </w:r>
      <w:r w:rsidR="3E4013BC">
        <w:t xml:space="preserve">rovide detailed </w:t>
      </w:r>
      <w:r w:rsidR="700CEAE5">
        <w:t>analysis</w:t>
      </w:r>
      <w:r w:rsidR="3E4013BC">
        <w:t xml:space="preserve"> of labour and skills supply and demand</w:t>
      </w:r>
      <w:r w:rsidR="07ACCE2F">
        <w:t>;</w:t>
      </w:r>
      <w:r w:rsidR="6F32CFE1">
        <w:t xml:space="preserve"> </w:t>
      </w:r>
      <w:r w:rsidR="63E6EA57">
        <w:t xml:space="preserve">identify </w:t>
      </w:r>
      <w:r w:rsidR="31D55F9F">
        <w:t xml:space="preserve">labour market outcomes </w:t>
      </w:r>
      <w:r w:rsidR="28F38B30">
        <w:t>and disadvantage across</w:t>
      </w:r>
      <w:r w:rsidR="31D55F9F">
        <w:t xml:space="preserve"> </w:t>
      </w:r>
      <w:r w:rsidR="04312074">
        <w:t xml:space="preserve">different </w:t>
      </w:r>
      <w:r w:rsidR="31D55F9F">
        <w:t>cohorts</w:t>
      </w:r>
      <w:r w:rsidR="653B15F0">
        <w:t>,</w:t>
      </w:r>
      <w:r w:rsidR="3E4013BC">
        <w:t xml:space="preserve"> </w:t>
      </w:r>
      <w:r w:rsidR="0B57BE92">
        <w:t xml:space="preserve">and examine </w:t>
      </w:r>
      <w:r w:rsidR="2B340EA2">
        <w:t>employment, education</w:t>
      </w:r>
      <w:r w:rsidR="3E4013BC">
        <w:t>, training, and migration pathways</w:t>
      </w:r>
      <w:r>
        <w:t>.</w:t>
      </w:r>
    </w:p>
    <w:p w14:paraId="5F4C0725" w14:textId="5244B58A" w:rsidR="00031E74" w:rsidRDefault="00900427" w:rsidP="00025DDC">
      <w:pPr>
        <w:pStyle w:val="ListBullet"/>
        <w:numPr>
          <w:ilvl w:val="0"/>
          <w:numId w:val="7"/>
        </w:numPr>
        <w:spacing w:line="360" w:lineRule="auto"/>
      </w:pPr>
      <w:r>
        <w:t>B</w:t>
      </w:r>
      <w:r w:rsidR="00EE2EBA">
        <w:t>ring together subject matter experts</w:t>
      </w:r>
      <w:r w:rsidR="6F714F0C">
        <w:t xml:space="preserve"> </w:t>
      </w:r>
      <w:r w:rsidR="00EE2EBA">
        <w:t xml:space="preserve">and </w:t>
      </w:r>
      <w:r w:rsidR="70859B27">
        <w:t>tripartite</w:t>
      </w:r>
      <w:r w:rsidR="00EE2EBA">
        <w:t xml:space="preserve"> stakeholders</w:t>
      </w:r>
      <w:r w:rsidR="682F108F">
        <w:t xml:space="preserve"> in dedicated study steering committees and advisory group</w:t>
      </w:r>
      <w:r w:rsidR="50236BE8">
        <w:t>s.</w:t>
      </w:r>
    </w:p>
    <w:p w14:paraId="41576838" w14:textId="2AF4A61A" w:rsidR="00031E74" w:rsidRDefault="70706D33" w:rsidP="00025DDC">
      <w:pPr>
        <w:pStyle w:val="ListBullet"/>
        <w:numPr>
          <w:ilvl w:val="0"/>
          <w:numId w:val="7"/>
        </w:numPr>
        <w:spacing w:line="360" w:lineRule="auto"/>
      </w:pPr>
      <w:r>
        <w:t>M</w:t>
      </w:r>
      <w:r w:rsidR="5212E16D">
        <w:t xml:space="preserve">ake recommendations on how </w:t>
      </w:r>
      <w:r w:rsidR="5C35D1DB">
        <w:t>to manage and interven</w:t>
      </w:r>
      <w:r w:rsidR="3C8563E9">
        <w:t>e</w:t>
      </w:r>
      <w:r w:rsidR="5C35D1DB">
        <w:t xml:space="preserve"> in </w:t>
      </w:r>
      <w:r w:rsidR="06989ADA">
        <w:t>policy challenges</w:t>
      </w:r>
      <w:r w:rsidR="370E72AB">
        <w:t xml:space="preserve"> </w:t>
      </w:r>
      <w:r w:rsidR="7775996D">
        <w:t xml:space="preserve">in </w:t>
      </w:r>
      <w:r w:rsidR="16480C87">
        <w:t>line with</w:t>
      </w:r>
      <w:r w:rsidR="7775996D">
        <w:t xml:space="preserve"> </w:t>
      </w:r>
      <w:r w:rsidR="02C194A2">
        <w:t>broader</w:t>
      </w:r>
      <w:r w:rsidR="7775996D">
        <w:t xml:space="preserve"> government objectives</w:t>
      </w:r>
      <w:r w:rsidR="2C96236D">
        <w:t>.</w:t>
      </w:r>
      <w:r w:rsidR="5212E16D">
        <w:t xml:space="preserve"> </w:t>
      </w:r>
    </w:p>
    <w:p w14:paraId="2F9A622D" w14:textId="50EA3350" w:rsidR="00FD4945" w:rsidRDefault="4773C74E" w:rsidP="00025DDC">
      <w:pPr>
        <w:pStyle w:val="ListBullet"/>
        <w:numPr>
          <w:ilvl w:val="0"/>
          <w:numId w:val="7"/>
        </w:numPr>
        <w:spacing w:line="360" w:lineRule="auto"/>
      </w:pPr>
      <w:r>
        <w:t>A</w:t>
      </w:r>
      <w:r w:rsidR="5269AEE2">
        <w:t>re led by the independent J</w:t>
      </w:r>
      <w:r w:rsidR="3D51D033">
        <w:t>SA</w:t>
      </w:r>
      <w:r w:rsidR="5269AEE2">
        <w:t xml:space="preserve"> Commissioner and are at arms-length from </w:t>
      </w:r>
      <w:r w:rsidR="5B72F36D">
        <w:t xml:space="preserve">government </w:t>
      </w:r>
      <w:r w:rsidR="5269AEE2">
        <w:t xml:space="preserve">policy design and implementation. </w:t>
      </w:r>
    </w:p>
    <w:p w14:paraId="5952B81D" w14:textId="42ABE11B" w:rsidR="006E3B2F" w:rsidRPr="00FA70D9" w:rsidRDefault="01ECD927" w:rsidP="00FA70D9">
      <w:pPr>
        <w:pStyle w:val="Heading1"/>
      </w:pPr>
      <w:bookmarkStart w:id="9" w:name="_Toc1637125282"/>
      <w:bookmarkStart w:id="10" w:name="_Toc483975818"/>
      <w:bookmarkStart w:id="11" w:name="_Toc959440993"/>
      <w:bookmarkStart w:id="12" w:name="_Toc2039713976"/>
      <w:bookmarkStart w:id="13" w:name="_Toc23104491"/>
      <w:bookmarkStart w:id="14" w:name="_Toc190768845"/>
      <w:r w:rsidRPr="00FA70D9">
        <w:t xml:space="preserve">About the </w:t>
      </w:r>
      <w:r w:rsidR="3EE854B7" w:rsidRPr="00FA70D9">
        <w:t>Gender Economic Equality Study</w:t>
      </w:r>
      <w:bookmarkEnd w:id="9"/>
      <w:bookmarkEnd w:id="10"/>
      <w:bookmarkEnd w:id="11"/>
      <w:bookmarkEnd w:id="12"/>
      <w:bookmarkEnd w:id="13"/>
      <w:bookmarkEnd w:id="14"/>
    </w:p>
    <w:p w14:paraId="332EC78E" w14:textId="79700838" w:rsidR="00530C4C" w:rsidRPr="00530C4C" w:rsidRDefault="4FD4F97D" w:rsidP="5CAD96DB">
      <w:pPr>
        <w:pStyle w:val="Quote"/>
      </w:pPr>
      <w:r>
        <w:t>Women’s labour force participation is characterised by disparity in paid working hours, vertical labour market stratification, horizontal labour market segmentation; the undervaluation of feminised work; insecurity and precarity; and discrimination and disrespect. Australian women are highly educated, yet the influence of gendered norms shape their educational pathways and career opportunities. Women experience incomplete and disrupted learning across their lives as they juggle paid work, unpaid domestic labour, child rearing and caring for others. Strategies to change this and allow all women to thrive at work and in education must take account of their access to education, location, cultural background and other characteristics</w:t>
      </w:r>
      <w:r w:rsidR="1A05B8A0">
        <w:t>.</w:t>
      </w:r>
      <w:r w:rsidR="00AA7F81">
        <w:rPr>
          <w:rStyle w:val="FootnoteReference"/>
        </w:rPr>
        <w:footnoteReference w:id="2"/>
      </w:r>
    </w:p>
    <w:p w14:paraId="5BEDA424" w14:textId="7DF809AB" w:rsidR="00530C4C" w:rsidRPr="00530C4C" w:rsidRDefault="7E3280CB" w:rsidP="1AAE23BF">
      <w:pPr>
        <w:spacing w:line="360" w:lineRule="auto"/>
      </w:pPr>
      <w:r>
        <w:t xml:space="preserve">As the Women’s </w:t>
      </w:r>
      <w:r w:rsidR="1CA88BC7">
        <w:t xml:space="preserve">Economic Equality Taskforce Report highlighted above, Australia’s labour market and skills system is highly gendered. </w:t>
      </w:r>
      <w:r w:rsidR="4FB9CB68">
        <w:t>Gender</w:t>
      </w:r>
      <w:r w:rsidR="004D0E55">
        <w:t>ed</w:t>
      </w:r>
      <w:r w:rsidR="4FB9CB68">
        <w:t xml:space="preserve"> occupational segregation and </w:t>
      </w:r>
      <w:r w:rsidR="3584AE49">
        <w:t xml:space="preserve">how it intersects with </w:t>
      </w:r>
      <w:r w:rsidR="71F6C925">
        <w:t xml:space="preserve">and is </w:t>
      </w:r>
      <w:r w:rsidR="004D0E55">
        <w:t>p</w:t>
      </w:r>
      <w:r w:rsidR="00E823F9">
        <w:t>otentially</w:t>
      </w:r>
      <w:r w:rsidR="004D0E55">
        <w:t xml:space="preserve"> </w:t>
      </w:r>
      <w:r w:rsidR="71F6C925">
        <w:t>maintained by</w:t>
      </w:r>
      <w:r w:rsidR="3584AE49">
        <w:t xml:space="preserve"> gendered</w:t>
      </w:r>
      <w:r w:rsidR="4FB9CB68">
        <w:t xml:space="preserve"> divides, choice</w:t>
      </w:r>
      <w:r w:rsidR="0C84587A">
        <w:t>s</w:t>
      </w:r>
      <w:r w:rsidR="4FB9CB68">
        <w:t xml:space="preserve"> and outcomes across the education, training and skills systems </w:t>
      </w:r>
      <w:r w:rsidR="004D0E55">
        <w:t xml:space="preserve">is a key part of the problem. </w:t>
      </w:r>
      <w:r w:rsidR="267F1489">
        <w:t xml:space="preserve"> </w:t>
      </w:r>
    </w:p>
    <w:p w14:paraId="2B541804" w14:textId="53BF3761" w:rsidR="0BF779BF" w:rsidRDefault="4FD4F97D" w:rsidP="3B97A46C">
      <w:pPr>
        <w:spacing w:line="360" w:lineRule="auto"/>
      </w:pPr>
      <w:r w:rsidDel="267F1489">
        <w:t xml:space="preserve">Both </w:t>
      </w:r>
      <w:r w:rsidDel="4FB9CB68">
        <w:t xml:space="preserve">are stubborn </w:t>
      </w:r>
      <w:r w:rsidDel="35E13537">
        <w:t xml:space="preserve">and long-standing </w:t>
      </w:r>
      <w:r w:rsidDel="4FB9CB68">
        <w:t>policy challenge</w:t>
      </w:r>
      <w:r w:rsidDel="0FCE9D32">
        <w:t>s</w:t>
      </w:r>
      <w:r w:rsidDel="4FB9CB68">
        <w:t xml:space="preserve"> that </w:t>
      </w:r>
      <w:r w:rsidDel="7C6031C5">
        <w:t>negatively impact women’s economic equality</w:t>
      </w:r>
      <w:r w:rsidDel="2A7D0F43">
        <w:t xml:space="preserve"> and hinder Australia’s economy and society</w:t>
      </w:r>
      <w:r w:rsidDel="24CE427E">
        <w:t xml:space="preserve"> more broadly</w:t>
      </w:r>
      <w:r w:rsidDel="221A579C">
        <w:t>.</w:t>
      </w:r>
      <w:r w:rsidDel="4F6F9365">
        <w:t xml:space="preserve"> For example, Australia’s skills shortages are highly gendered.</w:t>
      </w:r>
      <w:r w:rsidRPr="3B97A46C" w:rsidDel="7C6031C5">
        <w:rPr>
          <w:rFonts w:eastAsia="Arial" w:cs="Arial"/>
          <w:color w:val="000000" w:themeColor="text1"/>
          <w:sz w:val="16"/>
          <w:szCs w:val="16"/>
        </w:rPr>
        <w:t xml:space="preserve"> </w:t>
      </w:r>
      <w:r w:rsidDel="31A6D467">
        <w:t>T</w:t>
      </w:r>
      <w:r w:rsidDel="749FF0FA">
        <w:t xml:space="preserve">he Gender Economic Equality Study (the </w:t>
      </w:r>
      <w:r w:rsidDel="749FF0FA">
        <w:lastRenderedPageBreak/>
        <w:t xml:space="preserve">Study) </w:t>
      </w:r>
      <w:r w:rsidDel="7C6031C5">
        <w:t xml:space="preserve">aims to offer new perspectives, </w:t>
      </w:r>
      <w:r w:rsidDel="749970A8">
        <w:t xml:space="preserve">unique data insights and </w:t>
      </w:r>
      <w:r w:rsidDel="4F7D81C1">
        <w:t>potential</w:t>
      </w:r>
      <w:r w:rsidDel="7C6031C5">
        <w:t xml:space="preserve"> solutions </w:t>
      </w:r>
      <w:r w:rsidDel="749970A8">
        <w:t xml:space="preserve">for </w:t>
      </w:r>
      <w:r w:rsidDel="7C6031C5">
        <w:t xml:space="preserve">these two </w:t>
      </w:r>
      <w:r w:rsidDel="0505FDC4">
        <w:t>major</w:t>
      </w:r>
      <w:r w:rsidDel="4A437828">
        <w:t xml:space="preserve"> intersecting </w:t>
      </w:r>
      <w:r w:rsidDel="5C44C1FB">
        <w:t xml:space="preserve">policy </w:t>
      </w:r>
      <w:r w:rsidDel="7C6031C5">
        <w:t>challenges</w:t>
      </w:r>
      <w:r w:rsidDel="0BF779BF">
        <w:t xml:space="preserve">. </w:t>
      </w:r>
    </w:p>
    <w:p w14:paraId="2A19E146" w14:textId="7A03BC5A" w:rsidR="5D7D5044" w:rsidRDefault="532A4DDF" w:rsidP="3AFB5E36">
      <w:pPr>
        <w:spacing w:line="360" w:lineRule="auto"/>
        <w:rPr>
          <w:rFonts w:eastAsia="Arial" w:cs="Arial"/>
          <w:color w:val="000000" w:themeColor="text1"/>
        </w:rPr>
      </w:pPr>
      <w:r>
        <w:t xml:space="preserve">Growing Australia’s workforce through a well-functioning national skills system </w:t>
      </w:r>
      <w:r w:rsidR="11F68A14">
        <w:t>can’t</w:t>
      </w:r>
      <w:r>
        <w:t xml:space="preserve"> be done without advancing equity and equality across gender and other </w:t>
      </w:r>
      <w:r w:rsidR="3BF715EC">
        <w:t xml:space="preserve">compounding </w:t>
      </w:r>
      <w:r>
        <w:t xml:space="preserve">areas of disadvantage. This is why </w:t>
      </w:r>
      <w:r w:rsidR="7E624946">
        <w:t>t</w:t>
      </w:r>
      <w:r>
        <w:t xml:space="preserve">he </w:t>
      </w:r>
      <w:r w:rsidR="69FE74E0">
        <w:t>S</w:t>
      </w:r>
      <w:r>
        <w:t xml:space="preserve">tudy will </w:t>
      </w:r>
      <w:r w:rsidR="767CAEEC">
        <w:t>prioritise</w:t>
      </w:r>
      <w:r w:rsidR="7D2B4007">
        <w:t xml:space="preserve"> intersectional investigations across </w:t>
      </w:r>
      <w:r w:rsidR="7C22B4A7">
        <w:t>our analysis.</w:t>
      </w:r>
      <w:r w:rsidR="7D2B4007">
        <w:t xml:space="preserve"> </w:t>
      </w:r>
      <w:r w:rsidR="007E461A" w:rsidRPr="007E461A">
        <w:t xml:space="preserve">This approach aims to provide a more detailed picture of how gendered trends intersect with other factors and identities, such as cultural background, First Nations status, caring responsibilities, </w:t>
      </w:r>
      <w:hyperlink r:id="rId15" w:anchor=":~:text=Overview,organisations%20are%20inclusive%20and%20respectful." w:history="1">
        <w:r w:rsidR="007E461A" w:rsidRPr="003F22F5">
          <w:rPr>
            <w:rStyle w:val="Hyperlink"/>
          </w:rPr>
          <w:t>LGBTIQA+ identities</w:t>
        </w:r>
      </w:hyperlink>
      <w:r w:rsidR="007E461A" w:rsidRPr="007E461A">
        <w:t>, geography and disability across the world of work and education</w:t>
      </w:r>
      <w:r w:rsidR="7D2B4007">
        <w:t>.</w:t>
      </w:r>
    </w:p>
    <w:p w14:paraId="1D969DBA" w14:textId="2589AEE3" w:rsidR="5D7D5044" w:rsidRDefault="7C0C5773" w:rsidP="35073D2C">
      <w:pPr>
        <w:spacing w:line="360" w:lineRule="auto"/>
        <w:rPr>
          <w:rFonts w:eastAsia="Arial" w:cs="Arial"/>
          <w:color w:val="000000" w:themeColor="text1"/>
        </w:rPr>
      </w:pPr>
      <w:r w:rsidRPr="35073D2C">
        <w:rPr>
          <w:rFonts w:eastAsia="Arial" w:cs="Arial"/>
          <w:color w:val="000000" w:themeColor="text1"/>
        </w:rPr>
        <w:t>These different and intersecting factors create unique experiences, identit</w:t>
      </w:r>
      <w:r w:rsidR="7321DC56" w:rsidRPr="35073D2C">
        <w:rPr>
          <w:rFonts w:eastAsia="Arial" w:cs="Arial"/>
          <w:color w:val="000000" w:themeColor="text1"/>
        </w:rPr>
        <w:t>ies</w:t>
      </w:r>
      <w:r w:rsidRPr="35073D2C">
        <w:rPr>
          <w:rFonts w:eastAsia="Arial" w:cs="Arial"/>
          <w:color w:val="000000" w:themeColor="text1"/>
        </w:rPr>
        <w:t xml:space="preserve"> and communities</w:t>
      </w:r>
      <w:r w:rsidR="0D89161F" w:rsidRPr="35073D2C">
        <w:rPr>
          <w:rFonts w:eastAsia="Arial" w:cs="Arial"/>
          <w:color w:val="000000" w:themeColor="text1"/>
        </w:rPr>
        <w:t xml:space="preserve"> which have </w:t>
      </w:r>
      <w:r w:rsidR="004D0E55">
        <w:rPr>
          <w:rFonts w:eastAsia="Arial" w:cs="Arial"/>
          <w:color w:val="000000" w:themeColor="text1"/>
        </w:rPr>
        <w:t>an</w:t>
      </w:r>
      <w:r w:rsidR="004D0E55" w:rsidRPr="35073D2C">
        <w:rPr>
          <w:rFonts w:eastAsia="Arial" w:cs="Arial"/>
          <w:color w:val="000000" w:themeColor="text1"/>
        </w:rPr>
        <w:t xml:space="preserve"> </w:t>
      </w:r>
      <w:r w:rsidR="0D89161F" w:rsidRPr="35073D2C">
        <w:rPr>
          <w:rFonts w:eastAsia="Arial" w:cs="Arial"/>
          <w:color w:val="000000" w:themeColor="text1"/>
        </w:rPr>
        <w:t xml:space="preserve">impact on what </w:t>
      </w:r>
      <w:r w:rsidR="13B54DFB" w:rsidRPr="35073D2C">
        <w:rPr>
          <w:rFonts w:eastAsia="Arial" w:cs="Arial"/>
          <w:color w:val="000000" w:themeColor="text1"/>
        </w:rPr>
        <w:t>careers</w:t>
      </w:r>
      <w:r w:rsidR="0D89161F" w:rsidRPr="35073D2C">
        <w:rPr>
          <w:rFonts w:eastAsia="Arial" w:cs="Arial"/>
          <w:color w:val="000000" w:themeColor="text1"/>
        </w:rPr>
        <w:t xml:space="preserve"> people </w:t>
      </w:r>
      <w:r w:rsidR="13B54DFB" w:rsidRPr="35073D2C">
        <w:rPr>
          <w:rFonts w:eastAsia="Arial" w:cs="Arial"/>
          <w:color w:val="000000" w:themeColor="text1"/>
        </w:rPr>
        <w:t>hope for; what jobs they end up in</w:t>
      </w:r>
      <w:r w:rsidR="42E0FDCD" w:rsidRPr="35073D2C">
        <w:rPr>
          <w:rFonts w:eastAsia="Arial" w:cs="Arial"/>
          <w:color w:val="000000" w:themeColor="text1"/>
        </w:rPr>
        <w:t>;</w:t>
      </w:r>
      <w:r w:rsidR="13B54DFB" w:rsidRPr="35073D2C">
        <w:rPr>
          <w:rFonts w:eastAsia="Arial" w:cs="Arial"/>
          <w:color w:val="000000" w:themeColor="text1"/>
        </w:rPr>
        <w:t xml:space="preserve"> </w:t>
      </w:r>
      <w:r w:rsidR="0D89161F" w:rsidRPr="35073D2C">
        <w:rPr>
          <w:rFonts w:eastAsia="Arial" w:cs="Arial"/>
          <w:color w:val="000000" w:themeColor="text1"/>
        </w:rPr>
        <w:t>what training and education they have access</w:t>
      </w:r>
      <w:r w:rsidR="167E3C50" w:rsidRPr="35073D2C">
        <w:rPr>
          <w:rFonts w:eastAsia="Arial" w:cs="Arial"/>
          <w:color w:val="000000" w:themeColor="text1"/>
        </w:rPr>
        <w:t xml:space="preserve"> to or complete;</w:t>
      </w:r>
      <w:r w:rsidR="0D89161F" w:rsidRPr="35073D2C">
        <w:rPr>
          <w:rFonts w:eastAsia="Arial" w:cs="Arial"/>
          <w:color w:val="000000" w:themeColor="text1"/>
        </w:rPr>
        <w:t xml:space="preserve"> </w:t>
      </w:r>
      <w:r w:rsidR="167E3C50" w:rsidRPr="35073D2C">
        <w:rPr>
          <w:rFonts w:eastAsia="Arial" w:cs="Arial"/>
          <w:color w:val="000000" w:themeColor="text1"/>
        </w:rPr>
        <w:t xml:space="preserve">and their experiences </w:t>
      </w:r>
      <w:r w:rsidR="5298FE20" w:rsidRPr="35073D2C">
        <w:rPr>
          <w:rFonts w:eastAsia="Arial" w:cs="Arial"/>
          <w:color w:val="000000" w:themeColor="text1"/>
        </w:rPr>
        <w:t xml:space="preserve">once they </w:t>
      </w:r>
      <w:r w:rsidR="004D0E55">
        <w:rPr>
          <w:rFonts w:eastAsia="Arial" w:cs="Arial"/>
          <w:color w:val="000000" w:themeColor="text1"/>
        </w:rPr>
        <w:t xml:space="preserve">enter </w:t>
      </w:r>
      <w:r w:rsidR="5298FE20" w:rsidRPr="35073D2C">
        <w:rPr>
          <w:rFonts w:eastAsia="Arial" w:cs="Arial"/>
          <w:color w:val="000000" w:themeColor="text1"/>
        </w:rPr>
        <w:t>jobs or graduate from</w:t>
      </w:r>
      <w:r w:rsidR="167E3C50" w:rsidRPr="35073D2C">
        <w:rPr>
          <w:rFonts w:eastAsia="Arial" w:cs="Arial"/>
          <w:color w:val="000000" w:themeColor="text1"/>
        </w:rPr>
        <w:t xml:space="preserve"> </w:t>
      </w:r>
      <w:r w:rsidR="5298FE20" w:rsidRPr="35073D2C">
        <w:rPr>
          <w:rFonts w:eastAsia="Arial" w:cs="Arial"/>
          <w:color w:val="000000" w:themeColor="text1"/>
        </w:rPr>
        <w:t>qualifications.</w:t>
      </w:r>
      <w:r w:rsidRPr="35073D2C">
        <w:rPr>
          <w:rFonts w:eastAsia="Arial" w:cs="Arial"/>
          <w:color w:val="000000" w:themeColor="text1"/>
        </w:rPr>
        <w:t xml:space="preserve"> These experiences and identities can compound to create disadvantage and marginalisation </w:t>
      </w:r>
      <w:r w:rsidR="6C16842A" w:rsidRPr="35073D2C">
        <w:rPr>
          <w:rFonts w:eastAsia="Arial" w:cs="Arial"/>
          <w:color w:val="000000" w:themeColor="text1"/>
        </w:rPr>
        <w:t>whe</w:t>
      </w:r>
      <w:r w:rsidRPr="35073D2C">
        <w:rPr>
          <w:rFonts w:eastAsia="Arial" w:cs="Arial"/>
          <w:color w:val="000000" w:themeColor="text1"/>
        </w:rPr>
        <w:t xml:space="preserve">n </w:t>
      </w:r>
      <w:r w:rsidR="49651C9A" w:rsidRPr="35073D2C">
        <w:rPr>
          <w:rFonts w:eastAsia="Arial" w:cs="Arial"/>
          <w:color w:val="000000" w:themeColor="text1"/>
        </w:rPr>
        <w:t xml:space="preserve">working and learning </w:t>
      </w:r>
      <w:r w:rsidRPr="35073D2C">
        <w:rPr>
          <w:rFonts w:eastAsia="Arial" w:cs="Arial"/>
          <w:color w:val="000000" w:themeColor="text1"/>
        </w:rPr>
        <w:t>but can also be</w:t>
      </w:r>
      <w:r w:rsidR="0EBB2924" w:rsidRPr="35073D2C">
        <w:rPr>
          <w:rFonts w:eastAsia="Arial" w:cs="Arial"/>
          <w:color w:val="000000" w:themeColor="text1"/>
        </w:rPr>
        <w:t>come</w:t>
      </w:r>
      <w:r w:rsidRPr="35073D2C">
        <w:rPr>
          <w:rFonts w:eastAsia="Arial" w:cs="Arial"/>
          <w:color w:val="000000" w:themeColor="text1"/>
        </w:rPr>
        <w:t xml:space="preserve"> a source of strength, community and </w:t>
      </w:r>
      <w:r w:rsidR="0A48D83D" w:rsidRPr="35073D2C">
        <w:rPr>
          <w:rFonts w:eastAsia="Arial" w:cs="Arial"/>
          <w:color w:val="000000" w:themeColor="text1"/>
        </w:rPr>
        <w:t xml:space="preserve">celebration of </w:t>
      </w:r>
      <w:r w:rsidRPr="35073D2C">
        <w:rPr>
          <w:rFonts w:eastAsia="Arial" w:cs="Arial"/>
          <w:color w:val="000000" w:themeColor="text1"/>
        </w:rPr>
        <w:t xml:space="preserve">diversity. </w:t>
      </w:r>
      <w:r w:rsidR="59BDEB4E" w:rsidRPr="35073D2C">
        <w:rPr>
          <w:rFonts w:eastAsia="Arial" w:cs="Arial"/>
          <w:color w:val="000000" w:themeColor="text1"/>
        </w:rPr>
        <w:t xml:space="preserve">Our </w:t>
      </w:r>
      <w:r w:rsidR="008D5359">
        <w:rPr>
          <w:rFonts w:eastAsia="Arial" w:cs="Arial"/>
          <w:color w:val="000000" w:themeColor="text1"/>
        </w:rPr>
        <w:t>S</w:t>
      </w:r>
      <w:r w:rsidR="59BDEB4E" w:rsidRPr="35073D2C">
        <w:rPr>
          <w:rFonts w:eastAsia="Arial" w:cs="Arial"/>
          <w:color w:val="000000" w:themeColor="text1"/>
        </w:rPr>
        <w:t>tudy aims to reflect both in our findings and recommendations</w:t>
      </w:r>
      <w:r w:rsidR="16947D54" w:rsidRPr="35073D2C">
        <w:rPr>
          <w:rFonts w:eastAsia="Arial" w:cs="Arial"/>
          <w:color w:val="000000" w:themeColor="text1"/>
        </w:rPr>
        <w:t xml:space="preserve">. We are aiming to present the </w:t>
      </w:r>
      <w:r w:rsidRPr="35073D2C">
        <w:rPr>
          <w:rFonts w:eastAsia="Arial" w:cs="Arial"/>
          <w:color w:val="000000" w:themeColor="text1"/>
        </w:rPr>
        <w:t>real-world, complex and diverse experiences of</w:t>
      </w:r>
      <w:r w:rsidR="325FDD1F" w:rsidRPr="35073D2C">
        <w:rPr>
          <w:rFonts w:eastAsia="Arial" w:cs="Arial"/>
          <w:color w:val="000000" w:themeColor="text1"/>
        </w:rPr>
        <w:t xml:space="preserve"> different types of workers and students </w:t>
      </w:r>
      <w:r w:rsidR="6977C9CB" w:rsidRPr="35073D2C">
        <w:rPr>
          <w:rFonts w:eastAsia="Arial" w:cs="Arial"/>
          <w:color w:val="000000" w:themeColor="text1"/>
        </w:rPr>
        <w:t>across the country.</w:t>
      </w:r>
      <w:r w:rsidR="118DA579" w:rsidRPr="35073D2C">
        <w:rPr>
          <w:rFonts w:eastAsia="Arial" w:cs="Arial"/>
          <w:color w:val="000000" w:themeColor="text1"/>
        </w:rPr>
        <w:t xml:space="preserve"> </w:t>
      </w:r>
    </w:p>
    <w:p w14:paraId="50E7146E" w14:textId="0FB4DE68" w:rsidR="4418C750" w:rsidRDefault="1C5DFD42" w:rsidP="4418C750">
      <w:pPr>
        <w:spacing w:line="360" w:lineRule="auto"/>
      </w:pPr>
      <w:r>
        <w:t xml:space="preserve">This </w:t>
      </w:r>
      <w:r w:rsidR="07F800A6">
        <w:t>intersectional</w:t>
      </w:r>
      <w:r w:rsidR="3AAAD161">
        <w:t xml:space="preserve"> </w:t>
      </w:r>
      <w:r>
        <w:t xml:space="preserve">approach </w:t>
      </w:r>
      <w:r w:rsidR="62A23082">
        <w:t>means</w:t>
      </w:r>
      <w:r w:rsidR="74178381">
        <w:t xml:space="preserve"> the </w:t>
      </w:r>
      <w:r w:rsidR="00F63565">
        <w:t>S</w:t>
      </w:r>
      <w:r w:rsidR="74178381">
        <w:t>tudy can offer deeper insights</w:t>
      </w:r>
      <w:r w:rsidR="436B8A99">
        <w:t xml:space="preserve"> </w:t>
      </w:r>
      <w:r w:rsidR="74178381">
        <w:t xml:space="preserve">but </w:t>
      </w:r>
      <w:r w:rsidR="316D02BF">
        <w:t xml:space="preserve">will </w:t>
      </w:r>
      <w:r w:rsidR="00E823F9">
        <w:t xml:space="preserve">also </w:t>
      </w:r>
      <w:r w:rsidR="316D02BF">
        <w:t>face some challenges</w:t>
      </w:r>
      <w:r w:rsidR="5DE47ABC">
        <w:t>. For example,</w:t>
      </w:r>
      <w:r w:rsidR="00F63565">
        <w:t xml:space="preserve"> </w:t>
      </w:r>
      <w:r w:rsidR="62A23082">
        <w:t xml:space="preserve">the </w:t>
      </w:r>
      <w:r w:rsidR="6E3C7931">
        <w:t>S</w:t>
      </w:r>
      <w:r w:rsidR="62A23082">
        <w:t>tudy can</w:t>
      </w:r>
      <w:r>
        <w:t xml:space="preserve"> </w:t>
      </w:r>
      <w:r w:rsidR="150443E4">
        <w:t>offer more informed</w:t>
      </w:r>
      <w:r w:rsidR="7D2B4007">
        <w:t xml:space="preserve"> policy recommendations on </w:t>
      </w:r>
      <w:r w:rsidR="18C1BF0F">
        <w:t>what works to</w:t>
      </w:r>
      <w:r w:rsidR="4C154AAB">
        <w:t xml:space="preserve"> tackle disadvantage</w:t>
      </w:r>
      <w:r w:rsidR="7D2B4007">
        <w:t xml:space="preserve"> </w:t>
      </w:r>
      <w:r w:rsidR="1AF02D30">
        <w:t xml:space="preserve">and </w:t>
      </w:r>
      <w:r w:rsidR="468F24AC">
        <w:t>make faster</w:t>
      </w:r>
      <w:r w:rsidR="61B36954">
        <w:t xml:space="preserve"> progress </w:t>
      </w:r>
      <w:r w:rsidR="38FE43BB">
        <w:t xml:space="preserve">towards </w:t>
      </w:r>
      <w:r w:rsidR="61B36954">
        <w:t xml:space="preserve">gender economic equality </w:t>
      </w:r>
      <w:r w:rsidR="003D27AA">
        <w:t xml:space="preserve">in workplaces and training settings. </w:t>
      </w:r>
      <w:r w:rsidR="5F092502">
        <w:t>However, in</w:t>
      </w:r>
      <w:r w:rsidR="5B095E9D">
        <w:t xml:space="preserve"> some cases </w:t>
      </w:r>
      <w:r w:rsidR="37A66BA9">
        <w:t xml:space="preserve">the </w:t>
      </w:r>
      <w:r w:rsidR="00F63565">
        <w:t>S</w:t>
      </w:r>
      <w:r w:rsidR="37A66BA9">
        <w:t>tudy</w:t>
      </w:r>
      <w:r w:rsidR="4BB41658">
        <w:t xml:space="preserve"> </w:t>
      </w:r>
      <w:r w:rsidR="6B64EDCA">
        <w:t xml:space="preserve">will not be able to access </w:t>
      </w:r>
      <w:r w:rsidR="4BB41658">
        <w:t>the ‘intersectional’ data we need.</w:t>
      </w:r>
      <w:r w:rsidR="7CD20949">
        <w:t xml:space="preserve"> </w:t>
      </w:r>
      <w:r w:rsidR="00E823F9">
        <w:t xml:space="preserve">Some </w:t>
      </w:r>
      <w:r w:rsidR="7CD20949">
        <w:t xml:space="preserve">of our data sources </w:t>
      </w:r>
      <w:r w:rsidR="00E823F9">
        <w:t>do not</w:t>
      </w:r>
      <w:r w:rsidR="7CD20949">
        <w:t xml:space="preserve"> accurately</w:t>
      </w:r>
      <w:r w:rsidR="73CAC626">
        <w:t xml:space="preserve"> capture</w:t>
      </w:r>
      <w:r w:rsidR="2342CAF0">
        <w:t xml:space="preserve"> cultural </w:t>
      </w:r>
      <w:r w:rsidR="374535A3">
        <w:t xml:space="preserve">and </w:t>
      </w:r>
      <w:r w:rsidR="00E823F9">
        <w:t xml:space="preserve">linguistically </w:t>
      </w:r>
      <w:r w:rsidR="374535A3">
        <w:t>diverse communities (CALD)</w:t>
      </w:r>
      <w:r w:rsidR="075D05FB">
        <w:t xml:space="preserve"> or</w:t>
      </w:r>
      <w:r w:rsidR="14FAE2FE">
        <w:t xml:space="preserve"> </w:t>
      </w:r>
      <w:r w:rsidR="0C0B1BC1">
        <w:t>culturally</w:t>
      </w:r>
      <w:r w:rsidR="35E33E3A">
        <w:t xml:space="preserve">, </w:t>
      </w:r>
      <w:r w:rsidR="0C0B1BC1">
        <w:t>racially marginalised (CARM)</w:t>
      </w:r>
      <w:r w:rsidR="742C12EC">
        <w:t xml:space="preserve"> people</w:t>
      </w:r>
      <w:r w:rsidR="2031F2C0">
        <w:t>.</w:t>
      </w:r>
      <w:r w:rsidR="76FACAF5">
        <w:t xml:space="preserve"> </w:t>
      </w:r>
      <w:r w:rsidR="6D852247">
        <w:t>Likewise, we</w:t>
      </w:r>
      <w:r w:rsidR="287E37EF">
        <w:t xml:space="preserve"> do not have data that represents the diversity and spectrum of </w:t>
      </w:r>
      <w:r w:rsidR="00E823F9">
        <w:t xml:space="preserve">LGBTIQA+ </w:t>
      </w:r>
      <w:r w:rsidR="287E37EF">
        <w:t>identi</w:t>
      </w:r>
      <w:r w:rsidR="00E823F9">
        <w:t xml:space="preserve">ties. </w:t>
      </w:r>
      <w:r w:rsidR="287E37EF">
        <w:t>We acknowle</w:t>
      </w:r>
      <w:r w:rsidR="13967812">
        <w:t>d</w:t>
      </w:r>
      <w:r w:rsidR="287E37EF">
        <w:t xml:space="preserve">ge this limits our </w:t>
      </w:r>
      <w:r w:rsidR="00E823F9">
        <w:t xml:space="preserve">intersectional </w:t>
      </w:r>
      <w:r w:rsidR="287E37EF">
        <w:t xml:space="preserve">analysis. Where possible we will be contextualising </w:t>
      </w:r>
      <w:r w:rsidR="7FE30C76">
        <w:t xml:space="preserve">some of </w:t>
      </w:r>
      <w:r w:rsidR="287E37EF">
        <w:t xml:space="preserve">our </w:t>
      </w:r>
      <w:r w:rsidR="008D5359">
        <w:t>S</w:t>
      </w:r>
      <w:r w:rsidR="287E37EF">
        <w:t>tudy</w:t>
      </w:r>
      <w:r w:rsidR="0E0A4A31">
        <w:t>’s data limitations with qualitative research to enhance</w:t>
      </w:r>
      <w:r w:rsidR="287E37EF">
        <w:t xml:space="preserve"> insights</w:t>
      </w:r>
      <w:r w:rsidR="2A3C5B63">
        <w:t>.</w:t>
      </w:r>
      <w:r w:rsidR="3AA88AA3">
        <w:t xml:space="preserve"> Our </w:t>
      </w:r>
      <w:r w:rsidR="3BD43BA0" w:rsidRPr="00A1572B">
        <w:rPr>
          <w:i/>
          <w:iCs/>
        </w:rPr>
        <w:t>Data Challenges</w:t>
      </w:r>
      <w:r w:rsidR="3AA88AA3" w:rsidRPr="00A1572B">
        <w:rPr>
          <w:i/>
          <w:iCs/>
        </w:rPr>
        <w:t xml:space="preserve"> </w:t>
      </w:r>
      <w:r w:rsidR="3393582D" w:rsidRPr="00A1572B">
        <w:rPr>
          <w:i/>
          <w:iCs/>
        </w:rPr>
        <w:t>E</w:t>
      </w:r>
      <w:r w:rsidR="3AA88AA3" w:rsidRPr="00A1572B">
        <w:rPr>
          <w:i/>
          <w:iCs/>
        </w:rPr>
        <w:t>xplainer</w:t>
      </w:r>
      <w:r w:rsidR="3AA88AA3">
        <w:t xml:space="preserve"> </w:t>
      </w:r>
      <w:r w:rsidR="5076B376">
        <w:t>at the end of this paper</w:t>
      </w:r>
      <w:r w:rsidR="3AA88AA3">
        <w:t xml:space="preserve"> gives you more information</w:t>
      </w:r>
      <w:r w:rsidR="6A48817F">
        <w:t xml:space="preserve">. </w:t>
      </w:r>
      <w:r w:rsidR="738A6106">
        <w:t xml:space="preserve">The key concepts explainer </w:t>
      </w:r>
      <w:r w:rsidR="00E823F9">
        <w:t>i</w:t>
      </w:r>
      <w:r w:rsidR="738A6106">
        <w:t xml:space="preserve">n the next </w:t>
      </w:r>
      <w:r w:rsidR="0FCDE372">
        <w:t xml:space="preserve">section </w:t>
      </w:r>
      <w:r w:rsidR="738A6106" w:rsidRPr="00A1572B">
        <w:t>also</w:t>
      </w:r>
      <w:r w:rsidR="68449625">
        <w:t xml:space="preserve"> uses </w:t>
      </w:r>
      <w:r w:rsidR="1A0A537E">
        <w:t>plain English to explain some of th</w:t>
      </w:r>
      <w:r w:rsidR="745B188A">
        <w:t xml:space="preserve">e more </w:t>
      </w:r>
      <w:r w:rsidR="1BF32CF1">
        <w:t>technical</w:t>
      </w:r>
      <w:r w:rsidR="1A0A537E">
        <w:t xml:space="preserve"> language we </w:t>
      </w:r>
      <w:r w:rsidR="5CA07B78">
        <w:t>are using.</w:t>
      </w:r>
      <w:r w:rsidR="1A0A537E">
        <w:t xml:space="preserve"> </w:t>
      </w:r>
    </w:p>
    <w:p w14:paraId="3DC6755A" w14:textId="5769931F" w:rsidR="4418C750" w:rsidRDefault="4418C750" w:rsidP="008447AD">
      <w:pPr>
        <w:pStyle w:val="ListBullet"/>
      </w:pPr>
    </w:p>
    <w:p w14:paraId="20537039" w14:textId="46047FB8" w:rsidR="4418C750" w:rsidRDefault="37E5E8CA" w:rsidP="00FA70D9">
      <w:pPr>
        <w:pStyle w:val="Heading1"/>
      </w:pPr>
      <w:bookmarkStart w:id="15" w:name="_Toc1497308268"/>
      <w:bookmarkStart w:id="16" w:name="_Toc1202137440"/>
      <w:bookmarkStart w:id="17" w:name="_Toc190768846"/>
      <w:r>
        <w:t>How can you get involved?</w:t>
      </w:r>
      <w:bookmarkEnd w:id="15"/>
      <w:bookmarkEnd w:id="16"/>
      <w:bookmarkEnd w:id="17"/>
    </w:p>
    <w:p w14:paraId="7545A6B4" w14:textId="78DE56C5" w:rsidR="4418C750" w:rsidRDefault="37E5E8CA" w:rsidP="6BAA4CCF">
      <w:pPr>
        <w:spacing w:line="360" w:lineRule="auto"/>
        <w:rPr>
          <w:rStyle w:val="normaltextrun"/>
          <w:rFonts w:cs="Arial"/>
          <w:lang w:val="en-GB"/>
        </w:rPr>
      </w:pPr>
      <w:r w:rsidRPr="3AB5D08A">
        <w:rPr>
          <w:lang w:val="en-GB"/>
        </w:rPr>
        <w:t xml:space="preserve">JSA’s approach to stakeholder engagement activities is informed by </w:t>
      </w:r>
      <w:hyperlink r:id="rId16" w:history="1">
        <w:r w:rsidRPr="3AB5D08A">
          <w:rPr>
            <w:rStyle w:val="Hyperlink"/>
            <w:lang w:val="en-GB"/>
          </w:rPr>
          <w:t>JSA’s engagement principles</w:t>
        </w:r>
      </w:hyperlink>
      <w:r w:rsidRPr="3AB5D08A">
        <w:rPr>
          <w:lang w:val="en-GB"/>
        </w:rPr>
        <w:t xml:space="preserve">. </w:t>
      </w:r>
      <w:r>
        <w:t xml:space="preserve">JSA is seeking diverse views on the Study to gain a deeper understanding of gender economic equality to improve our advice to </w:t>
      </w:r>
      <w:r w:rsidR="008D5359">
        <w:t>g</w:t>
      </w:r>
      <w:r>
        <w:t>overnment. The Study’s Terms of Reference (</w:t>
      </w:r>
      <w:proofErr w:type="spellStart"/>
      <w:r>
        <w:t>ToR</w:t>
      </w:r>
      <w:proofErr w:type="spellEnd"/>
      <w:r>
        <w:t xml:space="preserve">) have been published for reference in </w:t>
      </w:r>
      <w:r w:rsidRPr="3AB5D08A">
        <w:rPr>
          <w:u w:val="single"/>
        </w:rPr>
        <w:t>Appendix A</w:t>
      </w:r>
      <w:r>
        <w:t xml:space="preserve">. </w:t>
      </w:r>
    </w:p>
    <w:p w14:paraId="22A7F1FC" w14:textId="26E79F78" w:rsidR="4418C750" w:rsidRDefault="37E5E8CA" w:rsidP="6BAA4CCF">
      <w:pPr>
        <w:spacing w:line="360" w:lineRule="auto"/>
        <w:rPr>
          <w:b/>
          <w:bCs/>
          <w:u w:val="single"/>
        </w:rPr>
      </w:pPr>
      <w:r>
        <w:lastRenderedPageBreak/>
        <w:t xml:space="preserve">This consultation invites submissions from the public on the key issues the Study will consider. </w:t>
      </w:r>
      <w:r w:rsidRPr="38160A78">
        <w:rPr>
          <w:rStyle w:val="Emphasis"/>
          <w:lang w:val="en-GB"/>
        </w:rPr>
        <w:t xml:space="preserve">Submissions in response to this Consultation Paper are due by </w:t>
      </w:r>
      <w:r w:rsidR="004D0E55">
        <w:rPr>
          <w:rStyle w:val="Emphasis"/>
          <w:lang w:val="en-GB"/>
        </w:rPr>
        <w:t>5</w:t>
      </w:r>
      <w:r w:rsidRPr="38160A78">
        <w:rPr>
          <w:rStyle w:val="Emphasis"/>
          <w:lang w:val="en-GB"/>
        </w:rPr>
        <w:t xml:space="preserve">pm AEDT on </w:t>
      </w:r>
      <w:r w:rsidR="007E461A">
        <w:rPr>
          <w:rStyle w:val="Emphasis"/>
          <w:lang w:val="en-GB"/>
        </w:rPr>
        <w:t xml:space="preserve">Friday </w:t>
      </w:r>
      <w:r w:rsidR="004D0E55">
        <w:rPr>
          <w:rStyle w:val="Emphasis"/>
          <w:lang w:val="en-GB"/>
        </w:rPr>
        <w:t xml:space="preserve">7 </w:t>
      </w:r>
      <w:r w:rsidR="007E461A">
        <w:rPr>
          <w:rStyle w:val="Emphasis"/>
          <w:lang w:val="en-GB"/>
        </w:rPr>
        <w:t xml:space="preserve">March 2025. </w:t>
      </w:r>
    </w:p>
    <w:p w14:paraId="15D9397F" w14:textId="3CFF6803" w:rsidR="4418C750" w:rsidRDefault="37E5E8CA" w:rsidP="4418C750">
      <w:pPr>
        <w:spacing w:line="360" w:lineRule="auto"/>
      </w:pPr>
      <w:r>
        <w:t>Please send your submission</w:t>
      </w:r>
      <w:r w:rsidR="004B2C12">
        <w:t xml:space="preserve"> </w:t>
      </w:r>
      <w:hyperlink r:id="rId17" w:history="1">
        <w:r w:rsidR="004B2C12" w:rsidRPr="004B2C12">
          <w:rPr>
            <w:rStyle w:val="Hyperlink"/>
          </w:rPr>
          <w:t>via the online form</w:t>
        </w:r>
      </w:hyperlink>
      <w:r>
        <w:t>.</w:t>
      </w:r>
    </w:p>
    <w:p w14:paraId="1FE607D7" w14:textId="2304E802" w:rsidR="4418C750" w:rsidRDefault="37E5E8CA" w:rsidP="4418C750">
      <w:pPr>
        <w:spacing w:line="360" w:lineRule="auto"/>
      </w:pPr>
      <w:r>
        <w:t xml:space="preserve">Further information about JSA’s current consultation activities is available on the </w:t>
      </w:r>
      <w:hyperlink r:id="rId18" w:history="1">
        <w:r w:rsidRPr="3AB5D08A">
          <w:rPr>
            <w:rStyle w:val="Hyperlink"/>
          </w:rPr>
          <w:t>consultation</w:t>
        </w:r>
      </w:hyperlink>
      <w:r>
        <w:t xml:space="preserve"> page on the JSA website. You can also contact us by emailing </w:t>
      </w:r>
      <w:hyperlink r:id="rId19" w:history="1">
        <w:r w:rsidRPr="3AB5D08A">
          <w:rPr>
            <w:rStyle w:val="Hyperlink"/>
          </w:rPr>
          <w:t>GenderStudy@jobsandskills.gov.au</w:t>
        </w:r>
        <w:r w:rsidRPr="3AB5D08A">
          <w:rPr>
            <w:rStyle w:val="Hyperlink"/>
            <w:color w:val="auto"/>
            <w:u w:val="none"/>
          </w:rPr>
          <w:t>.</w:t>
        </w:r>
      </w:hyperlink>
    </w:p>
    <w:p w14:paraId="561773E0" w14:textId="50005507" w:rsidR="4418C750" w:rsidRDefault="4418C750" w:rsidP="4418C750">
      <w:pPr>
        <w:spacing w:line="360" w:lineRule="auto"/>
      </w:pPr>
    </w:p>
    <w:tbl>
      <w:tblPr>
        <w:tblStyle w:val="TableGrid"/>
        <w:tblW w:w="0" w:type="auto"/>
        <w:tblLayout w:type="fixed"/>
        <w:tblCellMar>
          <w:bottom w:w="170" w:type="dxa"/>
        </w:tblCellMar>
        <w:tblLook w:val="06A0" w:firstRow="1" w:lastRow="0" w:firstColumn="1" w:lastColumn="0" w:noHBand="1" w:noVBand="1"/>
      </w:tblPr>
      <w:tblGrid>
        <w:gridCol w:w="9015"/>
      </w:tblGrid>
      <w:tr w:rsidR="3B97A46C" w14:paraId="1A060E96" w14:textId="77777777" w:rsidTr="008447AD">
        <w:trPr>
          <w:trHeight w:val="300"/>
        </w:trPr>
        <w:tc>
          <w:tcPr>
            <w:tcW w:w="9015" w:type="dxa"/>
            <w:shd w:val="clear" w:color="auto" w:fill="DCB9FA" w:themeFill="text2" w:themeFillTint="33"/>
          </w:tcPr>
          <w:p w14:paraId="2F298EBE" w14:textId="273BB6D1" w:rsidR="6BAA4CCF" w:rsidRPr="008447AD" w:rsidRDefault="02AFB7EE" w:rsidP="008447AD">
            <w:pPr>
              <w:pStyle w:val="Heading4"/>
              <w:rPr>
                <w:rFonts w:eastAsia="Arial"/>
              </w:rPr>
            </w:pPr>
            <w:bookmarkStart w:id="18" w:name="_Toc107260288"/>
            <w:bookmarkStart w:id="19" w:name="_Toc190768847"/>
            <w:r w:rsidRPr="00A1572B">
              <w:t xml:space="preserve">Key </w:t>
            </w:r>
            <w:r w:rsidR="64319DDF" w:rsidRPr="17A98E81">
              <w:t>C</w:t>
            </w:r>
            <w:r w:rsidR="0AE25F30" w:rsidRPr="00A1572B">
              <w:t>oncept</w:t>
            </w:r>
            <w:r w:rsidR="73BEF047" w:rsidRPr="00A1572B">
              <w:t>s</w:t>
            </w:r>
            <w:r w:rsidR="13FE0A08" w:rsidRPr="00A1572B">
              <w:t xml:space="preserve"> </w:t>
            </w:r>
            <w:r w:rsidR="1D723EA2" w:rsidRPr="17A98E81">
              <w:t>E</w:t>
            </w:r>
            <w:r w:rsidR="13FE0A08" w:rsidRPr="00A1572B">
              <w:t>xplainer</w:t>
            </w:r>
            <w:bookmarkEnd w:id="18"/>
            <w:bookmarkEnd w:id="19"/>
          </w:p>
          <w:p w14:paraId="35E3FF65" w14:textId="482B9CC1" w:rsidR="38160A78" w:rsidRPr="008447AD" w:rsidRDefault="18AC197C" w:rsidP="008447AD">
            <w:pPr>
              <w:pStyle w:val="BoxList"/>
            </w:pPr>
            <w:r w:rsidRPr="38160A78">
              <w:rPr>
                <w:b/>
                <w:bCs/>
              </w:rPr>
              <w:t>Occupational gender segregation</w:t>
            </w:r>
            <w:r w:rsidRPr="38160A78">
              <w:t xml:space="preserve"> is a term that explains how </w:t>
            </w:r>
            <w:r w:rsidR="06CAD46F" w:rsidRPr="38160A78">
              <w:t xml:space="preserve">jobs and industries across the economy are divided (segregated) along gender lines. For example, there are </w:t>
            </w:r>
            <w:r w:rsidRPr="38160A78">
              <w:t xml:space="preserve">far more women </w:t>
            </w:r>
            <w:r w:rsidR="3E439FF9" w:rsidRPr="38160A78">
              <w:t xml:space="preserve">in nursing than construction whereas jobs like </w:t>
            </w:r>
            <w:r w:rsidR="60456571" w:rsidRPr="38160A78">
              <w:t>accountants</w:t>
            </w:r>
            <w:r w:rsidR="2FA91F6A" w:rsidRPr="38160A78">
              <w:t xml:space="preserve"> and retail managers</w:t>
            </w:r>
            <w:r w:rsidR="3E439FF9" w:rsidRPr="38160A78">
              <w:t xml:space="preserve"> have an </w:t>
            </w:r>
            <w:r w:rsidR="20AE1B8C" w:rsidRPr="38160A78">
              <w:t xml:space="preserve">approximately </w:t>
            </w:r>
            <w:r w:rsidR="3E439FF9" w:rsidRPr="38160A78">
              <w:t>even split of men and women.</w:t>
            </w:r>
          </w:p>
          <w:p w14:paraId="390692C9" w14:textId="1F1B7FCC" w:rsidR="38160A78" w:rsidRPr="008447AD" w:rsidRDefault="7F48BA41" w:rsidP="008447AD">
            <w:pPr>
              <w:pStyle w:val="BoxList"/>
            </w:pPr>
            <w:r w:rsidRPr="38160A78">
              <w:t xml:space="preserve">A </w:t>
            </w:r>
            <w:r w:rsidR="30C98896" w:rsidRPr="38160A78">
              <w:rPr>
                <w:b/>
                <w:bCs/>
              </w:rPr>
              <w:t>l</w:t>
            </w:r>
            <w:r w:rsidR="37F422A8" w:rsidRPr="38160A78">
              <w:rPr>
                <w:b/>
                <w:bCs/>
              </w:rPr>
              <w:t>ongitudinal</w:t>
            </w:r>
            <w:r w:rsidR="2B712648" w:rsidRPr="38160A78">
              <w:rPr>
                <w:b/>
                <w:bCs/>
              </w:rPr>
              <w:t xml:space="preserve"> </w:t>
            </w:r>
            <w:r w:rsidR="2B712648" w:rsidRPr="38160A78">
              <w:t>approach refers to examining the same group of individuals over long</w:t>
            </w:r>
            <w:r w:rsidR="2AC278A8" w:rsidRPr="38160A78">
              <w:t>er or different</w:t>
            </w:r>
            <w:r w:rsidR="2B712648" w:rsidRPr="38160A78">
              <w:t xml:space="preserve"> periods of time</w:t>
            </w:r>
            <w:r w:rsidR="059377E6" w:rsidRPr="38160A78">
              <w:t>.</w:t>
            </w:r>
            <w:r w:rsidR="0998155F" w:rsidRPr="38160A78">
              <w:t xml:space="preserve"> For example, employment outcomes 5 or 10 years after graduating from a training course.</w:t>
            </w:r>
          </w:p>
          <w:p w14:paraId="73D43876" w14:textId="7A84A6D5" w:rsidR="38160A78" w:rsidRPr="008447AD" w:rsidRDefault="1758B335" w:rsidP="008447AD">
            <w:pPr>
              <w:pStyle w:val="BoxList"/>
            </w:pPr>
            <w:r w:rsidRPr="38160A78">
              <w:t xml:space="preserve">The </w:t>
            </w:r>
            <w:r w:rsidR="5D63D5CD" w:rsidRPr="38160A78">
              <w:rPr>
                <w:b/>
                <w:bCs/>
              </w:rPr>
              <w:t>g</w:t>
            </w:r>
            <w:r w:rsidR="36263508" w:rsidRPr="38160A78">
              <w:rPr>
                <w:b/>
                <w:bCs/>
              </w:rPr>
              <w:t>ender pay gap</w:t>
            </w:r>
            <w:r w:rsidR="3CE3F241" w:rsidRPr="38160A78">
              <w:rPr>
                <w:b/>
                <w:bCs/>
              </w:rPr>
              <w:t xml:space="preserve"> </w:t>
            </w:r>
            <w:r w:rsidR="5D19D1C6" w:rsidRPr="38160A78">
              <w:t>is</w:t>
            </w:r>
            <w:r w:rsidR="3E9159D1" w:rsidRPr="38160A78">
              <w:t xml:space="preserve"> the difference in earnings between </w:t>
            </w:r>
            <w:r w:rsidR="79911D71" w:rsidRPr="38160A78">
              <w:t xml:space="preserve">women and men, expressed as a proportion of men’s earnings. </w:t>
            </w:r>
            <w:r w:rsidR="187F765B" w:rsidRPr="38160A78">
              <w:t>For example, if women earn an average of $800 a week, and men earn an average $1000 a week, the gender pay gap would be 20%.</w:t>
            </w:r>
          </w:p>
          <w:p w14:paraId="0F6ADC18" w14:textId="16716CD6" w:rsidR="008447AD" w:rsidRPr="008447AD" w:rsidRDefault="0372839A" w:rsidP="008447AD">
            <w:pPr>
              <w:pStyle w:val="BoxList"/>
            </w:pPr>
            <w:r w:rsidRPr="008447AD">
              <w:t xml:space="preserve">The </w:t>
            </w:r>
            <w:r w:rsidRPr="008447AD">
              <w:rPr>
                <w:b/>
                <w:bCs/>
              </w:rPr>
              <w:t>leaky pipeline</w:t>
            </w:r>
            <w:r w:rsidRPr="008447AD">
              <w:t xml:space="preserve"> </w:t>
            </w:r>
            <w:r w:rsidR="616833CF" w:rsidRPr="008447AD">
              <w:t>refers to the progressive loss of individuals across specific career pathways from schooling</w:t>
            </w:r>
            <w:r w:rsidR="154E592F" w:rsidRPr="008447AD">
              <w:t xml:space="preserve"> into late career. For example, the loss of women from masculinised STEM career pathways</w:t>
            </w:r>
            <w:r w:rsidR="51B7AA81" w:rsidRPr="008447AD">
              <w:t xml:space="preserve"> or men leaving care sector jobs due to discrimination</w:t>
            </w:r>
            <w:r w:rsidR="008D5359" w:rsidRPr="008447AD">
              <w:t>.</w:t>
            </w:r>
          </w:p>
          <w:p w14:paraId="7B5F9F1E" w14:textId="401D1F9A" w:rsidR="3B97A46C" w:rsidRDefault="27D212D4" w:rsidP="008447AD">
            <w:pPr>
              <w:pStyle w:val="BoxList"/>
              <w:rPr>
                <w:color w:val="000000" w:themeColor="text1"/>
              </w:rPr>
            </w:pPr>
            <w:r w:rsidRPr="008447AD">
              <w:rPr>
                <w:b/>
                <w:bCs/>
              </w:rPr>
              <w:t>Cohort/Demographics</w:t>
            </w:r>
            <w:r w:rsidRPr="008447AD">
              <w:t>: groups of people, identities or communitie</w:t>
            </w:r>
            <w:r w:rsidR="11C5AA81" w:rsidRPr="008447AD">
              <w:t xml:space="preserve">s. </w:t>
            </w:r>
            <w:r w:rsidR="76019637" w:rsidRPr="008447AD">
              <w:t xml:space="preserve">Demographics include </w:t>
            </w:r>
            <w:r w:rsidR="6252D52A" w:rsidRPr="008447AD">
              <w:t>characteristics such as age and gender</w:t>
            </w:r>
            <w:r w:rsidR="08E25A16" w:rsidRPr="008447AD">
              <w:t>.</w:t>
            </w:r>
          </w:p>
        </w:tc>
      </w:tr>
    </w:tbl>
    <w:p w14:paraId="710E41B7" w14:textId="1258963D" w:rsidR="3B97A46C" w:rsidRPr="008447AD" w:rsidRDefault="3B97A46C" w:rsidP="008447AD">
      <w:pPr>
        <w:spacing w:line="360" w:lineRule="auto"/>
        <w:rPr>
          <w:rFonts w:eastAsia="Arial" w:cs="Arial"/>
          <w:color w:val="000000" w:themeColor="text1"/>
        </w:rPr>
      </w:pPr>
    </w:p>
    <w:p w14:paraId="66B0C3C1" w14:textId="4AA7B9C4" w:rsidR="00786C1E" w:rsidRDefault="03E3D754" w:rsidP="00FA70D9">
      <w:pPr>
        <w:pStyle w:val="Heading1"/>
      </w:pPr>
      <w:bookmarkStart w:id="20" w:name="_Toc1137986723"/>
      <w:bookmarkStart w:id="21" w:name="_Toc1075547413"/>
      <w:bookmarkStart w:id="22" w:name="_Toc1748349039"/>
      <w:bookmarkStart w:id="23" w:name="_Toc1413495342"/>
      <w:bookmarkStart w:id="24" w:name="_Toc1282183960"/>
      <w:bookmarkStart w:id="25" w:name="_Toc190768848"/>
      <w:r>
        <w:t>Consultation guiding questions</w:t>
      </w:r>
      <w:bookmarkEnd w:id="20"/>
      <w:bookmarkEnd w:id="21"/>
      <w:bookmarkEnd w:id="22"/>
      <w:bookmarkEnd w:id="23"/>
      <w:bookmarkEnd w:id="24"/>
      <w:bookmarkEnd w:id="25"/>
    </w:p>
    <w:p w14:paraId="4F4F2748" w14:textId="5191D79B" w:rsidR="00F053ED" w:rsidRDefault="7795A061" w:rsidP="00E84E0C">
      <w:pPr>
        <w:spacing w:line="360" w:lineRule="auto"/>
      </w:pPr>
      <w:r>
        <w:t xml:space="preserve">The questions below </w:t>
      </w:r>
      <w:r w:rsidR="59923819">
        <w:t xml:space="preserve">are to help you make </w:t>
      </w:r>
      <w:r>
        <w:t>submission</w:t>
      </w:r>
      <w:r w:rsidR="1FC9A4CE">
        <w:t>s</w:t>
      </w:r>
      <w:r w:rsidR="62313E79">
        <w:t xml:space="preserve"> and are aligned with the </w:t>
      </w:r>
      <w:r w:rsidR="78FE66D0">
        <w:t>S</w:t>
      </w:r>
      <w:r w:rsidR="62313E79">
        <w:t xml:space="preserve">tudy </w:t>
      </w:r>
      <w:proofErr w:type="spellStart"/>
      <w:r w:rsidR="24614B6B">
        <w:t>ToR</w:t>
      </w:r>
      <w:proofErr w:type="spellEnd"/>
      <w:r w:rsidR="24614B6B">
        <w:t>.</w:t>
      </w:r>
      <w:r>
        <w:t xml:space="preserve"> The questions are not intended to be prescriptive</w:t>
      </w:r>
      <w:r w:rsidR="062397D4">
        <w:t xml:space="preserve">, </w:t>
      </w:r>
      <w:r w:rsidR="6D985A4B">
        <w:t>and you do not need to</w:t>
      </w:r>
      <w:r w:rsidR="008D5359">
        <w:t xml:space="preserve"> </w:t>
      </w:r>
      <w:r w:rsidR="062397D4">
        <w:t>respond to each one.</w:t>
      </w:r>
      <w:r w:rsidR="00883375">
        <w:t xml:space="preserve"> </w:t>
      </w:r>
      <w:r w:rsidR="00792109">
        <w:t>I</w:t>
      </w:r>
      <w:r w:rsidR="00404A7E">
        <w:t>ndividuals looking to share their lived experience</w:t>
      </w:r>
      <w:r w:rsidR="00792109">
        <w:t xml:space="preserve">, </w:t>
      </w:r>
      <w:r w:rsidR="00372DE0">
        <w:t>government bodies</w:t>
      </w:r>
      <w:r w:rsidR="00792109">
        <w:t xml:space="preserve"> and private organisations are all encouraged to participate</w:t>
      </w:r>
      <w:r w:rsidR="00404A7E">
        <w:t xml:space="preserve">. </w:t>
      </w:r>
    </w:p>
    <w:p w14:paraId="24ECCA24" w14:textId="353AECC8" w:rsidR="1E9D467D" w:rsidRDefault="00F053ED" w:rsidP="1E9D467D">
      <w:pPr>
        <w:spacing w:line="360" w:lineRule="auto"/>
      </w:pPr>
      <w:r>
        <w:t>The</w:t>
      </w:r>
      <w:r w:rsidR="00534F8C">
        <w:t xml:space="preserve"> </w:t>
      </w:r>
      <w:r w:rsidR="6E4E5682">
        <w:t>purpose of t</w:t>
      </w:r>
      <w:r w:rsidR="4378BD09">
        <w:t>h</w:t>
      </w:r>
      <w:r w:rsidR="44C312DC">
        <w:t>e consultation</w:t>
      </w:r>
      <w:r w:rsidR="1FC10102">
        <w:t xml:space="preserve"> </w:t>
      </w:r>
      <w:r w:rsidR="00534F8C">
        <w:t xml:space="preserve">is </w:t>
      </w:r>
      <w:r w:rsidR="0DAE1265">
        <w:t xml:space="preserve">to </w:t>
      </w:r>
      <w:r w:rsidR="00534F8C">
        <w:t xml:space="preserve">seek advice on how </w:t>
      </w:r>
      <w:r w:rsidR="076D45D4">
        <w:t>JSA</w:t>
      </w:r>
      <w:r w:rsidR="007C6609">
        <w:t xml:space="preserve"> can further refine</w:t>
      </w:r>
      <w:r>
        <w:t xml:space="preserve"> </w:t>
      </w:r>
      <w:r w:rsidR="298D8E2A">
        <w:t xml:space="preserve">the </w:t>
      </w:r>
      <w:r w:rsidR="008D5B8B">
        <w:t>S</w:t>
      </w:r>
      <w:r w:rsidR="298D8E2A">
        <w:t>tudy</w:t>
      </w:r>
      <w:r w:rsidR="008D5359">
        <w:t xml:space="preserve"> </w:t>
      </w:r>
      <w:r w:rsidR="007C6609">
        <w:t xml:space="preserve">focus </w:t>
      </w:r>
      <w:r w:rsidR="0DDDF58F">
        <w:t>and</w:t>
      </w:r>
      <w:r>
        <w:t xml:space="preserve"> </w:t>
      </w:r>
      <w:r w:rsidR="2D8B21A8">
        <w:t xml:space="preserve">find new evidence to </w:t>
      </w:r>
      <w:r w:rsidR="51128038">
        <w:t xml:space="preserve">explain and understand why jobs are as gendered as they </w:t>
      </w:r>
      <w:r w:rsidR="51128038">
        <w:lastRenderedPageBreak/>
        <w:t>are</w:t>
      </w:r>
      <w:r w:rsidR="00934DD4">
        <w:t>,</w:t>
      </w:r>
      <w:r w:rsidR="51128038">
        <w:t xml:space="preserve"> and how the career and training choices people make and the outcomes t</w:t>
      </w:r>
      <w:r w:rsidR="247178B0">
        <w:t xml:space="preserve">hey experience </w:t>
      </w:r>
      <w:r w:rsidR="68EC355F">
        <w:t>are linked</w:t>
      </w:r>
      <w:r w:rsidR="3E7F6EBC">
        <w:t>.</w:t>
      </w:r>
      <w:r w:rsidR="200F3D58">
        <w:t xml:space="preserve"> This means we are focusing on both the experiences of women </w:t>
      </w:r>
      <w:r w:rsidR="200F3D58" w:rsidRPr="007C7605">
        <w:rPr>
          <w:i/>
          <w:iCs/>
        </w:rPr>
        <w:t xml:space="preserve">and </w:t>
      </w:r>
      <w:r w:rsidR="200F3D58">
        <w:t xml:space="preserve">men in our </w:t>
      </w:r>
      <w:r w:rsidR="008D5B8B">
        <w:t>S</w:t>
      </w:r>
      <w:r w:rsidR="200F3D58">
        <w:t xml:space="preserve">tudy. For example, women’s experiences when they work </w:t>
      </w:r>
      <w:r w:rsidR="4B4A6898">
        <w:t>as an electrician</w:t>
      </w:r>
      <w:r w:rsidR="200F3D58">
        <w:t xml:space="preserve"> </w:t>
      </w:r>
      <w:r w:rsidR="00E823F9">
        <w:t>and</w:t>
      </w:r>
      <w:r w:rsidR="200F3D58">
        <w:t xml:space="preserve"> men’s </w:t>
      </w:r>
      <w:r w:rsidR="1C15F261">
        <w:t xml:space="preserve">experiences when they work </w:t>
      </w:r>
      <w:r w:rsidR="00E823F9">
        <w:t>as a social worker</w:t>
      </w:r>
      <w:r w:rsidR="004E4CAB">
        <w:t>,</w:t>
      </w:r>
      <w:r w:rsidR="1C15F261">
        <w:t xml:space="preserve"> or indeed the social and cultural factors in why they are discouraged to do so. </w:t>
      </w:r>
      <w:r w:rsidR="4A3FB36D">
        <w:t>JSA is aware th</w:t>
      </w:r>
      <w:r w:rsidR="37804FA4">
        <w:t>er</w:t>
      </w:r>
      <w:r w:rsidR="10C2C81A">
        <w:t xml:space="preserve">e is significant </w:t>
      </w:r>
      <w:r w:rsidR="4A3FB36D">
        <w:t xml:space="preserve">academic research and policy activity </w:t>
      </w:r>
      <w:r w:rsidR="38369E15">
        <w:t>in this area so s</w:t>
      </w:r>
      <w:r w:rsidR="00EC0744">
        <w:t>ubmissions</w:t>
      </w:r>
      <w:r w:rsidR="00101F45">
        <w:t xml:space="preserve"> </w:t>
      </w:r>
      <w:r w:rsidR="00F158E1">
        <w:t>identifying</w:t>
      </w:r>
      <w:r w:rsidR="00101F45">
        <w:t xml:space="preserve"> </w:t>
      </w:r>
      <w:r w:rsidR="30A1FF8F">
        <w:t xml:space="preserve">occupational or industry </w:t>
      </w:r>
      <w:r w:rsidR="1BBC9D22">
        <w:t>specific</w:t>
      </w:r>
      <w:r w:rsidR="35EF9D54">
        <w:t xml:space="preserve"> resear</w:t>
      </w:r>
      <w:r w:rsidR="48C43C25">
        <w:t>ch</w:t>
      </w:r>
      <w:r w:rsidR="050E6103">
        <w:t>, promising policy practices</w:t>
      </w:r>
      <w:r w:rsidR="48C43C25">
        <w:t xml:space="preserve"> or case studies</w:t>
      </w:r>
      <w:r w:rsidR="35EF9D54">
        <w:t xml:space="preserve"> </w:t>
      </w:r>
      <w:r w:rsidR="00F158E1">
        <w:t xml:space="preserve">within </w:t>
      </w:r>
      <w:r w:rsidR="00EC0744">
        <w:t xml:space="preserve">the broad scope of the Study are </w:t>
      </w:r>
      <w:r w:rsidR="00156CA9">
        <w:t>encouraged</w:t>
      </w:r>
      <w:r w:rsidR="2D176B90">
        <w:t>.</w:t>
      </w:r>
      <w:r w:rsidR="7AED8278">
        <w:t xml:space="preserve"> </w:t>
      </w:r>
    </w:p>
    <w:p w14:paraId="25B4BA35" w14:textId="613D50FB" w:rsidR="00B450FA" w:rsidRPr="004B4D17" w:rsidRDefault="7AED8278" w:rsidP="5CAD96DB">
      <w:pPr>
        <w:spacing w:line="360" w:lineRule="auto"/>
      </w:pPr>
      <w:r>
        <w:t>The Study is also seeking comment on</w:t>
      </w:r>
      <w:r w:rsidR="7F971DEF">
        <w:t xml:space="preserve"> </w:t>
      </w:r>
      <w:r w:rsidR="6E829889">
        <w:t>the development of the JSA Gender Framework, an agency driven and policy-area specific (labour market and skills) guide to gende</w:t>
      </w:r>
      <w:r w:rsidR="1D2D2B6C">
        <w:t>red and intersectional analysis.</w:t>
      </w:r>
      <w:r w:rsidR="66816D30">
        <w:t xml:space="preserve"> </w:t>
      </w:r>
    </w:p>
    <w:p w14:paraId="623468F4" w14:textId="7C46215B" w:rsidR="008D5359" w:rsidRPr="00A1572B" w:rsidRDefault="00B450FA" w:rsidP="008D5359">
      <w:pPr>
        <w:spacing w:line="360" w:lineRule="auto"/>
      </w:pPr>
      <w:r w:rsidRPr="008D5359">
        <w:t>Written submissions may also highlight other issues, so long as they remain relevant to the Study</w:t>
      </w:r>
      <w:r w:rsidR="009654BF" w:rsidRPr="008D5359">
        <w:t>’s</w:t>
      </w:r>
      <w:r w:rsidRPr="008D5359">
        <w:t xml:space="preserve"> </w:t>
      </w:r>
      <w:proofErr w:type="spellStart"/>
      <w:r w:rsidRPr="008D5359">
        <w:t>T</w:t>
      </w:r>
      <w:r w:rsidR="5EB4F0FC" w:rsidRPr="008D5359">
        <w:t>oR</w:t>
      </w:r>
      <w:proofErr w:type="spellEnd"/>
      <w:r w:rsidR="5EB4F0FC" w:rsidRPr="008D5359">
        <w:t>.</w:t>
      </w:r>
      <w:r w:rsidR="6517125B">
        <w:t xml:space="preserve"> The </w:t>
      </w:r>
      <w:r w:rsidR="008D5359">
        <w:t>S</w:t>
      </w:r>
      <w:r w:rsidR="6517125B">
        <w:t>tudy has been designed to</w:t>
      </w:r>
      <w:r w:rsidR="6517125B" w:rsidRPr="00A1572B">
        <w:t xml:space="preserve"> fill evidence gaps and will be looking at issues and ‘live’ developments </w:t>
      </w:r>
      <w:r w:rsidR="44502604" w:rsidRPr="00A1572B">
        <w:t xml:space="preserve">in the </w:t>
      </w:r>
      <w:r w:rsidR="00E823F9">
        <w:t xml:space="preserve">current and </w:t>
      </w:r>
      <w:r w:rsidR="44502604" w:rsidRPr="00A1572B">
        <w:t>relevant industrial and policy context. For example,</w:t>
      </w:r>
      <w:r w:rsidR="6517125B" w:rsidRPr="00A1572B">
        <w:t xml:space="preserve"> the </w:t>
      </w:r>
      <w:r w:rsidR="003D27AA">
        <w:t xml:space="preserve">national </w:t>
      </w:r>
      <w:hyperlink r:id="rId20">
        <w:r w:rsidR="003D27AA" w:rsidRPr="3AB5D08A">
          <w:rPr>
            <w:rStyle w:val="Hyperlink"/>
          </w:rPr>
          <w:t>Working for Women: A Strategy for Gender Equality</w:t>
        </w:r>
      </w:hyperlink>
      <w:r w:rsidR="003D27AA">
        <w:t xml:space="preserve">, </w:t>
      </w:r>
      <w:r w:rsidR="6517125B" w:rsidRPr="00A1572B">
        <w:t xml:space="preserve">the Fair Work Commission’s (FWC) current </w:t>
      </w:r>
      <w:hyperlink r:id="rId21" w:history="1">
        <w:r w:rsidR="6517125B" w:rsidRPr="223D4051">
          <w:rPr>
            <w:rStyle w:val="normaltextrun"/>
            <w:rFonts w:asciiTheme="minorHAnsi" w:hAnsiTheme="minorHAnsi"/>
            <w:color w:val="0563C1"/>
            <w:u w:val="single"/>
            <w:lang w:val="en-GB"/>
          </w:rPr>
          <w:t>Gender Undervaluation Priority Awards Review</w:t>
        </w:r>
      </w:hyperlink>
      <w:r w:rsidR="6517125B" w:rsidRPr="00A1572B">
        <w:t xml:space="preserve"> and re</w:t>
      </w:r>
      <w:r w:rsidR="2D17A751" w:rsidRPr="00A1572B">
        <w:t xml:space="preserve">cent developments such as multi-employer bargaining and research releases from the FWC pay equity panel. </w:t>
      </w:r>
      <w:r w:rsidR="66BA7ACB" w:rsidRPr="00A1572B">
        <w:t xml:space="preserve">For example, </w:t>
      </w:r>
      <w:r w:rsidR="00D531FE" w:rsidRPr="00A1572B">
        <w:t>A Hidden History of Aboriginal Women's Work in the Community Controlled Health Sector</w:t>
      </w:r>
      <w:r w:rsidR="003D27AA">
        <w:t>.</w:t>
      </w:r>
      <w:r w:rsidR="00557282">
        <w:rPr>
          <w:rStyle w:val="FootnoteReference"/>
          <w:rFonts w:asciiTheme="minorHAnsi" w:hAnsiTheme="minorHAnsi"/>
          <w:color w:val="000000" w:themeColor="text1"/>
          <w:lang w:val="en-GB"/>
        </w:rPr>
        <w:footnoteReference w:id="3"/>
      </w:r>
    </w:p>
    <w:p w14:paraId="2AD6FC7D" w14:textId="47B0D21F" w:rsidR="00B450FA" w:rsidRPr="00FA70D9" w:rsidRDefault="5F6A79DF" w:rsidP="00FA70D9">
      <w:pPr>
        <w:pStyle w:val="Heading2"/>
      </w:pPr>
      <w:bookmarkStart w:id="26" w:name="_Toc2100351954"/>
      <w:bookmarkStart w:id="27" w:name="_Toc982021053"/>
      <w:bookmarkStart w:id="28" w:name="_Toc955623176"/>
      <w:bookmarkStart w:id="29" w:name="_Toc37763560"/>
      <w:bookmarkStart w:id="30" w:name="_Toc309570801"/>
      <w:bookmarkStart w:id="31" w:name="_Toc932285331"/>
      <w:bookmarkStart w:id="32" w:name="_Toc190768849"/>
      <w:r w:rsidRPr="00FA70D9">
        <w:t>New Perspectives on Occupational Segregation</w:t>
      </w:r>
      <w:bookmarkEnd w:id="26"/>
      <w:bookmarkEnd w:id="27"/>
      <w:bookmarkEnd w:id="28"/>
      <w:bookmarkEnd w:id="29"/>
      <w:bookmarkEnd w:id="30"/>
      <w:bookmarkEnd w:id="31"/>
      <w:bookmarkEnd w:id="32"/>
    </w:p>
    <w:p w14:paraId="1EC76CD4" w14:textId="55E460E7" w:rsidR="00E17F50" w:rsidRPr="003806E5" w:rsidRDefault="00B450FA" w:rsidP="00D957DD">
      <w:pPr>
        <w:spacing w:line="360" w:lineRule="auto"/>
      </w:pPr>
      <w:r>
        <w:t xml:space="preserve">The Study is seeking to </w:t>
      </w:r>
      <w:r w:rsidR="5FB89486">
        <w:t xml:space="preserve">offer new perspectives </w:t>
      </w:r>
      <w:r w:rsidR="7FDC5E93">
        <w:t xml:space="preserve">and fill evidence gaps </w:t>
      </w:r>
      <w:r w:rsidR="5FB89486">
        <w:t>on occupational</w:t>
      </w:r>
      <w:r>
        <w:t xml:space="preserve"> segregation, with a focus on</w:t>
      </w:r>
      <w:r w:rsidR="00E17F50">
        <w:t>:</w:t>
      </w:r>
    </w:p>
    <w:p w14:paraId="3B51B7D4" w14:textId="2C221CC3" w:rsidR="00377881" w:rsidRPr="003806E5" w:rsidRDefault="5595FB6D" w:rsidP="00D60325">
      <w:pPr>
        <w:pStyle w:val="ListParagraph"/>
        <w:numPr>
          <w:ilvl w:val="0"/>
          <w:numId w:val="16"/>
        </w:numPr>
        <w:spacing w:line="360" w:lineRule="auto"/>
        <w:rPr>
          <w:rFonts w:eastAsia="Arial" w:cs="Arial"/>
        </w:rPr>
      </w:pPr>
      <w:r>
        <w:t>A w</w:t>
      </w:r>
      <w:r w:rsidR="00E67400">
        <w:t>hole of economy</w:t>
      </w:r>
      <w:r w:rsidR="4D9BD91F">
        <w:t xml:space="preserve"> </w:t>
      </w:r>
      <w:r w:rsidR="00E67400">
        <w:t xml:space="preserve">analysis </w:t>
      </w:r>
      <w:r w:rsidR="067DB19D">
        <w:t xml:space="preserve">that offers a more </w:t>
      </w:r>
      <w:r w:rsidR="00E67400">
        <w:t>d</w:t>
      </w:r>
      <w:r w:rsidR="00BC603D">
        <w:t xml:space="preserve">etailed </w:t>
      </w:r>
      <w:r w:rsidR="7C076EC3">
        <w:t>categoris</w:t>
      </w:r>
      <w:r w:rsidR="1CCF6E56">
        <w:t>ation</w:t>
      </w:r>
      <w:r w:rsidR="00F520ED">
        <w:t xml:space="preserve"> of </w:t>
      </w:r>
      <w:r w:rsidR="003D27AA">
        <w:t xml:space="preserve">or new indicators for </w:t>
      </w:r>
      <w:r w:rsidR="00F520ED">
        <w:t>occupational</w:t>
      </w:r>
      <w:r w:rsidR="00E17F50">
        <w:t xml:space="preserve"> </w:t>
      </w:r>
      <w:r w:rsidR="00B450FA">
        <w:t>segregation</w:t>
      </w:r>
      <w:r w:rsidR="3A6D7A1C">
        <w:t xml:space="preserve"> </w:t>
      </w:r>
      <w:r w:rsidR="279E1B92">
        <w:t>(which jobs are m</w:t>
      </w:r>
      <w:r w:rsidR="178002B9">
        <w:t>ostly made up of women or men</w:t>
      </w:r>
      <w:r w:rsidR="279E1B92">
        <w:t xml:space="preserve">) </w:t>
      </w:r>
      <w:r w:rsidR="003D27AA">
        <w:t xml:space="preserve">to </w:t>
      </w:r>
      <w:r w:rsidR="11F38170">
        <w:t xml:space="preserve">monitor progress </w:t>
      </w:r>
      <w:r w:rsidR="624AFA1B">
        <w:t xml:space="preserve">towards gender economic </w:t>
      </w:r>
      <w:r w:rsidR="003D27AA">
        <w:t>e</w:t>
      </w:r>
      <w:r w:rsidR="624AFA1B">
        <w:t>quality</w:t>
      </w:r>
      <w:r w:rsidR="003D27AA">
        <w:t>. This is</w:t>
      </w:r>
      <w:r w:rsidR="624AFA1B">
        <w:t xml:space="preserve"> </w:t>
      </w:r>
      <w:r w:rsidR="2E3DF2DD">
        <w:t>to support the</w:t>
      </w:r>
      <w:r w:rsidR="11F38170">
        <w:t xml:space="preserve"> </w:t>
      </w:r>
      <w:r w:rsidR="003D27AA">
        <w:t xml:space="preserve">national </w:t>
      </w:r>
      <w:r w:rsidR="11F38170">
        <w:t xml:space="preserve">Working </w:t>
      </w:r>
      <w:r w:rsidR="70C5E554">
        <w:t>for</w:t>
      </w:r>
      <w:r w:rsidR="11F38170">
        <w:t xml:space="preserve"> Women Strategy</w:t>
      </w:r>
      <w:r w:rsidR="317F64F3">
        <w:t>.</w:t>
      </w:r>
    </w:p>
    <w:p w14:paraId="02B087B8" w14:textId="7B51B1B3" w:rsidR="00377881" w:rsidRPr="003806E5" w:rsidRDefault="50318D0C" w:rsidP="00D60325">
      <w:pPr>
        <w:pStyle w:val="ListParagraph"/>
        <w:numPr>
          <w:ilvl w:val="0"/>
          <w:numId w:val="16"/>
        </w:numPr>
        <w:spacing w:line="360" w:lineRule="auto"/>
        <w:rPr>
          <w:rFonts w:eastAsia="Arial" w:cs="Arial"/>
        </w:rPr>
      </w:pPr>
      <w:r>
        <w:t>Changes in the gender split of occupations</w:t>
      </w:r>
      <w:r w:rsidR="13C0D78A">
        <w:t xml:space="preserve"> and jobs</w:t>
      </w:r>
      <w:r w:rsidR="19952D1D">
        <w:t xml:space="preserve"> </w:t>
      </w:r>
      <w:r>
        <w:t xml:space="preserve">over time and across </w:t>
      </w:r>
      <w:r w:rsidR="5FA29F31">
        <w:t xml:space="preserve">different </w:t>
      </w:r>
      <w:r>
        <w:t>age</w:t>
      </w:r>
      <w:r w:rsidR="003D27AA">
        <w:t xml:space="preserve"> groups</w:t>
      </w:r>
      <w:r>
        <w:t xml:space="preserve"> to examine gender</w:t>
      </w:r>
      <w:r w:rsidR="003D27AA">
        <w:t>ed trends</w:t>
      </w:r>
      <w:r w:rsidR="008547F5">
        <w:t xml:space="preserve"> </w:t>
      </w:r>
      <w:r>
        <w:t xml:space="preserve">over the life course. </w:t>
      </w:r>
    </w:p>
    <w:p w14:paraId="719FE29E" w14:textId="2B913AA3" w:rsidR="00377881" w:rsidRPr="003806E5" w:rsidRDefault="369E544B" w:rsidP="0B8CA1C6">
      <w:pPr>
        <w:pStyle w:val="ListParagraph"/>
        <w:numPr>
          <w:ilvl w:val="0"/>
          <w:numId w:val="16"/>
        </w:numPr>
        <w:spacing w:line="360" w:lineRule="auto"/>
      </w:pPr>
      <w:r>
        <w:t>Intersectional and longitudinal investigations of occupational segregation trends and related gender pay gaps</w:t>
      </w:r>
      <w:r w:rsidR="00016733">
        <w:t xml:space="preserve"> over </w:t>
      </w:r>
      <w:r w:rsidR="009A734F">
        <w:t>time</w:t>
      </w:r>
      <w:r>
        <w:t xml:space="preserve">. </w:t>
      </w:r>
    </w:p>
    <w:p w14:paraId="6F7019BD" w14:textId="3AE0A62A" w:rsidR="00377881" w:rsidRPr="003806E5" w:rsidRDefault="00377881" w:rsidP="00D60325">
      <w:pPr>
        <w:pStyle w:val="ListParagraph"/>
        <w:numPr>
          <w:ilvl w:val="0"/>
          <w:numId w:val="16"/>
        </w:numPr>
        <w:spacing w:line="360" w:lineRule="auto"/>
        <w:rPr>
          <w:rFonts w:eastAsia="Arial" w:cs="Arial"/>
        </w:rPr>
      </w:pPr>
      <w:r>
        <w:t xml:space="preserve">The gendered implications of the </w:t>
      </w:r>
      <w:r w:rsidR="7398D38D">
        <w:t>Australian</w:t>
      </w:r>
      <w:r>
        <w:t xml:space="preserve"> Bureau of Statistics</w:t>
      </w:r>
      <w:r w:rsidR="00787663">
        <w:t>’</w:t>
      </w:r>
      <w:r>
        <w:t xml:space="preserve"> new </w:t>
      </w:r>
      <w:hyperlink r:id="rId22">
        <w:r w:rsidRPr="6038AE11">
          <w:rPr>
            <w:rStyle w:val="Hyperlink"/>
            <w:rFonts w:eastAsia="Arial" w:cs="Arial"/>
          </w:rPr>
          <w:t xml:space="preserve">Occupational Standard Classification </w:t>
        </w:r>
        <w:r w:rsidR="007806AD" w:rsidRPr="6038AE11">
          <w:rPr>
            <w:rStyle w:val="Hyperlink"/>
            <w:rFonts w:eastAsia="Arial" w:cs="Arial"/>
          </w:rPr>
          <w:t>for Australia</w:t>
        </w:r>
        <w:r w:rsidRPr="6038AE11">
          <w:rPr>
            <w:rStyle w:val="Hyperlink"/>
            <w:rFonts w:eastAsia="Arial" w:cs="Arial"/>
          </w:rPr>
          <w:t xml:space="preserve"> (OSCA)</w:t>
        </w:r>
      </w:hyperlink>
      <w:r w:rsidR="00B27657">
        <w:t xml:space="preserve"> </w:t>
      </w:r>
      <w:r w:rsidR="776B7D47" w:rsidRPr="6038AE11">
        <w:rPr>
          <w:rFonts w:eastAsia="Arial" w:cs="Arial"/>
        </w:rPr>
        <w:t>which replace</w:t>
      </w:r>
      <w:r w:rsidR="5E381842" w:rsidRPr="6038AE11">
        <w:rPr>
          <w:rFonts w:eastAsia="Arial" w:cs="Arial"/>
        </w:rPr>
        <w:t>s</w:t>
      </w:r>
      <w:r w:rsidR="776B7D47" w:rsidRPr="6038AE11">
        <w:rPr>
          <w:rFonts w:eastAsia="Arial" w:cs="Arial"/>
        </w:rPr>
        <w:t xml:space="preserve"> </w:t>
      </w:r>
      <w:r w:rsidR="00AC33D0">
        <w:rPr>
          <w:rFonts w:eastAsia="Arial" w:cs="Arial"/>
        </w:rPr>
        <w:t>the previous classification</w:t>
      </w:r>
      <w:r w:rsidR="00DF1927">
        <w:rPr>
          <w:rFonts w:eastAsia="Arial" w:cs="Arial"/>
        </w:rPr>
        <w:t xml:space="preserve"> (</w:t>
      </w:r>
      <w:r w:rsidR="00AC33D0">
        <w:rPr>
          <w:rFonts w:eastAsia="Arial" w:cs="Arial"/>
        </w:rPr>
        <w:t xml:space="preserve">the Australian and New Zealand Standard Classification of </w:t>
      </w:r>
      <w:r w:rsidR="00AC33D0">
        <w:rPr>
          <w:rFonts w:eastAsia="Arial" w:cs="Arial"/>
        </w:rPr>
        <w:lastRenderedPageBreak/>
        <w:t>Occupations (</w:t>
      </w:r>
      <w:r w:rsidR="776B7D47" w:rsidRPr="6038AE11">
        <w:rPr>
          <w:rFonts w:eastAsia="Arial" w:cs="Arial"/>
        </w:rPr>
        <w:t>ANZSCO</w:t>
      </w:r>
      <w:r w:rsidR="00AC33D0">
        <w:rPr>
          <w:rFonts w:eastAsia="Arial" w:cs="Arial"/>
        </w:rPr>
        <w:t>)</w:t>
      </w:r>
      <w:r w:rsidR="00DF1927">
        <w:rPr>
          <w:rFonts w:eastAsia="Arial" w:cs="Arial"/>
        </w:rPr>
        <w:t>)</w:t>
      </w:r>
      <w:r w:rsidR="776B7D47" w:rsidRPr="6038AE11">
        <w:rPr>
          <w:rFonts w:eastAsia="Arial" w:cs="Arial"/>
        </w:rPr>
        <w:t xml:space="preserve"> and </w:t>
      </w:r>
      <w:r w:rsidR="003D27AA">
        <w:rPr>
          <w:rFonts w:eastAsia="Arial" w:cs="Arial"/>
        </w:rPr>
        <w:t xml:space="preserve">means </w:t>
      </w:r>
      <w:r w:rsidR="776B7D47" w:rsidRPr="6038AE11">
        <w:rPr>
          <w:rFonts w:eastAsia="Arial" w:cs="Arial"/>
        </w:rPr>
        <w:t>change</w:t>
      </w:r>
      <w:r w:rsidR="3C161170" w:rsidRPr="6038AE11">
        <w:rPr>
          <w:rFonts w:eastAsia="Arial" w:cs="Arial"/>
        </w:rPr>
        <w:t>s</w:t>
      </w:r>
      <w:r w:rsidR="776B7D47" w:rsidRPr="6038AE11">
        <w:rPr>
          <w:rFonts w:eastAsia="Arial" w:cs="Arial"/>
        </w:rPr>
        <w:t xml:space="preserve"> </w:t>
      </w:r>
      <w:r w:rsidR="003D27AA">
        <w:rPr>
          <w:rFonts w:eastAsia="Arial" w:cs="Arial"/>
        </w:rPr>
        <w:t xml:space="preserve">to </w:t>
      </w:r>
      <w:r w:rsidR="776B7D47" w:rsidRPr="6038AE11">
        <w:rPr>
          <w:rFonts w:eastAsia="Arial" w:cs="Arial"/>
        </w:rPr>
        <w:t xml:space="preserve">how we </w:t>
      </w:r>
      <w:r w:rsidR="26C32C01" w:rsidRPr="6038AE11">
        <w:rPr>
          <w:rFonts w:eastAsia="Arial" w:cs="Arial"/>
        </w:rPr>
        <w:t>count</w:t>
      </w:r>
      <w:r w:rsidR="182FF9A0" w:rsidRPr="6038AE11">
        <w:rPr>
          <w:rFonts w:eastAsia="Arial" w:cs="Arial"/>
        </w:rPr>
        <w:t>,</w:t>
      </w:r>
      <w:r w:rsidR="776B7D47" w:rsidRPr="6038AE11">
        <w:rPr>
          <w:rFonts w:eastAsia="Arial" w:cs="Arial"/>
        </w:rPr>
        <w:t xml:space="preserve"> </w:t>
      </w:r>
      <w:r w:rsidR="3A1F20BE" w:rsidRPr="6038AE11">
        <w:rPr>
          <w:rFonts w:eastAsia="Arial" w:cs="Arial"/>
        </w:rPr>
        <w:t xml:space="preserve">describe </w:t>
      </w:r>
      <w:r w:rsidR="776B7D47" w:rsidRPr="6038AE11">
        <w:rPr>
          <w:rFonts w:eastAsia="Arial" w:cs="Arial"/>
        </w:rPr>
        <w:t>and</w:t>
      </w:r>
      <w:r w:rsidR="33DCFE92" w:rsidRPr="6038AE11">
        <w:rPr>
          <w:rFonts w:eastAsia="Arial" w:cs="Arial"/>
        </w:rPr>
        <w:t xml:space="preserve"> </w:t>
      </w:r>
      <w:r w:rsidR="776B7D47" w:rsidRPr="6038AE11">
        <w:rPr>
          <w:rFonts w:eastAsia="Arial" w:cs="Arial"/>
        </w:rPr>
        <w:t>analyse the jobs people</w:t>
      </w:r>
      <w:r w:rsidR="18D968FA" w:rsidRPr="6038AE11">
        <w:rPr>
          <w:rFonts w:eastAsia="Arial" w:cs="Arial"/>
        </w:rPr>
        <w:t xml:space="preserve"> work i</w:t>
      </w:r>
      <w:r w:rsidR="421E841A" w:rsidRPr="6038AE11">
        <w:rPr>
          <w:rFonts w:eastAsia="Arial" w:cs="Arial"/>
        </w:rPr>
        <w:t>n</w:t>
      </w:r>
      <w:r w:rsidR="531385C7" w:rsidRPr="6038AE11">
        <w:rPr>
          <w:rFonts w:eastAsia="Arial" w:cs="Arial"/>
        </w:rPr>
        <w:t>,</w:t>
      </w:r>
      <w:r w:rsidR="48FCBED7" w:rsidRPr="6038AE11">
        <w:rPr>
          <w:rFonts w:eastAsia="Arial" w:cs="Arial"/>
        </w:rPr>
        <w:t xml:space="preserve"> </w:t>
      </w:r>
      <w:r w:rsidR="4B05B0A7" w:rsidRPr="6038AE11">
        <w:rPr>
          <w:rFonts w:eastAsia="Arial" w:cs="Arial"/>
        </w:rPr>
        <w:t>and train for</w:t>
      </w:r>
      <w:r w:rsidR="72E149C9" w:rsidRPr="6038AE11">
        <w:rPr>
          <w:rFonts w:eastAsia="Arial" w:cs="Arial"/>
        </w:rPr>
        <w:t>,</w:t>
      </w:r>
      <w:r w:rsidR="4B05B0A7" w:rsidRPr="6038AE11">
        <w:rPr>
          <w:rFonts w:eastAsia="Arial" w:cs="Arial"/>
        </w:rPr>
        <w:t xml:space="preserve"> </w:t>
      </w:r>
      <w:r w:rsidR="3B57D581" w:rsidRPr="6038AE11">
        <w:rPr>
          <w:rFonts w:eastAsia="Arial" w:cs="Arial"/>
        </w:rPr>
        <w:t xml:space="preserve">across the </w:t>
      </w:r>
      <w:r w:rsidR="48FCBED7" w:rsidRPr="6038AE11">
        <w:rPr>
          <w:rFonts w:eastAsia="Arial" w:cs="Arial"/>
        </w:rPr>
        <w:t>economy</w:t>
      </w:r>
      <w:r w:rsidR="18D968FA" w:rsidRPr="6038AE11">
        <w:rPr>
          <w:rFonts w:eastAsia="Arial" w:cs="Arial"/>
        </w:rPr>
        <w:t xml:space="preserve">. </w:t>
      </w:r>
    </w:p>
    <w:p w14:paraId="4BDCD01F" w14:textId="6C7DA6A2" w:rsidR="17A4835A" w:rsidRDefault="17A4835A" w:rsidP="003A09DC">
      <w:pPr>
        <w:spacing w:line="360" w:lineRule="auto"/>
      </w:pPr>
      <w:r>
        <w:t xml:space="preserve">Guiding questions that support the development of this topic include: </w:t>
      </w:r>
    </w:p>
    <w:p w14:paraId="7D46C888" w14:textId="4C606C9B" w:rsidR="009452D5" w:rsidRPr="009452D5" w:rsidRDefault="24439C7D" w:rsidP="5CAD96DB">
      <w:pPr>
        <w:pStyle w:val="ListParagraph"/>
        <w:numPr>
          <w:ilvl w:val="0"/>
          <w:numId w:val="12"/>
        </w:numPr>
        <w:spacing w:line="360" w:lineRule="auto"/>
      </w:pPr>
      <w:bookmarkStart w:id="33" w:name="_Toc561524788"/>
      <w:r>
        <w:t>H</w:t>
      </w:r>
      <w:r w:rsidR="75DE68AE">
        <w:t>ow has</w:t>
      </w:r>
      <w:r w:rsidR="0450B022">
        <w:t xml:space="preserve"> gendered</w:t>
      </w:r>
      <w:r w:rsidR="3F487A7C">
        <w:t xml:space="preserve"> </w:t>
      </w:r>
      <w:r w:rsidR="0450B022">
        <w:t>occupational segregation</w:t>
      </w:r>
      <w:r w:rsidR="3EE8DAEB">
        <w:t xml:space="preserve"> </w:t>
      </w:r>
      <w:r w:rsidR="75DE68AE">
        <w:t>changed over time</w:t>
      </w:r>
      <w:r w:rsidR="347B1923">
        <w:t xml:space="preserve"> </w:t>
      </w:r>
      <w:r w:rsidR="649FEBB2">
        <w:t xml:space="preserve">in the Australian labour market </w:t>
      </w:r>
      <w:r w:rsidR="347B1923">
        <w:t xml:space="preserve">and is it likely to change </w:t>
      </w:r>
      <w:r w:rsidR="047EBAA3">
        <w:t>into the future?</w:t>
      </w:r>
      <w:r w:rsidR="009452D5">
        <w:t xml:space="preserve"> </w:t>
      </w:r>
    </w:p>
    <w:p w14:paraId="1F87F8D4" w14:textId="3692CA79" w:rsidR="009452D5" w:rsidRPr="007D5E14" w:rsidRDefault="4603F704" w:rsidP="5CAD96DB">
      <w:pPr>
        <w:pStyle w:val="ListParagraph"/>
        <w:numPr>
          <w:ilvl w:val="0"/>
          <w:numId w:val="12"/>
        </w:numPr>
        <w:spacing w:line="360" w:lineRule="auto"/>
      </w:pPr>
      <w:r>
        <w:t xml:space="preserve">What trends and patterns </w:t>
      </w:r>
      <w:r w:rsidR="0747D3F9">
        <w:t>are part of Australia’s highly gender</w:t>
      </w:r>
      <w:r>
        <w:t xml:space="preserve"> </w:t>
      </w:r>
      <w:r w:rsidR="009452D5">
        <w:t>segregat</w:t>
      </w:r>
      <w:r w:rsidR="5DBB1DD2">
        <w:t>ed labour market?</w:t>
      </w:r>
      <w:r w:rsidR="0A8113E1">
        <w:t xml:space="preserve"> For example, i</w:t>
      </w:r>
      <w:r w:rsidR="5DBB1DD2">
        <w:t xml:space="preserve">s </w:t>
      </w:r>
      <w:r w:rsidR="4AA1D978">
        <w:t>the labour market also</w:t>
      </w:r>
      <w:r w:rsidR="5DBB1DD2">
        <w:t xml:space="preserve"> </w:t>
      </w:r>
      <w:r w:rsidR="13150457">
        <w:t>divided</w:t>
      </w:r>
      <w:r w:rsidR="5DBB1DD2">
        <w:t xml:space="preserve"> along </w:t>
      </w:r>
      <w:r w:rsidR="57235F86">
        <w:t>CALD or CA</w:t>
      </w:r>
      <w:r w:rsidR="00216A7F">
        <w:t>R</w:t>
      </w:r>
      <w:r w:rsidR="57235F86">
        <w:t xml:space="preserve">M lines (as best we can </w:t>
      </w:r>
      <w:r w:rsidR="003D27AA">
        <w:t xml:space="preserve">analyse </w:t>
      </w:r>
      <w:r w:rsidR="57235F86">
        <w:t xml:space="preserve">with the data we have) or </w:t>
      </w:r>
      <w:r w:rsidR="284F261C">
        <w:t xml:space="preserve">other factors </w:t>
      </w:r>
      <w:r w:rsidR="55E222C8">
        <w:t>such as</w:t>
      </w:r>
      <w:r w:rsidR="50F8EE34">
        <w:t xml:space="preserve"> </w:t>
      </w:r>
      <w:r w:rsidR="7F889F7F">
        <w:t>socio-economic status</w:t>
      </w:r>
      <w:r w:rsidR="50F8EE34">
        <w:t xml:space="preserve"> or</w:t>
      </w:r>
      <w:r w:rsidR="3C98E577">
        <w:t xml:space="preserve"> geography</w:t>
      </w:r>
      <w:r w:rsidR="50F8EE34">
        <w:t>?</w:t>
      </w:r>
      <w:r w:rsidR="230E1AED">
        <w:t xml:space="preserve"> </w:t>
      </w:r>
    </w:p>
    <w:p w14:paraId="3E619463" w14:textId="081B19CA" w:rsidR="009452D5" w:rsidRPr="007D5E14" w:rsidRDefault="39514E8A" w:rsidP="387BBC52">
      <w:pPr>
        <w:pStyle w:val="ListParagraph"/>
        <w:numPr>
          <w:ilvl w:val="0"/>
          <w:numId w:val="12"/>
        </w:numPr>
        <w:spacing w:line="360" w:lineRule="auto"/>
      </w:pPr>
      <w:r>
        <w:t>What are the implications of </w:t>
      </w:r>
      <w:r w:rsidR="5EA9F9B8">
        <w:t>new</w:t>
      </w:r>
      <w:r w:rsidR="0017380B">
        <w:t xml:space="preserve"> and expanded</w:t>
      </w:r>
      <w:r w:rsidR="5EA9F9B8">
        <w:t xml:space="preserve"> occupation</w:t>
      </w:r>
      <w:r w:rsidR="0017380B">
        <w:t xml:space="preserve">s included in </w:t>
      </w:r>
      <w:r w:rsidR="5EA9F9B8">
        <w:t xml:space="preserve">OSCA </w:t>
      </w:r>
      <w:r>
        <w:t xml:space="preserve">for understanding </w:t>
      </w:r>
      <w:r w:rsidR="0BE330B1">
        <w:t>the</w:t>
      </w:r>
      <w:r>
        <w:t xml:space="preserve"> gendered nature of the labour market into the future?</w:t>
      </w:r>
      <w:r w:rsidR="116CC2EF">
        <w:t xml:space="preserve"> For example, what jobs </w:t>
      </w:r>
      <w:r w:rsidR="003D27AA">
        <w:t xml:space="preserve">mostly </w:t>
      </w:r>
      <w:r w:rsidR="0066421E">
        <w:t xml:space="preserve">made up of women </w:t>
      </w:r>
      <w:r w:rsidR="116CC2EF">
        <w:t>will we now be able to count and analyse?</w:t>
      </w:r>
      <w:r w:rsidR="29FE4F7E">
        <w:t xml:space="preserve"> How have the descriptions of some jobs changed? How does this reflect changes in gender norms over time? </w:t>
      </w:r>
    </w:p>
    <w:p w14:paraId="5C53133B" w14:textId="6186B164" w:rsidR="69C600C7" w:rsidRPr="007D5E14" w:rsidRDefault="3B9A1DCE" w:rsidP="5CAD96DB">
      <w:pPr>
        <w:pStyle w:val="ListParagraph"/>
        <w:numPr>
          <w:ilvl w:val="0"/>
          <w:numId w:val="12"/>
        </w:numPr>
        <w:spacing w:line="360" w:lineRule="auto"/>
      </w:pPr>
      <w:r w:rsidRPr="007D5E14">
        <w:t>What do</w:t>
      </w:r>
      <w:r w:rsidR="1BCEBADD" w:rsidRPr="007D5E14">
        <w:t>es the leaky pipeline, job mobility and</w:t>
      </w:r>
      <w:r w:rsidRPr="007D5E14">
        <w:t xml:space="preserve"> gender pay gap</w:t>
      </w:r>
      <w:r w:rsidR="5F030A2D">
        <w:t xml:space="preserve"> (i.e. the difference between the earnings of men and women)</w:t>
      </w:r>
      <w:r w:rsidRPr="007D5E14">
        <w:t xml:space="preserve"> look like in highly gender</w:t>
      </w:r>
      <w:r w:rsidR="17084B0A">
        <w:t>ed</w:t>
      </w:r>
      <w:r w:rsidR="003D27AA">
        <w:t xml:space="preserve"> or</w:t>
      </w:r>
      <w:r w:rsidR="0CBFD0A2" w:rsidRPr="007D5E14">
        <w:t xml:space="preserve"> </w:t>
      </w:r>
      <w:r w:rsidRPr="007D5E14">
        <w:t>more gender balanced occupations and industries?</w:t>
      </w:r>
      <w:r w:rsidR="01A9E4CE">
        <w:t xml:space="preserve"> The leaky pipeline is a term that </w:t>
      </w:r>
      <w:r w:rsidR="01A9E4CE" w:rsidRPr="005F182D">
        <w:t>refers to the progressive loss of women and girls</w:t>
      </w:r>
      <w:r w:rsidR="01A9E4CE">
        <w:t xml:space="preserve"> across career pathways </w:t>
      </w:r>
      <w:r w:rsidR="01A9E4CE" w:rsidRPr="005F182D">
        <w:t>from early schooling into late career</w:t>
      </w:r>
      <w:r w:rsidR="3A3D92CD">
        <w:t>.</w:t>
      </w:r>
      <w:r w:rsidR="005F182D">
        <w:rPr>
          <w:rStyle w:val="FootnoteReference"/>
        </w:rPr>
        <w:footnoteReference w:id="4"/>
      </w:r>
      <w:r w:rsidR="3A3D92CD">
        <w:t xml:space="preserve"> That is, the high </w:t>
      </w:r>
      <w:r w:rsidR="01A9E4CE">
        <w:t xml:space="preserve">turnover and retention </w:t>
      </w:r>
      <w:r w:rsidR="3A3D92CD">
        <w:t xml:space="preserve">specific to highly gender segregated occupations (often in discussion of </w:t>
      </w:r>
      <w:r w:rsidR="01A9E4CE">
        <w:t>masculinised STEM occupations</w:t>
      </w:r>
      <w:r w:rsidR="3A3D92CD">
        <w:t>).</w:t>
      </w:r>
      <w:r w:rsidR="01A9E4CE">
        <w:t xml:space="preserve"> </w:t>
      </w:r>
      <w:r w:rsidR="000D3FF6">
        <w:t>The Study</w:t>
      </w:r>
      <w:r w:rsidR="04F00C62">
        <w:t xml:space="preserve"> will </w:t>
      </w:r>
      <w:r w:rsidR="04F00C62" w:rsidDel="000D3FF6">
        <w:t xml:space="preserve">also </w:t>
      </w:r>
      <w:r w:rsidR="04F00C62">
        <w:t xml:space="preserve">investigate </w:t>
      </w:r>
      <w:r w:rsidR="000D3FF6">
        <w:t>barriers for men and boys participating in</w:t>
      </w:r>
      <w:r w:rsidR="689B58B6">
        <w:t xml:space="preserve"> jobs and training which are most</w:t>
      </w:r>
      <w:r w:rsidR="00421C6A">
        <w:t>ly</w:t>
      </w:r>
      <w:r w:rsidR="689B58B6">
        <w:t xml:space="preserve"> made up of women. </w:t>
      </w:r>
    </w:p>
    <w:p w14:paraId="0B76B074" w14:textId="3B4465AC" w:rsidR="69C600C7" w:rsidRPr="007D5E14" w:rsidRDefault="71E980BD" w:rsidP="5CAD96DB">
      <w:pPr>
        <w:pStyle w:val="ListParagraph"/>
        <w:numPr>
          <w:ilvl w:val="0"/>
          <w:numId w:val="12"/>
        </w:numPr>
        <w:spacing w:line="360" w:lineRule="auto"/>
      </w:pPr>
      <w:r>
        <w:t xml:space="preserve">What </w:t>
      </w:r>
      <w:r w:rsidR="48FD1B90">
        <w:t xml:space="preserve">are the policy implications of some of these </w:t>
      </w:r>
      <w:r w:rsidR="4B4A8F7A">
        <w:t>gender</w:t>
      </w:r>
      <w:r w:rsidR="7A3A79A8">
        <w:t>ed</w:t>
      </w:r>
      <w:r w:rsidR="4B4A8F7A">
        <w:t xml:space="preserve"> labour market </w:t>
      </w:r>
      <w:r>
        <w:t xml:space="preserve">trends and </w:t>
      </w:r>
      <w:r w:rsidR="48FD1B90">
        <w:t>what can we learn from intersectional investigations into them? For example, are the</w:t>
      </w:r>
      <w:r w:rsidR="6E69F2D4">
        <w:t>re</w:t>
      </w:r>
      <w:r w:rsidR="48FD1B90">
        <w:t xml:space="preserve"> different policy lessons, enablers or challenges that we can identify by looking at the impact of geography and socio-economic status in addition to sex</w:t>
      </w:r>
      <w:r w:rsidR="63E4AD39">
        <w:t>/gender</w:t>
      </w:r>
      <w:r w:rsidR="00421C6A">
        <w:t xml:space="preserve"> </w:t>
      </w:r>
      <w:r w:rsidR="48FD1B90">
        <w:t xml:space="preserve">when looking at economic outcomes? </w:t>
      </w:r>
    </w:p>
    <w:p w14:paraId="10F390F5" w14:textId="14743126" w:rsidR="00B450FA" w:rsidRPr="0075100C" w:rsidRDefault="5F6A79DF" w:rsidP="00FA70D9">
      <w:pPr>
        <w:pStyle w:val="Heading2"/>
      </w:pPr>
      <w:bookmarkStart w:id="34" w:name="_Toc289157615"/>
      <w:bookmarkStart w:id="35" w:name="_Toc519325445"/>
      <w:bookmarkStart w:id="36" w:name="_Toc1331371673"/>
      <w:bookmarkStart w:id="37" w:name="_Toc427641918"/>
      <w:bookmarkStart w:id="38" w:name="_Toc1203878858"/>
      <w:bookmarkStart w:id="39" w:name="_Toc190768850"/>
      <w:r>
        <w:t>Education, Skills and Training Divides</w:t>
      </w:r>
      <w:r w:rsidR="1A916BCA">
        <w:t xml:space="preserve"> and Intersections</w:t>
      </w:r>
      <w:bookmarkEnd w:id="33"/>
      <w:bookmarkEnd w:id="34"/>
      <w:bookmarkEnd w:id="35"/>
      <w:bookmarkEnd w:id="36"/>
      <w:bookmarkEnd w:id="37"/>
      <w:bookmarkEnd w:id="38"/>
      <w:bookmarkEnd w:id="39"/>
    </w:p>
    <w:p w14:paraId="2A67A2C0" w14:textId="67F16F80" w:rsidR="00E80C9B" w:rsidRDefault="00B450FA" w:rsidP="00805D09">
      <w:pPr>
        <w:spacing w:line="360" w:lineRule="auto"/>
      </w:pPr>
      <w:r>
        <w:t>The Study will examine gender</w:t>
      </w:r>
      <w:r w:rsidR="5C6CE2FA">
        <w:t>ed</w:t>
      </w:r>
      <w:r>
        <w:t xml:space="preserve"> divides in the education, training and skills systems </w:t>
      </w:r>
      <w:r w:rsidR="12208992">
        <w:t xml:space="preserve">using JSA’s </w:t>
      </w:r>
      <w:r w:rsidR="00512622">
        <w:t>access to</w:t>
      </w:r>
      <w:r w:rsidR="2B292FD0">
        <w:t xml:space="preserve"> </w:t>
      </w:r>
      <w:r w:rsidR="00B7444A">
        <w:t xml:space="preserve">linked </w:t>
      </w:r>
      <w:r w:rsidR="7554AF74">
        <w:t>education, training, tax and census data</w:t>
      </w:r>
      <w:r w:rsidR="4B1A4A72">
        <w:t xml:space="preserve">. This means data </w:t>
      </w:r>
      <w:r w:rsidR="2964F44B">
        <w:t>around how much people get paid</w:t>
      </w:r>
      <w:r w:rsidR="3FF2682E">
        <w:t>, what course they are studying, how old they are and other demographic factors like sex and migrant status.</w:t>
      </w:r>
      <w:r w:rsidR="2964F44B">
        <w:t xml:space="preserve"> </w:t>
      </w:r>
      <w:r w:rsidR="19575779">
        <w:t xml:space="preserve">There will be </w:t>
      </w:r>
      <w:r w:rsidR="004D77C7">
        <w:t xml:space="preserve">a </w:t>
      </w:r>
      <w:r w:rsidR="217779D5">
        <w:t>particular</w:t>
      </w:r>
      <w:r w:rsidR="004D77C7">
        <w:t xml:space="preserve"> focus on:</w:t>
      </w:r>
    </w:p>
    <w:p w14:paraId="37B52FF2" w14:textId="645E7F8B" w:rsidR="2F4017CE" w:rsidRDefault="7AB8E00D" w:rsidP="24CD9633">
      <w:pPr>
        <w:pStyle w:val="ListParagraph"/>
        <w:numPr>
          <w:ilvl w:val="0"/>
          <w:numId w:val="26"/>
        </w:numPr>
        <w:spacing w:line="360" w:lineRule="auto"/>
      </w:pPr>
      <w:r>
        <w:lastRenderedPageBreak/>
        <w:t xml:space="preserve">How </w:t>
      </w:r>
      <w:r w:rsidR="2D4B3886">
        <w:t xml:space="preserve">the education, training and </w:t>
      </w:r>
      <w:r w:rsidR="0B720590">
        <w:t xml:space="preserve">skills </w:t>
      </w:r>
      <w:r w:rsidR="292B7BBD">
        <w:t>system</w:t>
      </w:r>
      <w:r w:rsidR="6CF3BDF8">
        <w:t>s</w:t>
      </w:r>
      <w:r w:rsidR="13747112">
        <w:t xml:space="preserve"> </w:t>
      </w:r>
      <w:r w:rsidR="059C6DAB">
        <w:t>intersect</w:t>
      </w:r>
      <w:r w:rsidR="586D4DA2">
        <w:t xml:space="preserve"> and </w:t>
      </w:r>
      <w:r w:rsidR="309F94D6">
        <w:t xml:space="preserve">even </w:t>
      </w:r>
      <w:r w:rsidR="003D27AA">
        <w:t xml:space="preserve">maintain </w:t>
      </w:r>
      <w:r w:rsidR="292B7BBD">
        <w:t>occupational segregation</w:t>
      </w:r>
      <w:r w:rsidR="4C20DBAD">
        <w:t xml:space="preserve"> and other gendered labour market trends</w:t>
      </w:r>
      <w:r w:rsidR="292B7BBD">
        <w:t>.</w:t>
      </w:r>
    </w:p>
    <w:p w14:paraId="5CFAAA0F" w14:textId="78E76E9A" w:rsidR="2F4017CE" w:rsidRDefault="292B7BBD" w:rsidP="24CD9633">
      <w:pPr>
        <w:pStyle w:val="ListParagraph"/>
        <w:numPr>
          <w:ilvl w:val="0"/>
          <w:numId w:val="26"/>
        </w:numPr>
        <w:spacing w:line="360" w:lineRule="auto"/>
      </w:pPr>
      <w:r>
        <w:t>Intersectional</w:t>
      </w:r>
      <w:r w:rsidR="23DFB312">
        <w:t xml:space="preserve"> and</w:t>
      </w:r>
      <w:r w:rsidR="00E16EE4">
        <w:t xml:space="preserve"> </w:t>
      </w:r>
      <w:r w:rsidR="23DFB312">
        <w:t>longitudinal</w:t>
      </w:r>
      <w:r>
        <w:t xml:space="preserve"> investigations of education, skills and training outcomes</w:t>
      </w:r>
      <w:r w:rsidR="002D6B2A">
        <w:t xml:space="preserve"> over time</w:t>
      </w:r>
      <w:r>
        <w:t>,</w:t>
      </w:r>
      <w:r w:rsidR="28FB8B92">
        <w:t xml:space="preserve"> </w:t>
      </w:r>
      <w:r>
        <w:t>choices and pathways</w:t>
      </w:r>
      <w:r w:rsidR="686FDF7D">
        <w:t xml:space="preserve"> including post-qualification gender pay gap data</w:t>
      </w:r>
      <w:r w:rsidR="1173FE6B">
        <w:t>.</w:t>
      </w:r>
      <w:r>
        <w:t xml:space="preserve"> </w:t>
      </w:r>
    </w:p>
    <w:p w14:paraId="352E1C9E" w14:textId="13888E5E" w:rsidR="0018685E" w:rsidRDefault="53AFFE43" w:rsidP="003A09DC">
      <w:pPr>
        <w:pStyle w:val="ListParagraph"/>
        <w:numPr>
          <w:ilvl w:val="0"/>
          <w:numId w:val="26"/>
        </w:numPr>
        <w:spacing w:after="0" w:line="360" w:lineRule="auto"/>
      </w:pPr>
      <w:r>
        <w:t>T</w:t>
      </w:r>
      <w:r w:rsidR="3C4859E0">
        <w:t>he</w:t>
      </w:r>
      <w:r w:rsidR="097254E7">
        <w:t xml:space="preserve"> </w:t>
      </w:r>
      <w:r w:rsidR="0C1E7B09">
        <w:t xml:space="preserve">leaky </w:t>
      </w:r>
      <w:r w:rsidR="3C4859E0">
        <w:t>pipeline</w:t>
      </w:r>
      <w:r w:rsidR="382C707B">
        <w:t xml:space="preserve"> </w:t>
      </w:r>
      <w:r w:rsidR="06F1B9C8">
        <w:t>in</w:t>
      </w:r>
      <w:r w:rsidR="6EB28AD1">
        <w:t xml:space="preserve"> </w:t>
      </w:r>
      <w:r w:rsidR="32A98EAB">
        <w:t>different levels of gender</w:t>
      </w:r>
      <w:r w:rsidR="7F1B9744">
        <w:t xml:space="preserve"> </w:t>
      </w:r>
      <w:r w:rsidR="6EB28AD1">
        <w:t>segregated occupations</w:t>
      </w:r>
      <w:r w:rsidR="44E1C87A">
        <w:t xml:space="preserve"> </w:t>
      </w:r>
      <w:r w:rsidR="6375C3D9">
        <w:t xml:space="preserve">and </w:t>
      </w:r>
      <w:r w:rsidR="2F958184">
        <w:t>th</w:t>
      </w:r>
      <w:r w:rsidR="6375C3D9">
        <w:t>e policy implications</w:t>
      </w:r>
      <w:r w:rsidR="75E53BD3">
        <w:t xml:space="preserve"> of these trends.</w:t>
      </w:r>
    </w:p>
    <w:p w14:paraId="6B0CBDA0" w14:textId="3FE58058" w:rsidR="00B450FA" w:rsidRPr="00E838EE" w:rsidRDefault="00B450FA" w:rsidP="003A09DC">
      <w:pPr>
        <w:spacing w:before="240" w:line="360" w:lineRule="auto"/>
        <w:rPr>
          <w:color w:val="A6A6A6" w:themeColor="background1" w:themeShade="A6"/>
        </w:rPr>
      </w:pPr>
      <w:r w:rsidRPr="387BBC52">
        <w:t>Guiding questions that support the development of this topic include:</w:t>
      </w:r>
    </w:p>
    <w:p w14:paraId="059DA0C7" w14:textId="0E417F8D" w:rsidR="00D60325" w:rsidRPr="00D60325" w:rsidRDefault="19D2FD58" w:rsidP="003A09DC">
      <w:pPr>
        <w:pStyle w:val="ListParagraph"/>
        <w:numPr>
          <w:ilvl w:val="0"/>
          <w:numId w:val="12"/>
        </w:numPr>
        <w:spacing w:line="360" w:lineRule="auto"/>
        <w:rPr>
          <w:rFonts w:eastAsia="Arial" w:cs="Arial"/>
        </w:rPr>
      </w:pPr>
      <w:r w:rsidRPr="0D689E00">
        <w:rPr>
          <w:rFonts w:eastAsia="Arial" w:cs="Arial"/>
        </w:rPr>
        <w:t xml:space="preserve">How is education and training gender segregated across the entire skills system? Is it also </w:t>
      </w:r>
      <w:r w:rsidR="0A4A8C9E" w:rsidRPr="0D689E00">
        <w:rPr>
          <w:rFonts w:eastAsia="Arial" w:cs="Arial"/>
        </w:rPr>
        <w:t>divided</w:t>
      </w:r>
      <w:r w:rsidRPr="0D689E00">
        <w:rPr>
          <w:rFonts w:eastAsia="Arial" w:cs="Arial"/>
        </w:rPr>
        <w:t xml:space="preserve"> along CALD or </w:t>
      </w:r>
      <w:r w:rsidR="1D763B18" w:rsidRPr="0D689E00">
        <w:rPr>
          <w:rFonts w:eastAsia="Arial" w:cs="Arial"/>
        </w:rPr>
        <w:t>CARM</w:t>
      </w:r>
      <w:r w:rsidRPr="0D689E00">
        <w:rPr>
          <w:rFonts w:eastAsia="Arial" w:cs="Arial"/>
        </w:rPr>
        <w:t xml:space="preserve"> lines</w:t>
      </w:r>
      <w:r w:rsidR="60C7D020" w:rsidRPr="0D689E00">
        <w:rPr>
          <w:rFonts w:eastAsia="Arial" w:cs="Arial"/>
        </w:rPr>
        <w:t xml:space="preserve"> </w:t>
      </w:r>
      <w:r w:rsidR="4266FD10" w:rsidRPr="0D689E00">
        <w:rPr>
          <w:rFonts w:eastAsia="Arial" w:cs="Arial"/>
        </w:rPr>
        <w:t>(as best we can</w:t>
      </w:r>
      <w:r w:rsidR="008E3957">
        <w:rPr>
          <w:rFonts w:eastAsia="Arial" w:cs="Arial"/>
        </w:rPr>
        <w:t xml:space="preserve"> analyse</w:t>
      </w:r>
      <w:r w:rsidR="4266FD10" w:rsidRPr="0D689E00">
        <w:rPr>
          <w:rFonts w:eastAsia="Arial" w:cs="Arial"/>
        </w:rPr>
        <w:t xml:space="preserve"> with the data we have</w:t>
      </w:r>
      <w:r w:rsidR="0BB82403" w:rsidRPr="0D689E00">
        <w:rPr>
          <w:rFonts w:eastAsia="Arial" w:cs="Arial"/>
        </w:rPr>
        <w:t>)</w:t>
      </w:r>
      <w:r w:rsidRPr="0D689E00">
        <w:rPr>
          <w:rFonts w:eastAsia="Arial" w:cs="Arial"/>
        </w:rPr>
        <w:t>?</w:t>
      </w:r>
      <w:r w:rsidR="00EA4950">
        <w:rPr>
          <w:rFonts w:eastAsia="Arial" w:cs="Arial"/>
        </w:rPr>
        <w:t xml:space="preserve">  </w:t>
      </w:r>
    </w:p>
    <w:p w14:paraId="2AA010E4" w14:textId="2763B55B" w:rsidR="52B7EE30" w:rsidRDefault="52B7EE30" w:rsidP="366F67BE">
      <w:pPr>
        <w:pStyle w:val="ListParagraph"/>
        <w:numPr>
          <w:ilvl w:val="0"/>
          <w:numId w:val="12"/>
        </w:numPr>
        <w:spacing w:line="360" w:lineRule="auto"/>
      </w:pPr>
      <w:r>
        <w:t>How do</w:t>
      </w:r>
      <w:r w:rsidR="2DD69A11">
        <w:t xml:space="preserve"> these divides</w:t>
      </w:r>
      <w:r>
        <w:t xml:space="preserve"> </w:t>
      </w:r>
      <w:r w:rsidR="236A6933">
        <w:t>across the</w:t>
      </w:r>
      <w:r w:rsidR="00421C6A">
        <w:t xml:space="preserve"> </w:t>
      </w:r>
      <w:r w:rsidR="61DF4516">
        <w:t>education and training</w:t>
      </w:r>
      <w:r w:rsidR="79FC23FA">
        <w:t xml:space="preserve"> </w:t>
      </w:r>
      <w:r w:rsidR="44954964">
        <w:t>system</w:t>
      </w:r>
      <w:r w:rsidR="61DF4516">
        <w:t xml:space="preserve"> </w:t>
      </w:r>
      <w:r>
        <w:t xml:space="preserve">map to </w:t>
      </w:r>
      <w:r w:rsidR="0D352DA6">
        <w:t>the types of qualifications people hold? For example, diploma</w:t>
      </w:r>
      <w:r w:rsidR="008E3957">
        <w:t>s</w:t>
      </w:r>
      <w:r w:rsidR="0D352DA6">
        <w:t xml:space="preserve"> or post-graduate degree</w:t>
      </w:r>
      <w:r w:rsidR="008E3957">
        <w:t>s</w:t>
      </w:r>
      <w:r w:rsidR="0D352DA6">
        <w:t>.</w:t>
      </w:r>
    </w:p>
    <w:p w14:paraId="6B939DD3" w14:textId="019E32B9" w:rsidR="1AE715AD" w:rsidRDefault="7EB2A616" w:rsidP="217BEB58">
      <w:pPr>
        <w:pStyle w:val="ListParagraph"/>
        <w:numPr>
          <w:ilvl w:val="0"/>
          <w:numId w:val="12"/>
        </w:numPr>
        <w:spacing w:line="360" w:lineRule="auto"/>
      </w:pPr>
      <w:r>
        <w:t xml:space="preserve">How are </w:t>
      </w:r>
      <w:r w:rsidR="00491B69">
        <w:t>e</w:t>
      </w:r>
      <w:r w:rsidR="04A1B675">
        <w:t xml:space="preserve">ducation and </w:t>
      </w:r>
      <w:r w:rsidR="00491B69">
        <w:t>t</w:t>
      </w:r>
      <w:r w:rsidR="04A1B675">
        <w:t xml:space="preserve">raining </w:t>
      </w:r>
      <w:r>
        <w:t xml:space="preserve">outcomes gendered (based on employment, pay, income support and further study indicators) and what does this look like for different </w:t>
      </w:r>
      <w:r w:rsidR="6EC4E237">
        <w:t>groups of people</w:t>
      </w:r>
      <w:r>
        <w:t>?</w:t>
      </w:r>
    </w:p>
    <w:p w14:paraId="5CC0DB7E" w14:textId="3ECE8B41" w:rsidR="1AE715AD" w:rsidRDefault="4735B24D" w:rsidP="217BEB58">
      <w:pPr>
        <w:pStyle w:val="ListParagraph"/>
        <w:numPr>
          <w:ilvl w:val="0"/>
          <w:numId w:val="12"/>
        </w:numPr>
        <w:spacing w:line="360" w:lineRule="auto"/>
      </w:pPr>
      <w:r w:rsidRPr="35073D2C">
        <w:rPr>
          <w:rFonts w:eastAsia="Arial" w:cs="Arial"/>
        </w:rPr>
        <w:t xml:space="preserve">How do women’s career </w:t>
      </w:r>
      <w:r w:rsidR="7104A63C" w:rsidRPr="35073D2C">
        <w:rPr>
          <w:rFonts w:eastAsia="Arial" w:cs="Arial"/>
        </w:rPr>
        <w:t>paths</w:t>
      </w:r>
      <w:r w:rsidRPr="35073D2C">
        <w:rPr>
          <w:rFonts w:eastAsia="Arial" w:cs="Arial"/>
        </w:rPr>
        <w:t xml:space="preserve"> affect their incomes?</w:t>
      </w:r>
      <w:r w:rsidR="00EA4950">
        <w:rPr>
          <w:rFonts w:eastAsia="Arial" w:cs="Arial"/>
        </w:rPr>
        <w:t xml:space="preserve"> </w:t>
      </w:r>
    </w:p>
    <w:p w14:paraId="49F3E70C" w14:textId="1237952A" w:rsidR="1AE715AD" w:rsidRDefault="2438B429" w:rsidP="217BEB58">
      <w:pPr>
        <w:pStyle w:val="ListParagraph"/>
        <w:numPr>
          <w:ilvl w:val="0"/>
          <w:numId w:val="12"/>
        </w:numPr>
        <w:spacing w:line="360" w:lineRule="auto"/>
      </w:pPr>
      <w:r>
        <w:t>Do people completing qualifications</w:t>
      </w:r>
      <w:r w:rsidR="008E3957">
        <w:t xml:space="preserve"> </w:t>
      </w:r>
      <w:r>
        <w:t>in</w:t>
      </w:r>
      <w:r w:rsidR="61842032">
        <w:t xml:space="preserve"> </w:t>
      </w:r>
      <w:r w:rsidR="620EE76C">
        <w:t xml:space="preserve">either female or male-dominated </w:t>
      </w:r>
      <w:r w:rsidR="008E3957">
        <w:t xml:space="preserve">industries </w:t>
      </w:r>
      <w:r w:rsidR="61842032">
        <w:t xml:space="preserve">actually </w:t>
      </w:r>
      <w:r>
        <w:t xml:space="preserve">end up working in those </w:t>
      </w:r>
      <w:proofErr w:type="gramStart"/>
      <w:r w:rsidR="008E3957">
        <w:t>highly-gendered</w:t>
      </w:r>
      <w:proofErr w:type="gramEnd"/>
      <w:r w:rsidR="008E3957">
        <w:t xml:space="preserve"> </w:t>
      </w:r>
      <w:r w:rsidR="00EA3520">
        <w:t>jobs</w:t>
      </w:r>
      <w:r>
        <w:t>? What are the trends, challenges and policy implications</w:t>
      </w:r>
      <w:r w:rsidR="69AED39E">
        <w:t>?</w:t>
      </w:r>
    </w:p>
    <w:p w14:paraId="577940FF" w14:textId="7A6D9E38" w:rsidR="00852C43" w:rsidRDefault="67A3263B" w:rsidP="69C600C7">
      <w:pPr>
        <w:pStyle w:val="ListParagraph"/>
        <w:numPr>
          <w:ilvl w:val="0"/>
          <w:numId w:val="12"/>
        </w:numPr>
        <w:spacing w:line="360" w:lineRule="auto"/>
      </w:pPr>
      <w:r>
        <w:t>What do</w:t>
      </w:r>
      <w:r w:rsidR="7F3364CA">
        <w:t xml:space="preserve"> post-</w:t>
      </w:r>
      <w:r w:rsidR="02663982">
        <w:t>t</w:t>
      </w:r>
      <w:r w:rsidR="329CC381">
        <w:t>raining</w:t>
      </w:r>
      <w:r w:rsidR="033648DE">
        <w:t xml:space="preserve"> gender</w:t>
      </w:r>
      <w:r w:rsidR="329CC381">
        <w:t xml:space="preserve"> </w:t>
      </w:r>
      <w:r w:rsidR="7F3364CA">
        <w:t xml:space="preserve">pay gaps </w:t>
      </w:r>
      <w:r w:rsidR="75AEAF1E">
        <w:t>look like</w:t>
      </w:r>
      <w:r w:rsidR="7745031C">
        <w:t xml:space="preserve"> at different time periods and</w:t>
      </w:r>
      <w:r w:rsidR="59157E9B">
        <w:t xml:space="preserve"> across different cohorts</w:t>
      </w:r>
      <w:r w:rsidR="5FD6BD47">
        <w:t xml:space="preserve"> and</w:t>
      </w:r>
      <w:r w:rsidR="59157E9B">
        <w:t xml:space="preserve"> </w:t>
      </w:r>
      <w:r w:rsidR="5DEA746B">
        <w:t>occupations</w:t>
      </w:r>
      <w:r w:rsidR="54B48EC7">
        <w:t>?</w:t>
      </w:r>
    </w:p>
    <w:p w14:paraId="5A5BD33D" w14:textId="77777777" w:rsidR="00852C43" w:rsidRDefault="00852C43">
      <w:pPr>
        <w:spacing w:after="160" w:line="259" w:lineRule="auto"/>
      </w:pPr>
      <w:r>
        <w:br w:type="page"/>
      </w:r>
    </w:p>
    <w:p w14:paraId="0EBEE9B4" w14:textId="7EEC1AA6" w:rsidR="28B26E37" w:rsidRDefault="16E80E00" w:rsidP="00FA70D9">
      <w:pPr>
        <w:pStyle w:val="Heading2"/>
      </w:pPr>
      <w:bookmarkStart w:id="40" w:name="_Toc106759615"/>
      <w:bookmarkStart w:id="41" w:name="_Toc114127260"/>
      <w:bookmarkStart w:id="42" w:name="_Toc190768851"/>
      <w:r>
        <w:lastRenderedPageBreak/>
        <w:t xml:space="preserve">Across the </w:t>
      </w:r>
      <w:r w:rsidR="47C548F7">
        <w:t>S</w:t>
      </w:r>
      <w:r>
        <w:t>tudy</w:t>
      </w:r>
      <w:bookmarkEnd w:id="40"/>
      <w:bookmarkEnd w:id="41"/>
      <w:bookmarkEnd w:id="42"/>
    </w:p>
    <w:p w14:paraId="5FF63959" w14:textId="29DA7783" w:rsidR="28B26E37" w:rsidRDefault="6FA56C59" w:rsidP="5CAD96DB">
      <w:pPr>
        <w:spacing w:line="360" w:lineRule="auto"/>
      </w:pPr>
      <w:r>
        <w:t>Guiding questions that support the development of both topics include:</w:t>
      </w:r>
    </w:p>
    <w:p w14:paraId="75F21CDB" w14:textId="79621F6E" w:rsidR="7BEDD20E" w:rsidRDefault="4EAAF6C0" w:rsidP="00AC23E9">
      <w:pPr>
        <w:pStyle w:val="ListParagraph"/>
        <w:numPr>
          <w:ilvl w:val="0"/>
          <w:numId w:val="12"/>
        </w:numPr>
        <w:spacing w:line="360" w:lineRule="auto"/>
      </w:pPr>
      <w:r w:rsidDel="00CB38F3">
        <w:t xml:space="preserve">How do caring responsibilities </w:t>
      </w:r>
      <w:r w:rsidR="2249C6BA" w:rsidDel="00CB38F3">
        <w:t xml:space="preserve">and other supply side factors </w:t>
      </w:r>
      <w:r w:rsidDel="00CB38F3">
        <w:t>affect</w:t>
      </w:r>
      <w:r>
        <w:t xml:space="preserve"> women's</w:t>
      </w:r>
      <w:r w:rsidR="1007DEF7">
        <w:t xml:space="preserve"> economic equality over the life course</w:t>
      </w:r>
      <w:r w:rsidR="2249C6BA">
        <w:t xml:space="preserve"> in particular industries or occupations</w:t>
      </w:r>
      <w:r w:rsidR="1007DEF7">
        <w:t xml:space="preserve">? </w:t>
      </w:r>
      <w:r w:rsidR="2249C6BA">
        <w:t xml:space="preserve">Supply side factors focus more on the worker, whereas demand </w:t>
      </w:r>
      <w:r w:rsidR="008E3957">
        <w:t xml:space="preserve">side factors </w:t>
      </w:r>
      <w:r w:rsidR="2249C6BA">
        <w:t xml:space="preserve">focus more on the employer. For example, individual education and training choices compared to gender-biased recruitment </w:t>
      </w:r>
      <w:r w:rsidR="008E3957">
        <w:t xml:space="preserve">or sexual discrimination </w:t>
      </w:r>
      <w:r w:rsidR="2249C6BA">
        <w:t>on the demand</w:t>
      </w:r>
      <w:r w:rsidR="0A989F24">
        <w:t>/employer</w:t>
      </w:r>
      <w:r w:rsidR="00421C6A">
        <w:t xml:space="preserve"> </w:t>
      </w:r>
      <w:r w:rsidR="2249C6BA">
        <w:t>side.</w:t>
      </w:r>
      <w:r w:rsidR="00231C67">
        <w:rPr>
          <w:rStyle w:val="FootnoteReference"/>
        </w:rPr>
        <w:footnoteReference w:id="5"/>
      </w:r>
      <w:r w:rsidR="7A3A79A8">
        <w:t xml:space="preserve"> </w:t>
      </w:r>
    </w:p>
    <w:p w14:paraId="47EF6289" w14:textId="445CC17C" w:rsidR="7BEDD20E" w:rsidRDefault="009D643C" w:rsidP="69C600C7">
      <w:pPr>
        <w:pStyle w:val="ListParagraph"/>
        <w:numPr>
          <w:ilvl w:val="0"/>
          <w:numId w:val="12"/>
        </w:numPr>
        <w:spacing w:line="360" w:lineRule="auto"/>
      </w:pPr>
      <w:r>
        <w:t xml:space="preserve">How </w:t>
      </w:r>
      <w:r w:rsidR="008E3957">
        <w:t>does</w:t>
      </w:r>
      <w:r>
        <w:t xml:space="preserve"> gender inequality look different </w:t>
      </w:r>
      <w:r w:rsidR="007844B4">
        <w:t>across</w:t>
      </w:r>
      <w:r w:rsidR="00F35739">
        <w:t xml:space="preserve"> a variety of</w:t>
      </w:r>
      <w:r w:rsidR="5FF998C6">
        <w:t xml:space="preserve"> occupations</w:t>
      </w:r>
      <w:r w:rsidR="5391C2FE">
        <w:t>,</w:t>
      </w:r>
      <w:r w:rsidR="5373B34C">
        <w:t xml:space="preserve"> </w:t>
      </w:r>
      <w:r w:rsidR="5FF998C6">
        <w:t>industries</w:t>
      </w:r>
      <w:r w:rsidR="68292A4F">
        <w:t xml:space="preserve"> or education and training settings</w:t>
      </w:r>
      <w:r w:rsidR="5FF998C6">
        <w:t xml:space="preserve">? </w:t>
      </w:r>
    </w:p>
    <w:p w14:paraId="1D91A5AC" w14:textId="2DCB8FBA" w:rsidR="487D8C07" w:rsidRDefault="487D8C07" w:rsidP="0A123CF1">
      <w:pPr>
        <w:pStyle w:val="ListParagraph"/>
        <w:numPr>
          <w:ilvl w:val="0"/>
          <w:numId w:val="12"/>
        </w:numPr>
        <w:spacing w:line="360" w:lineRule="auto"/>
      </w:pPr>
      <w:r>
        <w:t>What ca</w:t>
      </w:r>
      <w:r w:rsidR="42D4458B">
        <w:t xml:space="preserve">se studies or policy </w:t>
      </w:r>
      <w:r w:rsidR="008E3957">
        <w:t xml:space="preserve">success stories </w:t>
      </w:r>
      <w:r w:rsidR="01E8869F">
        <w:t>are there</w:t>
      </w:r>
      <w:r w:rsidR="0F32AD3C">
        <w:t xml:space="preserve"> </w:t>
      </w:r>
      <w:r w:rsidR="008E3957">
        <w:t>in this area</w:t>
      </w:r>
      <w:r w:rsidR="0F32AD3C">
        <w:t xml:space="preserve"> </w:t>
      </w:r>
      <w:r w:rsidR="008E3957">
        <w:t>that</w:t>
      </w:r>
      <w:r w:rsidR="42D4458B">
        <w:t xml:space="preserve"> are </w:t>
      </w:r>
      <w:r w:rsidR="65AA9CD1">
        <w:t>worth further investigation</w:t>
      </w:r>
      <w:r w:rsidR="008E3957">
        <w:t xml:space="preserve"> or highlighting</w:t>
      </w:r>
      <w:r w:rsidR="65AA9CD1">
        <w:t>?</w:t>
      </w:r>
    </w:p>
    <w:p w14:paraId="22B0BCF2" w14:textId="77777777" w:rsidR="001277CF" w:rsidRPr="007326D5" w:rsidRDefault="5F6A79DF" w:rsidP="00FA70D9">
      <w:pPr>
        <w:pStyle w:val="Heading2"/>
      </w:pPr>
      <w:bookmarkStart w:id="43" w:name="_Toc1257186398"/>
      <w:bookmarkStart w:id="44" w:name="_Toc1989333537"/>
      <w:bookmarkStart w:id="45" w:name="_Toc1909660205"/>
      <w:bookmarkStart w:id="46" w:name="_Toc550584947"/>
      <w:bookmarkStart w:id="47" w:name="_Toc185735786"/>
      <w:bookmarkStart w:id="48" w:name="_Toc190768852"/>
      <w:r w:rsidRPr="007326D5">
        <w:t xml:space="preserve">The JSA </w:t>
      </w:r>
      <w:r w:rsidR="2D18E064" w:rsidRPr="007326D5">
        <w:t>Gender</w:t>
      </w:r>
      <w:r w:rsidRPr="007326D5">
        <w:t xml:space="preserve"> Framework</w:t>
      </w:r>
      <w:bookmarkEnd w:id="43"/>
      <w:bookmarkEnd w:id="44"/>
      <w:bookmarkEnd w:id="45"/>
      <w:bookmarkEnd w:id="46"/>
      <w:bookmarkEnd w:id="47"/>
      <w:bookmarkEnd w:id="48"/>
    </w:p>
    <w:p w14:paraId="06610F75" w14:textId="75559E05" w:rsidR="00B450FA" w:rsidRPr="004728A9" w:rsidRDefault="70245A26" w:rsidP="5CAD96DB">
      <w:pPr>
        <w:spacing w:line="360" w:lineRule="auto"/>
        <w:rPr>
          <w:rStyle w:val="normaltextrun"/>
        </w:rPr>
      </w:pPr>
      <w:r>
        <w:t xml:space="preserve">JSA </w:t>
      </w:r>
      <w:r w:rsidR="10C2ED95">
        <w:t>is develop</w:t>
      </w:r>
      <w:r w:rsidR="6581EBDA">
        <w:t>ing</w:t>
      </w:r>
      <w:r w:rsidR="10C2ED95">
        <w:t xml:space="preserve"> a Gender Framework which will be an agency specific guide</w:t>
      </w:r>
      <w:r w:rsidR="358217EB">
        <w:t>,</w:t>
      </w:r>
      <w:r w:rsidR="10C2ED95">
        <w:t xml:space="preserve"> </w:t>
      </w:r>
      <w:r w:rsidR="545D0527">
        <w:t>l</w:t>
      </w:r>
      <w:r w:rsidR="2C3D7B0A">
        <w:t xml:space="preserve">ike other </w:t>
      </w:r>
      <w:r w:rsidR="008E3957">
        <w:t>broader but whole-of-</w:t>
      </w:r>
      <w:r w:rsidR="00421C6A">
        <w:t>g</w:t>
      </w:r>
      <w:r w:rsidR="2C3D7B0A">
        <w:t>overnment gender responsive budgeting and policy impact assessment guides</w:t>
      </w:r>
      <w:r w:rsidR="2D194975">
        <w:t>. These guides</w:t>
      </w:r>
      <w:r w:rsidR="2C3D7B0A">
        <w:t xml:space="preserve"> encourage and embed more focused gendered analysis on policy issues and challenges. The</w:t>
      </w:r>
      <w:r w:rsidR="17398F54">
        <w:t xml:space="preserve"> JSA Gender</w:t>
      </w:r>
      <w:r w:rsidR="2C3D7B0A">
        <w:t xml:space="preserve"> framework</w:t>
      </w:r>
      <w:r w:rsidR="3FE193F6">
        <w:t>’s</w:t>
      </w:r>
      <w:r w:rsidR="2C3D7B0A">
        <w:t xml:space="preserve"> objective is to </w:t>
      </w:r>
      <w:r w:rsidR="12E396B9">
        <w:t>do</w:t>
      </w:r>
      <w:r w:rsidR="258BAC07">
        <w:t xml:space="preserve"> </w:t>
      </w:r>
      <w:r w:rsidR="2C3D7B0A">
        <w:t>th</w:t>
      </w:r>
      <w:r w:rsidR="008E3957">
        <w:t>e same</w:t>
      </w:r>
      <w:r w:rsidR="2C3D7B0A">
        <w:t xml:space="preserve"> across JSA</w:t>
      </w:r>
      <w:r w:rsidR="7986228F">
        <w:t>’s work</w:t>
      </w:r>
      <w:r w:rsidR="09EA42A7">
        <w:t xml:space="preserve"> </w:t>
      </w:r>
      <w:r w:rsidR="2C3D7B0A">
        <w:t xml:space="preserve">and our tripartite stakeholders </w:t>
      </w:r>
      <w:r w:rsidR="0B55E8E1">
        <w:t>to better understand, analyse and reform</w:t>
      </w:r>
      <w:r w:rsidR="2C3D7B0A">
        <w:t xml:space="preserve"> the world of work, education and training. </w:t>
      </w:r>
    </w:p>
    <w:p w14:paraId="24A79415" w14:textId="0609C53B" w:rsidR="006C5377" w:rsidRPr="004728A9" w:rsidRDefault="006C5377" w:rsidP="00E84E0C">
      <w:pPr>
        <w:spacing w:line="360" w:lineRule="auto"/>
        <w:rPr>
          <w:rStyle w:val="normaltextrun"/>
        </w:rPr>
      </w:pPr>
      <w:r w:rsidRPr="004728A9">
        <w:t>Guiding questions that support the development of this topic include:</w:t>
      </w:r>
    </w:p>
    <w:p w14:paraId="549AB0C7" w14:textId="09645F27" w:rsidR="00B450FA" w:rsidRPr="004728A9" w:rsidRDefault="7795A061" w:rsidP="00D60325">
      <w:pPr>
        <w:pStyle w:val="ListParagraph"/>
        <w:numPr>
          <w:ilvl w:val="0"/>
          <w:numId w:val="12"/>
        </w:numPr>
        <w:spacing w:line="360" w:lineRule="auto"/>
        <w:rPr>
          <w:lang w:val="en-GB"/>
        </w:rPr>
      </w:pPr>
      <w:r w:rsidRPr="366F67BE">
        <w:rPr>
          <w:lang w:val="en-GB"/>
        </w:rPr>
        <w:t xml:space="preserve">Which JSA products </w:t>
      </w:r>
      <w:r w:rsidR="1C279FEC" w:rsidRPr="366F67BE">
        <w:rPr>
          <w:lang w:val="en-GB"/>
        </w:rPr>
        <w:t xml:space="preserve">do </w:t>
      </w:r>
      <w:r w:rsidRPr="366F67BE">
        <w:rPr>
          <w:lang w:val="en-GB"/>
        </w:rPr>
        <w:t xml:space="preserve">you use, </w:t>
      </w:r>
      <w:r w:rsidR="6E94A14E" w:rsidRPr="366F67BE">
        <w:rPr>
          <w:lang w:val="en-GB"/>
        </w:rPr>
        <w:t xml:space="preserve">and </w:t>
      </w:r>
      <w:r w:rsidRPr="366F67BE">
        <w:rPr>
          <w:lang w:val="en-GB"/>
        </w:rPr>
        <w:t>where would</w:t>
      </w:r>
      <w:r w:rsidR="2DC70C0D" w:rsidRPr="366F67BE">
        <w:rPr>
          <w:lang w:val="en-GB"/>
        </w:rPr>
        <w:t xml:space="preserve"> </w:t>
      </w:r>
      <w:r w:rsidRPr="366F67BE">
        <w:rPr>
          <w:lang w:val="en-GB"/>
        </w:rPr>
        <w:t xml:space="preserve">intersectional </w:t>
      </w:r>
      <w:r w:rsidR="003E30B3">
        <w:rPr>
          <w:lang w:val="en-GB"/>
        </w:rPr>
        <w:t xml:space="preserve">and/or gender </w:t>
      </w:r>
      <w:r w:rsidRPr="366F67BE">
        <w:rPr>
          <w:lang w:val="en-GB"/>
        </w:rPr>
        <w:t xml:space="preserve">data </w:t>
      </w:r>
      <w:r w:rsidR="7FCEDFA4" w:rsidRPr="366F67BE">
        <w:rPr>
          <w:lang w:val="en-GB"/>
        </w:rPr>
        <w:t xml:space="preserve">be </w:t>
      </w:r>
      <w:r w:rsidRPr="366F67BE">
        <w:rPr>
          <w:lang w:val="en-GB"/>
        </w:rPr>
        <w:t>a useful addition</w:t>
      </w:r>
      <w:r w:rsidR="494CD003" w:rsidRPr="366F67BE">
        <w:rPr>
          <w:lang w:val="en-GB"/>
        </w:rPr>
        <w:t>?</w:t>
      </w:r>
    </w:p>
    <w:p w14:paraId="10E28A90" w14:textId="431AEA4F" w:rsidR="00B450FA" w:rsidRPr="004728A9" w:rsidRDefault="50DE404E" w:rsidP="00D60325">
      <w:pPr>
        <w:pStyle w:val="ListParagraph"/>
        <w:numPr>
          <w:ilvl w:val="0"/>
          <w:numId w:val="12"/>
        </w:numPr>
        <w:spacing w:line="360" w:lineRule="auto"/>
        <w:rPr>
          <w:lang w:val="en-GB"/>
        </w:rPr>
      </w:pPr>
      <w:r w:rsidRPr="35073D2C">
        <w:rPr>
          <w:lang w:val="en-GB"/>
        </w:rPr>
        <w:t>Which i</w:t>
      </w:r>
      <w:r w:rsidR="00B450FA" w:rsidRPr="35073D2C">
        <w:rPr>
          <w:lang w:val="en-GB"/>
        </w:rPr>
        <w:t xml:space="preserve">ntersectional cohorts </w:t>
      </w:r>
      <w:r w:rsidR="4F41E36E" w:rsidRPr="35073D2C">
        <w:rPr>
          <w:lang w:val="en-GB"/>
        </w:rPr>
        <w:t xml:space="preserve">(groups of people, identities or communities) </w:t>
      </w:r>
      <w:r w:rsidR="33F106C7" w:rsidRPr="35073D2C">
        <w:rPr>
          <w:lang w:val="en-GB"/>
        </w:rPr>
        <w:t xml:space="preserve">should </w:t>
      </w:r>
      <w:r w:rsidR="00B450FA" w:rsidRPr="35073D2C">
        <w:rPr>
          <w:lang w:val="en-GB"/>
        </w:rPr>
        <w:t xml:space="preserve">JSA prioritise (in addition to </w:t>
      </w:r>
      <w:r w:rsidR="00615E7E" w:rsidRPr="35073D2C">
        <w:rPr>
          <w:lang w:val="en-GB"/>
        </w:rPr>
        <w:t>g</w:t>
      </w:r>
      <w:r w:rsidR="00B450FA" w:rsidRPr="35073D2C">
        <w:rPr>
          <w:lang w:val="en-GB"/>
        </w:rPr>
        <w:t>ender)</w:t>
      </w:r>
      <w:r w:rsidR="7CF5814A" w:rsidRPr="35073D2C">
        <w:rPr>
          <w:lang w:val="en-GB"/>
        </w:rPr>
        <w:t>?</w:t>
      </w:r>
      <w:r w:rsidR="4D490DE0" w:rsidRPr="35073D2C">
        <w:rPr>
          <w:lang w:val="en-GB"/>
        </w:rPr>
        <w:t xml:space="preserve"> </w:t>
      </w:r>
    </w:p>
    <w:p w14:paraId="4D7CA1C0" w14:textId="41317C29" w:rsidR="00B450FA" w:rsidRPr="004728A9" w:rsidRDefault="5101FFCF" w:rsidP="00D60325">
      <w:pPr>
        <w:pStyle w:val="ListParagraph"/>
        <w:numPr>
          <w:ilvl w:val="0"/>
          <w:numId w:val="12"/>
        </w:numPr>
        <w:spacing w:line="360" w:lineRule="auto"/>
        <w:rPr>
          <w:lang w:val="en-GB"/>
        </w:rPr>
      </w:pPr>
      <w:r w:rsidRPr="38160A78">
        <w:rPr>
          <w:lang w:val="en-GB"/>
        </w:rPr>
        <w:t>Are there e</w:t>
      </w:r>
      <w:r w:rsidR="7795A061" w:rsidRPr="38160A78">
        <w:rPr>
          <w:lang w:val="en-GB"/>
        </w:rPr>
        <w:t xml:space="preserve">xamples of </w:t>
      </w:r>
      <w:r w:rsidR="4BBD406F" w:rsidRPr="38160A78">
        <w:rPr>
          <w:lang w:val="en-GB"/>
        </w:rPr>
        <w:t xml:space="preserve">how we should talk, collaborate and engage </w:t>
      </w:r>
      <w:r w:rsidR="63ACE43C" w:rsidRPr="38160A78">
        <w:rPr>
          <w:lang w:val="en-GB"/>
        </w:rPr>
        <w:t>with different experts or communities</w:t>
      </w:r>
      <w:r w:rsidR="7795A061" w:rsidRPr="38160A78">
        <w:rPr>
          <w:lang w:val="en-GB"/>
        </w:rPr>
        <w:t xml:space="preserve"> to better incorporate research</w:t>
      </w:r>
      <w:r w:rsidR="6BF42F2A" w:rsidRPr="38160A78">
        <w:rPr>
          <w:lang w:val="en-GB"/>
        </w:rPr>
        <w:t xml:space="preserve"> and lived experience into </w:t>
      </w:r>
      <w:r w:rsidR="1F55B7CC" w:rsidRPr="38160A78">
        <w:rPr>
          <w:lang w:val="en-GB"/>
        </w:rPr>
        <w:t>all</w:t>
      </w:r>
      <w:r w:rsidR="6BF42F2A" w:rsidRPr="38160A78">
        <w:rPr>
          <w:lang w:val="en-GB"/>
        </w:rPr>
        <w:t xml:space="preserve"> our work?</w:t>
      </w:r>
    </w:p>
    <w:p w14:paraId="41562C53" w14:textId="566FB3C2" w:rsidR="00B450FA" w:rsidRPr="004728A9" w:rsidRDefault="2200C29B" w:rsidP="00D60325">
      <w:pPr>
        <w:pStyle w:val="ListParagraph"/>
        <w:numPr>
          <w:ilvl w:val="0"/>
          <w:numId w:val="12"/>
        </w:numPr>
        <w:spacing w:line="360" w:lineRule="auto"/>
        <w:rPr>
          <w:lang w:val="en-GB"/>
        </w:rPr>
      </w:pPr>
      <w:r w:rsidRPr="366F67BE">
        <w:rPr>
          <w:lang w:val="en-GB"/>
        </w:rPr>
        <w:t xml:space="preserve">What are the most </w:t>
      </w:r>
      <w:r w:rsidR="4464FAFE" w:rsidRPr="366F67BE">
        <w:rPr>
          <w:lang w:val="en-GB"/>
        </w:rPr>
        <w:t xml:space="preserve">gendered or racialised </w:t>
      </w:r>
      <w:r w:rsidR="7795A061" w:rsidRPr="366F67BE">
        <w:rPr>
          <w:lang w:val="en-GB"/>
        </w:rPr>
        <w:t>labour market and skills frames, classifications, indicators and methodologies</w:t>
      </w:r>
      <w:r w:rsidR="324042F5" w:rsidRPr="366F67BE">
        <w:rPr>
          <w:lang w:val="en-GB"/>
        </w:rPr>
        <w:t xml:space="preserve"> that JSA should be aware of</w:t>
      </w:r>
      <w:r w:rsidR="6E6E3312" w:rsidRPr="366F67BE">
        <w:rPr>
          <w:lang w:val="en-GB"/>
        </w:rPr>
        <w:t>?</w:t>
      </w:r>
    </w:p>
    <w:p w14:paraId="1C70BACC" w14:textId="6DE24B08" w:rsidR="0D689E00" w:rsidRDefault="2685C869" w:rsidP="008447AD">
      <w:pPr>
        <w:pStyle w:val="ListParagraph"/>
        <w:numPr>
          <w:ilvl w:val="0"/>
          <w:numId w:val="12"/>
        </w:numPr>
        <w:spacing w:line="360" w:lineRule="auto"/>
        <w:rPr>
          <w:lang w:val="en-GB"/>
        </w:rPr>
      </w:pPr>
      <w:r w:rsidRPr="0D689E00">
        <w:rPr>
          <w:lang w:val="en-GB"/>
        </w:rPr>
        <w:t>Are there a</w:t>
      </w:r>
      <w:r w:rsidR="00B450FA" w:rsidRPr="0D689E00">
        <w:rPr>
          <w:lang w:val="en-GB"/>
        </w:rPr>
        <w:t xml:space="preserve">ny </w:t>
      </w:r>
      <w:r w:rsidR="2C772D20" w:rsidRPr="0D689E00">
        <w:rPr>
          <w:lang w:val="en-GB"/>
        </w:rPr>
        <w:t xml:space="preserve">further </w:t>
      </w:r>
      <w:r w:rsidR="00B450FA" w:rsidRPr="0D689E00">
        <w:rPr>
          <w:lang w:val="en-GB"/>
        </w:rPr>
        <w:t xml:space="preserve">recommendations </w:t>
      </w:r>
      <w:r w:rsidR="40B1A78C" w:rsidRPr="0D689E00">
        <w:rPr>
          <w:lang w:val="en-GB"/>
        </w:rPr>
        <w:t xml:space="preserve">for </w:t>
      </w:r>
      <w:r w:rsidR="00B450FA" w:rsidRPr="0D689E00">
        <w:rPr>
          <w:lang w:val="en-GB"/>
        </w:rPr>
        <w:t xml:space="preserve">JSA to maximise visibility of and access to improved </w:t>
      </w:r>
      <w:r w:rsidR="6F789B4C" w:rsidRPr="0D689E00">
        <w:rPr>
          <w:lang w:val="en-GB"/>
        </w:rPr>
        <w:t xml:space="preserve">ongoing </w:t>
      </w:r>
      <w:r w:rsidR="00B450FA" w:rsidRPr="0D689E00">
        <w:rPr>
          <w:lang w:val="en-GB"/>
        </w:rPr>
        <w:t>gendered intersectional analysis</w:t>
      </w:r>
      <w:r w:rsidR="7D3787B5" w:rsidRPr="0D689E00">
        <w:rPr>
          <w:lang w:val="en-GB"/>
        </w:rPr>
        <w:t>?</w:t>
      </w:r>
      <w:r w:rsidR="223AB819" w:rsidRPr="0D689E00">
        <w:rPr>
          <w:lang w:val="en-GB"/>
        </w:rPr>
        <w:t xml:space="preserve"> </w:t>
      </w:r>
    </w:p>
    <w:p w14:paraId="504C235C" w14:textId="34457784" w:rsidR="002A3A8F" w:rsidRDefault="002A3A8F">
      <w:pPr>
        <w:spacing w:after="160" w:line="259" w:lineRule="auto"/>
        <w:rPr>
          <w:lang w:val="en-GB"/>
        </w:rPr>
      </w:pPr>
      <w:r>
        <w:rPr>
          <w:lang w:val="en-GB"/>
        </w:rPr>
        <w:br w:type="page"/>
      </w:r>
    </w:p>
    <w:tbl>
      <w:tblPr>
        <w:tblStyle w:val="TableGrid"/>
        <w:tblW w:w="0" w:type="auto"/>
        <w:tblLayout w:type="fixed"/>
        <w:tblCellMar>
          <w:bottom w:w="284" w:type="dxa"/>
        </w:tblCellMar>
        <w:tblLook w:val="06A0" w:firstRow="1" w:lastRow="0" w:firstColumn="1" w:lastColumn="0" w:noHBand="1" w:noVBand="1"/>
      </w:tblPr>
      <w:tblGrid>
        <w:gridCol w:w="9015"/>
      </w:tblGrid>
      <w:tr w:rsidR="6BAA4CCF" w14:paraId="00C47F18" w14:textId="77777777" w:rsidTr="008447AD">
        <w:trPr>
          <w:trHeight w:val="300"/>
        </w:trPr>
        <w:tc>
          <w:tcPr>
            <w:tcW w:w="9015" w:type="dxa"/>
            <w:shd w:val="clear" w:color="auto" w:fill="DCB9FA" w:themeFill="text2" w:themeFillTint="33"/>
          </w:tcPr>
          <w:p w14:paraId="287951BF" w14:textId="3131951A" w:rsidR="1D6834B8" w:rsidRPr="008447AD" w:rsidRDefault="5DFBBAE6" w:rsidP="008447AD">
            <w:pPr>
              <w:pStyle w:val="Heading4"/>
            </w:pPr>
            <w:bookmarkStart w:id="49" w:name="_Toc1182284353"/>
            <w:bookmarkStart w:id="50" w:name="_Toc1188197296"/>
            <w:bookmarkStart w:id="51" w:name="_Toc190768853"/>
            <w:r w:rsidRPr="008447AD">
              <w:lastRenderedPageBreak/>
              <w:t>Data Challenges</w:t>
            </w:r>
            <w:bookmarkEnd w:id="49"/>
            <w:r w:rsidRPr="008447AD">
              <w:t xml:space="preserve"> </w:t>
            </w:r>
            <w:r w:rsidR="46DD7D96" w:rsidRPr="008447AD">
              <w:t>Explainer</w:t>
            </w:r>
            <w:bookmarkEnd w:id="50"/>
            <w:bookmarkEnd w:id="51"/>
          </w:p>
          <w:p w14:paraId="298C60D8" w14:textId="6798C1F6" w:rsidR="1D6834B8" w:rsidRPr="00A1572B" w:rsidRDefault="5DFBBAE6" w:rsidP="3AB5D08A">
            <w:pPr>
              <w:pStyle w:val="paragraph"/>
              <w:spacing w:before="0" w:beforeAutospacing="0" w:after="0" w:afterAutospacing="0" w:line="360" w:lineRule="auto"/>
              <w:rPr>
                <w:rFonts w:asciiTheme="minorHAnsi" w:hAnsiTheme="minorHAnsi" w:cstheme="minorBidi"/>
                <w:b/>
                <w:bCs/>
                <w:i/>
                <w:iCs/>
                <w:color w:val="4B0885" w:themeColor="text2"/>
                <w:sz w:val="22"/>
                <w:szCs w:val="22"/>
              </w:rPr>
            </w:pPr>
            <w:r w:rsidRPr="00A1572B">
              <w:rPr>
                <w:rFonts w:asciiTheme="minorHAnsi" w:hAnsiTheme="minorHAnsi" w:cstheme="minorBidi"/>
                <w:b/>
                <w:bCs/>
                <w:i/>
                <w:iCs/>
                <w:color w:val="4B0885" w:themeColor="text2"/>
                <w:sz w:val="22"/>
                <w:szCs w:val="22"/>
              </w:rPr>
              <w:t>Distinct concepts of sex and gender</w:t>
            </w:r>
          </w:p>
          <w:p w14:paraId="43977CAB" w14:textId="6414FEB9" w:rsidR="1D6834B8" w:rsidRPr="00A1572B" w:rsidRDefault="5DFBBAE6" w:rsidP="3AB5D08A">
            <w:pPr>
              <w:pStyle w:val="paragraph"/>
              <w:spacing w:before="0" w:beforeAutospacing="0" w:after="0" w:afterAutospacing="0" w:line="360" w:lineRule="auto"/>
              <w:rPr>
                <w:rStyle w:val="normaltextrun"/>
                <w:rFonts w:asciiTheme="minorHAnsi" w:hAnsiTheme="minorHAnsi" w:cstheme="minorBidi"/>
                <w:color w:val="4B0885" w:themeColor="text2"/>
                <w:sz w:val="22"/>
                <w:szCs w:val="22"/>
              </w:rPr>
            </w:pPr>
            <w:r w:rsidRPr="00A1572B">
              <w:rPr>
                <w:rStyle w:val="normaltextrun"/>
                <w:rFonts w:asciiTheme="minorHAnsi" w:hAnsiTheme="minorHAnsi" w:cstheme="minorBidi"/>
                <w:color w:val="4B0885" w:themeColor="text2"/>
                <w:sz w:val="22"/>
                <w:szCs w:val="22"/>
              </w:rPr>
              <w:t>The terms sex and gender are interrelated and often used interchangeably within the general community. However, they are two distinct concepts: Sex is understood in relation to sex characteristics. Sex recorded at birth refers to what was initially determined by sex characteristics observed at birth or infancy. Gender is about social and cultural identity, expression and experience.</w:t>
            </w:r>
            <w:r w:rsidR="1D6834B8" w:rsidRPr="00A1572B">
              <w:rPr>
                <w:rStyle w:val="FootnoteReference"/>
                <w:rFonts w:asciiTheme="minorHAnsi" w:hAnsiTheme="minorHAnsi" w:cstheme="minorBidi"/>
                <w:color w:val="4B0885" w:themeColor="text2"/>
                <w:sz w:val="22"/>
                <w:szCs w:val="22"/>
              </w:rPr>
              <w:footnoteReference w:id="6"/>
            </w:r>
            <w:r w:rsidRPr="00A1572B">
              <w:rPr>
                <w:rStyle w:val="FootnoteReference"/>
                <w:rFonts w:asciiTheme="minorHAnsi" w:hAnsiTheme="minorHAnsi" w:cstheme="minorBidi"/>
                <w:color w:val="4B0885" w:themeColor="text2"/>
                <w:sz w:val="22"/>
                <w:szCs w:val="22"/>
              </w:rPr>
              <w:t xml:space="preserve"> </w:t>
            </w:r>
            <w:r w:rsidRPr="00A1572B">
              <w:rPr>
                <w:rStyle w:val="normaltextrun"/>
                <w:rFonts w:asciiTheme="minorHAnsi" w:hAnsiTheme="minorHAnsi" w:cstheme="minorBidi"/>
                <w:color w:val="4B0885" w:themeColor="text2"/>
                <w:sz w:val="22"/>
                <w:szCs w:val="22"/>
              </w:rPr>
              <w:t xml:space="preserve">This Study will use this ABS definition. </w:t>
            </w:r>
          </w:p>
          <w:p w14:paraId="5755B0CA" w14:textId="0007C182" w:rsidR="1D6834B8" w:rsidRDefault="6326701A" w:rsidP="38160A78">
            <w:pPr>
              <w:pStyle w:val="paragraph"/>
              <w:spacing w:before="240" w:beforeAutospacing="0" w:after="0" w:afterAutospacing="0" w:line="360" w:lineRule="auto"/>
              <w:rPr>
                <w:rStyle w:val="normaltextrun"/>
                <w:rFonts w:asciiTheme="minorHAnsi" w:hAnsiTheme="minorHAnsi" w:cstheme="minorBidi"/>
                <w:b/>
                <w:bCs/>
                <w:i/>
                <w:iCs/>
                <w:color w:val="4B0885" w:themeColor="text2"/>
                <w:sz w:val="22"/>
                <w:szCs w:val="22"/>
              </w:rPr>
            </w:pPr>
            <w:r w:rsidRPr="38160A78">
              <w:rPr>
                <w:rStyle w:val="normaltextrun"/>
                <w:rFonts w:asciiTheme="minorHAnsi" w:hAnsiTheme="minorHAnsi" w:cstheme="minorBidi"/>
                <w:b/>
                <w:bCs/>
                <w:i/>
                <w:iCs/>
                <w:color w:val="4B0885" w:themeColor="text2"/>
                <w:sz w:val="22"/>
                <w:szCs w:val="22"/>
              </w:rPr>
              <w:t xml:space="preserve">Intersectionality </w:t>
            </w:r>
          </w:p>
          <w:p w14:paraId="2B6FBA2E" w14:textId="61327C39" w:rsidR="1D6834B8" w:rsidRDefault="6326701A" w:rsidP="38160A78">
            <w:pPr>
              <w:pStyle w:val="paragraph"/>
              <w:spacing w:before="0" w:beforeAutospacing="0" w:after="0" w:afterAutospacing="0" w:line="360" w:lineRule="auto"/>
              <w:rPr>
                <w:rStyle w:val="normaltextrun"/>
                <w:rFonts w:asciiTheme="minorHAnsi" w:hAnsiTheme="minorHAnsi" w:cstheme="minorBidi"/>
                <w:color w:val="4B0885" w:themeColor="text2"/>
                <w:sz w:val="22"/>
                <w:szCs w:val="22"/>
              </w:rPr>
            </w:pPr>
            <w:r w:rsidRPr="38160A78">
              <w:rPr>
                <w:rStyle w:val="normaltextrun"/>
                <w:rFonts w:asciiTheme="minorHAnsi" w:hAnsiTheme="minorHAnsi" w:cstheme="minorBidi"/>
                <w:color w:val="4B0885" w:themeColor="text2"/>
                <w:sz w:val="22"/>
                <w:szCs w:val="22"/>
              </w:rPr>
              <w:t xml:space="preserve">Intersectionality is about capturing and recognising the diverse and multiple identities different people and communities can hold. Like other concepts in our </w:t>
            </w:r>
            <w:r w:rsidR="008E3957" w:rsidRPr="38160A78">
              <w:rPr>
                <w:rStyle w:val="normaltextrun"/>
                <w:rFonts w:asciiTheme="minorHAnsi" w:hAnsiTheme="minorHAnsi" w:cstheme="minorBidi"/>
                <w:color w:val="4B0885" w:themeColor="text2"/>
                <w:sz w:val="22"/>
                <w:szCs w:val="22"/>
              </w:rPr>
              <w:t>S</w:t>
            </w:r>
            <w:r w:rsidR="008E3957" w:rsidRPr="00A1572B">
              <w:rPr>
                <w:rStyle w:val="normaltextrun"/>
                <w:rFonts w:asciiTheme="minorHAnsi" w:hAnsiTheme="minorHAnsi" w:cstheme="minorBidi"/>
                <w:color w:val="4B0885" w:themeColor="text2"/>
                <w:sz w:val="22"/>
                <w:szCs w:val="22"/>
              </w:rPr>
              <w:t>tudy,</w:t>
            </w:r>
            <w:r w:rsidRPr="00A1572B">
              <w:rPr>
                <w:rStyle w:val="normaltextrun"/>
                <w:rFonts w:asciiTheme="minorHAnsi" w:hAnsiTheme="minorHAnsi" w:cstheme="minorBidi"/>
                <w:color w:val="4B0885" w:themeColor="text2"/>
                <w:sz w:val="22"/>
                <w:szCs w:val="22"/>
              </w:rPr>
              <w:t xml:space="preserve"> it is debated and is used to identify marginalisation and disadvantage but also strength</w:t>
            </w:r>
            <w:r w:rsidR="7A815C99" w:rsidRPr="38160A78">
              <w:rPr>
                <w:rStyle w:val="normaltextrun"/>
                <w:rFonts w:asciiTheme="minorHAnsi" w:hAnsiTheme="minorHAnsi" w:cstheme="minorBidi"/>
                <w:color w:val="4B0885" w:themeColor="text2"/>
                <w:sz w:val="22"/>
                <w:szCs w:val="22"/>
              </w:rPr>
              <w:t xml:space="preserve">, </w:t>
            </w:r>
            <w:r w:rsidR="4920E499" w:rsidRPr="38160A78">
              <w:rPr>
                <w:rStyle w:val="normaltextrun"/>
                <w:rFonts w:asciiTheme="minorHAnsi" w:hAnsiTheme="minorHAnsi" w:cstheme="minorBidi"/>
                <w:color w:val="4B0885" w:themeColor="text2"/>
                <w:sz w:val="22"/>
                <w:szCs w:val="22"/>
              </w:rPr>
              <w:t>c</w:t>
            </w:r>
            <w:r w:rsidRPr="38160A78">
              <w:rPr>
                <w:rStyle w:val="normaltextrun"/>
                <w:rFonts w:asciiTheme="minorHAnsi" w:hAnsiTheme="minorHAnsi" w:cstheme="minorBidi"/>
                <w:color w:val="4B0885" w:themeColor="text2"/>
                <w:sz w:val="22"/>
                <w:szCs w:val="22"/>
              </w:rPr>
              <w:t xml:space="preserve">ommunity and diversity. </w:t>
            </w:r>
          </w:p>
          <w:p w14:paraId="7928DDE6" w14:textId="6DFBBD2A" w:rsidR="6BAA4CCF" w:rsidRPr="00A1572B" w:rsidRDefault="6BAA4CCF" w:rsidP="3AB5D08A">
            <w:pPr>
              <w:pStyle w:val="paragraph"/>
              <w:spacing w:before="0" w:beforeAutospacing="0" w:after="0" w:afterAutospacing="0" w:line="360" w:lineRule="auto"/>
              <w:rPr>
                <w:rStyle w:val="normaltextrun"/>
                <w:rFonts w:asciiTheme="minorHAnsi" w:hAnsiTheme="minorHAnsi" w:cstheme="minorBidi"/>
                <w:color w:val="4B0885" w:themeColor="text2"/>
                <w:sz w:val="22"/>
                <w:szCs w:val="22"/>
              </w:rPr>
            </w:pPr>
          </w:p>
          <w:p w14:paraId="16EB423F" w14:textId="7BFAE0B7" w:rsidR="1D6834B8" w:rsidRPr="00A1572B" w:rsidRDefault="5DFBBAE6" w:rsidP="3AB5D08A">
            <w:pPr>
              <w:pStyle w:val="paragraph"/>
              <w:spacing w:before="0" w:beforeAutospacing="0" w:after="0" w:afterAutospacing="0" w:line="360" w:lineRule="auto"/>
              <w:rPr>
                <w:rStyle w:val="normaltextrun"/>
                <w:rFonts w:asciiTheme="minorHAnsi" w:hAnsiTheme="minorHAnsi" w:cstheme="minorBidi"/>
                <w:color w:val="4B0885" w:themeColor="text2"/>
                <w:sz w:val="22"/>
                <w:szCs w:val="22"/>
              </w:rPr>
            </w:pPr>
            <w:r w:rsidRPr="00A1572B">
              <w:rPr>
                <w:rStyle w:val="normaltextrun"/>
                <w:rFonts w:asciiTheme="minorHAnsi" w:hAnsiTheme="minorHAnsi" w:cstheme="minorBidi"/>
                <w:color w:val="4B0885" w:themeColor="text2"/>
                <w:sz w:val="22"/>
                <w:szCs w:val="22"/>
              </w:rPr>
              <w:t>From a marginalisation perspective: intersectionality means acknowledging the most significant, multiple, intersecting and compounding forms of disadvantage, discrimination, oppression, privilege, and inequality in our society. It assumes that both disadvantage and advantage are closely linked to different aspects of lived experience, identity, status and social characteristics. These characteristics generally fall under the broad categories of gender, cultural/ethno-racial identity and background, socio-economic status, geographical location and other demographics like</w:t>
            </w:r>
            <w:r w:rsidR="008E3957">
              <w:rPr>
                <w:rStyle w:val="normaltextrun"/>
                <w:rFonts w:asciiTheme="minorHAnsi" w:hAnsiTheme="minorHAnsi" w:cstheme="minorBidi"/>
                <w:color w:val="4B0885" w:themeColor="text2"/>
                <w:sz w:val="22"/>
                <w:szCs w:val="22"/>
              </w:rPr>
              <w:t xml:space="preserve"> sexual orientation,</w:t>
            </w:r>
            <w:r w:rsidRPr="00A1572B">
              <w:rPr>
                <w:rStyle w:val="normaltextrun"/>
                <w:rFonts w:asciiTheme="minorHAnsi" w:hAnsiTheme="minorHAnsi" w:cstheme="minorBidi"/>
                <w:color w:val="4B0885" w:themeColor="text2"/>
                <w:sz w:val="22"/>
                <w:szCs w:val="22"/>
              </w:rPr>
              <w:t xml:space="preserve"> disability and age.</w:t>
            </w:r>
            <w:r w:rsidR="1D6834B8" w:rsidRPr="00A1572B">
              <w:rPr>
                <w:rStyle w:val="FootnoteReference"/>
                <w:rFonts w:asciiTheme="minorHAnsi" w:hAnsiTheme="minorHAnsi" w:cstheme="minorBidi"/>
                <w:color w:val="4B0885" w:themeColor="text2"/>
                <w:sz w:val="22"/>
                <w:szCs w:val="22"/>
              </w:rPr>
              <w:footnoteReference w:id="7"/>
            </w:r>
            <w:r w:rsidRPr="00A1572B">
              <w:rPr>
                <w:rStyle w:val="FootnoteReference"/>
                <w:rFonts w:asciiTheme="minorHAnsi" w:hAnsiTheme="minorHAnsi" w:cstheme="minorBidi"/>
                <w:color w:val="4B0885" w:themeColor="text2"/>
                <w:sz w:val="22"/>
                <w:szCs w:val="22"/>
              </w:rPr>
              <w:t xml:space="preserve"> </w:t>
            </w:r>
            <w:r w:rsidRPr="00A1572B">
              <w:rPr>
                <w:rStyle w:val="normaltextrun"/>
                <w:rFonts w:asciiTheme="minorHAnsi" w:hAnsiTheme="minorHAnsi" w:cstheme="minorBidi"/>
                <w:color w:val="4B0885" w:themeColor="text2"/>
                <w:sz w:val="22"/>
                <w:szCs w:val="22"/>
              </w:rPr>
              <w:t xml:space="preserve">Further definitions of intersectionality are also available on the </w:t>
            </w:r>
            <w:hyperlink r:id="rId23" w:history="1">
              <w:r w:rsidRPr="00A1572B">
                <w:rPr>
                  <w:rFonts w:asciiTheme="minorHAnsi" w:hAnsiTheme="minorHAnsi" w:cstheme="minorHAnsi"/>
                  <w:color w:val="084974" w:themeColor="accent5" w:themeShade="80"/>
                  <w:sz w:val="22"/>
                  <w:szCs w:val="22"/>
                  <w:u w:val="single"/>
                </w:rPr>
                <w:t>WGEA</w:t>
              </w:r>
            </w:hyperlink>
            <w:r w:rsidR="1D6834B8" w:rsidRPr="00A1572B">
              <w:rPr>
                <w:rStyle w:val="normaltextrun"/>
                <w:rFonts w:asciiTheme="minorHAnsi" w:hAnsiTheme="minorHAnsi" w:cstheme="minorBidi"/>
                <w:color w:val="084974" w:themeColor="accent5" w:themeShade="80"/>
                <w:sz w:val="22"/>
                <w:szCs w:val="22"/>
              </w:rPr>
              <w:t xml:space="preserve"> </w:t>
            </w:r>
            <w:r w:rsidR="1D6834B8" w:rsidRPr="00A1572B">
              <w:rPr>
                <w:rStyle w:val="normaltextrun"/>
                <w:rFonts w:asciiTheme="minorHAnsi" w:hAnsiTheme="minorHAnsi" w:cstheme="minorBidi"/>
                <w:color w:val="4E1E92" w:themeColor="accent1" w:themeShade="BF"/>
                <w:sz w:val="22"/>
                <w:szCs w:val="22"/>
              </w:rPr>
              <w:t xml:space="preserve">and </w:t>
            </w:r>
            <w:hyperlink w:history="1">
              <w:hyperlink r:id="rId24" w:history="1">
                <w:r w:rsidR="1D6834B8" w:rsidRPr="0D689E00">
                  <w:rPr>
                    <w:rStyle w:val="Hyperlink"/>
                    <w:rFonts w:asciiTheme="minorHAnsi" w:hAnsiTheme="minorHAnsi" w:cstheme="minorBidi"/>
                    <w:sz w:val="22"/>
                    <w:szCs w:val="22"/>
                  </w:rPr>
                  <w:t>UN Women Australia</w:t>
                </w:r>
              </w:hyperlink>
            </w:hyperlink>
            <w:r w:rsidR="1D6834B8" w:rsidRPr="0D689E00">
              <w:rPr>
                <w:rStyle w:val="normaltextrun"/>
                <w:rFonts w:asciiTheme="minorHAnsi" w:hAnsiTheme="minorHAnsi" w:cstheme="minorBidi"/>
                <w:sz w:val="22"/>
                <w:szCs w:val="22"/>
              </w:rPr>
              <w:t xml:space="preserve"> </w:t>
            </w:r>
            <w:r w:rsidR="1D6834B8" w:rsidRPr="00A1572B">
              <w:rPr>
                <w:rStyle w:val="normaltextrun"/>
                <w:rFonts w:asciiTheme="minorHAnsi" w:hAnsiTheme="minorHAnsi" w:cstheme="minorBidi"/>
                <w:color w:val="4E1E92" w:themeColor="accent1" w:themeShade="BF"/>
                <w:sz w:val="22"/>
                <w:szCs w:val="22"/>
              </w:rPr>
              <w:t xml:space="preserve">websites, </w:t>
            </w:r>
            <w:r w:rsidRPr="00A1572B">
              <w:rPr>
                <w:rStyle w:val="normaltextrun"/>
                <w:rFonts w:asciiTheme="minorHAnsi" w:hAnsiTheme="minorHAnsi" w:cstheme="minorBidi"/>
                <w:color w:val="4B0885" w:themeColor="text2"/>
                <w:sz w:val="22"/>
                <w:szCs w:val="22"/>
              </w:rPr>
              <w:t xml:space="preserve">and in the Office for Women’s </w:t>
            </w:r>
            <w:hyperlink w:history="1">
              <w:r w:rsidRPr="3AB5D08A">
                <w:rPr>
                  <w:rStyle w:val="Hyperlink"/>
                  <w:rFonts w:asciiTheme="minorHAnsi" w:hAnsiTheme="minorHAnsi" w:cstheme="minorBidi"/>
                  <w:i/>
                  <w:iCs/>
                  <w:sz w:val="22"/>
                  <w:szCs w:val="22"/>
                </w:rPr>
                <w:t>Including Gender: An APS Guide to Gender Analysis and Gender Impact Assessment</w:t>
              </w:r>
            </w:hyperlink>
            <w:r w:rsidRPr="00A1572B">
              <w:rPr>
                <w:rStyle w:val="normaltextrun"/>
                <w:rFonts w:asciiTheme="minorHAnsi" w:hAnsiTheme="minorHAnsi" w:cstheme="minorBidi"/>
                <w:color w:val="4B0885" w:themeColor="text2"/>
                <w:sz w:val="22"/>
                <w:szCs w:val="22"/>
              </w:rPr>
              <w:t>. This definition highlights how diverse and intersecting identities also can be a source of strength and ‘enrich’ people’s lives. It states:</w:t>
            </w:r>
          </w:p>
          <w:p w14:paraId="5192D770" w14:textId="3EB1DCAA" w:rsidR="0D689E00" w:rsidRPr="00A1572B" w:rsidRDefault="0D689E00" w:rsidP="3AB5D08A">
            <w:pPr>
              <w:pStyle w:val="paragraph"/>
              <w:spacing w:before="0" w:beforeAutospacing="0" w:after="0" w:afterAutospacing="0" w:line="360" w:lineRule="auto"/>
              <w:rPr>
                <w:rStyle w:val="normaltextrun"/>
                <w:rFonts w:asciiTheme="minorHAnsi" w:hAnsiTheme="minorHAnsi" w:cstheme="minorBidi"/>
                <w:color w:val="4B0885" w:themeColor="text2"/>
                <w:sz w:val="22"/>
                <w:szCs w:val="22"/>
              </w:rPr>
            </w:pPr>
          </w:p>
          <w:p w14:paraId="2D988116" w14:textId="34B2E9A8" w:rsidR="1D6834B8" w:rsidRDefault="5DFBBAE6" w:rsidP="00A1572B">
            <w:pPr>
              <w:pStyle w:val="ListBullet"/>
              <w:spacing w:after="0" w:line="360" w:lineRule="auto"/>
              <w:jc w:val="center"/>
              <w:rPr>
                <w:rFonts w:eastAsia="Arial" w:cs="Arial"/>
                <w:i/>
                <w:iCs/>
                <w:color w:val="4B0885" w:themeColor="text2"/>
                <w:lang w:val="en-AU"/>
              </w:rPr>
            </w:pPr>
            <w:r w:rsidRPr="00A1572B">
              <w:rPr>
                <w:rStyle w:val="IntenseEmphasis"/>
                <w:color w:val="4B0885" w:themeColor="text2"/>
              </w:rPr>
              <w:t xml:space="preserve">Intersectional analysis can provide insights into the causes of inequalities through the identification of compounding and interlocking advantages and disadvantages faced by diverse communities. The term ‘intersectionality’ was first coined by </w:t>
            </w:r>
            <w:proofErr w:type="spellStart"/>
            <w:r w:rsidRPr="00A1572B">
              <w:rPr>
                <w:rStyle w:val="IntenseEmphasis"/>
                <w:color w:val="4B0885" w:themeColor="text2"/>
              </w:rPr>
              <w:t>Kimberlé</w:t>
            </w:r>
            <w:proofErr w:type="spellEnd"/>
            <w:r w:rsidRPr="00A1572B">
              <w:rPr>
                <w:rStyle w:val="IntenseEmphasis"/>
                <w:color w:val="4B0885" w:themeColor="text2"/>
              </w:rPr>
              <w:t xml:space="preserve"> Crenshaw to describe how race and gender interact to shape black women’s employment experiences in the United States. It refers to the interconnected nature of different characteristics and </w:t>
            </w:r>
            <w:r w:rsidRPr="00A1572B">
              <w:rPr>
                <w:rStyle w:val="IntenseEmphasis"/>
                <w:color w:val="4B0885" w:themeColor="text2"/>
              </w:rPr>
              <w:lastRenderedPageBreak/>
              <w:t>circumstances such as race, income, class, disability, sexuality and gender as they apply to a given individual or group. These characteristics and circumstances overlap and create an interdependent system of discrimination or disadvantage. Intersectionality is sometimes applied to acknowledge both the ways in which intersecting identities can lead to the suffering of oppression and discrimination but that can also enrich individual’s lives (</w:t>
            </w:r>
            <w:hyperlink w:history="1">
              <w:hyperlink w:history="1">
                <w:hyperlink w:history="1">
                  <w:hyperlink r:id="rId25" w:history="1">
                    <w:r w:rsidRPr="3AB5D08A">
                      <w:rPr>
                        <w:rStyle w:val="Hyperlink"/>
                        <w:rFonts w:eastAsia="Arial" w:cs="Arial"/>
                        <w:i/>
                        <w:iCs/>
                        <w:lang w:val="en-AU"/>
                      </w:rPr>
                      <w:t>UNICEF; scholarship by Crenshaw</w:t>
                    </w:r>
                  </w:hyperlink>
                </w:hyperlink>
              </w:hyperlink>
            </w:hyperlink>
            <w:r w:rsidRPr="00A1572B">
              <w:rPr>
                <w:rStyle w:val="IntenseEmphasis"/>
                <w:color w:val="4B0885" w:themeColor="text2"/>
              </w:rPr>
              <w:t>, </w:t>
            </w:r>
            <w:hyperlink w:history="1">
              <w:hyperlink w:history="1">
                <w:hyperlink w:history="1">
                  <w:hyperlink r:id="rId26" w:history="1">
                    <w:r w:rsidRPr="3AB5D08A">
                      <w:rPr>
                        <w:rStyle w:val="Hyperlink"/>
                        <w:rFonts w:eastAsia="Arial" w:cs="Arial"/>
                        <w:i/>
                        <w:iCs/>
                        <w:lang w:val="en-AU"/>
                      </w:rPr>
                      <w:t>OECD Gender budgeting and intersectionality</w:t>
                    </w:r>
                  </w:hyperlink>
                </w:hyperlink>
              </w:hyperlink>
            </w:hyperlink>
            <w:r w:rsidRPr="00A1572B">
              <w:rPr>
                <w:rStyle w:val="IntenseEmphasis"/>
                <w:color w:val="4B0885" w:themeColor="text2"/>
              </w:rPr>
              <w:t>).</w:t>
            </w:r>
          </w:p>
          <w:p w14:paraId="6C787B72" w14:textId="666E2CE4" w:rsidR="6BAA4CCF" w:rsidRPr="00A1572B" w:rsidRDefault="6BAA4CCF" w:rsidP="3AB5D08A">
            <w:pPr>
              <w:pStyle w:val="ListBullet"/>
              <w:spacing w:after="0" w:line="360" w:lineRule="auto"/>
              <w:rPr>
                <w:rStyle w:val="normaltextrun"/>
                <w:rFonts w:asciiTheme="minorHAnsi" w:hAnsiTheme="minorHAnsi" w:cstheme="minorBidi"/>
                <w:color w:val="4B0885" w:themeColor="text2"/>
              </w:rPr>
            </w:pPr>
          </w:p>
          <w:p w14:paraId="5DA4F0D3" w14:textId="1406CE1D" w:rsidR="1D6834B8" w:rsidRPr="00A1572B" w:rsidRDefault="5DFBBAE6" w:rsidP="3AB5D08A">
            <w:pPr>
              <w:pStyle w:val="ListBullet"/>
              <w:spacing w:after="0" w:line="360" w:lineRule="auto"/>
              <w:rPr>
                <w:rStyle w:val="normaltextrun"/>
                <w:rFonts w:asciiTheme="minorHAnsi" w:hAnsiTheme="minorHAnsi" w:cstheme="minorBidi"/>
                <w:color w:val="4B0885" w:themeColor="text2"/>
              </w:rPr>
            </w:pPr>
            <w:r w:rsidRPr="00A1572B">
              <w:rPr>
                <w:rStyle w:val="normaltextrun"/>
                <w:rFonts w:asciiTheme="minorHAnsi" w:hAnsiTheme="minorHAnsi" w:cstheme="minorBidi"/>
                <w:color w:val="4B0885" w:themeColor="text2"/>
              </w:rPr>
              <w:t xml:space="preserve">The </w:t>
            </w:r>
            <w:r w:rsidR="00BC51B4">
              <w:rPr>
                <w:rStyle w:val="normaltextrun"/>
                <w:rFonts w:asciiTheme="minorHAnsi" w:hAnsiTheme="minorHAnsi" w:cstheme="minorBidi"/>
                <w:color w:val="4B0885" w:themeColor="text2"/>
              </w:rPr>
              <w:t>S</w:t>
            </w:r>
            <w:r w:rsidRPr="00A1572B">
              <w:rPr>
                <w:rStyle w:val="normaltextrun"/>
                <w:rFonts w:asciiTheme="minorHAnsi" w:hAnsiTheme="minorHAnsi" w:cstheme="minorBidi"/>
                <w:color w:val="4B0885" w:themeColor="text2"/>
              </w:rPr>
              <w:t xml:space="preserve">tudy is open to multiple definitions of intersectionality to inform our approach and encourages stakeholders to include advice on this in submissions. </w:t>
            </w:r>
          </w:p>
          <w:p w14:paraId="43F95FD2" w14:textId="7BEAB32E" w:rsidR="1D6834B8" w:rsidRPr="00A1572B" w:rsidRDefault="5DFBBAE6" w:rsidP="3AB5D08A">
            <w:pPr>
              <w:pStyle w:val="paragraph"/>
              <w:spacing w:before="240" w:beforeAutospacing="0" w:after="0" w:afterAutospacing="0" w:line="360" w:lineRule="auto"/>
              <w:rPr>
                <w:rFonts w:asciiTheme="minorHAnsi" w:hAnsiTheme="minorHAnsi" w:cstheme="minorBidi"/>
                <w:b/>
                <w:bCs/>
                <w:i/>
                <w:iCs/>
                <w:color w:val="4B0885" w:themeColor="text2"/>
                <w:sz w:val="22"/>
                <w:szCs w:val="22"/>
              </w:rPr>
            </w:pPr>
            <w:r w:rsidRPr="00A1572B">
              <w:rPr>
                <w:rFonts w:asciiTheme="minorHAnsi" w:hAnsiTheme="minorHAnsi" w:cstheme="minorBidi"/>
                <w:b/>
                <w:bCs/>
                <w:i/>
                <w:iCs/>
                <w:color w:val="4B0885" w:themeColor="text2"/>
                <w:sz w:val="22"/>
                <w:szCs w:val="22"/>
              </w:rPr>
              <w:t xml:space="preserve">The debates and limitations of CALD </w:t>
            </w:r>
          </w:p>
          <w:p w14:paraId="5D9FD5A7" w14:textId="5921B4B7" w:rsidR="1D6834B8" w:rsidRPr="00A1572B" w:rsidRDefault="5DFBBAE6" w:rsidP="3AB5D08A">
            <w:pPr>
              <w:pStyle w:val="paragraph"/>
              <w:spacing w:before="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 xml:space="preserve">This Study acknowledges the limitations of and debates around the term CALD and common ABS data variables like Country of Birth, Language Other than English (LOTE) and Ancestry. </w:t>
            </w:r>
            <w:r w:rsidRPr="00A1572B">
              <w:rPr>
                <w:rFonts w:asciiTheme="minorHAnsi" w:eastAsia="Arial" w:hAnsiTheme="minorHAnsi" w:cstheme="minorBidi"/>
                <w:color w:val="4B0885" w:themeColor="text2"/>
                <w:sz w:val="22"/>
                <w:szCs w:val="22"/>
              </w:rPr>
              <w:t>While CALD has been widely adopted in the literature to capture the experience of culturally diverse individuals, there have been recent calls to shift language from CALD to Culturally and Racially Marginalised (CARM). Research shows that the majority of CARM women prefer a different classification than ‘CALD’, as this term felt problematic by not mentioning race, which is a key characteristic of their experiences.</w:t>
            </w:r>
            <w:r w:rsidR="1D6834B8" w:rsidRPr="00A1572B">
              <w:rPr>
                <w:rStyle w:val="FootnoteReference"/>
                <w:rFonts w:asciiTheme="minorHAnsi" w:eastAsia="Arial" w:hAnsiTheme="minorHAnsi" w:cstheme="minorBidi"/>
                <w:color w:val="4B0885" w:themeColor="text2"/>
                <w:sz w:val="22"/>
                <w:szCs w:val="22"/>
              </w:rPr>
              <w:footnoteReference w:id="8"/>
            </w:r>
            <w:r w:rsidRPr="00A1572B">
              <w:rPr>
                <w:rFonts w:asciiTheme="minorHAnsi" w:hAnsiTheme="minorHAnsi" w:cstheme="minorBidi"/>
                <w:color w:val="4B0885" w:themeColor="text2"/>
                <w:sz w:val="22"/>
                <w:szCs w:val="22"/>
              </w:rPr>
              <w:t xml:space="preserve"> CARM refers to people who cannot be racialised as white who face marginalisation and discrimination due to their race, culture or background. For example, CARM groups include people of Black, Brown, Asian or any other non-white background.</w:t>
            </w:r>
            <w:r w:rsidR="1D6834B8" w:rsidRPr="00A1572B">
              <w:rPr>
                <w:rStyle w:val="FootnoteReference"/>
                <w:rFonts w:asciiTheme="minorHAnsi" w:hAnsiTheme="minorHAnsi" w:cstheme="minorBidi"/>
                <w:color w:val="4B0885" w:themeColor="text2"/>
                <w:sz w:val="22"/>
                <w:szCs w:val="22"/>
              </w:rPr>
              <w:footnoteReference w:id="9"/>
            </w:r>
          </w:p>
          <w:p w14:paraId="2328C40C" w14:textId="641DF677" w:rsidR="1D6834B8" w:rsidRPr="00A1572B" w:rsidRDefault="5DFBBAE6" w:rsidP="3AB5D08A">
            <w:pPr>
              <w:pStyle w:val="paragraph"/>
              <w:spacing w:before="24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 xml:space="preserve">The ABS </w:t>
            </w:r>
            <w:hyperlink r:id="rId27">
              <w:r w:rsidRPr="00A1572B">
                <w:rPr>
                  <w:rStyle w:val="Hyperlink"/>
                  <w:rFonts w:asciiTheme="minorHAnsi" w:hAnsiTheme="minorHAnsi" w:cstheme="minorBidi"/>
                  <w:color w:val="4B0885" w:themeColor="text2"/>
                  <w:sz w:val="22"/>
                  <w:szCs w:val="22"/>
                </w:rPr>
                <w:t>Standards for Statistics on Cultural and Language Diversity</w:t>
              </w:r>
            </w:hyperlink>
            <w:r w:rsidRPr="00A1572B">
              <w:rPr>
                <w:rFonts w:asciiTheme="minorHAnsi" w:hAnsiTheme="minorHAnsi" w:cstheme="minorBidi"/>
                <w:color w:val="4B0885" w:themeColor="text2"/>
                <w:sz w:val="22"/>
                <w:szCs w:val="22"/>
              </w:rPr>
              <w:t xml:space="preserve"> includes a Minimum Core Set of Cultural and Language Indicators that consists of four concepts:</w:t>
            </w:r>
            <w:hyperlink w:history="1"/>
            <w:r w:rsidR="1D6834B8" w:rsidRPr="0D689E00">
              <w:rPr>
                <w:rFonts w:asciiTheme="minorHAnsi" w:hAnsiTheme="minorHAnsi" w:cstheme="minorBidi"/>
                <w:sz w:val="22"/>
                <w:szCs w:val="22"/>
              </w:rPr>
              <w:t xml:space="preserve"> </w:t>
            </w:r>
          </w:p>
          <w:p w14:paraId="6C416C5A" w14:textId="29981016" w:rsidR="1D6834B8" w:rsidRPr="00A1572B" w:rsidRDefault="5DFBBAE6" w:rsidP="3AB5D08A">
            <w:pPr>
              <w:pStyle w:val="paragraph"/>
              <w:numPr>
                <w:ilvl w:val="0"/>
                <w:numId w:val="5"/>
              </w:numPr>
              <w:spacing w:before="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Country of Birth of Person</w:t>
            </w:r>
          </w:p>
          <w:p w14:paraId="0B34DF4A" w14:textId="380E9963" w:rsidR="1D6834B8" w:rsidRPr="00A1572B" w:rsidRDefault="5DFBBAE6" w:rsidP="3AB5D08A">
            <w:pPr>
              <w:pStyle w:val="paragraph"/>
              <w:numPr>
                <w:ilvl w:val="0"/>
                <w:numId w:val="5"/>
              </w:numPr>
              <w:spacing w:before="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Main Language Other than English Spoke at Home</w:t>
            </w:r>
          </w:p>
          <w:p w14:paraId="70273CFE" w14:textId="30C6F2CC" w:rsidR="1D6834B8" w:rsidRPr="00A1572B" w:rsidRDefault="5DFBBAE6" w:rsidP="3AB5D08A">
            <w:pPr>
              <w:pStyle w:val="paragraph"/>
              <w:numPr>
                <w:ilvl w:val="0"/>
                <w:numId w:val="5"/>
              </w:numPr>
              <w:spacing w:before="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Proficiency in Spoken English</w:t>
            </w:r>
          </w:p>
          <w:p w14:paraId="489927AD" w14:textId="2F2B1D49" w:rsidR="1D6834B8" w:rsidRPr="00A1572B" w:rsidRDefault="5DFBBAE6" w:rsidP="3AB5D08A">
            <w:pPr>
              <w:pStyle w:val="paragraph"/>
              <w:numPr>
                <w:ilvl w:val="0"/>
                <w:numId w:val="5"/>
              </w:numPr>
              <w:spacing w:before="0" w:beforeAutospacing="0" w:after="0" w:afterAutospacing="0" w:line="360" w:lineRule="auto"/>
              <w:rPr>
                <w:rFonts w:asciiTheme="minorHAnsi" w:hAnsiTheme="minorHAnsi" w:cstheme="minorBidi"/>
                <w:color w:val="4B0885" w:themeColor="text2"/>
                <w:sz w:val="22"/>
                <w:szCs w:val="22"/>
              </w:rPr>
            </w:pPr>
            <w:r w:rsidRPr="00A1572B">
              <w:rPr>
                <w:rFonts w:asciiTheme="minorHAnsi" w:hAnsiTheme="minorHAnsi" w:cstheme="minorBidi"/>
                <w:color w:val="4B0885" w:themeColor="text2"/>
                <w:sz w:val="22"/>
                <w:szCs w:val="22"/>
              </w:rPr>
              <w:t xml:space="preserve">Indigenous Status. </w:t>
            </w:r>
          </w:p>
          <w:p w14:paraId="08B048F4" w14:textId="3A55BEEB" w:rsidR="6BAA4CCF" w:rsidRPr="008447AD" w:rsidRDefault="5DFBBAE6" w:rsidP="008447AD">
            <w:pPr>
              <w:pStyle w:val="paragraph"/>
              <w:spacing w:before="240" w:beforeAutospacing="0" w:after="0" w:afterAutospacing="0" w:line="360" w:lineRule="auto"/>
              <w:rPr>
                <w:rFonts w:asciiTheme="minorHAnsi" w:hAnsiTheme="minorHAnsi" w:cstheme="minorBidi"/>
                <w:color w:val="4B0885" w:themeColor="text2"/>
                <w:sz w:val="22"/>
                <w:szCs w:val="22"/>
              </w:rPr>
            </w:pPr>
            <w:r w:rsidRPr="00A1572B">
              <w:rPr>
                <w:rStyle w:val="normaltextrun"/>
                <w:rFonts w:asciiTheme="minorHAnsi" w:hAnsiTheme="minorHAnsi" w:cstheme="minorBidi"/>
                <w:color w:val="4B0885" w:themeColor="text2"/>
                <w:sz w:val="22"/>
                <w:szCs w:val="22"/>
              </w:rPr>
              <w:t>Where possible, the Study will use combinations of ABS variables from the above standards and balance their limitations with the ability to develop insights. We will also consider other variables such as time since arrival and Standard Australian Classification of Countries (</w:t>
            </w:r>
            <w:hyperlink r:id="rId28" w:history="1">
              <w:r w:rsidRPr="007C7605">
                <w:rPr>
                  <w:rStyle w:val="Hyperlink"/>
                  <w:rFonts w:asciiTheme="minorHAnsi" w:hAnsiTheme="minorHAnsi" w:cstheme="minorBidi"/>
                  <w:sz w:val="22"/>
                  <w:szCs w:val="22"/>
                </w:rPr>
                <w:t>SACC</w:t>
              </w:r>
            </w:hyperlink>
            <w:r w:rsidRPr="00A1572B">
              <w:rPr>
                <w:rStyle w:val="normaltextrun"/>
                <w:rFonts w:asciiTheme="minorHAnsi" w:hAnsiTheme="minorHAnsi" w:cstheme="minorBidi"/>
                <w:color w:val="4B0885" w:themeColor="text2"/>
                <w:sz w:val="22"/>
                <w:szCs w:val="22"/>
              </w:rPr>
              <w:t>).</w:t>
            </w:r>
          </w:p>
        </w:tc>
      </w:tr>
    </w:tbl>
    <w:p w14:paraId="7A44F2EC" w14:textId="07C33983" w:rsidR="00031E74" w:rsidRPr="00FA70D9" w:rsidRDefault="75FF2275" w:rsidP="00FA70D9">
      <w:pPr>
        <w:pStyle w:val="Heading1"/>
      </w:pPr>
      <w:bookmarkStart w:id="52" w:name="_Toc1703620841"/>
      <w:bookmarkStart w:id="53" w:name="_Toc1730472155"/>
      <w:bookmarkStart w:id="54" w:name="_Toc716691513"/>
      <w:bookmarkStart w:id="55" w:name="_Toc331049153"/>
      <w:bookmarkStart w:id="56" w:name="_Toc2143852208"/>
      <w:bookmarkStart w:id="57" w:name="_Toc1545432160"/>
      <w:bookmarkStart w:id="58" w:name="_Toc190768854"/>
      <w:r w:rsidRPr="00FA70D9">
        <w:lastRenderedPageBreak/>
        <w:t xml:space="preserve">APPENDIX A: </w:t>
      </w:r>
      <w:r w:rsidR="12104E91" w:rsidRPr="00FA70D9">
        <w:t xml:space="preserve">Study </w:t>
      </w:r>
      <w:r w:rsidRPr="00FA70D9">
        <w:t>Terms of Reference</w:t>
      </w:r>
      <w:bookmarkEnd w:id="52"/>
      <w:bookmarkEnd w:id="53"/>
      <w:bookmarkEnd w:id="54"/>
      <w:bookmarkEnd w:id="55"/>
      <w:bookmarkEnd w:id="56"/>
      <w:bookmarkEnd w:id="57"/>
      <w:bookmarkEnd w:id="58"/>
      <w:r w:rsidRPr="00FA70D9">
        <w:t xml:space="preserve"> </w:t>
      </w:r>
    </w:p>
    <w:p w14:paraId="566C00E4" w14:textId="77777777" w:rsidR="005B219D" w:rsidRDefault="005B219D" w:rsidP="00E84E0C">
      <w:pPr>
        <w:pStyle w:val="paragraph"/>
        <w:spacing w:before="0" w:beforeAutospacing="0" w:after="0" w:afterAutospacing="0" w:line="360" w:lineRule="auto"/>
        <w:textAlignment w:val="baseline"/>
        <w:rPr>
          <w:rFonts w:ascii="Segoe UI" w:hAnsi="Segoe UI" w:cs="Segoe UI"/>
          <w:b/>
          <w:bCs/>
          <w:sz w:val="18"/>
          <w:szCs w:val="18"/>
        </w:rPr>
      </w:pPr>
      <w:bookmarkStart w:id="59" w:name="_Toc151115239"/>
      <w:r>
        <w:rPr>
          <w:rStyle w:val="normaltextrun"/>
          <w:rFonts w:ascii="Arial" w:hAnsi="Arial" w:cs="Arial"/>
          <w:b/>
          <w:bCs/>
          <w:sz w:val="32"/>
          <w:szCs w:val="32"/>
        </w:rPr>
        <w:t>Overview</w:t>
      </w:r>
      <w:r>
        <w:rPr>
          <w:rStyle w:val="eop"/>
          <w:rFonts w:ascii="Arial" w:eastAsiaTheme="majorEastAsia" w:hAnsi="Arial" w:cs="Arial"/>
          <w:b/>
          <w:bCs/>
          <w:sz w:val="32"/>
          <w:szCs w:val="32"/>
        </w:rPr>
        <w:t> </w:t>
      </w:r>
    </w:p>
    <w:p w14:paraId="6CEE2A8F" w14:textId="007710F9" w:rsidR="005B219D" w:rsidRPr="005B219D" w:rsidRDefault="005B219D" w:rsidP="0A123CF1">
      <w:pPr>
        <w:pStyle w:val="paragraph"/>
        <w:spacing w:before="0" w:beforeAutospacing="0" w:afterAutospacing="0" w:line="360" w:lineRule="auto"/>
        <w:textAlignment w:val="baseline"/>
        <w:rPr>
          <w:rStyle w:val="eop"/>
          <w:rFonts w:asciiTheme="minorHAnsi" w:eastAsiaTheme="minorEastAsia" w:hAnsiTheme="minorHAnsi" w:cstheme="minorBidi"/>
          <w:sz w:val="22"/>
          <w:szCs w:val="22"/>
        </w:rPr>
      </w:pPr>
      <w:r w:rsidRPr="0A123CF1">
        <w:rPr>
          <w:rFonts w:asciiTheme="minorHAnsi" w:eastAsiaTheme="minorEastAsia" w:hAnsiTheme="minorHAnsi" w:cstheme="minorBidi"/>
          <w:sz w:val="22"/>
          <w:szCs w:val="22"/>
        </w:rPr>
        <w:t xml:space="preserve">As part of its functions under the </w:t>
      </w:r>
      <w:r w:rsidRPr="0A123CF1">
        <w:rPr>
          <w:rFonts w:asciiTheme="minorHAnsi" w:eastAsiaTheme="minorEastAsia" w:hAnsiTheme="minorHAnsi" w:cstheme="minorBidi"/>
          <w:i/>
          <w:iCs/>
          <w:sz w:val="22"/>
          <w:szCs w:val="22"/>
        </w:rPr>
        <w:t>Jobs and Skills Australia Act 2022</w:t>
      </w:r>
      <w:r w:rsidRPr="0A123CF1">
        <w:rPr>
          <w:rFonts w:asciiTheme="minorHAnsi" w:eastAsiaTheme="minorEastAsia" w:hAnsiTheme="minorHAnsi" w:cstheme="minorBidi"/>
          <w:sz w:val="22"/>
          <w:szCs w:val="22"/>
        </w:rPr>
        <w:t>, Jobs and Skills Australia (JSA) is undertaking a Gender Economic Equality Study (the Study).</w:t>
      </w:r>
      <w:r w:rsidR="00EA4950">
        <w:rPr>
          <w:rFonts w:asciiTheme="minorHAnsi" w:eastAsiaTheme="minorEastAsia" w:hAnsiTheme="minorHAnsi" w:cstheme="minorBidi"/>
          <w:sz w:val="22"/>
          <w:szCs w:val="22"/>
        </w:rPr>
        <w:t xml:space="preserve"> </w:t>
      </w:r>
      <w:r w:rsidRPr="0A123CF1">
        <w:rPr>
          <w:rFonts w:asciiTheme="minorHAnsi" w:eastAsiaTheme="minorEastAsia" w:hAnsiTheme="minorHAnsi" w:cstheme="minorBidi"/>
          <w:sz w:val="22"/>
          <w:szCs w:val="22"/>
        </w:rPr>
        <w:t> </w:t>
      </w:r>
    </w:p>
    <w:p w14:paraId="3FD9342B" w14:textId="1A61A8CC" w:rsidR="005B219D" w:rsidRPr="005B219D" w:rsidRDefault="005B219D" w:rsidP="6038AE11">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0A123CF1">
        <w:rPr>
          <w:rStyle w:val="normaltextrun"/>
          <w:rFonts w:asciiTheme="minorHAnsi" w:hAnsiTheme="minorHAnsi" w:cstheme="minorBidi"/>
          <w:color w:val="000000" w:themeColor="text1"/>
          <w:sz w:val="22"/>
          <w:szCs w:val="22"/>
        </w:rPr>
        <w:t xml:space="preserve">This </w:t>
      </w:r>
      <w:r w:rsidR="00BC51B4">
        <w:rPr>
          <w:rStyle w:val="normaltextrun"/>
          <w:rFonts w:asciiTheme="minorHAnsi" w:hAnsiTheme="minorHAnsi" w:cstheme="minorBidi"/>
          <w:color w:val="000000" w:themeColor="text1"/>
          <w:sz w:val="22"/>
          <w:szCs w:val="22"/>
        </w:rPr>
        <w:t>S</w:t>
      </w:r>
      <w:r w:rsidRPr="0A123CF1">
        <w:rPr>
          <w:rStyle w:val="normaltextrun"/>
          <w:rFonts w:asciiTheme="minorHAnsi" w:hAnsiTheme="minorHAnsi" w:cstheme="minorBidi"/>
          <w:color w:val="000000" w:themeColor="text1"/>
          <w:sz w:val="22"/>
          <w:szCs w:val="22"/>
        </w:rPr>
        <w:t>tudy will analyse and explore</w:t>
      </w:r>
      <w:r w:rsidR="18A11322" w:rsidRPr="0A123CF1">
        <w:rPr>
          <w:rStyle w:val="normaltextrun"/>
          <w:rFonts w:asciiTheme="minorHAnsi" w:hAnsiTheme="minorHAnsi" w:cstheme="minorBidi"/>
          <w:color w:val="000000" w:themeColor="text1"/>
          <w:sz w:val="22"/>
          <w:szCs w:val="22"/>
        </w:rPr>
        <w:t xml:space="preserve"> the intersections between two key policy challenges for progressing gender economic equality:</w:t>
      </w:r>
      <w:r w:rsidR="0A84AD06" w:rsidRPr="0A123CF1">
        <w:rPr>
          <w:rStyle w:val="normaltextrun"/>
          <w:rFonts w:asciiTheme="minorHAnsi" w:hAnsiTheme="minorHAnsi" w:cstheme="minorBidi"/>
          <w:color w:val="000000" w:themeColor="text1"/>
          <w:sz w:val="22"/>
          <w:szCs w:val="22"/>
        </w:rPr>
        <w:t xml:space="preserve"> horizontal</w:t>
      </w:r>
      <w:r w:rsidR="18A11322" w:rsidRPr="0A123CF1">
        <w:rPr>
          <w:rStyle w:val="normaltextrun"/>
          <w:rFonts w:asciiTheme="minorHAnsi" w:hAnsiTheme="minorHAnsi" w:cstheme="minorBidi"/>
          <w:color w:val="000000" w:themeColor="text1"/>
          <w:sz w:val="22"/>
          <w:szCs w:val="22"/>
        </w:rPr>
        <w:t xml:space="preserve"> occupational segregation </w:t>
      </w:r>
      <w:r w:rsidR="4F3F84F9" w:rsidRPr="0A123CF1">
        <w:rPr>
          <w:rStyle w:val="normaltextrun"/>
          <w:rFonts w:asciiTheme="minorHAnsi" w:hAnsiTheme="minorHAnsi" w:cstheme="minorBidi"/>
          <w:color w:val="000000" w:themeColor="text1"/>
          <w:sz w:val="22"/>
          <w:szCs w:val="22"/>
        </w:rPr>
        <w:t>and</w:t>
      </w:r>
      <w:r w:rsidR="18A11322" w:rsidRPr="0A123CF1">
        <w:rPr>
          <w:rStyle w:val="normaltextrun"/>
          <w:rFonts w:asciiTheme="minorHAnsi" w:hAnsiTheme="minorHAnsi" w:cstheme="minorBidi"/>
          <w:color w:val="000000" w:themeColor="text1"/>
          <w:sz w:val="22"/>
          <w:szCs w:val="22"/>
        </w:rPr>
        <w:t xml:space="preserve"> gendered divides, choices and outcomes across the education, training and skills systems</w:t>
      </w:r>
      <w:r w:rsidR="1CAC8033" w:rsidRPr="0A123CF1">
        <w:rPr>
          <w:rStyle w:val="normaltextrun"/>
          <w:rFonts w:asciiTheme="minorHAnsi" w:hAnsiTheme="minorHAnsi" w:cstheme="minorBidi"/>
          <w:color w:val="000000" w:themeColor="text1"/>
          <w:sz w:val="22"/>
          <w:szCs w:val="22"/>
        </w:rPr>
        <w:t>.</w:t>
      </w:r>
      <w:r w:rsidR="18A11322" w:rsidRPr="0A123CF1">
        <w:rPr>
          <w:rStyle w:val="normaltextrun"/>
          <w:rFonts w:asciiTheme="minorHAnsi" w:hAnsiTheme="minorHAnsi" w:cstheme="minorBidi"/>
          <w:color w:val="000000" w:themeColor="text1"/>
          <w:sz w:val="22"/>
          <w:szCs w:val="22"/>
        </w:rPr>
        <w:t xml:space="preserve"> </w:t>
      </w:r>
      <w:r w:rsidRPr="0A123CF1">
        <w:rPr>
          <w:rStyle w:val="normaltextrun"/>
          <w:rFonts w:asciiTheme="minorHAnsi" w:hAnsiTheme="minorHAnsi" w:cstheme="minorBidi"/>
          <w:color w:val="000000" w:themeColor="text1"/>
          <w:sz w:val="22"/>
          <w:szCs w:val="22"/>
        </w:rPr>
        <w:t xml:space="preserve">The </w:t>
      </w:r>
      <w:r w:rsidR="002550F5">
        <w:rPr>
          <w:rStyle w:val="normaltextrun"/>
          <w:rFonts w:asciiTheme="minorHAnsi" w:hAnsiTheme="minorHAnsi" w:cstheme="minorBidi"/>
          <w:color w:val="000000" w:themeColor="text1"/>
          <w:sz w:val="22"/>
          <w:szCs w:val="22"/>
        </w:rPr>
        <w:t>S</w:t>
      </w:r>
      <w:r w:rsidRPr="0A123CF1">
        <w:rPr>
          <w:rStyle w:val="normaltextrun"/>
          <w:rFonts w:asciiTheme="minorHAnsi" w:hAnsiTheme="minorHAnsi" w:cstheme="minorBidi"/>
          <w:color w:val="000000" w:themeColor="text1"/>
          <w:sz w:val="22"/>
          <w:szCs w:val="22"/>
        </w:rPr>
        <w:t xml:space="preserve">tudy will prioritise intersectional investigations of the trends and barriers </w:t>
      </w:r>
      <w:r w:rsidR="038A574B" w:rsidRPr="0A123CF1">
        <w:rPr>
          <w:rStyle w:val="normaltextrun"/>
          <w:rFonts w:asciiTheme="minorHAnsi" w:hAnsiTheme="minorHAnsi" w:cstheme="minorBidi"/>
          <w:color w:val="000000" w:themeColor="text1"/>
          <w:sz w:val="22"/>
          <w:szCs w:val="22"/>
        </w:rPr>
        <w:t xml:space="preserve">across both </w:t>
      </w:r>
      <w:r w:rsidRPr="0A123CF1">
        <w:rPr>
          <w:rStyle w:val="normaltextrun"/>
          <w:rFonts w:asciiTheme="minorHAnsi" w:hAnsiTheme="minorHAnsi" w:cstheme="minorBidi"/>
          <w:color w:val="000000" w:themeColor="text1"/>
          <w:sz w:val="22"/>
          <w:szCs w:val="22"/>
        </w:rPr>
        <w:t>and potential policy levers to manage them.</w:t>
      </w:r>
      <w:r w:rsidR="00EA4950">
        <w:rPr>
          <w:rStyle w:val="normaltextrun"/>
          <w:rFonts w:asciiTheme="minorHAnsi" w:hAnsiTheme="minorHAnsi" w:cstheme="minorBidi"/>
          <w:color w:val="000000" w:themeColor="text1"/>
          <w:sz w:val="22"/>
          <w:szCs w:val="22"/>
        </w:rPr>
        <w:t xml:space="preserve"> </w:t>
      </w:r>
    </w:p>
    <w:p w14:paraId="13F1D8EB" w14:textId="44DCAD22" w:rsidR="005B219D"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3260A55A">
        <w:rPr>
          <w:rStyle w:val="normaltextrun"/>
          <w:rFonts w:asciiTheme="minorHAnsi" w:hAnsiTheme="minorHAnsi" w:cstheme="minorBidi"/>
          <w:color w:val="000000" w:themeColor="text1"/>
          <w:sz w:val="22"/>
          <w:szCs w:val="22"/>
        </w:rPr>
        <w:t xml:space="preserve">This focus on increasing gender balance across the labour market and the intersectional approach is aligned to Priority Area 3 of the </w:t>
      </w:r>
      <w:hyperlink r:id="rId29">
        <w:r w:rsidRPr="00035468">
          <w:rPr>
            <w:rStyle w:val="Hyperlink"/>
            <w:rFonts w:ascii="Arial" w:eastAsiaTheme="minorHAnsi" w:hAnsi="Arial"/>
            <w:sz w:val="22"/>
            <w:szCs w:val="22"/>
            <w:lang w:eastAsia="en-US"/>
          </w:rPr>
          <w:t>Working for Women: A Strategy for Gender Equality</w:t>
        </w:r>
      </w:hyperlink>
      <w:r w:rsidRPr="3260A55A">
        <w:rPr>
          <w:rStyle w:val="normaltextrun"/>
          <w:rFonts w:asciiTheme="minorHAnsi" w:hAnsiTheme="minorHAnsi" w:cstheme="minorBidi"/>
          <w:color w:val="000000" w:themeColor="text1"/>
          <w:sz w:val="22"/>
          <w:szCs w:val="22"/>
        </w:rPr>
        <w:t xml:space="preserve">. Together with the </w:t>
      </w:r>
      <w:hyperlink r:id="rId30">
        <w:r w:rsidRPr="00035468">
          <w:rPr>
            <w:rStyle w:val="Hyperlink"/>
            <w:rFonts w:ascii="Arial" w:eastAsiaTheme="minorHAnsi" w:hAnsi="Arial"/>
            <w:sz w:val="22"/>
            <w:szCs w:val="22"/>
            <w:lang w:eastAsia="en-US"/>
          </w:rPr>
          <w:t>National Cabinet priority</w:t>
        </w:r>
      </w:hyperlink>
      <w:r w:rsidRPr="3260A55A">
        <w:rPr>
          <w:rStyle w:val="normaltextrun"/>
          <w:rFonts w:asciiTheme="minorHAnsi" w:hAnsiTheme="minorHAnsi" w:cstheme="minorBidi"/>
          <w:color w:val="000000" w:themeColor="text1"/>
          <w:sz w:val="22"/>
          <w:szCs w:val="22"/>
        </w:rPr>
        <w:t xml:space="preserve"> to improve ‘gender balance across the labour market’, the study will align with current Government priorities and provide recommendations on next steps to advance gender equality.</w:t>
      </w:r>
      <w:r w:rsidR="00EA4950">
        <w:rPr>
          <w:rStyle w:val="normaltextrun"/>
          <w:rFonts w:asciiTheme="minorHAnsi" w:hAnsiTheme="minorHAnsi" w:cstheme="minorBidi"/>
          <w:color w:val="000000" w:themeColor="text1"/>
          <w:sz w:val="22"/>
          <w:szCs w:val="22"/>
        </w:rPr>
        <w:t xml:space="preserve">  </w:t>
      </w:r>
      <w:r w:rsidRPr="3260A55A">
        <w:rPr>
          <w:rStyle w:val="eop"/>
          <w:rFonts w:asciiTheme="minorHAnsi" w:eastAsiaTheme="majorEastAsia" w:hAnsiTheme="minorHAnsi" w:cstheme="minorBidi"/>
          <w:color w:val="000000" w:themeColor="text1"/>
          <w:sz w:val="22"/>
          <w:szCs w:val="22"/>
        </w:rPr>
        <w:t> </w:t>
      </w:r>
    </w:p>
    <w:p w14:paraId="467C6AA3" w14:textId="2BD51937" w:rsidR="005B219D"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260A55A">
        <w:rPr>
          <w:rStyle w:val="normaltextrun"/>
          <w:rFonts w:asciiTheme="minorHAnsi" w:hAnsiTheme="minorHAnsi" w:cstheme="minorBidi"/>
          <w:sz w:val="22"/>
          <w:szCs w:val="22"/>
        </w:rPr>
        <w:t>In line with JSA’s tripartite mandate and under the guidance of JSA’s Ministerial Advisory Board, the Study will work with key stakeholders through targeted engagement and collaboration including through a study Steering Committee.</w:t>
      </w:r>
      <w:r w:rsidR="00EA4950">
        <w:rPr>
          <w:rStyle w:val="normaltextrun"/>
          <w:rFonts w:asciiTheme="minorHAnsi" w:hAnsiTheme="minorHAnsi" w:cstheme="minorBidi"/>
          <w:sz w:val="22"/>
          <w:szCs w:val="22"/>
        </w:rPr>
        <w:t xml:space="preserve"> </w:t>
      </w:r>
    </w:p>
    <w:p w14:paraId="387E0D27" w14:textId="7411737B" w:rsidR="005B219D" w:rsidRPr="005B219D" w:rsidRDefault="1B628D06"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rPr>
        <w:t xml:space="preserve">JSA will </w:t>
      </w:r>
      <w:r w:rsidR="00361754" w:rsidRPr="3A02AA12">
        <w:rPr>
          <w:rStyle w:val="normaltextrun"/>
          <w:rFonts w:asciiTheme="minorHAnsi" w:hAnsiTheme="minorHAnsi" w:cstheme="minorBidi"/>
          <w:sz w:val="22"/>
          <w:szCs w:val="22"/>
        </w:rPr>
        <w:t xml:space="preserve">present </w:t>
      </w:r>
      <w:r w:rsidRPr="3A02AA12">
        <w:rPr>
          <w:rStyle w:val="normaltextrun"/>
          <w:rFonts w:asciiTheme="minorHAnsi" w:hAnsiTheme="minorHAnsi" w:cstheme="minorBidi"/>
          <w:sz w:val="22"/>
          <w:szCs w:val="22"/>
        </w:rPr>
        <w:t xml:space="preserve">the final deliverables to </w:t>
      </w:r>
      <w:r w:rsidR="00BC51B4">
        <w:rPr>
          <w:rStyle w:val="normaltextrun"/>
          <w:rFonts w:asciiTheme="minorHAnsi" w:hAnsiTheme="minorHAnsi" w:cstheme="minorBidi"/>
          <w:sz w:val="22"/>
          <w:szCs w:val="22"/>
        </w:rPr>
        <w:t>g</w:t>
      </w:r>
      <w:r w:rsidRPr="3A02AA12">
        <w:rPr>
          <w:rStyle w:val="normaltextrun"/>
          <w:rFonts w:asciiTheme="minorHAnsi" w:hAnsiTheme="minorHAnsi" w:cstheme="minorBidi"/>
          <w:sz w:val="22"/>
          <w:szCs w:val="22"/>
        </w:rPr>
        <w:t xml:space="preserve">overnment </w:t>
      </w:r>
      <w:r w:rsidR="2777BFA7" w:rsidRPr="3A02AA12">
        <w:rPr>
          <w:rStyle w:val="normaltextrun"/>
          <w:rFonts w:asciiTheme="minorHAnsi" w:hAnsiTheme="minorHAnsi" w:cstheme="minorBidi"/>
          <w:sz w:val="22"/>
          <w:szCs w:val="22"/>
        </w:rPr>
        <w:t xml:space="preserve">in </w:t>
      </w:r>
      <w:r w:rsidRPr="3A02AA12">
        <w:rPr>
          <w:rStyle w:val="normaltextrun"/>
          <w:rFonts w:asciiTheme="minorHAnsi" w:hAnsiTheme="minorHAnsi" w:cstheme="minorBidi"/>
          <w:sz w:val="22"/>
          <w:szCs w:val="22"/>
        </w:rPr>
        <w:t xml:space="preserve">2025 </w:t>
      </w:r>
      <w:r w:rsidR="33254F23" w:rsidRPr="3A02AA12">
        <w:rPr>
          <w:rStyle w:val="normaltextrun"/>
          <w:rFonts w:asciiTheme="minorHAnsi" w:hAnsiTheme="minorHAnsi" w:cstheme="minorBidi"/>
          <w:sz w:val="22"/>
          <w:szCs w:val="22"/>
        </w:rPr>
        <w:t xml:space="preserve">and </w:t>
      </w:r>
      <w:r w:rsidRPr="3A02AA12">
        <w:rPr>
          <w:rStyle w:val="normaltextrun"/>
          <w:rFonts w:asciiTheme="minorHAnsi" w:hAnsiTheme="minorHAnsi" w:cstheme="minorBidi"/>
          <w:sz w:val="22"/>
          <w:szCs w:val="22"/>
        </w:rPr>
        <w:t xml:space="preserve">will publish consultation, framework and spotlight papers throughout the </w:t>
      </w:r>
      <w:r w:rsidR="588BB7B9"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w:t>
      </w:r>
      <w:r w:rsidR="00EA4950">
        <w:rPr>
          <w:rStyle w:val="normaltextrun"/>
          <w:rFonts w:asciiTheme="minorHAnsi" w:hAnsiTheme="minorHAnsi" w:cstheme="minorBidi"/>
          <w:sz w:val="22"/>
          <w:szCs w:val="22"/>
        </w:rPr>
        <w:t xml:space="preserve"> </w:t>
      </w:r>
    </w:p>
    <w:p w14:paraId="38E17A4B" w14:textId="77777777" w:rsidR="005B219D" w:rsidRPr="005B219D" w:rsidRDefault="5B6BFAAA" w:rsidP="3260A55A">
      <w:pPr>
        <w:pStyle w:val="paragraph"/>
        <w:spacing w:before="0" w:beforeAutospacing="0" w:afterAutospacing="0" w:line="360" w:lineRule="auto"/>
        <w:textAlignment w:val="baseline"/>
        <w:rPr>
          <w:rStyle w:val="normaltextrun"/>
          <w:rFonts w:ascii="Arial" w:hAnsi="Arial" w:cs="Arial"/>
          <w:sz w:val="32"/>
          <w:szCs w:val="32"/>
        </w:rPr>
      </w:pPr>
      <w:r w:rsidRPr="3E37B82C">
        <w:rPr>
          <w:rStyle w:val="normaltextrun"/>
          <w:rFonts w:ascii="Arial" w:hAnsi="Arial" w:cs="Arial"/>
          <w:b/>
          <w:bCs/>
          <w:sz w:val="32"/>
          <w:szCs w:val="32"/>
        </w:rPr>
        <w:t>Governance</w:t>
      </w:r>
      <w:r w:rsidRPr="3260A55A">
        <w:rPr>
          <w:rStyle w:val="normaltextrun"/>
          <w:rFonts w:ascii="Arial" w:hAnsi="Arial" w:cs="Arial"/>
          <w:b/>
          <w:bCs/>
          <w:sz w:val="32"/>
          <w:szCs w:val="32"/>
        </w:rPr>
        <w:t xml:space="preserve"> and Consultation</w:t>
      </w:r>
      <w:r w:rsidRPr="3260A55A">
        <w:rPr>
          <w:rStyle w:val="normaltextrun"/>
          <w:rFonts w:ascii="Arial" w:hAnsi="Arial" w:cs="Arial"/>
          <w:sz w:val="32"/>
          <w:szCs w:val="32"/>
        </w:rPr>
        <w:t> </w:t>
      </w:r>
    </w:p>
    <w:p w14:paraId="432A5EBB" w14:textId="09262D4A" w:rsidR="00D620BC"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260A55A">
        <w:rPr>
          <w:rStyle w:val="normaltextrun"/>
          <w:rFonts w:asciiTheme="minorHAnsi" w:hAnsiTheme="minorHAnsi" w:cstheme="minorBidi"/>
          <w:sz w:val="22"/>
          <w:szCs w:val="22"/>
        </w:rPr>
        <w:t>The Study will be underpinned by close engagement and consultations with industry stakeholders, including peak bodies, employers, unions, educational skills and training institutions. Governments at all levels and Jobs and Skills Councils (JSC</w:t>
      </w:r>
      <w:r w:rsidR="004D74BB" w:rsidRPr="3260A55A">
        <w:rPr>
          <w:rStyle w:val="normaltextrun"/>
          <w:rFonts w:asciiTheme="minorHAnsi" w:hAnsiTheme="minorHAnsi" w:cstheme="minorBidi"/>
          <w:sz w:val="22"/>
          <w:szCs w:val="22"/>
        </w:rPr>
        <w:t>s),</w:t>
      </w:r>
      <w:r w:rsidRPr="3260A55A">
        <w:rPr>
          <w:rStyle w:val="normaltextrun"/>
          <w:rFonts w:asciiTheme="minorHAnsi" w:hAnsiTheme="minorHAnsi" w:cstheme="minorBidi"/>
          <w:sz w:val="22"/>
          <w:szCs w:val="22"/>
        </w:rPr>
        <w:t xml:space="preserve"> where necessary</w:t>
      </w:r>
      <w:r w:rsidR="004D74BB" w:rsidRPr="3260A55A">
        <w:rPr>
          <w:rStyle w:val="normaltextrun"/>
          <w:rFonts w:asciiTheme="minorHAnsi" w:hAnsiTheme="minorHAnsi" w:cstheme="minorBidi"/>
          <w:sz w:val="22"/>
          <w:szCs w:val="22"/>
        </w:rPr>
        <w:t>,</w:t>
      </w:r>
      <w:r w:rsidRPr="3260A55A">
        <w:rPr>
          <w:rStyle w:val="normaltextrun"/>
          <w:rFonts w:asciiTheme="minorHAnsi" w:hAnsiTheme="minorHAnsi" w:cstheme="minorBidi"/>
          <w:sz w:val="22"/>
          <w:szCs w:val="22"/>
        </w:rPr>
        <w:t xml:space="preserve"> will also be consulted. JSA will plan stakeholder engagement to leverage existing processes where possible to minimise stakeholder burden.</w:t>
      </w:r>
      <w:r w:rsidRPr="3260A55A">
        <w:rPr>
          <w:rStyle w:val="eop"/>
          <w:rFonts w:asciiTheme="minorHAnsi" w:eastAsiaTheme="majorEastAsia" w:hAnsiTheme="minorHAnsi" w:cstheme="minorBidi"/>
          <w:sz w:val="22"/>
          <w:szCs w:val="22"/>
        </w:rPr>
        <w:t> </w:t>
      </w:r>
    </w:p>
    <w:p w14:paraId="2FABC12B" w14:textId="023CD158" w:rsidR="00D620BC" w:rsidRDefault="005B219D" w:rsidP="3A02AA12">
      <w:pPr>
        <w:pStyle w:val="paragraph"/>
        <w:spacing w:before="0" w:beforeAutospacing="0" w:afterAutospacing="0" w:line="360" w:lineRule="auto"/>
        <w:textAlignment w:val="baseline"/>
        <w:rPr>
          <w:rFonts w:asciiTheme="minorHAnsi" w:hAnsiTheme="minorHAnsi" w:cstheme="minorBidi"/>
          <w:sz w:val="22"/>
          <w:szCs w:val="22"/>
        </w:rPr>
      </w:pPr>
      <w:r w:rsidRPr="3A02AA12">
        <w:rPr>
          <w:rStyle w:val="normaltextrun"/>
          <w:rFonts w:asciiTheme="minorHAnsi" w:hAnsiTheme="minorHAnsi" w:cstheme="minorBidi"/>
          <w:sz w:val="22"/>
          <w:szCs w:val="22"/>
        </w:rPr>
        <w:t xml:space="preserve">For example, JSA will leverage existing governance arrangements, including Australian Government Gender Data and </w:t>
      </w:r>
      <w:hyperlink r:id="rId31">
        <w:r w:rsidRPr="3A02AA12">
          <w:rPr>
            <w:rStyle w:val="normaltextrun"/>
            <w:rFonts w:asciiTheme="minorHAnsi" w:hAnsiTheme="minorHAnsi" w:cstheme="minorBidi"/>
            <w:color w:val="0563C1"/>
            <w:sz w:val="22"/>
            <w:szCs w:val="22"/>
            <w:u w:val="single"/>
            <w:lang w:val="en-GB"/>
          </w:rPr>
          <w:t>Working for Women: A Strategy for Gender Equality</w:t>
        </w:r>
      </w:hyperlink>
      <w:r w:rsidRPr="3A02AA12">
        <w:rPr>
          <w:rStyle w:val="normaltextrun"/>
          <w:rFonts w:asciiTheme="minorHAnsi" w:hAnsiTheme="minorHAnsi" w:cstheme="minorBidi"/>
          <w:sz w:val="22"/>
          <w:szCs w:val="22"/>
        </w:rPr>
        <w:t xml:space="preserve"> Interdepartmental Committees, and provide opportunities for stakeholders to contribute to the </w:t>
      </w:r>
      <w:r w:rsidR="4B246140"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 through public submissions and expert forums.</w:t>
      </w:r>
      <w:r w:rsidR="00C92737" w:rsidRPr="3A02AA12">
        <w:rPr>
          <w:rStyle w:val="normaltextrun"/>
          <w:rFonts w:asciiTheme="minorHAnsi" w:hAnsiTheme="minorHAnsi" w:cstheme="minorBidi"/>
          <w:sz w:val="22"/>
          <w:szCs w:val="22"/>
        </w:rPr>
        <w:t xml:space="preserve"> </w:t>
      </w:r>
      <w:r w:rsidRPr="3A02AA12">
        <w:rPr>
          <w:rStyle w:val="normaltextrun"/>
          <w:rFonts w:asciiTheme="minorHAnsi" w:hAnsiTheme="minorHAnsi" w:cstheme="minorBidi"/>
          <w:sz w:val="22"/>
          <w:szCs w:val="22"/>
        </w:rPr>
        <w:t xml:space="preserve">The Study’s Steering Group has a membership reflecting diversity and </w:t>
      </w:r>
      <w:r w:rsidR="1E54CBEB" w:rsidRPr="3A02AA12">
        <w:rPr>
          <w:rStyle w:val="normaltextrun"/>
          <w:rFonts w:asciiTheme="minorHAnsi" w:hAnsiTheme="minorHAnsi" w:cstheme="minorBidi"/>
          <w:sz w:val="22"/>
          <w:szCs w:val="22"/>
        </w:rPr>
        <w:t xml:space="preserve">a </w:t>
      </w:r>
      <w:r w:rsidRPr="3A02AA12">
        <w:rPr>
          <w:rStyle w:val="normaltextrun"/>
          <w:rFonts w:asciiTheme="minorHAnsi" w:hAnsiTheme="minorHAnsi" w:cstheme="minorBidi"/>
          <w:sz w:val="22"/>
          <w:szCs w:val="22"/>
        </w:rPr>
        <w:t xml:space="preserve">depth of perspectives on how the labour market, skills systems and social demographics, identities and disadvantage interact. It includes experts and representatives from industry, unions, government, advocacy groups and scholars. The membership of the Steering Committee and stakeholder consultation have been planned to ensure a diversity of members and voices. The Steering Committee </w:t>
      </w:r>
      <w:r w:rsidR="0068275A" w:rsidRPr="3A02AA12">
        <w:rPr>
          <w:rStyle w:val="normaltextrun"/>
          <w:rFonts w:asciiTheme="minorHAnsi" w:hAnsiTheme="minorHAnsi" w:cstheme="minorBidi"/>
          <w:sz w:val="22"/>
          <w:szCs w:val="22"/>
        </w:rPr>
        <w:t>is</w:t>
      </w:r>
      <w:r w:rsidRPr="3A02AA12">
        <w:rPr>
          <w:rStyle w:val="normaltextrun"/>
          <w:rFonts w:asciiTheme="minorHAnsi" w:hAnsiTheme="minorHAnsi" w:cstheme="minorBidi"/>
          <w:sz w:val="22"/>
          <w:szCs w:val="22"/>
        </w:rPr>
        <w:t xml:space="preserve"> chaired by JSA Deputy Commissioner, Megan Lilly.</w:t>
      </w:r>
      <w:r w:rsidRPr="3A02AA12">
        <w:rPr>
          <w:rStyle w:val="eop"/>
          <w:rFonts w:asciiTheme="minorHAnsi" w:eastAsiaTheme="majorEastAsia" w:hAnsiTheme="minorHAnsi" w:cstheme="minorBidi"/>
          <w:sz w:val="22"/>
          <w:szCs w:val="22"/>
        </w:rPr>
        <w:t> </w:t>
      </w:r>
    </w:p>
    <w:p w14:paraId="776B59C8" w14:textId="6F62E466" w:rsidR="005B219D" w:rsidRPr="005B219D" w:rsidRDefault="005B219D"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rPr>
        <w:lastRenderedPageBreak/>
        <w:t xml:space="preserve">JSA will brief the </w:t>
      </w:r>
      <w:r w:rsidR="0022278F" w:rsidRPr="3A02AA12">
        <w:rPr>
          <w:rStyle w:val="normaltextrun"/>
          <w:rFonts w:asciiTheme="minorHAnsi" w:hAnsiTheme="minorHAnsi" w:cstheme="minorBidi"/>
          <w:sz w:val="22"/>
          <w:szCs w:val="22"/>
        </w:rPr>
        <w:t xml:space="preserve">Australian Government </w:t>
      </w:r>
      <w:r w:rsidRPr="3A02AA12">
        <w:rPr>
          <w:rStyle w:val="normaltextrun"/>
          <w:rFonts w:asciiTheme="minorHAnsi" w:hAnsiTheme="minorHAnsi" w:cstheme="minorBidi"/>
          <w:sz w:val="22"/>
          <w:szCs w:val="22"/>
        </w:rPr>
        <w:t xml:space="preserve">Minister for Skills and Training, Minister for Employment and Workplace Relations, and Minister for Women on the </w:t>
      </w:r>
      <w:r w:rsidR="16FCCA95"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tudy’s progress when requested or needed.</w:t>
      </w:r>
      <w:r w:rsidR="00EA4950">
        <w:rPr>
          <w:rStyle w:val="normaltextrun"/>
          <w:rFonts w:asciiTheme="minorHAnsi" w:hAnsiTheme="minorHAnsi" w:cstheme="minorBidi"/>
          <w:sz w:val="22"/>
          <w:szCs w:val="22"/>
        </w:rPr>
        <w:t xml:space="preserve"> </w:t>
      </w:r>
    </w:p>
    <w:p w14:paraId="4A844F1F" w14:textId="2F8B834C" w:rsidR="005B219D" w:rsidRPr="005B219D" w:rsidRDefault="005B219D" w:rsidP="0B8CA1C6">
      <w:pPr>
        <w:pStyle w:val="paragraph"/>
        <w:spacing w:before="0" w:beforeAutospacing="0" w:after="0" w:afterAutospacing="0" w:line="360" w:lineRule="auto"/>
        <w:textAlignment w:val="baseline"/>
        <w:rPr>
          <w:rFonts w:eastAsiaTheme="majorEastAsia"/>
          <w:sz w:val="22"/>
          <w:szCs w:val="22"/>
        </w:rPr>
      </w:pPr>
      <w:r w:rsidRPr="0B8CA1C6">
        <w:rPr>
          <w:rStyle w:val="normaltextrun"/>
          <w:rFonts w:asciiTheme="minorHAnsi" w:hAnsiTheme="minorHAnsi" w:cstheme="minorBidi"/>
          <w:b/>
          <w:bCs/>
          <w:sz w:val="32"/>
          <w:szCs w:val="32"/>
        </w:rPr>
        <w:t>Broad Scope</w:t>
      </w:r>
      <w:r w:rsidRPr="0B8CA1C6">
        <w:rPr>
          <w:rStyle w:val="eop"/>
          <w:rFonts w:asciiTheme="minorHAnsi" w:eastAsiaTheme="majorEastAsia" w:hAnsiTheme="minorHAnsi" w:cstheme="minorBidi"/>
          <w:sz w:val="22"/>
          <w:szCs w:val="22"/>
        </w:rPr>
        <w:t> </w:t>
      </w:r>
    </w:p>
    <w:p w14:paraId="50DC2A28" w14:textId="3AE7163E" w:rsidR="005B219D" w:rsidRPr="005B219D" w:rsidRDefault="005B219D" w:rsidP="3A02AA12">
      <w:pPr>
        <w:pStyle w:val="paragraph"/>
        <w:spacing w:before="0" w:beforeAutospacing="0" w:after="0" w:afterAutospacing="0" w:line="360" w:lineRule="auto"/>
        <w:textAlignment w:val="baseline"/>
        <w:rPr>
          <w:rFonts w:asciiTheme="minorHAnsi" w:eastAsiaTheme="minorEastAsia" w:hAnsiTheme="minorHAnsi" w:cstheme="minorBidi"/>
          <w:sz w:val="22"/>
          <w:szCs w:val="22"/>
        </w:rPr>
      </w:pPr>
      <w:r w:rsidRPr="3A02AA12">
        <w:rPr>
          <w:rStyle w:val="normaltextrun"/>
          <w:rFonts w:asciiTheme="minorHAnsi" w:hAnsiTheme="minorHAnsi" w:cstheme="minorBidi"/>
          <w:sz w:val="22"/>
          <w:szCs w:val="22"/>
        </w:rPr>
        <w:t xml:space="preserve">This </w:t>
      </w:r>
      <w:r w:rsidR="7DD453C7"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 will aim to deliver new perspectives on</w:t>
      </w:r>
      <w:r w:rsidR="1D906926" w:rsidRPr="3A02AA12">
        <w:rPr>
          <w:rStyle w:val="normaltextrun"/>
          <w:rFonts w:asciiTheme="minorHAnsi" w:hAnsiTheme="minorHAnsi" w:cstheme="minorBidi"/>
          <w:sz w:val="22"/>
          <w:szCs w:val="22"/>
        </w:rPr>
        <w:t xml:space="preserve"> the intersections between gendered </w:t>
      </w:r>
      <w:r w:rsidRPr="3A02AA12">
        <w:rPr>
          <w:rStyle w:val="normaltextrun"/>
          <w:rFonts w:asciiTheme="minorHAnsi" w:hAnsiTheme="minorHAnsi" w:cstheme="minorBidi"/>
          <w:sz w:val="22"/>
          <w:szCs w:val="22"/>
        </w:rPr>
        <w:t>occupational</w:t>
      </w:r>
      <w:r w:rsidR="23257B2B" w:rsidRPr="3A02AA12">
        <w:rPr>
          <w:rStyle w:val="normaltextrun"/>
          <w:rFonts w:asciiTheme="minorHAnsi" w:hAnsiTheme="minorHAnsi" w:cstheme="minorBidi"/>
          <w:sz w:val="22"/>
          <w:szCs w:val="22"/>
        </w:rPr>
        <w:t xml:space="preserve"> segregation</w:t>
      </w:r>
      <w:r w:rsidRPr="3A02AA12">
        <w:rPr>
          <w:rStyle w:val="normaltextrun"/>
          <w:rFonts w:asciiTheme="minorHAnsi" w:hAnsiTheme="minorHAnsi" w:cstheme="minorBidi"/>
          <w:sz w:val="22"/>
          <w:szCs w:val="22"/>
        </w:rPr>
        <w:t xml:space="preserve"> and education, training and skills </w:t>
      </w:r>
      <w:r w:rsidR="711D12F5" w:rsidRPr="3A02AA12">
        <w:rPr>
          <w:rStyle w:val="normaltextrun"/>
          <w:rFonts w:asciiTheme="minorHAnsi" w:hAnsiTheme="minorHAnsi" w:cstheme="minorBidi"/>
          <w:sz w:val="22"/>
          <w:szCs w:val="22"/>
        </w:rPr>
        <w:t>divide</w:t>
      </w:r>
      <w:r w:rsidR="350B166E"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 xml:space="preserve"> including but not limited to:</w:t>
      </w:r>
      <w:r w:rsidR="00EA4950">
        <w:rPr>
          <w:rStyle w:val="normaltextrun"/>
          <w:rFonts w:asciiTheme="minorHAnsi" w:hAnsiTheme="minorHAnsi" w:cstheme="minorBidi"/>
          <w:sz w:val="22"/>
          <w:szCs w:val="22"/>
        </w:rPr>
        <w:t xml:space="preserve"> </w:t>
      </w:r>
    </w:p>
    <w:p w14:paraId="67D8B330" w14:textId="295AC218" w:rsidR="32D2EA25" w:rsidRDefault="32D2EA25" w:rsidP="5CAD96DB">
      <w:pPr>
        <w:pStyle w:val="paragraph"/>
        <w:numPr>
          <w:ilvl w:val="0"/>
          <w:numId w:val="11"/>
        </w:numPr>
        <w:spacing w:before="0" w:beforeAutospacing="0" w:after="0" w:afterAutospacing="0" w:line="360" w:lineRule="auto"/>
        <w:ind w:left="360"/>
        <w:rPr>
          <w:rStyle w:val="normaltextrun"/>
          <w:rFonts w:asciiTheme="minorHAnsi" w:eastAsiaTheme="minorEastAsia" w:hAnsiTheme="minorHAnsi" w:cstheme="minorBidi"/>
          <w:sz w:val="22"/>
          <w:szCs w:val="22"/>
        </w:rPr>
      </w:pPr>
      <w:r w:rsidRPr="5CAD96DB">
        <w:rPr>
          <w:rStyle w:val="normaltextrun"/>
          <w:rFonts w:asciiTheme="minorHAnsi" w:eastAsiaTheme="minorEastAsia" w:hAnsiTheme="minorHAnsi" w:cstheme="minorBidi"/>
          <w:sz w:val="22"/>
          <w:szCs w:val="22"/>
        </w:rPr>
        <w:t xml:space="preserve">New </w:t>
      </w:r>
      <w:r w:rsidR="118AD26D" w:rsidRPr="5CAD96DB">
        <w:rPr>
          <w:rStyle w:val="normaltextrun"/>
          <w:rFonts w:asciiTheme="minorHAnsi" w:eastAsiaTheme="minorEastAsia" w:hAnsiTheme="minorHAnsi" w:cstheme="minorBidi"/>
          <w:sz w:val="22"/>
          <w:szCs w:val="22"/>
        </w:rPr>
        <w:t>and</w:t>
      </w:r>
      <w:r w:rsidR="236C2BCB" w:rsidRPr="5CAD96DB">
        <w:rPr>
          <w:rStyle w:val="normaltextrun"/>
          <w:rFonts w:asciiTheme="minorHAnsi" w:eastAsiaTheme="minorEastAsia" w:hAnsiTheme="minorHAnsi" w:cstheme="minorBidi"/>
          <w:sz w:val="22"/>
          <w:szCs w:val="22"/>
        </w:rPr>
        <w:t xml:space="preserve"> more detailed </w:t>
      </w:r>
      <w:r w:rsidRPr="5CAD96DB">
        <w:rPr>
          <w:rStyle w:val="normaltextrun"/>
          <w:rFonts w:asciiTheme="minorHAnsi" w:eastAsiaTheme="minorEastAsia" w:hAnsiTheme="minorHAnsi" w:cstheme="minorBidi"/>
          <w:sz w:val="22"/>
          <w:szCs w:val="22"/>
        </w:rPr>
        <w:t>w</w:t>
      </w:r>
      <w:r w:rsidR="4E418876" w:rsidRPr="5CAD96DB">
        <w:rPr>
          <w:rStyle w:val="normaltextrun"/>
          <w:rFonts w:asciiTheme="minorHAnsi" w:eastAsiaTheme="minorEastAsia" w:hAnsiTheme="minorHAnsi" w:cstheme="minorBidi"/>
          <w:sz w:val="22"/>
          <w:szCs w:val="22"/>
        </w:rPr>
        <w:t xml:space="preserve">hole of economy </w:t>
      </w:r>
      <w:r w:rsidR="005B219D" w:rsidRPr="5CAD96DB">
        <w:rPr>
          <w:rStyle w:val="normaltextrun"/>
          <w:rFonts w:asciiTheme="minorHAnsi" w:eastAsiaTheme="minorEastAsia" w:hAnsiTheme="minorHAnsi" w:cstheme="minorBidi"/>
          <w:sz w:val="22"/>
          <w:szCs w:val="22"/>
        </w:rPr>
        <w:t xml:space="preserve">categorisations and/or indicators of occupational </w:t>
      </w:r>
      <w:proofErr w:type="gramStart"/>
      <w:r w:rsidR="005B219D" w:rsidRPr="5CAD96DB">
        <w:rPr>
          <w:rStyle w:val="normaltextrun"/>
          <w:rFonts w:asciiTheme="minorHAnsi" w:eastAsiaTheme="minorEastAsia" w:hAnsiTheme="minorHAnsi" w:cstheme="minorBidi"/>
          <w:sz w:val="22"/>
          <w:szCs w:val="22"/>
        </w:rPr>
        <w:t>segregation</w:t>
      </w:r>
      <w:r w:rsidR="09417D2E" w:rsidRPr="5CAD96DB">
        <w:rPr>
          <w:rStyle w:val="normaltextrun"/>
          <w:rFonts w:asciiTheme="minorHAnsi" w:eastAsiaTheme="minorEastAsia" w:hAnsiTheme="minorHAnsi" w:cstheme="minorBidi"/>
          <w:sz w:val="22"/>
          <w:szCs w:val="22"/>
        </w:rPr>
        <w:t>;</w:t>
      </w:r>
      <w:proofErr w:type="gramEnd"/>
    </w:p>
    <w:p w14:paraId="093D8380" w14:textId="02D78936" w:rsidR="763DD377" w:rsidRDefault="763DD377" w:rsidP="5CAD96DB">
      <w:pPr>
        <w:pStyle w:val="paragraph"/>
        <w:numPr>
          <w:ilvl w:val="0"/>
          <w:numId w:val="11"/>
        </w:numPr>
        <w:spacing w:before="0" w:beforeAutospacing="0" w:after="0" w:afterAutospacing="0" w:line="360" w:lineRule="auto"/>
        <w:ind w:left="360"/>
        <w:rPr>
          <w:rStyle w:val="normaltextrun"/>
          <w:rFonts w:asciiTheme="minorHAnsi" w:eastAsiaTheme="minorEastAsia" w:hAnsiTheme="minorHAnsi" w:cstheme="minorBidi"/>
          <w:sz w:val="22"/>
          <w:szCs w:val="22"/>
        </w:rPr>
      </w:pPr>
      <w:r w:rsidRPr="5CAD96DB">
        <w:rPr>
          <w:rStyle w:val="normaltextrun"/>
          <w:rFonts w:asciiTheme="minorHAnsi" w:eastAsiaTheme="minorEastAsia" w:hAnsiTheme="minorHAnsi" w:cstheme="minorBidi"/>
          <w:sz w:val="22"/>
          <w:szCs w:val="22"/>
        </w:rPr>
        <w:t xml:space="preserve">Historical </w:t>
      </w:r>
      <w:r w:rsidR="697BC097" w:rsidRPr="5CAD96DB">
        <w:rPr>
          <w:rStyle w:val="normaltextrun"/>
          <w:rFonts w:asciiTheme="minorHAnsi" w:eastAsiaTheme="minorEastAsia" w:hAnsiTheme="minorHAnsi" w:cstheme="minorBidi"/>
          <w:sz w:val="22"/>
          <w:szCs w:val="22"/>
        </w:rPr>
        <w:t xml:space="preserve">analysis </w:t>
      </w:r>
      <w:r w:rsidR="44801438" w:rsidRPr="5CAD96DB">
        <w:rPr>
          <w:rStyle w:val="normaltextrun"/>
          <w:rFonts w:asciiTheme="minorHAnsi" w:eastAsiaTheme="minorEastAsia" w:hAnsiTheme="minorHAnsi" w:cstheme="minorBidi"/>
          <w:sz w:val="22"/>
          <w:szCs w:val="22"/>
        </w:rPr>
        <w:t xml:space="preserve">of </w:t>
      </w:r>
      <w:r w:rsidR="60D32D07" w:rsidRPr="5CAD96DB">
        <w:rPr>
          <w:rStyle w:val="normaltextrun"/>
          <w:rFonts w:asciiTheme="minorHAnsi" w:eastAsiaTheme="minorEastAsia" w:hAnsiTheme="minorHAnsi" w:cstheme="minorBidi"/>
          <w:sz w:val="22"/>
          <w:szCs w:val="22"/>
        </w:rPr>
        <w:t xml:space="preserve">occupational </w:t>
      </w:r>
      <w:r w:rsidR="44801438" w:rsidRPr="5CAD96DB">
        <w:rPr>
          <w:rStyle w:val="normaltextrun"/>
          <w:rFonts w:asciiTheme="minorHAnsi" w:eastAsiaTheme="minorEastAsia" w:hAnsiTheme="minorHAnsi" w:cstheme="minorBidi"/>
          <w:sz w:val="22"/>
          <w:szCs w:val="22"/>
        </w:rPr>
        <w:t>segregation trends</w:t>
      </w:r>
      <w:r w:rsidR="7371D235" w:rsidRPr="5CAD96DB">
        <w:rPr>
          <w:rStyle w:val="normaltextrun"/>
          <w:rFonts w:asciiTheme="minorHAnsi" w:eastAsiaTheme="minorEastAsia" w:hAnsiTheme="minorHAnsi" w:cstheme="minorBidi"/>
          <w:sz w:val="22"/>
          <w:szCs w:val="22"/>
        </w:rPr>
        <w:t>, i</w:t>
      </w:r>
      <w:r w:rsidR="4F621411" w:rsidRPr="5CAD96DB">
        <w:rPr>
          <w:rStyle w:val="normaltextrun"/>
          <w:rFonts w:asciiTheme="minorHAnsi" w:eastAsiaTheme="minorEastAsia" w:hAnsiTheme="minorHAnsi" w:cstheme="minorBidi"/>
          <w:sz w:val="22"/>
          <w:szCs w:val="22"/>
        </w:rPr>
        <w:t xml:space="preserve">nsights </w:t>
      </w:r>
      <w:r w:rsidR="2C26AABF" w:rsidRPr="5CAD96DB">
        <w:rPr>
          <w:rStyle w:val="normaltextrun"/>
          <w:rFonts w:asciiTheme="minorHAnsi" w:eastAsiaTheme="minorEastAsia" w:hAnsiTheme="minorHAnsi" w:cstheme="minorBidi"/>
          <w:sz w:val="22"/>
          <w:szCs w:val="22"/>
        </w:rPr>
        <w:t>on</w:t>
      </w:r>
      <w:r w:rsidR="7E3E016D" w:rsidRPr="5CAD96DB">
        <w:rPr>
          <w:rStyle w:val="normaltextrun"/>
          <w:rFonts w:asciiTheme="minorHAnsi" w:eastAsiaTheme="minorEastAsia" w:hAnsiTheme="minorHAnsi" w:cstheme="minorBidi"/>
          <w:sz w:val="22"/>
          <w:szCs w:val="22"/>
        </w:rPr>
        <w:t xml:space="preserve"> future</w:t>
      </w:r>
      <w:r w:rsidR="61C3212D" w:rsidRPr="5CAD96DB">
        <w:rPr>
          <w:rStyle w:val="normaltextrun"/>
          <w:rFonts w:asciiTheme="minorHAnsi" w:eastAsiaTheme="minorEastAsia" w:hAnsiTheme="minorHAnsi" w:cstheme="minorBidi"/>
          <w:sz w:val="22"/>
          <w:szCs w:val="22"/>
        </w:rPr>
        <w:t xml:space="preserve"> trends</w:t>
      </w:r>
      <w:r w:rsidR="32243184" w:rsidRPr="5CAD96DB">
        <w:rPr>
          <w:rStyle w:val="normaltextrun"/>
          <w:rFonts w:asciiTheme="minorHAnsi" w:eastAsiaTheme="minorEastAsia" w:hAnsiTheme="minorHAnsi" w:cstheme="minorBidi"/>
          <w:sz w:val="22"/>
          <w:szCs w:val="22"/>
        </w:rPr>
        <w:t xml:space="preserve"> and policy lessons or implications of both</w:t>
      </w:r>
      <w:r w:rsidR="713EA056" w:rsidRPr="5CAD96DB">
        <w:rPr>
          <w:rStyle w:val="normaltextrun"/>
          <w:rFonts w:asciiTheme="minorHAnsi" w:eastAsiaTheme="minorEastAsia" w:hAnsiTheme="minorHAnsi" w:cstheme="minorBidi"/>
          <w:sz w:val="22"/>
          <w:szCs w:val="22"/>
        </w:rPr>
        <w:t xml:space="preserve"> where </w:t>
      </w:r>
      <w:proofErr w:type="gramStart"/>
      <w:r w:rsidR="713EA056" w:rsidRPr="5CAD96DB">
        <w:rPr>
          <w:rStyle w:val="normaltextrun"/>
          <w:rFonts w:asciiTheme="minorHAnsi" w:eastAsiaTheme="minorEastAsia" w:hAnsiTheme="minorHAnsi" w:cstheme="minorBidi"/>
          <w:sz w:val="22"/>
          <w:szCs w:val="22"/>
        </w:rPr>
        <w:t>possible;</w:t>
      </w:r>
      <w:proofErr w:type="gramEnd"/>
    </w:p>
    <w:p w14:paraId="3B8B4672" w14:textId="0034BB13" w:rsidR="082F174B" w:rsidRDefault="082F174B" w:rsidP="5CAD96DB">
      <w:pPr>
        <w:pStyle w:val="paragraph"/>
        <w:numPr>
          <w:ilvl w:val="0"/>
          <w:numId w:val="11"/>
        </w:numPr>
        <w:spacing w:before="0" w:beforeAutospacing="0" w:after="0" w:afterAutospacing="0" w:line="360" w:lineRule="auto"/>
        <w:ind w:left="360"/>
      </w:pPr>
      <w:r w:rsidRPr="5CAD96DB">
        <w:rPr>
          <w:rStyle w:val="normaltextrun"/>
          <w:rFonts w:asciiTheme="minorHAnsi" w:hAnsiTheme="minorHAnsi" w:cstheme="minorBidi"/>
          <w:sz w:val="22"/>
          <w:szCs w:val="22"/>
        </w:rPr>
        <w:t>T</w:t>
      </w:r>
      <w:r w:rsidR="005B219D" w:rsidRPr="5CAD96DB">
        <w:rPr>
          <w:rStyle w:val="normaltextrun"/>
          <w:rFonts w:asciiTheme="minorHAnsi" w:hAnsiTheme="minorHAnsi" w:cstheme="minorBidi"/>
          <w:sz w:val="22"/>
          <w:szCs w:val="22"/>
        </w:rPr>
        <w:t>he implications of new Australian Bureau of Statistics occupation</w:t>
      </w:r>
      <w:r w:rsidR="00D83DBE">
        <w:rPr>
          <w:rStyle w:val="normaltextrun"/>
          <w:rFonts w:asciiTheme="minorHAnsi" w:hAnsiTheme="minorHAnsi" w:cstheme="minorBidi"/>
          <w:sz w:val="22"/>
          <w:szCs w:val="22"/>
        </w:rPr>
        <w:t xml:space="preserve"> classification</w:t>
      </w:r>
      <w:r w:rsidR="6DCDDA87" w:rsidRPr="5CAD96DB">
        <w:rPr>
          <w:rStyle w:val="normaltextrun"/>
          <w:rFonts w:asciiTheme="minorHAnsi" w:hAnsiTheme="minorHAnsi" w:cstheme="minorBidi"/>
          <w:sz w:val="22"/>
          <w:szCs w:val="22"/>
        </w:rPr>
        <w:t xml:space="preserve"> for understanding gendered labour market trends</w:t>
      </w:r>
      <w:r w:rsidR="005B219D" w:rsidRPr="5CAD96DB">
        <w:rPr>
          <w:rStyle w:val="normaltextrun"/>
          <w:rFonts w:asciiTheme="minorHAnsi" w:hAnsiTheme="minorHAnsi" w:cstheme="minorBidi"/>
          <w:sz w:val="22"/>
          <w:szCs w:val="22"/>
        </w:rPr>
        <w:t xml:space="preserve"> ahead of the 2026 </w:t>
      </w:r>
      <w:proofErr w:type="gramStart"/>
      <w:r w:rsidR="005B219D" w:rsidRPr="5CAD96DB">
        <w:rPr>
          <w:rStyle w:val="normaltextrun"/>
          <w:rFonts w:asciiTheme="minorHAnsi" w:hAnsiTheme="minorHAnsi" w:cstheme="minorBidi"/>
          <w:sz w:val="22"/>
          <w:szCs w:val="22"/>
        </w:rPr>
        <w:t>census</w:t>
      </w:r>
      <w:r w:rsidR="395EBB99" w:rsidRPr="5CAD96DB">
        <w:rPr>
          <w:rStyle w:val="normaltextrun"/>
          <w:rFonts w:asciiTheme="minorHAnsi" w:hAnsiTheme="minorHAnsi" w:cstheme="minorBidi"/>
          <w:sz w:val="22"/>
          <w:szCs w:val="22"/>
        </w:rPr>
        <w:t>;</w:t>
      </w:r>
      <w:proofErr w:type="gramEnd"/>
      <w:r w:rsidR="00EA4950">
        <w:rPr>
          <w:rStyle w:val="normaltextrun"/>
          <w:rFonts w:asciiTheme="minorHAnsi" w:hAnsiTheme="minorHAnsi" w:cstheme="minorBidi"/>
          <w:sz w:val="22"/>
          <w:szCs w:val="22"/>
        </w:rPr>
        <w:t xml:space="preserve"> </w:t>
      </w:r>
    </w:p>
    <w:p w14:paraId="5BA396B6" w14:textId="2F8B1382" w:rsidR="73CD6877" w:rsidRDefault="73CD6877" w:rsidP="5CAD96DB">
      <w:pPr>
        <w:pStyle w:val="paragraph"/>
        <w:numPr>
          <w:ilvl w:val="0"/>
          <w:numId w:val="11"/>
        </w:numPr>
        <w:spacing w:before="0" w:beforeAutospacing="0" w:after="0" w:afterAutospacing="0" w:line="360" w:lineRule="auto"/>
        <w:ind w:left="360"/>
        <w:rPr>
          <w:rStyle w:val="eop"/>
          <w:rFonts w:asciiTheme="minorHAnsi" w:eastAsiaTheme="majorEastAsia" w:hAnsiTheme="minorHAnsi" w:cstheme="minorBidi"/>
          <w:sz w:val="22"/>
          <w:szCs w:val="22"/>
        </w:rPr>
      </w:pPr>
      <w:r w:rsidRPr="5CAD96DB">
        <w:rPr>
          <w:rStyle w:val="normaltextrun"/>
          <w:rFonts w:asciiTheme="minorHAnsi" w:hAnsiTheme="minorHAnsi" w:cstheme="minorBidi"/>
          <w:sz w:val="22"/>
          <w:szCs w:val="22"/>
        </w:rPr>
        <w:t>Analysis of how the national skills system affects women’s equality</w:t>
      </w:r>
      <w:r w:rsidR="4ED80B59" w:rsidRPr="5CAD96DB">
        <w:rPr>
          <w:rStyle w:val="normaltextrun"/>
          <w:rFonts w:asciiTheme="minorHAnsi" w:hAnsiTheme="minorHAnsi" w:cstheme="minorBidi"/>
          <w:sz w:val="22"/>
          <w:szCs w:val="22"/>
        </w:rPr>
        <w:t xml:space="preserve"> through a focused analysis of post-training outcomes (in relation to pay, occupational mobility, further education and welfare) are gendered and what this looks like for different </w:t>
      </w:r>
      <w:proofErr w:type="gramStart"/>
      <w:r w:rsidR="4ED80B59" w:rsidRPr="5CAD96DB">
        <w:rPr>
          <w:rStyle w:val="normaltextrun"/>
          <w:rFonts w:asciiTheme="minorHAnsi" w:hAnsiTheme="minorHAnsi" w:cstheme="minorBidi"/>
          <w:sz w:val="22"/>
          <w:szCs w:val="22"/>
        </w:rPr>
        <w:t>cohorts</w:t>
      </w:r>
      <w:r w:rsidR="4179AD01" w:rsidRPr="5CAD96DB">
        <w:rPr>
          <w:rStyle w:val="normaltextrun"/>
          <w:rFonts w:asciiTheme="minorHAnsi" w:hAnsiTheme="minorHAnsi" w:cstheme="minorBidi"/>
          <w:sz w:val="22"/>
          <w:szCs w:val="22"/>
        </w:rPr>
        <w:t>;</w:t>
      </w:r>
      <w:proofErr w:type="gramEnd"/>
    </w:p>
    <w:p w14:paraId="626757E9" w14:textId="39C76DD8" w:rsidR="653ECCF6" w:rsidRDefault="653ECCF6" w:rsidP="5CAD96DB">
      <w:pPr>
        <w:pStyle w:val="paragraph"/>
        <w:numPr>
          <w:ilvl w:val="0"/>
          <w:numId w:val="11"/>
        </w:numPr>
        <w:spacing w:before="0" w:beforeAutospacing="0" w:after="0" w:afterAutospacing="0" w:line="360" w:lineRule="auto"/>
        <w:ind w:left="360"/>
        <w:rPr>
          <w:rFonts w:asciiTheme="minorHAnsi" w:eastAsiaTheme="minorEastAsia" w:hAnsiTheme="minorHAnsi" w:cstheme="minorBidi"/>
          <w:sz w:val="22"/>
          <w:szCs w:val="22"/>
        </w:rPr>
      </w:pPr>
      <w:r w:rsidRPr="5CAD96DB">
        <w:rPr>
          <w:rFonts w:asciiTheme="minorHAnsi" w:eastAsiaTheme="minorEastAsia" w:hAnsiTheme="minorHAnsi" w:cstheme="minorBidi"/>
          <w:sz w:val="22"/>
          <w:szCs w:val="22"/>
        </w:rPr>
        <w:t>Exploration of</w:t>
      </w:r>
      <w:r w:rsidR="4ED80B59" w:rsidRPr="5CAD96DB">
        <w:rPr>
          <w:rFonts w:asciiTheme="minorHAnsi" w:eastAsiaTheme="minorEastAsia" w:hAnsiTheme="minorHAnsi" w:cstheme="minorBidi"/>
          <w:sz w:val="22"/>
          <w:szCs w:val="22"/>
        </w:rPr>
        <w:t xml:space="preserve"> leaky pipeline </w:t>
      </w:r>
      <w:r w:rsidR="72A7EB35" w:rsidRPr="5CAD96DB">
        <w:rPr>
          <w:rFonts w:asciiTheme="minorHAnsi" w:eastAsiaTheme="minorEastAsia" w:hAnsiTheme="minorHAnsi" w:cstheme="minorBidi"/>
          <w:sz w:val="22"/>
          <w:szCs w:val="22"/>
        </w:rPr>
        <w:t xml:space="preserve">trends post-training </w:t>
      </w:r>
      <w:r w:rsidR="4ED80B59" w:rsidRPr="5CAD96DB">
        <w:rPr>
          <w:rFonts w:asciiTheme="minorHAnsi" w:eastAsiaTheme="minorEastAsia" w:hAnsiTheme="minorHAnsi" w:cstheme="minorBidi"/>
          <w:sz w:val="22"/>
          <w:szCs w:val="22"/>
        </w:rPr>
        <w:t xml:space="preserve">and the </w:t>
      </w:r>
      <w:r w:rsidR="6746BAE2" w:rsidRPr="5CAD96DB">
        <w:rPr>
          <w:rFonts w:asciiTheme="minorHAnsi" w:eastAsiaTheme="minorEastAsia" w:hAnsiTheme="minorHAnsi" w:cstheme="minorBidi"/>
          <w:sz w:val="22"/>
          <w:szCs w:val="22"/>
        </w:rPr>
        <w:t xml:space="preserve">different </w:t>
      </w:r>
      <w:r w:rsidR="4ED80B59" w:rsidRPr="5CAD96DB">
        <w:rPr>
          <w:rFonts w:asciiTheme="minorHAnsi" w:eastAsiaTheme="minorEastAsia" w:hAnsiTheme="minorHAnsi" w:cstheme="minorBidi"/>
          <w:sz w:val="22"/>
          <w:szCs w:val="22"/>
        </w:rPr>
        <w:t xml:space="preserve">policy implications </w:t>
      </w:r>
      <w:r w:rsidR="4D9265BD" w:rsidRPr="5CAD96DB">
        <w:rPr>
          <w:rFonts w:asciiTheme="minorHAnsi" w:eastAsiaTheme="minorEastAsia" w:hAnsiTheme="minorHAnsi" w:cstheme="minorBidi"/>
          <w:sz w:val="22"/>
          <w:szCs w:val="22"/>
        </w:rPr>
        <w:t xml:space="preserve">for both highly gendered or more gender balanced </w:t>
      </w:r>
      <w:proofErr w:type="gramStart"/>
      <w:r w:rsidR="4D9265BD" w:rsidRPr="5CAD96DB">
        <w:rPr>
          <w:rFonts w:asciiTheme="minorHAnsi" w:eastAsiaTheme="minorEastAsia" w:hAnsiTheme="minorHAnsi" w:cstheme="minorBidi"/>
          <w:sz w:val="22"/>
          <w:szCs w:val="22"/>
        </w:rPr>
        <w:t>occupations;</w:t>
      </w:r>
      <w:proofErr w:type="gramEnd"/>
    </w:p>
    <w:p w14:paraId="162C6DB6" w14:textId="68FDA9D3" w:rsidR="4ED80B59" w:rsidRDefault="71A1C73D" w:rsidP="366F67BE">
      <w:pPr>
        <w:pStyle w:val="paragraph"/>
        <w:numPr>
          <w:ilvl w:val="0"/>
          <w:numId w:val="11"/>
        </w:numPr>
        <w:spacing w:before="0" w:beforeAutospacing="0" w:after="0" w:afterAutospacing="0" w:line="360" w:lineRule="auto"/>
        <w:ind w:left="360"/>
        <w:rPr>
          <w:rStyle w:val="scxw246071191"/>
          <w:rFonts w:asciiTheme="minorHAnsi" w:hAnsiTheme="minorHAnsi" w:cstheme="minorBidi"/>
          <w:sz w:val="22"/>
          <w:szCs w:val="22"/>
        </w:rPr>
      </w:pPr>
      <w:r w:rsidRPr="366F67BE">
        <w:rPr>
          <w:rStyle w:val="normaltextrun"/>
          <w:rFonts w:asciiTheme="minorHAnsi" w:eastAsiaTheme="minorEastAsia" w:hAnsiTheme="minorHAnsi" w:cstheme="minorBidi"/>
          <w:sz w:val="22"/>
          <w:szCs w:val="22"/>
        </w:rPr>
        <w:t xml:space="preserve">Intersectional, longitudinal and post-qualification gender pay gap data that </w:t>
      </w:r>
      <w:r w:rsidR="5A7D50C6" w:rsidRPr="366F67BE">
        <w:rPr>
          <w:rStyle w:val="normaltextrun"/>
          <w:rFonts w:asciiTheme="minorHAnsi" w:eastAsiaTheme="minorEastAsia" w:hAnsiTheme="minorHAnsi" w:cstheme="minorBidi"/>
          <w:sz w:val="22"/>
          <w:szCs w:val="22"/>
        </w:rPr>
        <w:t>is distinct</w:t>
      </w:r>
      <w:r w:rsidR="4CCD762E" w:rsidRPr="366F67BE">
        <w:rPr>
          <w:rStyle w:val="normaltextrun"/>
          <w:rFonts w:asciiTheme="minorHAnsi" w:eastAsiaTheme="minorEastAsia" w:hAnsiTheme="minorHAnsi" w:cstheme="minorBidi"/>
          <w:sz w:val="22"/>
          <w:szCs w:val="22"/>
        </w:rPr>
        <w:t xml:space="preserve"> from</w:t>
      </w:r>
      <w:r w:rsidRPr="366F67BE">
        <w:rPr>
          <w:rStyle w:val="normaltextrun"/>
          <w:rFonts w:asciiTheme="minorHAnsi" w:eastAsiaTheme="minorEastAsia" w:hAnsiTheme="minorHAnsi" w:cstheme="minorBidi"/>
          <w:sz w:val="22"/>
          <w:szCs w:val="22"/>
        </w:rPr>
        <w:t xml:space="preserve"> existing ABS and Workplace Gender Equality Agency (WGEA) </w:t>
      </w:r>
      <w:proofErr w:type="gramStart"/>
      <w:r w:rsidRPr="366F67BE">
        <w:rPr>
          <w:rStyle w:val="normaltextrun"/>
          <w:rFonts w:asciiTheme="minorHAnsi" w:eastAsiaTheme="minorEastAsia" w:hAnsiTheme="minorHAnsi" w:cstheme="minorBidi"/>
          <w:sz w:val="22"/>
          <w:szCs w:val="22"/>
        </w:rPr>
        <w:t>reporting</w:t>
      </w:r>
      <w:r w:rsidR="4A880303" w:rsidRPr="366F67BE">
        <w:rPr>
          <w:rStyle w:val="normaltextrun"/>
          <w:rFonts w:asciiTheme="minorHAnsi" w:eastAsiaTheme="minorEastAsia" w:hAnsiTheme="minorHAnsi" w:cstheme="minorBidi"/>
          <w:sz w:val="22"/>
          <w:szCs w:val="22"/>
        </w:rPr>
        <w:t>;</w:t>
      </w:r>
      <w:proofErr w:type="gramEnd"/>
    </w:p>
    <w:p w14:paraId="13EAB454" w14:textId="5844C795" w:rsidR="67DC74AB" w:rsidRDefault="68CCAA48" w:rsidP="366F67BE">
      <w:pPr>
        <w:pStyle w:val="paragraph"/>
        <w:numPr>
          <w:ilvl w:val="0"/>
          <w:numId w:val="11"/>
        </w:numPr>
        <w:spacing w:before="0" w:beforeAutospacing="0" w:after="0" w:afterAutospacing="0" w:line="360" w:lineRule="auto"/>
        <w:ind w:left="360"/>
      </w:pPr>
      <w:r w:rsidRPr="366F67BE">
        <w:rPr>
          <w:rFonts w:asciiTheme="minorHAnsi" w:eastAsiaTheme="minorEastAsia" w:hAnsiTheme="minorHAnsi" w:cstheme="minorBidi"/>
          <w:sz w:val="22"/>
          <w:szCs w:val="22"/>
        </w:rPr>
        <w:t xml:space="preserve">Insights into </w:t>
      </w:r>
      <w:r w:rsidR="04A8E6B7" w:rsidRPr="366F67BE">
        <w:rPr>
          <w:rFonts w:asciiTheme="minorHAnsi" w:eastAsiaTheme="minorEastAsia" w:hAnsiTheme="minorHAnsi" w:cstheme="minorBidi"/>
          <w:sz w:val="22"/>
          <w:szCs w:val="22"/>
        </w:rPr>
        <w:t>gender economic equality</w:t>
      </w:r>
      <w:r w:rsidR="6D809E93" w:rsidRPr="366F67BE">
        <w:rPr>
          <w:rFonts w:asciiTheme="minorHAnsi" w:eastAsiaTheme="minorEastAsia" w:hAnsiTheme="minorHAnsi" w:cstheme="minorBidi"/>
          <w:sz w:val="22"/>
          <w:szCs w:val="22"/>
        </w:rPr>
        <w:t>,</w:t>
      </w:r>
      <w:r w:rsidR="27F03354" w:rsidRPr="366F67BE">
        <w:rPr>
          <w:rFonts w:asciiTheme="minorHAnsi" w:eastAsiaTheme="minorEastAsia" w:hAnsiTheme="minorHAnsi" w:cstheme="minorBidi"/>
          <w:sz w:val="22"/>
          <w:szCs w:val="22"/>
        </w:rPr>
        <w:t xml:space="preserve"> through an</w:t>
      </w:r>
      <w:r w:rsidR="08A15D87" w:rsidRPr="366F67BE">
        <w:rPr>
          <w:rFonts w:asciiTheme="minorHAnsi" w:eastAsiaTheme="minorEastAsia" w:hAnsiTheme="minorHAnsi" w:cstheme="minorBidi"/>
          <w:sz w:val="22"/>
          <w:szCs w:val="22"/>
        </w:rPr>
        <w:t xml:space="preserve"> </w:t>
      </w:r>
      <w:r w:rsidR="27F03354" w:rsidRPr="366F67BE">
        <w:rPr>
          <w:rFonts w:asciiTheme="minorHAnsi" w:eastAsiaTheme="minorEastAsia" w:hAnsiTheme="minorHAnsi" w:cstheme="minorBidi"/>
          <w:sz w:val="22"/>
          <w:szCs w:val="22"/>
        </w:rPr>
        <w:t>age cohort and</w:t>
      </w:r>
      <w:r w:rsidR="04A8E6B7" w:rsidRPr="366F67BE">
        <w:rPr>
          <w:rFonts w:asciiTheme="minorHAnsi" w:eastAsiaTheme="minorEastAsia" w:hAnsiTheme="minorHAnsi" w:cstheme="minorBidi"/>
          <w:sz w:val="22"/>
          <w:szCs w:val="22"/>
        </w:rPr>
        <w:t xml:space="preserve"> life course </w:t>
      </w:r>
      <w:r w:rsidR="578DC411" w:rsidRPr="366F67BE">
        <w:rPr>
          <w:rFonts w:asciiTheme="minorHAnsi" w:eastAsiaTheme="minorEastAsia" w:hAnsiTheme="minorHAnsi" w:cstheme="minorBidi"/>
          <w:sz w:val="22"/>
          <w:szCs w:val="22"/>
        </w:rPr>
        <w:t>lens w</w:t>
      </w:r>
      <w:r w:rsidR="06FBAD7B" w:rsidRPr="366F67BE">
        <w:rPr>
          <w:rFonts w:asciiTheme="minorHAnsi" w:eastAsiaTheme="minorEastAsia" w:hAnsiTheme="minorHAnsi" w:cstheme="minorBidi"/>
          <w:sz w:val="22"/>
          <w:szCs w:val="22"/>
        </w:rPr>
        <w:t>h</w:t>
      </w:r>
      <w:r w:rsidR="578DC411" w:rsidRPr="366F67BE">
        <w:rPr>
          <w:rFonts w:asciiTheme="minorHAnsi" w:eastAsiaTheme="minorEastAsia" w:hAnsiTheme="minorHAnsi" w:cstheme="minorBidi"/>
          <w:sz w:val="22"/>
          <w:szCs w:val="22"/>
        </w:rPr>
        <w:t>ere possible</w:t>
      </w:r>
      <w:r w:rsidR="6D809E93" w:rsidRPr="366F67BE">
        <w:rPr>
          <w:rFonts w:asciiTheme="minorHAnsi" w:eastAsiaTheme="minorEastAsia" w:hAnsiTheme="minorHAnsi" w:cstheme="minorBidi"/>
          <w:sz w:val="22"/>
          <w:szCs w:val="22"/>
        </w:rPr>
        <w:t>,</w:t>
      </w:r>
      <w:r w:rsidR="578DC411" w:rsidRPr="366F67BE">
        <w:rPr>
          <w:rFonts w:asciiTheme="minorHAnsi" w:eastAsiaTheme="minorEastAsia" w:hAnsiTheme="minorHAnsi" w:cstheme="minorBidi"/>
          <w:sz w:val="22"/>
          <w:szCs w:val="22"/>
        </w:rPr>
        <w:t xml:space="preserve"> to better identify the lifetime disadvantage of</w:t>
      </w:r>
      <w:r w:rsidR="588B2150" w:rsidRPr="366F67BE">
        <w:rPr>
          <w:rFonts w:asciiTheme="minorHAnsi" w:eastAsiaTheme="minorEastAsia" w:hAnsiTheme="minorHAnsi" w:cstheme="minorBidi"/>
          <w:sz w:val="22"/>
          <w:szCs w:val="22"/>
        </w:rPr>
        <w:t xml:space="preserve"> gender economic equality </w:t>
      </w:r>
      <w:r w:rsidR="04A8E6B7" w:rsidRPr="366F67BE">
        <w:rPr>
          <w:rFonts w:asciiTheme="minorHAnsi" w:eastAsiaTheme="minorEastAsia" w:hAnsiTheme="minorHAnsi" w:cstheme="minorBidi"/>
          <w:sz w:val="22"/>
          <w:szCs w:val="22"/>
        </w:rPr>
        <w:t>and</w:t>
      </w:r>
      <w:r w:rsidR="55C2ECEA" w:rsidRPr="366F67BE">
        <w:rPr>
          <w:rFonts w:asciiTheme="minorHAnsi" w:eastAsiaTheme="minorEastAsia" w:hAnsiTheme="minorHAnsi" w:cstheme="minorBidi"/>
          <w:sz w:val="22"/>
          <w:szCs w:val="22"/>
        </w:rPr>
        <w:t xml:space="preserve"> the appropriate policy reforms </w:t>
      </w:r>
      <w:proofErr w:type="gramStart"/>
      <w:r w:rsidR="55C2ECEA" w:rsidRPr="366F67BE">
        <w:rPr>
          <w:rFonts w:asciiTheme="minorHAnsi" w:eastAsiaTheme="minorEastAsia" w:hAnsiTheme="minorHAnsi" w:cstheme="minorBidi"/>
          <w:sz w:val="22"/>
          <w:szCs w:val="22"/>
        </w:rPr>
        <w:t>needed;</w:t>
      </w:r>
      <w:proofErr w:type="gramEnd"/>
      <w:r w:rsidR="04A8E6B7" w:rsidRPr="366F67BE">
        <w:rPr>
          <w:rFonts w:asciiTheme="minorHAnsi" w:eastAsiaTheme="minorEastAsia" w:hAnsiTheme="minorHAnsi" w:cstheme="minorBidi"/>
          <w:sz w:val="22"/>
          <w:szCs w:val="22"/>
        </w:rPr>
        <w:t xml:space="preserve"> </w:t>
      </w:r>
    </w:p>
    <w:p w14:paraId="4187D122" w14:textId="6C60F567" w:rsidR="005B219D" w:rsidRPr="005B219D" w:rsidRDefault="5A3B2C13" w:rsidP="366F67BE">
      <w:pPr>
        <w:pStyle w:val="paragraph"/>
        <w:numPr>
          <w:ilvl w:val="0"/>
          <w:numId w:val="11"/>
        </w:numPr>
        <w:spacing w:before="0" w:beforeAutospacing="0" w:after="0" w:afterAutospacing="0" w:line="360" w:lineRule="auto"/>
        <w:ind w:left="360"/>
        <w:textAlignment w:val="baseline"/>
        <w:rPr>
          <w:rFonts w:asciiTheme="minorHAnsi" w:eastAsiaTheme="minorEastAsia" w:hAnsiTheme="minorHAnsi" w:cstheme="minorBidi"/>
          <w:sz w:val="22"/>
          <w:szCs w:val="22"/>
        </w:rPr>
      </w:pPr>
      <w:r w:rsidRPr="366F67BE">
        <w:rPr>
          <w:rStyle w:val="normaltextrun"/>
          <w:rFonts w:asciiTheme="minorHAnsi" w:hAnsiTheme="minorHAnsi" w:cstheme="minorBidi"/>
          <w:sz w:val="22"/>
          <w:szCs w:val="22"/>
        </w:rPr>
        <w:t xml:space="preserve">A JSA Gender ‘Framework’ </w:t>
      </w:r>
      <w:r w:rsidR="774D835D" w:rsidRPr="366F67BE">
        <w:rPr>
          <w:rStyle w:val="normaltextrun"/>
          <w:rFonts w:asciiTheme="minorHAnsi" w:hAnsiTheme="minorHAnsi" w:cstheme="minorBidi"/>
          <w:sz w:val="22"/>
          <w:szCs w:val="22"/>
        </w:rPr>
        <w:t>to embed gendered and</w:t>
      </w:r>
      <w:r w:rsidRPr="366F67BE">
        <w:rPr>
          <w:rStyle w:val="normaltextrun"/>
          <w:rFonts w:asciiTheme="minorHAnsi" w:hAnsiTheme="minorHAnsi" w:cstheme="minorBidi"/>
          <w:sz w:val="22"/>
          <w:szCs w:val="22"/>
        </w:rPr>
        <w:t xml:space="preserve"> intersectional analysis across labour market and skills insights</w:t>
      </w:r>
      <w:r w:rsidR="7D986374" w:rsidRPr="366F67BE">
        <w:rPr>
          <w:rStyle w:val="normaltextrun"/>
          <w:rFonts w:asciiTheme="minorHAnsi" w:hAnsiTheme="minorHAnsi" w:cstheme="minorBidi"/>
          <w:sz w:val="22"/>
          <w:szCs w:val="22"/>
        </w:rPr>
        <w:t>,</w:t>
      </w:r>
      <w:r w:rsidRPr="366F67BE">
        <w:rPr>
          <w:rStyle w:val="normaltextrun"/>
          <w:rFonts w:asciiTheme="minorHAnsi" w:hAnsiTheme="minorHAnsi" w:cstheme="minorBidi"/>
          <w:sz w:val="22"/>
          <w:szCs w:val="22"/>
        </w:rPr>
        <w:t xml:space="preserve"> policy development</w:t>
      </w:r>
      <w:r w:rsidR="70BB5517" w:rsidRPr="366F67BE">
        <w:rPr>
          <w:rStyle w:val="normaltextrun"/>
          <w:rFonts w:asciiTheme="minorHAnsi" w:hAnsiTheme="minorHAnsi" w:cstheme="minorBidi"/>
          <w:sz w:val="22"/>
          <w:szCs w:val="22"/>
        </w:rPr>
        <w:t xml:space="preserve"> and </w:t>
      </w:r>
      <w:proofErr w:type="gramStart"/>
      <w:r w:rsidR="70BB5517" w:rsidRPr="366F67BE">
        <w:rPr>
          <w:rStyle w:val="normaltextrun"/>
          <w:rFonts w:asciiTheme="minorHAnsi" w:hAnsiTheme="minorHAnsi" w:cstheme="minorBidi"/>
          <w:sz w:val="22"/>
          <w:szCs w:val="22"/>
        </w:rPr>
        <w:t>stakeholders</w:t>
      </w:r>
      <w:r w:rsidR="0768801A" w:rsidRPr="366F67BE">
        <w:rPr>
          <w:rStyle w:val="normaltextrun"/>
          <w:rFonts w:asciiTheme="minorHAnsi" w:hAnsiTheme="minorHAnsi" w:cstheme="minorBidi"/>
          <w:sz w:val="22"/>
          <w:szCs w:val="22"/>
        </w:rPr>
        <w:t>;</w:t>
      </w:r>
      <w:proofErr w:type="gramEnd"/>
      <w:r w:rsidRPr="366F67BE">
        <w:rPr>
          <w:rStyle w:val="normaltextrun"/>
        </w:rPr>
        <w:t> </w:t>
      </w:r>
    </w:p>
    <w:p w14:paraId="0D5F1036" w14:textId="59138006" w:rsidR="005B219D" w:rsidRPr="005B219D" w:rsidRDefault="34E1AD9B" w:rsidP="6038AE11">
      <w:pPr>
        <w:pStyle w:val="paragraph"/>
        <w:numPr>
          <w:ilvl w:val="0"/>
          <w:numId w:val="11"/>
        </w:numPr>
        <w:spacing w:before="0" w:beforeAutospacing="0" w:after="0" w:afterAutospacing="0" w:line="360" w:lineRule="auto"/>
        <w:ind w:left="360"/>
        <w:textAlignment w:val="baseline"/>
        <w:rPr>
          <w:rFonts w:asciiTheme="minorHAnsi" w:eastAsiaTheme="minorEastAsia" w:hAnsiTheme="minorHAnsi" w:cstheme="minorBidi"/>
          <w:sz w:val="22"/>
          <w:szCs w:val="22"/>
        </w:rPr>
      </w:pPr>
      <w:r w:rsidRPr="6038AE11">
        <w:rPr>
          <w:rFonts w:asciiTheme="minorHAnsi" w:eastAsiaTheme="minorEastAsia" w:hAnsiTheme="minorHAnsi" w:cstheme="minorBidi"/>
          <w:sz w:val="22"/>
          <w:szCs w:val="22"/>
        </w:rPr>
        <w:t>Intersectional in</w:t>
      </w:r>
      <w:r w:rsidR="54DEC077" w:rsidRPr="6038AE11">
        <w:rPr>
          <w:rFonts w:asciiTheme="minorHAnsi" w:eastAsiaTheme="minorEastAsia" w:hAnsiTheme="minorHAnsi" w:cstheme="minorBidi"/>
          <w:sz w:val="22"/>
          <w:szCs w:val="22"/>
        </w:rPr>
        <w:t xml:space="preserve">sights on </w:t>
      </w:r>
      <w:r w:rsidR="0246CED9" w:rsidRPr="6038AE11">
        <w:rPr>
          <w:rFonts w:asciiTheme="minorHAnsi" w:eastAsiaTheme="minorEastAsia" w:hAnsiTheme="minorHAnsi" w:cstheme="minorBidi"/>
          <w:sz w:val="22"/>
          <w:szCs w:val="22"/>
        </w:rPr>
        <w:t>all</w:t>
      </w:r>
      <w:r w:rsidR="54DEC077" w:rsidRPr="6038AE11">
        <w:rPr>
          <w:rFonts w:asciiTheme="minorHAnsi" w:eastAsiaTheme="minorEastAsia" w:hAnsiTheme="minorHAnsi" w:cstheme="minorBidi"/>
          <w:sz w:val="22"/>
          <w:szCs w:val="22"/>
        </w:rPr>
        <w:t xml:space="preserve"> the above where </w:t>
      </w:r>
      <w:proofErr w:type="gramStart"/>
      <w:r w:rsidR="54DEC077" w:rsidRPr="6038AE11">
        <w:rPr>
          <w:rFonts w:asciiTheme="minorHAnsi" w:eastAsiaTheme="minorEastAsia" w:hAnsiTheme="minorHAnsi" w:cstheme="minorBidi"/>
          <w:sz w:val="22"/>
          <w:szCs w:val="22"/>
        </w:rPr>
        <w:t>feasible</w:t>
      </w:r>
      <w:r w:rsidR="172010E9" w:rsidRPr="6038AE11">
        <w:rPr>
          <w:rFonts w:asciiTheme="minorHAnsi" w:eastAsiaTheme="minorEastAsia" w:hAnsiTheme="minorHAnsi" w:cstheme="minorBidi"/>
          <w:sz w:val="22"/>
          <w:szCs w:val="22"/>
        </w:rPr>
        <w:t>;</w:t>
      </w:r>
      <w:proofErr w:type="gramEnd"/>
      <w:r w:rsidR="00EA4950">
        <w:rPr>
          <w:rFonts w:asciiTheme="minorHAnsi" w:eastAsiaTheme="minorEastAsia" w:hAnsiTheme="minorHAnsi" w:cstheme="minorBidi"/>
          <w:sz w:val="22"/>
          <w:szCs w:val="22"/>
        </w:rPr>
        <w:t xml:space="preserve"> </w:t>
      </w:r>
    </w:p>
    <w:p w14:paraId="12FD90FB" w14:textId="428BAA63" w:rsidR="005B219D" w:rsidRPr="005B219D" w:rsidRDefault="66DC5E9A" w:rsidP="5CAD96DB">
      <w:pPr>
        <w:pStyle w:val="paragraph"/>
        <w:numPr>
          <w:ilvl w:val="0"/>
          <w:numId w:val="11"/>
        </w:numPr>
        <w:spacing w:before="0" w:beforeAutospacing="0" w:after="0" w:afterAutospacing="0" w:line="360" w:lineRule="auto"/>
        <w:ind w:left="360"/>
        <w:textAlignment w:val="baseline"/>
        <w:rPr>
          <w:rStyle w:val="normaltextrun"/>
        </w:rPr>
      </w:pPr>
      <w:r w:rsidRPr="5CAD96DB">
        <w:rPr>
          <w:rStyle w:val="normaltextrun"/>
          <w:rFonts w:asciiTheme="minorHAnsi" w:hAnsiTheme="minorHAnsi" w:cstheme="minorBidi"/>
          <w:sz w:val="22"/>
          <w:szCs w:val="22"/>
        </w:rPr>
        <w:t>C</w:t>
      </w:r>
      <w:r w:rsidR="005B219D" w:rsidRPr="5CAD96DB">
        <w:rPr>
          <w:rStyle w:val="normaltextrun"/>
          <w:rFonts w:asciiTheme="minorHAnsi" w:hAnsiTheme="minorHAnsi" w:cstheme="minorBidi"/>
          <w:sz w:val="22"/>
          <w:szCs w:val="22"/>
        </w:rPr>
        <w:t>ase studies to inform study recommendations</w:t>
      </w:r>
      <w:r w:rsidR="5326A966" w:rsidRPr="5CAD96DB">
        <w:rPr>
          <w:rStyle w:val="normaltextrun"/>
          <w:rFonts w:asciiTheme="minorHAnsi" w:hAnsiTheme="minorHAnsi" w:cstheme="minorBidi"/>
          <w:sz w:val="22"/>
          <w:szCs w:val="22"/>
        </w:rPr>
        <w:t xml:space="preserve"> and the policy implications of data </w:t>
      </w:r>
      <w:r w:rsidR="0B271E97" w:rsidRPr="5CAD96DB">
        <w:rPr>
          <w:rStyle w:val="normaltextrun"/>
          <w:rFonts w:asciiTheme="minorHAnsi" w:hAnsiTheme="minorHAnsi" w:cstheme="minorBidi"/>
          <w:sz w:val="22"/>
          <w:szCs w:val="22"/>
        </w:rPr>
        <w:t>insights</w:t>
      </w:r>
      <w:r w:rsidR="005B219D" w:rsidRPr="5CAD96DB">
        <w:rPr>
          <w:rStyle w:val="normaltextrun"/>
          <w:rFonts w:asciiTheme="minorHAnsi" w:hAnsiTheme="minorHAnsi" w:cstheme="minorBidi"/>
          <w:sz w:val="22"/>
          <w:szCs w:val="22"/>
        </w:rPr>
        <w:t>. For example, on:</w:t>
      </w:r>
    </w:p>
    <w:p w14:paraId="24AFAADA" w14:textId="5A93950B" w:rsidR="005B219D" w:rsidRPr="005B219D" w:rsidRDefault="005B219D" w:rsidP="5CAD96DB">
      <w:pPr>
        <w:pStyle w:val="paragraph"/>
        <w:numPr>
          <w:ilvl w:val="0"/>
          <w:numId w:val="10"/>
        </w:numPr>
        <w:spacing w:before="0" w:beforeAutospacing="0" w:after="0" w:afterAutospacing="0" w:line="360" w:lineRule="auto"/>
        <w:textAlignment w:val="baseline"/>
        <w:rPr>
          <w:rFonts w:asciiTheme="minorHAnsi" w:hAnsiTheme="minorHAnsi" w:cstheme="minorBidi"/>
          <w:sz w:val="22"/>
          <w:szCs w:val="22"/>
        </w:rPr>
      </w:pPr>
      <w:r w:rsidRPr="5CAD96DB">
        <w:rPr>
          <w:rStyle w:val="normaltextrun"/>
          <w:rFonts w:asciiTheme="minorHAnsi" w:hAnsiTheme="minorHAnsi" w:cstheme="minorBidi"/>
          <w:sz w:val="22"/>
          <w:szCs w:val="22"/>
        </w:rPr>
        <w:t xml:space="preserve">education and training barriers in particular industries or as faced by </w:t>
      </w:r>
      <w:r w:rsidR="4ACE5E8E" w:rsidRPr="5CAD96DB">
        <w:rPr>
          <w:rStyle w:val="normaltextrun"/>
          <w:rFonts w:asciiTheme="minorHAnsi" w:hAnsiTheme="minorHAnsi" w:cstheme="minorBidi"/>
          <w:sz w:val="22"/>
          <w:szCs w:val="22"/>
        </w:rPr>
        <w:t xml:space="preserve">more disadvantaged </w:t>
      </w:r>
      <w:proofErr w:type="gramStart"/>
      <w:r w:rsidR="4ACE5E8E" w:rsidRPr="5CAD96DB">
        <w:rPr>
          <w:rStyle w:val="normaltextrun"/>
          <w:rFonts w:asciiTheme="minorHAnsi" w:hAnsiTheme="minorHAnsi" w:cstheme="minorBidi"/>
          <w:sz w:val="22"/>
          <w:szCs w:val="22"/>
        </w:rPr>
        <w:t>cohorts</w:t>
      </w:r>
      <w:r w:rsidRPr="5CAD96DB">
        <w:rPr>
          <w:rStyle w:val="normaltextrun"/>
          <w:rFonts w:asciiTheme="minorHAnsi" w:hAnsiTheme="minorHAnsi" w:cstheme="minorBidi"/>
          <w:sz w:val="22"/>
          <w:szCs w:val="22"/>
        </w:rPr>
        <w:t>;</w:t>
      </w:r>
      <w:proofErr w:type="gramEnd"/>
      <w:r w:rsidRPr="5CAD96DB">
        <w:rPr>
          <w:rStyle w:val="eop"/>
          <w:rFonts w:asciiTheme="minorHAnsi" w:eastAsiaTheme="majorEastAsia" w:hAnsiTheme="minorHAnsi" w:cstheme="minorBidi"/>
          <w:sz w:val="22"/>
          <w:szCs w:val="22"/>
        </w:rPr>
        <w:t> </w:t>
      </w:r>
    </w:p>
    <w:p w14:paraId="023A337B" w14:textId="77777777" w:rsidR="005B219D" w:rsidRPr="005B219D" w:rsidRDefault="005B219D" w:rsidP="00D60325">
      <w:pPr>
        <w:pStyle w:val="paragraph"/>
        <w:numPr>
          <w:ilvl w:val="0"/>
          <w:numId w:val="10"/>
        </w:numPr>
        <w:spacing w:before="0" w:beforeAutospacing="0" w:after="0" w:afterAutospacing="0" w:line="360" w:lineRule="auto"/>
        <w:textAlignment w:val="baseline"/>
        <w:rPr>
          <w:rFonts w:asciiTheme="minorHAnsi" w:hAnsiTheme="minorHAnsi" w:cstheme="minorHAnsi"/>
          <w:sz w:val="22"/>
          <w:szCs w:val="22"/>
        </w:rPr>
      </w:pPr>
      <w:r w:rsidRPr="5CAD96DB">
        <w:rPr>
          <w:rStyle w:val="normaltextrun"/>
          <w:rFonts w:asciiTheme="minorHAnsi" w:hAnsiTheme="minorHAnsi" w:cstheme="minorBidi"/>
          <w:sz w:val="22"/>
          <w:szCs w:val="22"/>
        </w:rPr>
        <w:t xml:space="preserve">the highly gendered nature of supply and demand in specific </w:t>
      </w:r>
      <w:proofErr w:type="gramStart"/>
      <w:r w:rsidRPr="5CAD96DB">
        <w:rPr>
          <w:rStyle w:val="normaltextrun"/>
          <w:rFonts w:asciiTheme="minorHAnsi" w:hAnsiTheme="minorHAnsi" w:cstheme="minorBidi"/>
          <w:sz w:val="22"/>
          <w:szCs w:val="22"/>
        </w:rPr>
        <w:t>occupations;</w:t>
      </w:r>
      <w:proofErr w:type="gramEnd"/>
      <w:r w:rsidRPr="5CAD96DB">
        <w:rPr>
          <w:rStyle w:val="eop"/>
          <w:rFonts w:asciiTheme="minorHAnsi" w:eastAsiaTheme="majorEastAsia" w:hAnsiTheme="minorHAnsi" w:cstheme="minorBidi"/>
          <w:sz w:val="22"/>
          <w:szCs w:val="22"/>
        </w:rPr>
        <w:t> </w:t>
      </w:r>
    </w:p>
    <w:p w14:paraId="66CBF6BC" w14:textId="53914DFA" w:rsidR="33AC4AE0" w:rsidRDefault="33AC4AE0" w:rsidP="5CAD96DB">
      <w:pPr>
        <w:pStyle w:val="paragraph"/>
        <w:numPr>
          <w:ilvl w:val="0"/>
          <w:numId w:val="10"/>
        </w:numPr>
        <w:spacing w:before="0" w:beforeAutospacing="0" w:after="0" w:afterAutospacing="0" w:line="360" w:lineRule="auto"/>
        <w:rPr>
          <w:rFonts w:ascii="Arial" w:eastAsia="Arial" w:hAnsi="Arial" w:cs="Arial"/>
          <w:color w:val="000000" w:themeColor="text1"/>
          <w:sz w:val="22"/>
          <w:szCs w:val="22"/>
        </w:rPr>
      </w:pPr>
      <w:r w:rsidRPr="5CAD96DB">
        <w:rPr>
          <w:rFonts w:ascii="Arial" w:eastAsia="Arial" w:hAnsi="Arial" w:cs="Arial"/>
          <w:color w:val="000000" w:themeColor="text1"/>
          <w:sz w:val="22"/>
          <w:szCs w:val="22"/>
          <w:lang w:val="en-GB"/>
        </w:rPr>
        <w:t xml:space="preserve">the impact of migration or tax settings on gender economic </w:t>
      </w:r>
      <w:proofErr w:type="gramStart"/>
      <w:r w:rsidRPr="5CAD96DB">
        <w:rPr>
          <w:rFonts w:ascii="Arial" w:eastAsia="Arial" w:hAnsi="Arial" w:cs="Arial"/>
          <w:color w:val="000000" w:themeColor="text1"/>
          <w:sz w:val="22"/>
          <w:szCs w:val="22"/>
          <w:lang w:val="en-GB"/>
        </w:rPr>
        <w:t>equality;</w:t>
      </w:r>
      <w:proofErr w:type="gramEnd"/>
      <w:r w:rsidR="00EA4950">
        <w:rPr>
          <w:rFonts w:ascii="Arial" w:eastAsia="Arial" w:hAnsi="Arial" w:cs="Arial"/>
          <w:color w:val="000000" w:themeColor="text1"/>
          <w:sz w:val="22"/>
          <w:szCs w:val="22"/>
          <w:lang w:val="en-GB"/>
        </w:rPr>
        <w:t xml:space="preserve"> </w:t>
      </w:r>
    </w:p>
    <w:p w14:paraId="47371052" w14:textId="3A2B17A7" w:rsidR="005B219D" w:rsidRDefault="005B219D" w:rsidP="6038AE11">
      <w:pPr>
        <w:pStyle w:val="paragraph"/>
        <w:numPr>
          <w:ilvl w:val="0"/>
          <w:numId w:val="10"/>
        </w:numPr>
        <w:spacing w:before="0" w:beforeAutospacing="0" w:after="0" w:afterAutospacing="0" w:line="360" w:lineRule="auto"/>
        <w:rPr>
          <w:rStyle w:val="eop"/>
          <w:rFonts w:asciiTheme="minorHAnsi" w:eastAsiaTheme="majorEastAsia" w:hAnsiTheme="minorHAnsi" w:cstheme="minorBidi"/>
          <w:sz w:val="22"/>
          <w:szCs w:val="22"/>
        </w:rPr>
      </w:pPr>
      <w:r w:rsidRPr="0A123CF1">
        <w:rPr>
          <w:rStyle w:val="normaltextrun"/>
          <w:rFonts w:asciiTheme="minorHAnsi" w:hAnsiTheme="minorHAnsi" w:cstheme="minorBidi"/>
          <w:sz w:val="22"/>
          <w:szCs w:val="22"/>
        </w:rPr>
        <w:t xml:space="preserve">promising </w:t>
      </w:r>
      <w:r w:rsidR="00BC51B4">
        <w:rPr>
          <w:rStyle w:val="normaltextrun"/>
          <w:rFonts w:asciiTheme="minorHAnsi" w:hAnsiTheme="minorHAnsi" w:cstheme="minorBidi"/>
          <w:sz w:val="22"/>
          <w:szCs w:val="22"/>
        </w:rPr>
        <w:t>g</w:t>
      </w:r>
      <w:r w:rsidRPr="0A123CF1">
        <w:rPr>
          <w:rStyle w:val="normaltextrun"/>
          <w:rFonts w:asciiTheme="minorHAnsi" w:hAnsiTheme="minorHAnsi" w:cstheme="minorBidi"/>
          <w:sz w:val="22"/>
          <w:szCs w:val="22"/>
        </w:rPr>
        <w:t xml:space="preserve">overnment, industry or other policy levers to </w:t>
      </w:r>
      <w:r w:rsidR="0EC14A76" w:rsidRPr="0A123CF1">
        <w:rPr>
          <w:rStyle w:val="normaltextrun"/>
          <w:rFonts w:asciiTheme="minorHAnsi" w:hAnsiTheme="minorHAnsi" w:cstheme="minorBidi"/>
          <w:sz w:val="22"/>
          <w:szCs w:val="22"/>
        </w:rPr>
        <w:t>support workers in highly gendered occupations and mitigate the leaky pipeline</w:t>
      </w:r>
      <w:r w:rsidR="00BF678D" w:rsidRPr="0A123CF1">
        <w:rPr>
          <w:rStyle w:val="eop"/>
          <w:rFonts w:asciiTheme="minorHAnsi" w:eastAsiaTheme="majorEastAsia" w:hAnsiTheme="minorHAnsi" w:cstheme="minorBidi"/>
          <w:sz w:val="22"/>
          <w:szCs w:val="22"/>
        </w:rPr>
        <w:t>.</w:t>
      </w:r>
    </w:p>
    <w:p w14:paraId="5E95575A" w14:textId="7891EDD1" w:rsidR="0A123CF1" w:rsidRDefault="0A123CF1" w:rsidP="0A123CF1">
      <w:pPr>
        <w:pStyle w:val="paragraph"/>
        <w:spacing w:before="0" w:beforeAutospacing="0" w:after="0" w:afterAutospacing="0" w:line="360" w:lineRule="auto"/>
        <w:rPr>
          <w:rStyle w:val="eop"/>
          <w:rFonts w:asciiTheme="minorHAnsi" w:eastAsiaTheme="majorEastAsia" w:hAnsiTheme="minorHAnsi" w:cstheme="minorBidi"/>
          <w:sz w:val="22"/>
          <w:szCs w:val="22"/>
        </w:rPr>
      </w:pPr>
    </w:p>
    <w:p w14:paraId="6393D108" w14:textId="22372209" w:rsidR="005B219D" w:rsidRDefault="1B628D06" w:rsidP="3A02AA12">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3A02AA12">
        <w:rPr>
          <w:rStyle w:val="normaltextrun"/>
          <w:rFonts w:asciiTheme="minorHAnsi" w:hAnsiTheme="minorHAnsi" w:cstheme="minorBidi"/>
          <w:color w:val="000000" w:themeColor="text1"/>
          <w:sz w:val="22"/>
          <w:szCs w:val="22"/>
        </w:rPr>
        <w:lastRenderedPageBreak/>
        <w:t xml:space="preserve">This scope </w:t>
      </w:r>
      <w:r w:rsidR="73DE4E57" w:rsidRPr="3A02AA12">
        <w:rPr>
          <w:rStyle w:val="normaltextrun"/>
          <w:rFonts w:asciiTheme="minorHAnsi" w:hAnsiTheme="minorHAnsi" w:cstheme="minorBidi"/>
          <w:color w:val="000000" w:themeColor="text1"/>
          <w:sz w:val="22"/>
          <w:szCs w:val="22"/>
        </w:rPr>
        <w:t>fills relevant policy evidence gaps</w:t>
      </w:r>
      <w:r w:rsidRPr="3A02AA12">
        <w:rPr>
          <w:rStyle w:val="normaltextrun"/>
          <w:rFonts w:asciiTheme="minorHAnsi" w:hAnsiTheme="minorHAnsi" w:cstheme="minorBidi"/>
          <w:color w:val="000000" w:themeColor="text1"/>
          <w:sz w:val="22"/>
          <w:szCs w:val="22"/>
        </w:rPr>
        <w:t xml:space="preserve"> while showcasing JSA’s unique data assets and cementing a point of difference in a busy and significant academic research and </w:t>
      </w:r>
      <w:r w:rsidR="00BC51B4">
        <w:rPr>
          <w:rStyle w:val="normaltextrun"/>
          <w:rFonts w:asciiTheme="minorHAnsi" w:hAnsiTheme="minorHAnsi" w:cstheme="minorBidi"/>
          <w:color w:val="000000" w:themeColor="text1"/>
          <w:sz w:val="22"/>
          <w:szCs w:val="22"/>
        </w:rPr>
        <w:t>g</w:t>
      </w:r>
      <w:r w:rsidRPr="3A02AA12">
        <w:rPr>
          <w:rStyle w:val="normaltextrun"/>
          <w:rFonts w:asciiTheme="minorHAnsi" w:hAnsiTheme="minorHAnsi" w:cstheme="minorBidi"/>
          <w:color w:val="000000" w:themeColor="text1"/>
          <w:sz w:val="22"/>
          <w:szCs w:val="22"/>
        </w:rPr>
        <w:t>overnment policy space. For example, the national gender strategy, the</w:t>
      </w:r>
      <w:r w:rsidRPr="3A02AA12">
        <w:rPr>
          <w:rStyle w:val="normaltextrun"/>
          <w:rFonts w:asciiTheme="minorHAnsi" w:hAnsiTheme="minorHAnsi" w:cstheme="minorBidi"/>
          <w:color w:val="000000" w:themeColor="text1"/>
          <w:sz w:val="22"/>
          <w:szCs w:val="22"/>
          <w:lang w:val="en-GB"/>
        </w:rPr>
        <w:t xml:space="preserve"> Fair Work Commission’s (FWC) current </w:t>
      </w:r>
      <w:hyperlink r:id="rId32">
        <w:r w:rsidRPr="3A02AA12">
          <w:rPr>
            <w:rStyle w:val="normaltextrun"/>
            <w:rFonts w:asciiTheme="minorHAnsi" w:hAnsiTheme="minorHAnsi" w:cstheme="minorBidi"/>
            <w:color w:val="0563C1"/>
            <w:sz w:val="22"/>
            <w:szCs w:val="22"/>
            <w:u w:val="single"/>
            <w:lang w:val="en-GB"/>
          </w:rPr>
          <w:t>Gender Undervaluation Priority Awards Review</w:t>
        </w:r>
      </w:hyperlink>
      <w:r w:rsidRPr="3A02AA12">
        <w:rPr>
          <w:rStyle w:val="normaltextrun"/>
          <w:rFonts w:asciiTheme="minorHAnsi" w:hAnsiTheme="minorHAnsi" w:cstheme="minorBidi"/>
          <w:color w:val="000000" w:themeColor="text1"/>
          <w:sz w:val="22"/>
          <w:szCs w:val="22"/>
          <w:lang w:val="en-GB"/>
        </w:rPr>
        <w:t xml:space="preserve"> and recently announced review into examining part-time work in all awards in 2025 will progress as the </w:t>
      </w:r>
      <w:r w:rsidR="2D017C53" w:rsidRPr="3A02AA12">
        <w:rPr>
          <w:rStyle w:val="normaltextrun"/>
          <w:rFonts w:asciiTheme="minorHAnsi" w:hAnsiTheme="minorHAnsi" w:cstheme="minorBidi"/>
          <w:color w:val="000000" w:themeColor="text1"/>
          <w:sz w:val="22"/>
          <w:szCs w:val="22"/>
          <w:lang w:val="en-GB"/>
        </w:rPr>
        <w:t>S</w:t>
      </w:r>
      <w:r w:rsidRPr="3A02AA12">
        <w:rPr>
          <w:rStyle w:val="normaltextrun"/>
          <w:rFonts w:asciiTheme="minorHAnsi" w:hAnsiTheme="minorHAnsi" w:cstheme="minorBidi"/>
          <w:color w:val="000000" w:themeColor="text1"/>
          <w:sz w:val="22"/>
          <w:szCs w:val="22"/>
          <w:lang w:val="en-GB"/>
        </w:rPr>
        <w:t xml:space="preserve">tudy is active. The FWC pay equity panel is also actively releasing research on gender pay equity, occupational segregation and gender undervaluation which the </w:t>
      </w:r>
      <w:r w:rsidR="0D316862" w:rsidRPr="3A02AA12">
        <w:rPr>
          <w:rStyle w:val="normaltextrun"/>
          <w:rFonts w:asciiTheme="minorHAnsi" w:hAnsiTheme="minorHAnsi" w:cstheme="minorBidi"/>
          <w:color w:val="000000" w:themeColor="text1"/>
          <w:sz w:val="22"/>
          <w:szCs w:val="22"/>
          <w:lang w:val="en-GB"/>
        </w:rPr>
        <w:t>S</w:t>
      </w:r>
      <w:r w:rsidRPr="3A02AA12">
        <w:rPr>
          <w:rStyle w:val="normaltextrun"/>
          <w:rFonts w:asciiTheme="minorHAnsi" w:hAnsiTheme="minorHAnsi" w:cstheme="minorBidi"/>
          <w:color w:val="000000" w:themeColor="text1"/>
          <w:sz w:val="22"/>
          <w:szCs w:val="22"/>
          <w:lang w:val="en-GB"/>
        </w:rPr>
        <w:t xml:space="preserve">tudy is incorporating. The </w:t>
      </w:r>
      <w:hyperlink r:id="rId33">
        <w:r w:rsidRPr="3A02AA12">
          <w:rPr>
            <w:rStyle w:val="normaltextrun"/>
            <w:rFonts w:asciiTheme="minorHAnsi" w:hAnsiTheme="minorHAnsi" w:cstheme="minorBidi"/>
            <w:color w:val="0563C1"/>
            <w:sz w:val="22"/>
            <w:szCs w:val="22"/>
            <w:u w:val="single"/>
            <w:lang w:val="en-GB"/>
          </w:rPr>
          <w:t>National Plan to End Violence against Women</w:t>
        </w:r>
      </w:hyperlink>
      <w:r w:rsidRPr="3A02AA12">
        <w:rPr>
          <w:rStyle w:val="normaltextrun"/>
          <w:rFonts w:asciiTheme="minorHAnsi" w:hAnsiTheme="minorHAnsi" w:cstheme="minorBidi"/>
          <w:color w:val="000000" w:themeColor="text1"/>
          <w:sz w:val="22"/>
          <w:szCs w:val="22"/>
          <w:lang w:val="en-GB"/>
        </w:rPr>
        <w:t xml:space="preserve"> and associated work including the </w:t>
      </w:r>
      <w:hyperlink r:id="rId34">
        <w:r w:rsidRPr="3A02AA12">
          <w:rPr>
            <w:rStyle w:val="normaltextrun"/>
            <w:rFonts w:asciiTheme="minorHAnsi" w:hAnsiTheme="minorHAnsi" w:cstheme="minorBidi"/>
            <w:color w:val="0563C1"/>
            <w:sz w:val="22"/>
            <w:szCs w:val="22"/>
            <w:u w:val="single"/>
            <w:lang w:val="en-GB"/>
          </w:rPr>
          <w:t>Final Report in Paid Family and Domestic Violence Leave</w:t>
        </w:r>
      </w:hyperlink>
      <w:r w:rsidRPr="3A02AA12">
        <w:rPr>
          <w:rStyle w:val="normaltextrun"/>
          <w:rFonts w:asciiTheme="minorHAnsi" w:hAnsiTheme="minorHAnsi" w:cstheme="minorBidi"/>
          <w:color w:val="000000" w:themeColor="text1"/>
          <w:sz w:val="22"/>
          <w:szCs w:val="22"/>
          <w:lang w:val="en-GB"/>
        </w:rPr>
        <w:t xml:space="preserve"> and the </w:t>
      </w:r>
      <w:hyperlink r:id="rId35">
        <w:r w:rsidRPr="3A02AA12">
          <w:rPr>
            <w:rStyle w:val="normaltextrun"/>
            <w:rFonts w:asciiTheme="minorHAnsi" w:hAnsiTheme="minorHAnsi" w:cstheme="minorBidi"/>
            <w:color w:val="0563C1"/>
            <w:sz w:val="22"/>
            <w:szCs w:val="22"/>
            <w:u w:val="single"/>
            <w:lang w:val="en-GB"/>
          </w:rPr>
          <w:t>Rapid Review Prevention Approaches</w:t>
        </w:r>
        <w:r w:rsidR="6E2C4CBD" w:rsidRPr="3A02AA12">
          <w:rPr>
            <w:rStyle w:val="normaltextrun"/>
            <w:rFonts w:asciiTheme="minorHAnsi" w:hAnsiTheme="minorHAnsi" w:cstheme="minorBidi"/>
            <w:sz w:val="22"/>
            <w:szCs w:val="22"/>
            <w:u w:val="single"/>
            <w:lang w:val="en-GB"/>
          </w:rPr>
          <w:t>,</w:t>
        </w:r>
      </w:hyperlink>
      <w:r w:rsidRPr="3A02AA12">
        <w:rPr>
          <w:rStyle w:val="normaltextrun"/>
          <w:rFonts w:asciiTheme="minorHAnsi" w:hAnsiTheme="minorHAnsi" w:cstheme="minorBidi"/>
          <w:color w:val="000000" w:themeColor="text1"/>
          <w:sz w:val="22"/>
          <w:szCs w:val="22"/>
          <w:lang w:val="en-GB"/>
        </w:rPr>
        <w:t xml:space="preserve"> which identifies employment participation as a prevention lever</w:t>
      </w:r>
      <w:r w:rsidR="3D2C4B6C" w:rsidRPr="3A02AA12">
        <w:rPr>
          <w:rStyle w:val="normaltextrun"/>
          <w:rFonts w:asciiTheme="minorHAnsi" w:hAnsiTheme="minorHAnsi" w:cstheme="minorBidi"/>
          <w:color w:val="000000" w:themeColor="text1"/>
          <w:sz w:val="22"/>
          <w:szCs w:val="22"/>
          <w:lang w:val="en-GB"/>
        </w:rPr>
        <w:t>,</w:t>
      </w:r>
      <w:r w:rsidRPr="3A02AA12">
        <w:rPr>
          <w:rStyle w:val="normaltextrun"/>
          <w:rFonts w:asciiTheme="minorHAnsi" w:hAnsiTheme="minorHAnsi" w:cstheme="minorBidi"/>
          <w:color w:val="000000" w:themeColor="text1"/>
          <w:sz w:val="22"/>
          <w:szCs w:val="22"/>
          <w:lang w:val="en-GB"/>
        </w:rPr>
        <w:t xml:space="preserve"> is also notable.</w:t>
      </w:r>
      <w:r w:rsidRPr="3A02AA12">
        <w:rPr>
          <w:rStyle w:val="eop"/>
          <w:rFonts w:asciiTheme="minorHAnsi" w:eastAsiaTheme="majorEastAsia" w:hAnsiTheme="minorHAnsi" w:cstheme="minorBidi"/>
          <w:color w:val="000000" w:themeColor="text1"/>
          <w:sz w:val="22"/>
          <w:szCs w:val="22"/>
        </w:rPr>
        <w:t> </w:t>
      </w:r>
    </w:p>
    <w:p w14:paraId="38C71A31" w14:textId="174B511B" w:rsidR="005B219D" w:rsidRDefault="68183BB8" w:rsidP="6038AE11">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6BAA4CCF">
        <w:rPr>
          <w:rStyle w:val="normaltextrun"/>
          <w:rFonts w:asciiTheme="minorHAnsi" w:hAnsiTheme="minorHAnsi" w:cstheme="minorBidi"/>
          <w:sz w:val="22"/>
          <w:szCs w:val="22"/>
        </w:rPr>
        <w:t>Furthermore, Closing the Gap initiatives and the national gender strategy</w:t>
      </w:r>
      <w:r w:rsidRPr="6BAA4CCF">
        <w:rPr>
          <w:rStyle w:val="normaltextrun"/>
          <w:rFonts w:asciiTheme="minorHAnsi" w:hAnsiTheme="minorHAnsi" w:cstheme="minorBidi"/>
          <w:sz w:val="22"/>
          <w:szCs w:val="22"/>
          <w:lang w:val="en-GB"/>
        </w:rPr>
        <w:t xml:space="preserve"> </w:t>
      </w:r>
      <w:r w:rsidRPr="6BAA4CCF">
        <w:rPr>
          <w:rStyle w:val="normaltextrun"/>
          <w:rFonts w:asciiTheme="minorHAnsi" w:hAnsiTheme="minorHAnsi" w:cstheme="minorBidi"/>
          <w:sz w:val="22"/>
          <w:szCs w:val="22"/>
        </w:rPr>
        <w:t>all mandate the need for intersectional data. The Women’s Economic Equality Taskforce identified intersectional pay gap data as a key missing evidence gap</w:t>
      </w:r>
      <w:r w:rsidR="1A2B877D" w:rsidRPr="6BAA4CCF">
        <w:rPr>
          <w:rStyle w:val="normaltextrun"/>
          <w:rFonts w:asciiTheme="minorHAnsi" w:hAnsiTheme="minorHAnsi" w:cstheme="minorBidi"/>
          <w:sz w:val="22"/>
          <w:szCs w:val="22"/>
        </w:rPr>
        <w:t>.</w:t>
      </w:r>
      <w:r w:rsidR="00E8581B" w:rsidRPr="6BAA4CCF">
        <w:rPr>
          <w:rStyle w:val="FootnoteReference"/>
          <w:rFonts w:asciiTheme="minorHAnsi" w:hAnsiTheme="minorHAnsi" w:cstheme="minorBidi"/>
          <w:sz w:val="22"/>
          <w:szCs w:val="22"/>
        </w:rPr>
        <w:footnoteReference w:id="10"/>
      </w:r>
      <w:r w:rsidRPr="6BAA4CCF">
        <w:rPr>
          <w:rStyle w:val="normaltextrun"/>
          <w:rFonts w:asciiTheme="minorHAnsi" w:hAnsiTheme="minorHAnsi" w:cstheme="minorBidi"/>
          <w:sz w:val="22"/>
          <w:szCs w:val="22"/>
        </w:rPr>
        <w:t xml:space="preserve"> </w:t>
      </w:r>
    </w:p>
    <w:p w14:paraId="49448E0F" w14:textId="3D41E253" w:rsidR="005B219D" w:rsidRPr="005B219D" w:rsidRDefault="1B628D06" w:rsidP="366F67BE">
      <w:pPr>
        <w:pStyle w:val="paragraph"/>
        <w:spacing w:before="0" w:beforeAutospacing="0" w:afterAutospacing="0" w:line="360" w:lineRule="auto"/>
        <w:textAlignment w:val="baseline"/>
        <w:rPr>
          <w:rFonts w:asciiTheme="minorHAnsi" w:hAnsiTheme="minorHAnsi" w:cstheme="minorBidi"/>
          <w:sz w:val="22"/>
          <w:szCs w:val="22"/>
        </w:rPr>
      </w:pPr>
      <w:r w:rsidRPr="366F67BE">
        <w:rPr>
          <w:rStyle w:val="normaltextrun"/>
          <w:rFonts w:asciiTheme="minorHAnsi" w:hAnsiTheme="minorHAnsi" w:cstheme="minorBidi"/>
          <w:sz w:val="22"/>
          <w:szCs w:val="22"/>
        </w:rPr>
        <w:t>This intersectional approach aims to better describe the complexity of barriers and potential enablers to progress women’s economic equality across different cohorts with compounding forms of disadvantage and thus identify more nuanced policy recommendations to enact change. For example, the different employment, education, skills and training barriers or outcomes migrants, single mothers or culturally and linguistically diverse cohorts face.</w:t>
      </w:r>
    </w:p>
    <w:p w14:paraId="660AC17E" w14:textId="6C1D1B3D" w:rsidR="005B219D" w:rsidRDefault="005B219D"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lang w:val="en-GB"/>
        </w:rPr>
        <w:t xml:space="preserve">This approach is also consistent with JSA’s broader legislative remit, which identifies a focus on priority cohorts (such as First Nations Australians and people with disability), gender equality, insecure work and regional Australia. </w:t>
      </w:r>
      <w:r w:rsidRPr="3A02AA12">
        <w:rPr>
          <w:rStyle w:val="normaltextrun"/>
          <w:rFonts w:asciiTheme="minorHAnsi" w:hAnsiTheme="minorHAnsi" w:cstheme="minorBidi"/>
          <w:sz w:val="22"/>
          <w:szCs w:val="22"/>
        </w:rPr>
        <w:t xml:space="preserve">JSA may identify labour market and skills issues across cohorts which require further research and will fall outside the scope, remit or timing of this </w:t>
      </w:r>
      <w:r w:rsidR="5DD5868A"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w:t>
      </w:r>
    </w:p>
    <w:p w14:paraId="45ADFC21" w14:textId="0354ED37" w:rsidR="005B219D" w:rsidRDefault="005B219D" w:rsidP="5CAD96DB">
      <w:pPr>
        <w:pStyle w:val="paragraph"/>
        <w:spacing w:before="0" w:beforeAutospacing="0" w:afterAutospacing="0" w:line="360" w:lineRule="auto"/>
        <w:textAlignment w:val="baseline"/>
        <w:rPr>
          <w:rStyle w:val="normaltextrun"/>
          <w:rFonts w:asciiTheme="minorHAnsi" w:hAnsiTheme="minorHAnsi" w:cstheme="minorBidi"/>
          <w:sz w:val="22"/>
          <w:szCs w:val="22"/>
        </w:rPr>
      </w:pPr>
      <w:r w:rsidRPr="5CAD96DB">
        <w:rPr>
          <w:rStyle w:val="normaltextrun"/>
          <w:rFonts w:asciiTheme="minorHAnsi" w:hAnsiTheme="minorHAnsi" w:cstheme="minorBidi"/>
          <w:sz w:val="22"/>
          <w:szCs w:val="22"/>
        </w:rPr>
        <w:t xml:space="preserve">The </w:t>
      </w:r>
      <w:r w:rsidR="006D0229" w:rsidRPr="5CAD96DB">
        <w:rPr>
          <w:rStyle w:val="normaltextrun"/>
          <w:rFonts w:asciiTheme="minorHAnsi" w:hAnsiTheme="minorHAnsi" w:cstheme="minorBidi"/>
          <w:sz w:val="22"/>
          <w:szCs w:val="22"/>
        </w:rPr>
        <w:t>S</w:t>
      </w:r>
      <w:r w:rsidRPr="5CAD96DB">
        <w:rPr>
          <w:rStyle w:val="normaltextrun"/>
          <w:rFonts w:asciiTheme="minorHAnsi" w:hAnsiTheme="minorHAnsi" w:cstheme="minorBidi"/>
          <w:sz w:val="22"/>
          <w:szCs w:val="22"/>
        </w:rPr>
        <w:t xml:space="preserve">tudy will use both qualitative and quantitative research methods and extensive consultation with stakeholders to provide recommendations to </w:t>
      </w:r>
      <w:r w:rsidR="00BC51B4">
        <w:rPr>
          <w:rStyle w:val="normaltextrun"/>
          <w:rFonts w:asciiTheme="minorHAnsi" w:hAnsiTheme="minorHAnsi" w:cstheme="minorBidi"/>
          <w:sz w:val="22"/>
          <w:szCs w:val="22"/>
        </w:rPr>
        <w:t>g</w:t>
      </w:r>
      <w:r w:rsidRPr="5CAD96DB">
        <w:rPr>
          <w:rStyle w:val="normaltextrun"/>
          <w:rFonts w:asciiTheme="minorHAnsi" w:hAnsiTheme="minorHAnsi" w:cstheme="minorBidi"/>
          <w:sz w:val="22"/>
          <w:szCs w:val="22"/>
        </w:rPr>
        <w:t xml:space="preserve">overnment on progressing </w:t>
      </w:r>
      <w:r w:rsidR="466DB7DE" w:rsidRPr="5CAD96DB">
        <w:rPr>
          <w:rStyle w:val="normaltextrun"/>
          <w:rFonts w:asciiTheme="minorHAnsi" w:hAnsiTheme="minorHAnsi" w:cstheme="minorBidi"/>
          <w:sz w:val="22"/>
          <w:szCs w:val="22"/>
        </w:rPr>
        <w:t xml:space="preserve">gender </w:t>
      </w:r>
      <w:r w:rsidRPr="5CAD96DB">
        <w:rPr>
          <w:rStyle w:val="normaltextrun"/>
          <w:rFonts w:asciiTheme="minorHAnsi" w:hAnsiTheme="minorHAnsi" w:cstheme="minorBidi"/>
          <w:sz w:val="22"/>
          <w:szCs w:val="22"/>
        </w:rPr>
        <w:t>economic equality.</w:t>
      </w:r>
    </w:p>
    <w:p w14:paraId="3EAE5368" w14:textId="7032D07D" w:rsidR="005B219D" w:rsidRPr="004B2C12" w:rsidRDefault="005B219D" w:rsidP="00E84E0C">
      <w:pPr>
        <w:pStyle w:val="paragraph"/>
        <w:spacing w:before="0" w:beforeAutospacing="0" w:after="0" w:afterAutospacing="0" w:line="360" w:lineRule="auto"/>
        <w:textAlignment w:val="baseline"/>
        <w:rPr>
          <w:rStyle w:val="normaltextrun"/>
          <w:rFonts w:asciiTheme="minorHAnsi" w:hAnsiTheme="minorHAnsi" w:cstheme="minorHAnsi"/>
          <w:b/>
          <w:bCs/>
          <w:sz w:val="32"/>
          <w:szCs w:val="32"/>
        </w:rPr>
      </w:pPr>
      <w:r w:rsidRPr="005B219D">
        <w:rPr>
          <w:rStyle w:val="normaltextrun"/>
          <w:rFonts w:asciiTheme="minorHAnsi" w:hAnsiTheme="minorHAnsi" w:cstheme="minorHAnsi"/>
          <w:b/>
          <w:bCs/>
          <w:sz w:val="32"/>
          <w:szCs w:val="32"/>
        </w:rPr>
        <w:t>Process</w:t>
      </w:r>
    </w:p>
    <w:p w14:paraId="4E7CF7A0" w14:textId="49808852" w:rsidR="00107A1F" w:rsidRPr="004B2C12" w:rsidRDefault="00400083" w:rsidP="004B2C12">
      <w:pPr>
        <w:pStyle w:val="paragraph"/>
        <w:spacing w:before="0" w:beforeAutospacing="0" w:after="0" w:afterAutospacing="0" w:line="360" w:lineRule="auto"/>
        <w:textAlignment w:val="baseline"/>
        <w:rPr>
          <w:rFonts w:ascii="Arial" w:eastAsiaTheme="majorEastAsia" w:hAnsi="Arial" w:cs="Arial"/>
          <w:sz w:val="22"/>
          <w:szCs w:val="22"/>
        </w:rPr>
      </w:pPr>
      <w:r w:rsidRPr="3A02AA12">
        <w:rPr>
          <w:rStyle w:val="normaltextrun"/>
          <w:rFonts w:asciiTheme="minorHAnsi" w:hAnsiTheme="minorHAnsi" w:cstheme="minorBidi"/>
          <w:sz w:val="22"/>
          <w:szCs w:val="22"/>
        </w:rPr>
        <w:t>JSA</w:t>
      </w:r>
      <w:r w:rsidR="005B219D" w:rsidRPr="3A02AA12">
        <w:rPr>
          <w:rStyle w:val="normaltextrun"/>
          <w:rFonts w:asciiTheme="minorHAnsi" w:hAnsiTheme="minorHAnsi" w:cstheme="minorBidi"/>
          <w:sz w:val="22"/>
          <w:szCs w:val="22"/>
        </w:rPr>
        <w:t xml:space="preserve"> will publish spotlight </w:t>
      </w:r>
      <w:r w:rsidR="002E4A80" w:rsidRPr="3A02AA12">
        <w:rPr>
          <w:rStyle w:val="normaltextrun"/>
          <w:rFonts w:asciiTheme="minorHAnsi" w:hAnsiTheme="minorHAnsi" w:cstheme="minorBidi"/>
          <w:sz w:val="22"/>
          <w:szCs w:val="22"/>
        </w:rPr>
        <w:t xml:space="preserve">papers </w:t>
      </w:r>
      <w:r w:rsidR="005B219D" w:rsidRPr="3A02AA12">
        <w:rPr>
          <w:rStyle w:val="normaltextrun"/>
          <w:rFonts w:asciiTheme="minorHAnsi" w:hAnsiTheme="minorHAnsi" w:cstheme="minorBidi"/>
          <w:sz w:val="22"/>
          <w:szCs w:val="22"/>
        </w:rPr>
        <w:t xml:space="preserve">with interim findings and the JSA Gender Framework throughout the </w:t>
      </w:r>
      <w:r w:rsidR="43F62C25" w:rsidRPr="3A02AA12">
        <w:rPr>
          <w:rStyle w:val="normaltextrun"/>
          <w:rFonts w:asciiTheme="minorHAnsi" w:hAnsiTheme="minorHAnsi" w:cstheme="minorBidi"/>
          <w:sz w:val="22"/>
          <w:szCs w:val="22"/>
        </w:rPr>
        <w:t>S</w:t>
      </w:r>
      <w:r w:rsidR="005B219D" w:rsidRPr="3A02AA12">
        <w:rPr>
          <w:rStyle w:val="normaltextrun"/>
          <w:rFonts w:asciiTheme="minorHAnsi" w:hAnsiTheme="minorHAnsi" w:cstheme="minorBidi"/>
          <w:sz w:val="22"/>
          <w:szCs w:val="22"/>
        </w:rPr>
        <w:t xml:space="preserve">tudy before </w:t>
      </w:r>
      <w:r w:rsidR="00C03323" w:rsidRPr="3A02AA12">
        <w:rPr>
          <w:rStyle w:val="normaltextrun"/>
          <w:rFonts w:asciiTheme="minorHAnsi" w:hAnsiTheme="minorHAnsi" w:cstheme="minorBidi"/>
          <w:sz w:val="22"/>
          <w:szCs w:val="22"/>
        </w:rPr>
        <w:t xml:space="preserve">presenting </w:t>
      </w:r>
      <w:r w:rsidR="005B219D" w:rsidRPr="3A02AA12">
        <w:rPr>
          <w:rStyle w:val="normaltextrun"/>
          <w:rFonts w:asciiTheme="minorHAnsi" w:hAnsiTheme="minorHAnsi" w:cstheme="minorBidi"/>
          <w:sz w:val="22"/>
          <w:szCs w:val="22"/>
        </w:rPr>
        <w:t xml:space="preserve">its final </w:t>
      </w:r>
      <w:r w:rsidR="001B75BB" w:rsidRPr="3A02AA12">
        <w:rPr>
          <w:rStyle w:val="normaltextrun"/>
          <w:rFonts w:asciiTheme="minorHAnsi" w:hAnsiTheme="minorHAnsi" w:cstheme="minorBidi"/>
          <w:sz w:val="22"/>
          <w:szCs w:val="22"/>
        </w:rPr>
        <w:t>deliverable</w:t>
      </w:r>
      <w:r w:rsidR="00C03323" w:rsidRPr="3A02AA12">
        <w:rPr>
          <w:rStyle w:val="normaltextrun"/>
          <w:rFonts w:asciiTheme="minorHAnsi" w:hAnsiTheme="minorHAnsi" w:cstheme="minorBidi"/>
          <w:sz w:val="22"/>
          <w:szCs w:val="22"/>
        </w:rPr>
        <w:t xml:space="preserve"> </w:t>
      </w:r>
      <w:r w:rsidR="005B219D" w:rsidRPr="3A02AA12">
        <w:rPr>
          <w:rStyle w:val="normaltextrun"/>
          <w:rFonts w:asciiTheme="minorHAnsi" w:hAnsiTheme="minorHAnsi" w:cstheme="minorBidi"/>
          <w:sz w:val="22"/>
          <w:szCs w:val="22"/>
        </w:rPr>
        <w:t xml:space="preserve">to </w:t>
      </w:r>
      <w:r w:rsidR="00BC51B4">
        <w:rPr>
          <w:rStyle w:val="normaltextrun"/>
          <w:rFonts w:asciiTheme="minorHAnsi" w:hAnsiTheme="minorHAnsi" w:cstheme="minorBidi"/>
          <w:sz w:val="22"/>
          <w:szCs w:val="22"/>
        </w:rPr>
        <w:t>g</w:t>
      </w:r>
      <w:r w:rsidR="005B219D" w:rsidRPr="3A02AA12">
        <w:rPr>
          <w:rStyle w:val="normaltextrun"/>
          <w:rFonts w:asciiTheme="minorHAnsi" w:hAnsiTheme="minorHAnsi" w:cstheme="minorBidi"/>
          <w:sz w:val="22"/>
          <w:szCs w:val="22"/>
        </w:rPr>
        <w:t>overnment in 2025. JSA will publish the final deliverables and recommendations shortly thereafter.</w:t>
      </w:r>
      <w:bookmarkEnd w:id="0"/>
      <w:bookmarkEnd w:id="1"/>
      <w:bookmarkEnd w:id="59"/>
    </w:p>
    <w:sectPr w:rsidR="00107A1F" w:rsidRPr="004B2C12" w:rsidSect="0063114B">
      <w:headerReference w:type="default" r:id="rId36"/>
      <w:headerReference w:type="first" r:id="rId37"/>
      <w:type w:val="continuous"/>
      <w:pgSz w:w="11906" w:h="16838"/>
      <w:pgMar w:top="1276" w:right="1440" w:bottom="1134" w:left="1440" w:header="0" w:footer="5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767E5" w14:textId="77777777" w:rsidR="00827CCD" w:rsidRDefault="00827CCD" w:rsidP="008C0056">
      <w:r>
        <w:separator/>
      </w:r>
    </w:p>
  </w:endnote>
  <w:endnote w:type="continuationSeparator" w:id="0">
    <w:p w14:paraId="4AD5657F" w14:textId="77777777" w:rsidR="00827CCD" w:rsidRDefault="00827CCD" w:rsidP="008C0056">
      <w:r>
        <w:continuationSeparator/>
      </w:r>
    </w:p>
  </w:endnote>
  <w:endnote w:type="continuationNotice" w:id="1">
    <w:p w14:paraId="593ED302" w14:textId="77777777" w:rsidR="00827CCD" w:rsidRDefault="00827CCD"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053515"/>
      <w:docPartObj>
        <w:docPartGallery w:val="Page Numbers (Bottom of Page)"/>
        <w:docPartUnique/>
      </w:docPartObj>
    </w:sdtPr>
    <w:sdtEndPr>
      <w:rPr>
        <w:noProof/>
      </w:rPr>
    </w:sdtEndPr>
    <w:sdtContent>
      <w:p w14:paraId="1DE9E510" w14:textId="10280982" w:rsidR="003708C1" w:rsidRPr="00991526" w:rsidRDefault="00051CBE" w:rsidP="00991526">
        <w:pPr>
          <w:pStyle w:val="Footer"/>
        </w:pPr>
        <w:r w:rsidRPr="00991526">
          <w:t xml:space="preserve">Jobs and Skills Australia – </w:t>
        </w:r>
        <w:r w:rsidR="005352DD">
          <w:t>Gender Economic Equality Study Consultation Pape</w:t>
        </w:r>
        <w:r w:rsidR="0063114B">
          <w:t>r</w:t>
        </w:r>
        <w:r w:rsidR="00991526">
          <w:tab/>
        </w:r>
        <w:r w:rsidR="00BE2AB7" w:rsidRPr="00991526">
          <w:rPr>
            <w:color w:val="2B579A"/>
            <w:shd w:val="clear" w:color="auto" w:fill="E6E6E6"/>
          </w:rPr>
          <w:fldChar w:fldCharType="begin"/>
        </w:r>
        <w:r w:rsidR="00BE2AB7" w:rsidRPr="00991526">
          <w:instrText xml:space="preserve"> PAGE   \* MERGEFORMAT </w:instrText>
        </w:r>
        <w:r w:rsidR="00BE2AB7" w:rsidRPr="00991526">
          <w:rPr>
            <w:color w:val="2B579A"/>
            <w:shd w:val="clear" w:color="auto" w:fill="E6E6E6"/>
          </w:rPr>
          <w:fldChar w:fldCharType="separate"/>
        </w:r>
        <w:r w:rsidR="00BE2AB7" w:rsidRPr="00991526">
          <w:rPr>
            <w:noProof/>
          </w:rPr>
          <w:t>2</w:t>
        </w:r>
        <w:r w:rsidR="00BE2AB7" w:rsidRPr="00991526">
          <w:rPr>
            <w:noProof/>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77A513A7" w14:textId="77777777" w:rsidTr="01D29A0F">
      <w:trPr>
        <w:trHeight w:val="300"/>
      </w:trPr>
      <w:tc>
        <w:tcPr>
          <w:tcW w:w="3005" w:type="dxa"/>
        </w:tcPr>
        <w:p w14:paraId="24EA203D" w14:textId="2B1487F1" w:rsidR="01D29A0F" w:rsidRDefault="01D29A0F" w:rsidP="01D29A0F">
          <w:pPr>
            <w:pStyle w:val="Header"/>
            <w:ind w:left="-115"/>
          </w:pPr>
        </w:p>
      </w:tc>
      <w:tc>
        <w:tcPr>
          <w:tcW w:w="3005" w:type="dxa"/>
        </w:tcPr>
        <w:p w14:paraId="70D741C1" w14:textId="1AD5A3A2" w:rsidR="01D29A0F" w:rsidRDefault="01D29A0F" w:rsidP="01D29A0F">
          <w:pPr>
            <w:pStyle w:val="Header"/>
            <w:jc w:val="center"/>
          </w:pPr>
        </w:p>
      </w:tc>
      <w:tc>
        <w:tcPr>
          <w:tcW w:w="3005" w:type="dxa"/>
        </w:tcPr>
        <w:p w14:paraId="3485E32E" w14:textId="271D7656" w:rsidR="01D29A0F" w:rsidRDefault="01D29A0F" w:rsidP="01D29A0F">
          <w:pPr>
            <w:pStyle w:val="Header"/>
            <w:ind w:right="-115"/>
            <w:jc w:val="right"/>
          </w:pPr>
        </w:p>
      </w:tc>
    </w:tr>
  </w:tbl>
  <w:p w14:paraId="12886563" w14:textId="1F499413" w:rsidR="01D29A0F" w:rsidRDefault="01D29A0F" w:rsidP="01D29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6851C" w14:textId="77777777" w:rsidR="00827CCD" w:rsidRDefault="00827CCD" w:rsidP="008C0056">
      <w:r>
        <w:separator/>
      </w:r>
    </w:p>
  </w:footnote>
  <w:footnote w:type="continuationSeparator" w:id="0">
    <w:p w14:paraId="211B9798" w14:textId="77777777" w:rsidR="00827CCD" w:rsidRDefault="00827CCD" w:rsidP="008C0056">
      <w:r>
        <w:continuationSeparator/>
      </w:r>
    </w:p>
  </w:footnote>
  <w:footnote w:type="continuationNotice" w:id="1">
    <w:p w14:paraId="422B9540" w14:textId="77777777" w:rsidR="00827CCD" w:rsidRDefault="00827CCD" w:rsidP="008C0056"/>
  </w:footnote>
  <w:footnote w:id="2">
    <w:p w14:paraId="0DCF015A" w14:textId="4FF5252D" w:rsidR="00AA7F81" w:rsidRPr="003411B4" w:rsidRDefault="00AA7F81">
      <w:pPr>
        <w:pStyle w:val="FootnoteText"/>
        <w:rPr>
          <w:rFonts w:asciiTheme="minorHAnsi" w:hAnsiTheme="minorHAnsi" w:cstheme="minorHAnsi"/>
        </w:rPr>
      </w:pPr>
      <w:r w:rsidRPr="003411B4">
        <w:rPr>
          <w:rStyle w:val="FootnoteReference"/>
          <w:rFonts w:asciiTheme="minorHAnsi" w:hAnsiTheme="minorHAnsi" w:cstheme="minorHAnsi"/>
        </w:rPr>
        <w:footnoteRef/>
      </w:r>
      <w:r w:rsidRPr="003411B4">
        <w:rPr>
          <w:rFonts w:asciiTheme="minorHAnsi" w:hAnsiTheme="minorHAnsi" w:cstheme="minorHAnsi"/>
        </w:rPr>
        <w:t xml:space="preserve"> </w:t>
      </w:r>
      <w:r w:rsidRPr="003411B4">
        <w:rPr>
          <w:rStyle w:val="cf01"/>
          <w:rFonts w:asciiTheme="minorHAnsi" w:hAnsiTheme="minorHAnsi" w:cstheme="minorHAnsi"/>
          <w:sz w:val="20"/>
          <w:szCs w:val="20"/>
        </w:rPr>
        <w:t xml:space="preserve">Department of Prime Minister and Cabinet. (2023). </w:t>
      </w:r>
      <w:hyperlink r:id="rId1" w:history="1">
        <w:r w:rsidRPr="003411B4">
          <w:rPr>
            <w:rStyle w:val="cf11"/>
            <w:rFonts w:asciiTheme="minorHAnsi" w:hAnsiTheme="minorHAnsi" w:cstheme="minorHAnsi"/>
            <w:color w:val="0000FF"/>
            <w:sz w:val="20"/>
            <w:szCs w:val="20"/>
            <w:u w:val="single"/>
          </w:rPr>
          <w:t>A 10-year-plan to unleash the full capacity and contribution of women to the Australian economy 2023 - 2033</w:t>
        </w:r>
      </w:hyperlink>
      <w:r w:rsidRPr="003411B4">
        <w:rPr>
          <w:rStyle w:val="cf01"/>
          <w:rFonts w:asciiTheme="minorHAnsi" w:hAnsiTheme="minorHAnsi" w:cstheme="minorHAnsi"/>
          <w:sz w:val="20"/>
          <w:szCs w:val="20"/>
        </w:rPr>
        <w:t>, page 12. Department of Prime Minister and Cabinet, Australian Government.</w:t>
      </w:r>
    </w:p>
  </w:footnote>
  <w:footnote w:id="3">
    <w:p w14:paraId="5C89837E" w14:textId="77777777" w:rsidR="008A1EB9" w:rsidRDefault="00557282" w:rsidP="008A1EB9">
      <w:pPr>
        <w:pStyle w:val="FootnoteText"/>
      </w:pPr>
      <w:r>
        <w:rPr>
          <w:rStyle w:val="FootnoteReference"/>
        </w:rPr>
        <w:footnoteRef/>
      </w:r>
      <w:r>
        <w:t xml:space="preserve"> N. Young et al. 2024, ‘</w:t>
      </w:r>
      <w:hyperlink r:id="rId2" w:history="1">
        <w:r w:rsidRPr="008A1EB9">
          <w:rPr>
            <w:rStyle w:val="Hyperlink"/>
          </w:rPr>
          <w:t>A Hidden History of Aboriginal Women’s Work in the Community Controlled Health Sector</w:t>
        </w:r>
      </w:hyperlink>
      <w:r w:rsidR="008A1EB9">
        <w:t>’, Jumbunna Institute for Indigenous Education and Research</w:t>
      </w:r>
    </w:p>
    <w:p w14:paraId="7FE8AB97" w14:textId="52038B18" w:rsidR="00557282" w:rsidRDefault="008A1EB9">
      <w:pPr>
        <w:pStyle w:val="FootnoteText"/>
      </w:pPr>
      <w:r>
        <w:t xml:space="preserve">and UTS Business School, Accessed 14 February 2025. </w:t>
      </w:r>
    </w:p>
  </w:footnote>
  <w:footnote w:id="4">
    <w:p w14:paraId="45C1E488" w14:textId="7A86C0B2" w:rsidR="005F182D" w:rsidRDefault="005F182D">
      <w:pPr>
        <w:pStyle w:val="FootnoteText"/>
      </w:pPr>
      <w:r>
        <w:rPr>
          <w:rStyle w:val="FootnoteReference"/>
        </w:rPr>
        <w:footnoteRef/>
      </w:r>
      <w:r>
        <w:t xml:space="preserve"> </w:t>
      </w:r>
      <w:r w:rsidR="003031C5" w:rsidRPr="006650DD">
        <w:t xml:space="preserve">Buckles, K 2019, </w:t>
      </w:r>
      <w:hyperlink r:id="rId3" w:history="1">
        <w:r w:rsidR="003031C5" w:rsidRPr="003031C5">
          <w:rPr>
            <w:rStyle w:val="Hyperlink"/>
          </w:rPr>
          <w:t>'Fixing the Leaky Pipeline: Strategies for Making Economics Work for Women at Every Stage'</w:t>
        </w:r>
      </w:hyperlink>
      <w:r w:rsidR="003031C5" w:rsidRPr="006650DD">
        <w:t xml:space="preserve">. Journal of Economic Perspectives, no. 1, accessed 28 January 2025, </w:t>
      </w:r>
      <w:hyperlink r:id="rId4" w:history="1">
        <w:r w:rsidR="0018793D" w:rsidRPr="00A7591B">
          <w:rPr>
            <w:rStyle w:val="Hyperlink"/>
          </w:rPr>
          <w:t>https://www.aeaweb.org/articles?id=10.1257/jep.33.1.43</w:t>
        </w:r>
      </w:hyperlink>
      <w:r w:rsidR="0018793D">
        <w:t xml:space="preserve">; </w:t>
      </w:r>
      <w:r w:rsidR="003031C5" w:rsidRPr="006650DD">
        <w:t xml:space="preserve">Department of Industry, Science and Resources. (2022). </w:t>
      </w:r>
      <w:hyperlink r:id="rId5" w:history="1">
        <w:r w:rsidR="003031C5" w:rsidRPr="00584304">
          <w:rPr>
            <w:rStyle w:val="Hyperlink"/>
          </w:rPr>
          <w:t>Snapshot of disparity in STEM</w:t>
        </w:r>
      </w:hyperlink>
      <w:r w:rsidR="003031C5" w:rsidRPr="006650DD">
        <w:t>, page 1. Department of Industry, Science and Resources, Australian Government.</w:t>
      </w:r>
    </w:p>
  </w:footnote>
  <w:footnote w:id="5">
    <w:p w14:paraId="48942161" w14:textId="01A05590" w:rsidR="006309EB" w:rsidRPr="00B232A3" w:rsidRDefault="00231C67" w:rsidP="007C7605">
      <w:pPr>
        <w:pStyle w:val="BodyText"/>
        <w:spacing w:line="240" w:lineRule="auto"/>
        <w:rPr>
          <w:sz w:val="20"/>
          <w:szCs w:val="20"/>
        </w:rPr>
      </w:pPr>
      <w:r w:rsidRPr="00B232A3">
        <w:rPr>
          <w:rStyle w:val="FootnoteReference"/>
          <w:sz w:val="20"/>
          <w:szCs w:val="20"/>
        </w:rPr>
        <w:footnoteRef/>
      </w:r>
      <w:r w:rsidRPr="00B232A3">
        <w:rPr>
          <w:sz w:val="20"/>
          <w:szCs w:val="20"/>
        </w:rPr>
        <w:t xml:space="preserve"> </w:t>
      </w:r>
      <w:r w:rsidR="00D85AD2">
        <w:rPr>
          <w:sz w:val="20"/>
          <w:szCs w:val="20"/>
        </w:rPr>
        <w:t xml:space="preserve">For further detail on </w:t>
      </w:r>
      <w:r w:rsidR="00D85AD2" w:rsidRPr="009132D4">
        <w:rPr>
          <w:sz w:val="20"/>
          <w:szCs w:val="20"/>
        </w:rPr>
        <w:t>the difference between supply and demand side factors and their role in maintaining occupational gender segregation</w:t>
      </w:r>
      <w:r w:rsidR="00D85AD2" w:rsidRPr="00B232A3">
        <w:rPr>
          <w:sz w:val="20"/>
          <w:szCs w:val="20"/>
        </w:rPr>
        <w:t xml:space="preserve"> </w:t>
      </w:r>
      <w:r w:rsidR="00D85AD2">
        <w:rPr>
          <w:sz w:val="20"/>
          <w:szCs w:val="20"/>
        </w:rPr>
        <w:t>see</w:t>
      </w:r>
      <w:r w:rsidR="00B90098">
        <w:rPr>
          <w:sz w:val="20"/>
          <w:szCs w:val="20"/>
        </w:rPr>
        <w:t xml:space="preserve">: </w:t>
      </w:r>
      <w:r w:rsidR="00802131" w:rsidRPr="00B232A3">
        <w:rPr>
          <w:sz w:val="20"/>
          <w:szCs w:val="20"/>
        </w:rPr>
        <w:t>Women</w:t>
      </w:r>
      <w:r w:rsidR="00803AB7" w:rsidRPr="00B232A3">
        <w:rPr>
          <w:sz w:val="20"/>
          <w:szCs w:val="20"/>
        </w:rPr>
        <w:t>’s Economic Outcomes Senior Officials Working Group</w:t>
      </w:r>
      <w:r w:rsidR="00E332C0" w:rsidRPr="00B232A3">
        <w:rPr>
          <w:sz w:val="20"/>
          <w:szCs w:val="20"/>
        </w:rPr>
        <w:t xml:space="preserve"> 2024, </w:t>
      </w:r>
      <w:r w:rsidR="00E332C0">
        <w:fldChar w:fldCharType="begin"/>
      </w:r>
      <w:r w:rsidR="00E332C0">
        <w:instrText>HYPERLINK "https://www.wa.gov.au/system/files/2024-04/workforce-gender-segregation-analysis-of-supply-side-drivers-using-hilda-data.pdf"</w:instrText>
      </w:r>
      <w:r w:rsidR="00E332C0">
        <w:fldChar w:fldCharType="separate"/>
      </w:r>
      <w:r w:rsidR="00E332C0" w:rsidRPr="00BA2B04">
        <w:rPr>
          <w:rStyle w:val="Hyperlink"/>
          <w:sz w:val="20"/>
          <w:szCs w:val="20"/>
        </w:rPr>
        <w:t>‘Background Paper: Analysis of Supply-Side Drivers using HI</w:t>
      </w:r>
      <w:r w:rsidR="006D01F1">
        <w:rPr>
          <w:rStyle w:val="Hyperlink"/>
          <w:sz w:val="20"/>
          <w:szCs w:val="20"/>
        </w:rPr>
        <w:t>L</w:t>
      </w:r>
      <w:r w:rsidR="00E332C0" w:rsidRPr="00BA2B04">
        <w:rPr>
          <w:rStyle w:val="Hyperlink"/>
          <w:sz w:val="20"/>
          <w:szCs w:val="20"/>
        </w:rPr>
        <w:t>DA data’</w:t>
      </w:r>
      <w:r w:rsidR="00E332C0">
        <w:rPr>
          <w:rStyle w:val="Hyperlink"/>
          <w:sz w:val="20"/>
          <w:szCs w:val="20"/>
        </w:rPr>
        <w:fldChar w:fldCharType="end"/>
      </w:r>
      <w:r w:rsidR="00E332C0" w:rsidRPr="00B232A3">
        <w:rPr>
          <w:sz w:val="20"/>
          <w:szCs w:val="20"/>
        </w:rPr>
        <w:t xml:space="preserve">, </w:t>
      </w:r>
      <w:r w:rsidR="00A41E98" w:rsidRPr="00B232A3">
        <w:rPr>
          <w:sz w:val="20"/>
          <w:szCs w:val="20"/>
        </w:rPr>
        <w:t xml:space="preserve">Australian Government. </w:t>
      </w:r>
    </w:p>
    <w:p w14:paraId="24A51713" w14:textId="75D17428" w:rsidR="00231C67" w:rsidRDefault="00231C67">
      <w:pPr>
        <w:pStyle w:val="FootnoteText"/>
      </w:pPr>
    </w:p>
  </w:footnote>
  <w:footnote w:id="6">
    <w:p w14:paraId="60E4DF56" w14:textId="77777777" w:rsidR="6BAA4CCF" w:rsidRDefault="6BAA4CCF" w:rsidP="6BAA4CCF">
      <w:pPr>
        <w:pStyle w:val="FootnoteText"/>
        <w:rPr>
          <w:rFonts w:asciiTheme="minorHAnsi" w:hAnsiTheme="minorHAnsi"/>
        </w:rPr>
      </w:pPr>
      <w:r w:rsidRPr="6BAA4CCF">
        <w:rPr>
          <w:rStyle w:val="FootnoteReference"/>
          <w:rFonts w:asciiTheme="minorHAnsi" w:hAnsiTheme="minorHAnsi"/>
        </w:rPr>
        <w:footnoteRef/>
      </w:r>
      <w:r w:rsidRPr="6BAA4CCF">
        <w:rPr>
          <w:rFonts w:asciiTheme="minorHAnsi" w:hAnsiTheme="minorHAnsi"/>
        </w:rPr>
        <w:t xml:space="preserve"> </w:t>
      </w:r>
      <w:r w:rsidRPr="6BAA4CCF">
        <w:rPr>
          <w:rStyle w:val="cf01"/>
          <w:rFonts w:asciiTheme="minorHAnsi" w:hAnsiTheme="minorHAnsi" w:cstheme="minorBidi"/>
          <w:sz w:val="20"/>
          <w:szCs w:val="20"/>
        </w:rPr>
        <w:t xml:space="preserve">Australian Bureau of Statistics (ABS). (2020). </w:t>
      </w:r>
      <w:hyperlink r:id="rId6">
        <w:r w:rsidRPr="6BAA4CCF">
          <w:rPr>
            <w:rStyle w:val="cf11"/>
            <w:rFonts w:asciiTheme="minorHAnsi" w:hAnsiTheme="minorHAnsi" w:cstheme="minorBidi"/>
            <w:color w:val="0000FF"/>
            <w:sz w:val="20"/>
            <w:szCs w:val="20"/>
            <w:u w:val="single"/>
          </w:rPr>
          <w:t>Standard for Sex, Gender, Variations of Sex Characteristics and Sexual Orientation Variables</w:t>
        </w:r>
      </w:hyperlink>
      <w:r w:rsidRPr="6BAA4CCF">
        <w:rPr>
          <w:rStyle w:val="cf01"/>
          <w:rFonts w:asciiTheme="minorHAnsi" w:hAnsiTheme="minorHAnsi" w:cstheme="minorBidi"/>
          <w:sz w:val="20"/>
          <w:szCs w:val="20"/>
        </w:rPr>
        <w:t>. Accessed 7 January 2025</w:t>
      </w:r>
    </w:p>
  </w:footnote>
  <w:footnote w:id="7">
    <w:p w14:paraId="38D30BD4" w14:textId="48FA0614" w:rsidR="6BAA4CCF" w:rsidRDefault="6BAA4CCF" w:rsidP="6BAA4CCF">
      <w:pPr>
        <w:pStyle w:val="FootnoteText"/>
        <w:rPr>
          <w:rFonts w:asciiTheme="minorHAnsi" w:hAnsiTheme="minorHAnsi"/>
        </w:rPr>
      </w:pPr>
      <w:r w:rsidRPr="6BAA4CCF">
        <w:rPr>
          <w:rStyle w:val="FootnoteReference"/>
          <w:rFonts w:asciiTheme="minorHAnsi" w:hAnsiTheme="minorHAnsi"/>
        </w:rPr>
        <w:footnoteRef/>
      </w:r>
      <w:r w:rsidRPr="6BAA4CCF">
        <w:rPr>
          <w:rFonts w:asciiTheme="minorHAnsi" w:hAnsiTheme="minorHAnsi"/>
        </w:rPr>
        <w:t xml:space="preserve"> </w:t>
      </w:r>
      <w:r w:rsidRPr="6BAA4CCF">
        <w:rPr>
          <w:rStyle w:val="cf01"/>
          <w:rFonts w:asciiTheme="minorHAnsi" w:hAnsiTheme="minorHAnsi" w:cstheme="minorBidi"/>
          <w:sz w:val="20"/>
          <w:szCs w:val="20"/>
        </w:rPr>
        <w:t xml:space="preserve">Nicol, S. and Kim, J. (2023). </w:t>
      </w:r>
      <w:hyperlink r:id="rId7">
        <w:r w:rsidRPr="6BAA4CCF">
          <w:rPr>
            <w:rStyle w:val="cf11"/>
            <w:rFonts w:asciiTheme="minorHAnsi" w:hAnsiTheme="minorHAnsi" w:cstheme="minorBidi"/>
            <w:color w:val="0000FF"/>
            <w:sz w:val="20"/>
            <w:szCs w:val="20"/>
            <w:u w:val="single"/>
          </w:rPr>
          <w:t>Gender budgeting and intersectionality</w:t>
        </w:r>
      </w:hyperlink>
      <w:r w:rsidRPr="6BAA4CCF">
        <w:rPr>
          <w:rStyle w:val="cf01"/>
          <w:rFonts w:asciiTheme="minorHAnsi" w:hAnsiTheme="minorHAnsi" w:cstheme="minorBidi"/>
          <w:sz w:val="20"/>
          <w:szCs w:val="20"/>
        </w:rPr>
        <w:t xml:space="preserve">. OECD; UNICEF. (2017). </w:t>
      </w:r>
      <w:hyperlink r:id="rId8">
        <w:r w:rsidRPr="6BAA4CCF">
          <w:rPr>
            <w:rStyle w:val="cf11"/>
            <w:rFonts w:asciiTheme="minorHAnsi" w:hAnsiTheme="minorHAnsi" w:cstheme="minorBidi"/>
            <w:color w:val="0000FF"/>
            <w:sz w:val="20"/>
            <w:szCs w:val="20"/>
            <w:u w:val="single"/>
          </w:rPr>
          <w:t>Gender Equality Glossary of Terms and Concepts</w:t>
        </w:r>
      </w:hyperlink>
      <w:r w:rsidRPr="6BAA4CCF">
        <w:rPr>
          <w:rStyle w:val="cf01"/>
          <w:rFonts w:asciiTheme="minorHAnsi" w:hAnsiTheme="minorHAnsi" w:cstheme="minorBidi"/>
          <w:sz w:val="20"/>
          <w:szCs w:val="20"/>
        </w:rPr>
        <w:t>. UNICEF.</w:t>
      </w:r>
    </w:p>
  </w:footnote>
  <w:footnote w:id="8">
    <w:p w14:paraId="419C4F76" w14:textId="546122A2" w:rsidR="6BAA4CCF" w:rsidRDefault="6BAA4CCF" w:rsidP="6BAA4CCF">
      <w:pPr>
        <w:pStyle w:val="FootnoteText"/>
        <w:rPr>
          <w:rFonts w:eastAsia="Arial" w:cs="Arial"/>
          <w:color w:val="000000" w:themeColor="text1"/>
          <w:sz w:val="19"/>
          <w:szCs w:val="19"/>
        </w:rPr>
      </w:pPr>
      <w:r w:rsidRPr="6BAA4CCF">
        <w:rPr>
          <w:rStyle w:val="FootnoteReference"/>
          <w:rFonts w:asciiTheme="minorHAnsi" w:hAnsiTheme="minorHAnsi"/>
        </w:rPr>
        <w:footnoteRef/>
      </w:r>
      <w:r w:rsidRPr="6BAA4CCF">
        <w:rPr>
          <w:rFonts w:asciiTheme="minorHAnsi" w:hAnsiTheme="minorHAnsi"/>
        </w:rPr>
        <w:t xml:space="preserve"> </w:t>
      </w:r>
      <w:r w:rsidRPr="6BAA4CCF">
        <w:rPr>
          <w:rFonts w:asciiTheme="minorHAnsi" w:eastAsia="Arial" w:hAnsiTheme="minorHAnsi"/>
          <w:color w:val="000000" w:themeColor="text1"/>
        </w:rPr>
        <w:t xml:space="preserve">Diversity Council Australia (V. </w:t>
      </w:r>
      <w:proofErr w:type="spellStart"/>
      <w:r w:rsidRPr="6BAA4CCF">
        <w:rPr>
          <w:rFonts w:asciiTheme="minorHAnsi" w:eastAsia="Arial" w:hAnsiTheme="minorHAnsi"/>
          <w:color w:val="000000" w:themeColor="text1"/>
        </w:rPr>
        <w:t>Mapedzahama</w:t>
      </w:r>
      <w:proofErr w:type="spellEnd"/>
      <w:r w:rsidRPr="6BAA4CCF">
        <w:rPr>
          <w:rFonts w:asciiTheme="minorHAnsi" w:eastAsia="Arial" w:hAnsiTheme="minorHAnsi"/>
          <w:color w:val="000000" w:themeColor="text1"/>
        </w:rPr>
        <w:t xml:space="preserve">, F. </w:t>
      </w:r>
      <w:proofErr w:type="spellStart"/>
      <w:r w:rsidRPr="6BAA4CCF">
        <w:rPr>
          <w:rFonts w:asciiTheme="minorHAnsi" w:eastAsia="Arial" w:hAnsiTheme="minorHAnsi"/>
          <w:color w:val="000000" w:themeColor="text1"/>
        </w:rPr>
        <w:t>Laffernis</w:t>
      </w:r>
      <w:proofErr w:type="spellEnd"/>
      <w:r w:rsidRPr="6BAA4CCF">
        <w:rPr>
          <w:rFonts w:asciiTheme="minorHAnsi" w:eastAsia="Arial" w:hAnsiTheme="minorHAnsi"/>
          <w:color w:val="000000" w:themeColor="text1"/>
        </w:rPr>
        <w:t xml:space="preserve">, A. Barhoum, and J. O’Leary). (2023). </w:t>
      </w:r>
      <w:hyperlink r:id="rId9">
        <w:r w:rsidRPr="6BAA4CCF">
          <w:rPr>
            <w:rStyle w:val="Hyperlink"/>
            <w:rFonts w:asciiTheme="minorHAnsi" w:eastAsia="Arial" w:hAnsiTheme="minorHAnsi"/>
          </w:rPr>
          <w:t>Culturally and racially marginalised women in leadership: A framework for (intersectional) organisational action</w:t>
        </w:r>
      </w:hyperlink>
      <w:r w:rsidRPr="6BAA4CCF">
        <w:rPr>
          <w:rFonts w:asciiTheme="minorHAnsi" w:eastAsia="Arial" w:hAnsiTheme="minorHAnsi"/>
          <w:color w:val="000000" w:themeColor="text1"/>
        </w:rPr>
        <w:t>, Diversity Council Australia.</w:t>
      </w:r>
    </w:p>
  </w:footnote>
  <w:footnote w:id="9">
    <w:p w14:paraId="7E050533" w14:textId="7E7E8F02" w:rsidR="6BAA4CCF" w:rsidRDefault="6BAA4CCF" w:rsidP="6BAA4CCF">
      <w:pPr>
        <w:pStyle w:val="FootnoteText"/>
        <w:rPr>
          <w:rFonts w:asciiTheme="minorHAnsi" w:hAnsiTheme="minorHAnsi"/>
        </w:rPr>
      </w:pPr>
      <w:r w:rsidRPr="6BAA4CCF">
        <w:rPr>
          <w:rStyle w:val="FootnoteReference"/>
          <w:rFonts w:asciiTheme="minorHAnsi" w:hAnsiTheme="minorHAnsi"/>
        </w:rPr>
        <w:footnoteRef/>
      </w:r>
      <w:r w:rsidRPr="6BAA4CCF">
        <w:rPr>
          <w:rFonts w:asciiTheme="minorHAnsi" w:hAnsiTheme="minorHAnsi"/>
        </w:rPr>
        <w:t xml:space="preserve"> Diversity Council of Australia (DCA). (2023). </w:t>
      </w:r>
      <w:hyperlink r:id="rId10">
        <w:r w:rsidRPr="6BAA4CCF">
          <w:rPr>
            <w:rStyle w:val="cf11"/>
            <w:rFonts w:asciiTheme="minorHAnsi" w:hAnsiTheme="minorHAnsi" w:cstheme="minorBidi"/>
            <w:i w:val="0"/>
            <w:iCs w:val="0"/>
            <w:color w:val="0000FF"/>
            <w:sz w:val="20"/>
            <w:szCs w:val="20"/>
          </w:rPr>
          <w:t>Words at Work: Should we use CALD or CARM?</w:t>
        </w:r>
      </w:hyperlink>
      <w:r w:rsidRPr="6BAA4CCF">
        <w:rPr>
          <w:rFonts w:asciiTheme="minorHAnsi" w:hAnsiTheme="minorHAnsi"/>
        </w:rPr>
        <w:t xml:space="preserve"> </w:t>
      </w:r>
    </w:p>
  </w:footnote>
  <w:footnote w:id="10">
    <w:p w14:paraId="41B1057A" w14:textId="6F429DF8" w:rsidR="00E8581B" w:rsidRDefault="00E8581B">
      <w:pPr>
        <w:pStyle w:val="FootnoteText"/>
      </w:pPr>
      <w:r>
        <w:rPr>
          <w:rStyle w:val="FootnoteReference"/>
        </w:rPr>
        <w:footnoteRef/>
      </w:r>
      <w:r>
        <w:t xml:space="preserve"> </w:t>
      </w:r>
      <w:r w:rsidRPr="00A84B09">
        <w:rPr>
          <w:rStyle w:val="cf01"/>
          <w:rFonts w:asciiTheme="minorHAnsi" w:hAnsiTheme="minorHAnsi" w:cstheme="minorHAnsi"/>
          <w:sz w:val="20"/>
          <w:szCs w:val="20"/>
        </w:rPr>
        <w:t xml:space="preserve">Department of Prime Minister and Cabinet. (2023). </w:t>
      </w:r>
      <w:hyperlink r:id="rId11" w:history="1">
        <w:r w:rsidRPr="00A84B09">
          <w:rPr>
            <w:rStyle w:val="cf11"/>
            <w:rFonts w:asciiTheme="minorHAnsi" w:hAnsiTheme="minorHAnsi" w:cstheme="minorHAnsi"/>
            <w:color w:val="0000FF"/>
            <w:sz w:val="20"/>
            <w:szCs w:val="20"/>
            <w:u w:val="single"/>
          </w:rPr>
          <w:t>A 10-year-plan to unleash the full capacity and contribution of women to the Australian economy 2023 - 2033</w:t>
        </w:r>
      </w:hyperlink>
      <w:r w:rsidR="00786D60" w:rsidRPr="00A84B09">
        <w:rPr>
          <w:rStyle w:val="cf01"/>
          <w:rFonts w:asciiTheme="minorHAnsi" w:hAnsiTheme="minorHAnsi" w:cstheme="minorHAnsi"/>
          <w:sz w:val="20"/>
          <w:szCs w:val="20"/>
        </w:rPr>
        <w:t>, page 22.</w:t>
      </w:r>
      <w:r w:rsidRPr="00A84B09">
        <w:rPr>
          <w:rStyle w:val="cf01"/>
          <w:rFonts w:asciiTheme="minorHAnsi" w:hAnsiTheme="minorHAnsi" w:cstheme="minorHAnsi"/>
          <w:sz w:val="20"/>
          <w:szCs w:val="20"/>
        </w:rPr>
        <w:t xml:space="preserve"> Department of Prime Minister and Cabinet, Australian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5A763C7D" w14:textId="77777777" w:rsidTr="01D29A0F">
      <w:trPr>
        <w:trHeight w:val="300"/>
      </w:trPr>
      <w:tc>
        <w:tcPr>
          <w:tcW w:w="3005" w:type="dxa"/>
        </w:tcPr>
        <w:p w14:paraId="6402D445" w14:textId="14DF1348" w:rsidR="01D29A0F" w:rsidRDefault="01D29A0F" w:rsidP="01D29A0F">
          <w:pPr>
            <w:pStyle w:val="Header"/>
            <w:ind w:left="-115"/>
          </w:pPr>
        </w:p>
      </w:tc>
      <w:tc>
        <w:tcPr>
          <w:tcW w:w="3005" w:type="dxa"/>
        </w:tcPr>
        <w:p w14:paraId="61AD513B" w14:textId="37E9117D" w:rsidR="01D29A0F" w:rsidRDefault="01D29A0F" w:rsidP="01D29A0F">
          <w:pPr>
            <w:pStyle w:val="Header"/>
            <w:jc w:val="center"/>
          </w:pPr>
        </w:p>
      </w:tc>
      <w:tc>
        <w:tcPr>
          <w:tcW w:w="3005" w:type="dxa"/>
        </w:tcPr>
        <w:p w14:paraId="4F6C2BF3" w14:textId="119A4CBF" w:rsidR="01D29A0F" w:rsidRDefault="01D29A0F" w:rsidP="01D29A0F">
          <w:pPr>
            <w:pStyle w:val="Header"/>
            <w:ind w:right="-115"/>
            <w:jc w:val="right"/>
          </w:pPr>
        </w:p>
      </w:tc>
    </w:tr>
  </w:tbl>
  <w:p w14:paraId="1E64AA7D" w14:textId="79F4D3AD" w:rsidR="01D29A0F" w:rsidRDefault="01D29A0F" w:rsidP="01D29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610E53CB" w14:textId="77777777" w:rsidTr="01D29A0F">
      <w:trPr>
        <w:trHeight w:val="300"/>
      </w:trPr>
      <w:tc>
        <w:tcPr>
          <w:tcW w:w="3005" w:type="dxa"/>
        </w:tcPr>
        <w:p w14:paraId="0D3B4A23" w14:textId="44340F50" w:rsidR="01D29A0F" w:rsidRDefault="01D29A0F" w:rsidP="01D29A0F">
          <w:pPr>
            <w:pStyle w:val="Header"/>
            <w:ind w:left="-115"/>
          </w:pPr>
        </w:p>
      </w:tc>
      <w:tc>
        <w:tcPr>
          <w:tcW w:w="3005" w:type="dxa"/>
        </w:tcPr>
        <w:p w14:paraId="27915B0E" w14:textId="36DEB5E9" w:rsidR="01D29A0F" w:rsidRDefault="01D29A0F" w:rsidP="01D29A0F">
          <w:pPr>
            <w:pStyle w:val="Header"/>
            <w:jc w:val="center"/>
          </w:pPr>
        </w:p>
      </w:tc>
      <w:tc>
        <w:tcPr>
          <w:tcW w:w="3005" w:type="dxa"/>
        </w:tcPr>
        <w:p w14:paraId="4582BEA8" w14:textId="6A16DC12" w:rsidR="01D29A0F" w:rsidRDefault="01D29A0F" w:rsidP="01D29A0F">
          <w:pPr>
            <w:pStyle w:val="Header"/>
            <w:ind w:right="-115"/>
            <w:jc w:val="right"/>
          </w:pPr>
        </w:p>
      </w:tc>
    </w:tr>
  </w:tbl>
  <w:p w14:paraId="4C1928FC" w14:textId="691F5BFA" w:rsidR="01D29A0F" w:rsidRDefault="01D29A0F" w:rsidP="01D29A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2BA5" w14:textId="24D2E877" w:rsidR="01D29A0F" w:rsidRDefault="01D29A0F" w:rsidP="01D29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2CAEE60A" w14:textId="77777777" w:rsidTr="01D29A0F">
      <w:trPr>
        <w:trHeight w:val="300"/>
      </w:trPr>
      <w:tc>
        <w:tcPr>
          <w:tcW w:w="3005" w:type="dxa"/>
        </w:tcPr>
        <w:p w14:paraId="63A4E134" w14:textId="6FDC2741" w:rsidR="01D29A0F" w:rsidRDefault="01D29A0F" w:rsidP="01D29A0F">
          <w:pPr>
            <w:pStyle w:val="Header"/>
            <w:ind w:left="-115"/>
          </w:pPr>
        </w:p>
      </w:tc>
      <w:tc>
        <w:tcPr>
          <w:tcW w:w="3005" w:type="dxa"/>
        </w:tcPr>
        <w:p w14:paraId="75AA6986" w14:textId="1594E673" w:rsidR="01D29A0F" w:rsidRDefault="01D29A0F" w:rsidP="01D29A0F">
          <w:pPr>
            <w:pStyle w:val="Header"/>
            <w:jc w:val="center"/>
          </w:pPr>
        </w:p>
      </w:tc>
      <w:tc>
        <w:tcPr>
          <w:tcW w:w="3005" w:type="dxa"/>
        </w:tcPr>
        <w:p w14:paraId="2B900D35" w14:textId="59FC1DAE" w:rsidR="01D29A0F" w:rsidRDefault="01D29A0F" w:rsidP="01D29A0F">
          <w:pPr>
            <w:pStyle w:val="Header"/>
            <w:ind w:right="-115"/>
            <w:jc w:val="right"/>
          </w:pPr>
        </w:p>
      </w:tc>
    </w:tr>
  </w:tbl>
  <w:p w14:paraId="6773E365" w14:textId="3D6064AE" w:rsidR="01D29A0F" w:rsidRDefault="01D29A0F" w:rsidP="01D29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45E1"/>
    <w:multiLevelType w:val="hybridMultilevel"/>
    <w:tmpl w:val="FFFFFFFF"/>
    <w:lvl w:ilvl="0" w:tplc="60701D0E">
      <w:start w:val="1"/>
      <w:numFmt w:val="bullet"/>
      <w:lvlText w:val=""/>
      <w:lvlJc w:val="left"/>
      <w:pPr>
        <w:ind w:left="720" w:hanging="360"/>
      </w:pPr>
      <w:rPr>
        <w:rFonts w:ascii="Symbol" w:hAnsi="Symbol" w:hint="default"/>
      </w:rPr>
    </w:lvl>
    <w:lvl w:ilvl="1" w:tplc="E72869EC">
      <w:start w:val="1"/>
      <w:numFmt w:val="bullet"/>
      <w:lvlText w:val="o"/>
      <w:lvlJc w:val="left"/>
      <w:pPr>
        <w:ind w:left="1440" w:hanging="360"/>
      </w:pPr>
      <w:rPr>
        <w:rFonts w:ascii="Courier New" w:hAnsi="Courier New" w:hint="default"/>
      </w:rPr>
    </w:lvl>
    <w:lvl w:ilvl="2" w:tplc="008AEEA8">
      <w:start w:val="1"/>
      <w:numFmt w:val="bullet"/>
      <w:lvlText w:val=""/>
      <w:lvlJc w:val="left"/>
      <w:pPr>
        <w:ind w:left="2160" w:hanging="360"/>
      </w:pPr>
      <w:rPr>
        <w:rFonts w:ascii="Wingdings" w:hAnsi="Wingdings" w:hint="default"/>
      </w:rPr>
    </w:lvl>
    <w:lvl w:ilvl="3" w:tplc="5B08DEA4">
      <w:start w:val="1"/>
      <w:numFmt w:val="bullet"/>
      <w:lvlText w:val=""/>
      <w:lvlJc w:val="left"/>
      <w:pPr>
        <w:ind w:left="2880" w:hanging="360"/>
      </w:pPr>
      <w:rPr>
        <w:rFonts w:ascii="Symbol" w:hAnsi="Symbol" w:hint="default"/>
      </w:rPr>
    </w:lvl>
    <w:lvl w:ilvl="4" w:tplc="E1B457B0">
      <w:start w:val="1"/>
      <w:numFmt w:val="bullet"/>
      <w:lvlText w:val="o"/>
      <w:lvlJc w:val="left"/>
      <w:pPr>
        <w:ind w:left="3600" w:hanging="360"/>
      </w:pPr>
      <w:rPr>
        <w:rFonts w:ascii="Courier New" w:hAnsi="Courier New" w:hint="default"/>
      </w:rPr>
    </w:lvl>
    <w:lvl w:ilvl="5" w:tplc="64CE946C">
      <w:start w:val="1"/>
      <w:numFmt w:val="bullet"/>
      <w:lvlText w:val=""/>
      <w:lvlJc w:val="left"/>
      <w:pPr>
        <w:ind w:left="4320" w:hanging="360"/>
      </w:pPr>
      <w:rPr>
        <w:rFonts w:ascii="Wingdings" w:hAnsi="Wingdings" w:hint="default"/>
      </w:rPr>
    </w:lvl>
    <w:lvl w:ilvl="6" w:tplc="849854AA">
      <w:start w:val="1"/>
      <w:numFmt w:val="bullet"/>
      <w:lvlText w:val=""/>
      <w:lvlJc w:val="left"/>
      <w:pPr>
        <w:ind w:left="5040" w:hanging="360"/>
      </w:pPr>
      <w:rPr>
        <w:rFonts w:ascii="Symbol" w:hAnsi="Symbol" w:hint="default"/>
      </w:rPr>
    </w:lvl>
    <w:lvl w:ilvl="7" w:tplc="6F72E2DC">
      <w:start w:val="1"/>
      <w:numFmt w:val="bullet"/>
      <w:lvlText w:val="o"/>
      <w:lvlJc w:val="left"/>
      <w:pPr>
        <w:ind w:left="5760" w:hanging="360"/>
      </w:pPr>
      <w:rPr>
        <w:rFonts w:ascii="Courier New" w:hAnsi="Courier New" w:hint="default"/>
      </w:rPr>
    </w:lvl>
    <w:lvl w:ilvl="8" w:tplc="B41E7CAA">
      <w:start w:val="1"/>
      <w:numFmt w:val="bullet"/>
      <w:lvlText w:val=""/>
      <w:lvlJc w:val="left"/>
      <w:pPr>
        <w:ind w:left="6480" w:hanging="360"/>
      </w:pPr>
      <w:rPr>
        <w:rFonts w:ascii="Wingdings" w:hAnsi="Wingdings" w:hint="default"/>
      </w:rPr>
    </w:lvl>
  </w:abstractNum>
  <w:abstractNum w:abstractNumId="1" w15:restartNumberingAfterBreak="0">
    <w:nsid w:val="070D797E"/>
    <w:multiLevelType w:val="hybridMultilevel"/>
    <w:tmpl w:val="FFFFFFFF"/>
    <w:lvl w:ilvl="0" w:tplc="BB1CCFB8">
      <w:start w:val="1"/>
      <w:numFmt w:val="bullet"/>
      <w:lvlText w:val=""/>
      <w:lvlJc w:val="left"/>
      <w:pPr>
        <w:ind w:left="720" w:hanging="360"/>
      </w:pPr>
      <w:rPr>
        <w:rFonts w:ascii="Symbol" w:hAnsi="Symbol" w:hint="default"/>
      </w:rPr>
    </w:lvl>
    <w:lvl w:ilvl="1" w:tplc="565A4024">
      <w:start w:val="1"/>
      <w:numFmt w:val="bullet"/>
      <w:lvlText w:val="o"/>
      <w:lvlJc w:val="left"/>
      <w:pPr>
        <w:ind w:left="1440" w:hanging="360"/>
      </w:pPr>
      <w:rPr>
        <w:rFonts w:ascii="Courier New" w:hAnsi="Courier New" w:hint="default"/>
      </w:rPr>
    </w:lvl>
    <w:lvl w:ilvl="2" w:tplc="1D2A475A">
      <w:start w:val="1"/>
      <w:numFmt w:val="bullet"/>
      <w:lvlText w:val=""/>
      <w:lvlJc w:val="left"/>
      <w:pPr>
        <w:ind w:left="2160" w:hanging="360"/>
      </w:pPr>
      <w:rPr>
        <w:rFonts w:ascii="Wingdings" w:hAnsi="Wingdings" w:hint="default"/>
      </w:rPr>
    </w:lvl>
    <w:lvl w:ilvl="3" w:tplc="A2F2CB6E">
      <w:start w:val="1"/>
      <w:numFmt w:val="bullet"/>
      <w:lvlText w:val=""/>
      <w:lvlJc w:val="left"/>
      <w:pPr>
        <w:ind w:left="2880" w:hanging="360"/>
      </w:pPr>
      <w:rPr>
        <w:rFonts w:ascii="Symbol" w:hAnsi="Symbol" w:hint="default"/>
      </w:rPr>
    </w:lvl>
    <w:lvl w:ilvl="4" w:tplc="E968DF84">
      <w:start w:val="1"/>
      <w:numFmt w:val="bullet"/>
      <w:lvlText w:val="o"/>
      <w:lvlJc w:val="left"/>
      <w:pPr>
        <w:ind w:left="3600" w:hanging="360"/>
      </w:pPr>
      <w:rPr>
        <w:rFonts w:ascii="Courier New" w:hAnsi="Courier New" w:hint="default"/>
      </w:rPr>
    </w:lvl>
    <w:lvl w:ilvl="5" w:tplc="6BDC349E">
      <w:start w:val="1"/>
      <w:numFmt w:val="bullet"/>
      <w:lvlText w:val=""/>
      <w:lvlJc w:val="left"/>
      <w:pPr>
        <w:ind w:left="4320" w:hanging="360"/>
      </w:pPr>
      <w:rPr>
        <w:rFonts w:ascii="Wingdings" w:hAnsi="Wingdings" w:hint="default"/>
      </w:rPr>
    </w:lvl>
    <w:lvl w:ilvl="6" w:tplc="F8A0C7D6">
      <w:start w:val="1"/>
      <w:numFmt w:val="bullet"/>
      <w:lvlText w:val=""/>
      <w:lvlJc w:val="left"/>
      <w:pPr>
        <w:ind w:left="5040" w:hanging="360"/>
      </w:pPr>
      <w:rPr>
        <w:rFonts w:ascii="Symbol" w:hAnsi="Symbol" w:hint="default"/>
      </w:rPr>
    </w:lvl>
    <w:lvl w:ilvl="7" w:tplc="D0E0A8CE">
      <w:start w:val="1"/>
      <w:numFmt w:val="bullet"/>
      <w:lvlText w:val="o"/>
      <w:lvlJc w:val="left"/>
      <w:pPr>
        <w:ind w:left="5760" w:hanging="360"/>
      </w:pPr>
      <w:rPr>
        <w:rFonts w:ascii="Courier New" w:hAnsi="Courier New" w:hint="default"/>
      </w:rPr>
    </w:lvl>
    <w:lvl w:ilvl="8" w:tplc="73A89782">
      <w:start w:val="1"/>
      <w:numFmt w:val="bullet"/>
      <w:lvlText w:val=""/>
      <w:lvlJc w:val="left"/>
      <w:pPr>
        <w:ind w:left="6480" w:hanging="360"/>
      </w:pPr>
      <w:rPr>
        <w:rFonts w:ascii="Wingdings" w:hAnsi="Wingdings" w:hint="default"/>
      </w:rPr>
    </w:lvl>
  </w:abstractNum>
  <w:abstractNum w:abstractNumId="2" w15:restartNumberingAfterBreak="0">
    <w:nsid w:val="08D02006"/>
    <w:multiLevelType w:val="hybridMultilevel"/>
    <w:tmpl w:val="FFFFFFFF"/>
    <w:lvl w:ilvl="0" w:tplc="CE82019E">
      <w:start w:val="1"/>
      <w:numFmt w:val="bullet"/>
      <w:lvlText w:val="-"/>
      <w:lvlJc w:val="left"/>
      <w:pPr>
        <w:ind w:left="720" w:hanging="360"/>
      </w:pPr>
      <w:rPr>
        <w:rFonts w:ascii="Aptos" w:hAnsi="Aptos" w:hint="default"/>
      </w:rPr>
    </w:lvl>
    <w:lvl w:ilvl="1" w:tplc="7D2ED996">
      <w:start w:val="1"/>
      <w:numFmt w:val="bullet"/>
      <w:lvlText w:val="o"/>
      <w:lvlJc w:val="left"/>
      <w:pPr>
        <w:ind w:left="1440" w:hanging="360"/>
      </w:pPr>
      <w:rPr>
        <w:rFonts w:ascii="Courier New" w:hAnsi="Courier New" w:hint="default"/>
      </w:rPr>
    </w:lvl>
    <w:lvl w:ilvl="2" w:tplc="C8EC8D92">
      <w:start w:val="1"/>
      <w:numFmt w:val="bullet"/>
      <w:lvlText w:val=""/>
      <w:lvlJc w:val="left"/>
      <w:pPr>
        <w:ind w:left="2160" w:hanging="360"/>
      </w:pPr>
      <w:rPr>
        <w:rFonts w:ascii="Wingdings" w:hAnsi="Wingdings" w:hint="default"/>
      </w:rPr>
    </w:lvl>
    <w:lvl w:ilvl="3" w:tplc="8B5E37FE">
      <w:start w:val="1"/>
      <w:numFmt w:val="bullet"/>
      <w:lvlText w:val=""/>
      <w:lvlJc w:val="left"/>
      <w:pPr>
        <w:ind w:left="2880" w:hanging="360"/>
      </w:pPr>
      <w:rPr>
        <w:rFonts w:ascii="Symbol" w:hAnsi="Symbol" w:hint="default"/>
      </w:rPr>
    </w:lvl>
    <w:lvl w:ilvl="4" w:tplc="695A17D6">
      <w:start w:val="1"/>
      <w:numFmt w:val="bullet"/>
      <w:lvlText w:val="o"/>
      <w:lvlJc w:val="left"/>
      <w:pPr>
        <w:ind w:left="3600" w:hanging="360"/>
      </w:pPr>
      <w:rPr>
        <w:rFonts w:ascii="Courier New" w:hAnsi="Courier New" w:hint="default"/>
      </w:rPr>
    </w:lvl>
    <w:lvl w:ilvl="5" w:tplc="ACC0E3BC">
      <w:start w:val="1"/>
      <w:numFmt w:val="bullet"/>
      <w:lvlText w:val=""/>
      <w:lvlJc w:val="left"/>
      <w:pPr>
        <w:ind w:left="4320" w:hanging="360"/>
      </w:pPr>
      <w:rPr>
        <w:rFonts w:ascii="Wingdings" w:hAnsi="Wingdings" w:hint="default"/>
      </w:rPr>
    </w:lvl>
    <w:lvl w:ilvl="6" w:tplc="3934FDF8">
      <w:start w:val="1"/>
      <w:numFmt w:val="bullet"/>
      <w:lvlText w:val=""/>
      <w:lvlJc w:val="left"/>
      <w:pPr>
        <w:ind w:left="5040" w:hanging="360"/>
      </w:pPr>
      <w:rPr>
        <w:rFonts w:ascii="Symbol" w:hAnsi="Symbol" w:hint="default"/>
      </w:rPr>
    </w:lvl>
    <w:lvl w:ilvl="7" w:tplc="BB5AEAAA">
      <w:start w:val="1"/>
      <w:numFmt w:val="bullet"/>
      <w:lvlText w:val="o"/>
      <w:lvlJc w:val="left"/>
      <w:pPr>
        <w:ind w:left="5760" w:hanging="360"/>
      </w:pPr>
      <w:rPr>
        <w:rFonts w:ascii="Courier New" w:hAnsi="Courier New" w:hint="default"/>
      </w:rPr>
    </w:lvl>
    <w:lvl w:ilvl="8" w:tplc="4036DE70">
      <w:start w:val="1"/>
      <w:numFmt w:val="bullet"/>
      <w:lvlText w:val=""/>
      <w:lvlJc w:val="left"/>
      <w:pPr>
        <w:ind w:left="6480" w:hanging="360"/>
      </w:pPr>
      <w:rPr>
        <w:rFonts w:ascii="Wingdings" w:hAnsi="Wingdings" w:hint="default"/>
      </w:rPr>
    </w:lvl>
  </w:abstractNum>
  <w:abstractNum w:abstractNumId="3" w15:restartNumberingAfterBreak="0">
    <w:nsid w:val="14A659EA"/>
    <w:multiLevelType w:val="hybridMultilevel"/>
    <w:tmpl w:val="6F2EC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94DDC"/>
    <w:multiLevelType w:val="hybridMultilevel"/>
    <w:tmpl w:val="603EC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4A445E"/>
    <w:multiLevelType w:val="hybridMultilevel"/>
    <w:tmpl w:val="115445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585F53"/>
    <w:multiLevelType w:val="multilevel"/>
    <w:tmpl w:val="A3E88540"/>
    <w:name w:val="ListBullets"/>
    <w:lvl w:ilvl="0">
      <w:start w:val="1"/>
      <w:numFmt w:val="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7" w15:restartNumberingAfterBreak="0">
    <w:nsid w:val="1E7E01F9"/>
    <w:multiLevelType w:val="hybridMultilevel"/>
    <w:tmpl w:val="C35E71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3F4413"/>
    <w:multiLevelType w:val="hybridMultilevel"/>
    <w:tmpl w:val="A8845818"/>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DCAC3D"/>
    <w:multiLevelType w:val="hybridMultilevel"/>
    <w:tmpl w:val="C1EE5EF0"/>
    <w:lvl w:ilvl="0" w:tplc="8E12DD5E">
      <w:start w:val="1"/>
      <w:numFmt w:val="bullet"/>
      <w:lvlText w:val=""/>
      <w:lvlJc w:val="left"/>
      <w:pPr>
        <w:ind w:left="720" w:hanging="360"/>
      </w:pPr>
      <w:rPr>
        <w:rFonts w:ascii="Symbol" w:hAnsi="Symbol" w:hint="default"/>
      </w:rPr>
    </w:lvl>
    <w:lvl w:ilvl="1" w:tplc="05E0DC72">
      <w:start w:val="1"/>
      <w:numFmt w:val="bullet"/>
      <w:lvlText w:val="o"/>
      <w:lvlJc w:val="left"/>
      <w:pPr>
        <w:ind w:left="1440" w:hanging="360"/>
      </w:pPr>
      <w:rPr>
        <w:rFonts w:ascii="Courier New" w:hAnsi="Courier New" w:hint="default"/>
      </w:rPr>
    </w:lvl>
    <w:lvl w:ilvl="2" w:tplc="983E1AA4">
      <w:start w:val="1"/>
      <w:numFmt w:val="bullet"/>
      <w:lvlText w:val=""/>
      <w:lvlJc w:val="left"/>
      <w:pPr>
        <w:ind w:left="2160" w:hanging="360"/>
      </w:pPr>
      <w:rPr>
        <w:rFonts w:ascii="Wingdings" w:hAnsi="Wingdings" w:hint="default"/>
      </w:rPr>
    </w:lvl>
    <w:lvl w:ilvl="3" w:tplc="67CC5C1C">
      <w:start w:val="1"/>
      <w:numFmt w:val="bullet"/>
      <w:lvlText w:val=""/>
      <w:lvlJc w:val="left"/>
      <w:pPr>
        <w:ind w:left="2880" w:hanging="360"/>
      </w:pPr>
      <w:rPr>
        <w:rFonts w:ascii="Symbol" w:hAnsi="Symbol" w:hint="default"/>
      </w:rPr>
    </w:lvl>
    <w:lvl w:ilvl="4" w:tplc="1730EA96">
      <w:start w:val="1"/>
      <w:numFmt w:val="bullet"/>
      <w:lvlText w:val="o"/>
      <w:lvlJc w:val="left"/>
      <w:pPr>
        <w:ind w:left="3600" w:hanging="360"/>
      </w:pPr>
      <w:rPr>
        <w:rFonts w:ascii="Courier New" w:hAnsi="Courier New" w:hint="default"/>
      </w:rPr>
    </w:lvl>
    <w:lvl w:ilvl="5" w:tplc="0DA85E48">
      <w:start w:val="1"/>
      <w:numFmt w:val="bullet"/>
      <w:lvlText w:val=""/>
      <w:lvlJc w:val="left"/>
      <w:pPr>
        <w:ind w:left="4320" w:hanging="360"/>
      </w:pPr>
      <w:rPr>
        <w:rFonts w:ascii="Wingdings" w:hAnsi="Wingdings" w:hint="default"/>
      </w:rPr>
    </w:lvl>
    <w:lvl w:ilvl="6" w:tplc="89DC35C2">
      <w:start w:val="1"/>
      <w:numFmt w:val="bullet"/>
      <w:lvlText w:val=""/>
      <w:lvlJc w:val="left"/>
      <w:pPr>
        <w:ind w:left="5040" w:hanging="360"/>
      </w:pPr>
      <w:rPr>
        <w:rFonts w:ascii="Symbol" w:hAnsi="Symbol" w:hint="default"/>
      </w:rPr>
    </w:lvl>
    <w:lvl w:ilvl="7" w:tplc="B1A48A7C">
      <w:start w:val="1"/>
      <w:numFmt w:val="bullet"/>
      <w:lvlText w:val="o"/>
      <w:lvlJc w:val="left"/>
      <w:pPr>
        <w:ind w:left="5760" w:hanging="360"/>
      </w:pPr>
      <w:rPr>
        <w:rFonts w:ascii="Courier New" w:hAnsi="Courier New" w:hint="default"/>
      </w:rPr>
    </w:lvl>
    <w:lvl w:ilvl="8" w:tplc="383CB1E2">
      <w:start w:val="1"/>
      <w:numFmt w:val="bullet"/>
      <w:lvlText w:val=""/>
      <w:lvlJc w:val="left"/>
      <w:pPr>
        <w:ind w:left="6480" w:hanging="360"/>
      </w:pPr>
      <w:rPr>
        <w:rFonts w:ascii="Wingdings" w:hAnsi="Wingdings" w:hint="default"/>
      </w:rPr>
    </w:lvl>
  </w:abstractNum>
  <w:abstractNum w:abstractNumId="10" w15:restartNumberingAfterBreak="0">
    <w:nsid w:val="2B0E7D1B"/>
    <w:multiLevelType w:val="hybridMultilevel"/>
    <w:tmpl w:val="B75A82CC"/>
    <w:lvl w:ilvl="0" w:tplc="73FE44EE">
      <w:start w:val="1"/>
      <w:numFmt w:val="bullet"/>
      <w:lvlText w:val=""/>
      <w:lvlJc w:val="left"/>
      <w:pPr>
        <w:ind w:left="720" w:hanging="360"/>
      </w:pPr>
      <w:rPr>
        <w:rFonts w:ascii="Symbol" w:hAnsi="Symbol"/>
      </w:rPr>
    </w:lvl>
    <w:lvl w:ilvl="1" w:tplc="E85A6822">
      <w:start w:val="1"/>
      <w:numFmt w:val="bullet"/>
      <w:lvlText w:val=""/>
      <w:lvlJc w:val="left"/>
      <w:pPr>
        <w:ind w:left="720" w:hanging="360"/>
      </w:pPr>
      <w:rPr>
        <w:rFonts w:ascii="Symbol" w:hAnsi="Symbol"/>
      </w:rPr>
    </w:lvl>
    <w:lvl w:ilvl="2" w:tplc="4E56C002">
      <w:start w:val="1"/>
      <w:numFmt w:val="bullet"/>
      <w:lvlText w:val=""/>
      <w:lvlJc w:val="left"/>
      <w:pPr>
        <w:ind w:left="720" w:hanging="360"/>
      </w:pPr>
      <w:rPr>
        <w:rFonts w:ascii="Symbol" w:hAnsi="Symbol"/>
      </w:rPr>
    </w:lvl>
    <w:lvl w:ilvl="3" w:tplc="A302ED6C">
      <w:start w:val="1"/>
      <w:numFmt w:val="bullet"/>
      <w:lvlText w:val=""/>
      <w:lvlJc w:val="left"/>
      <w:pPr>
        <w:ind w:left="720" w:hanging="360"/>
      </w:pPr>
      <w:rPr>
        <w:rFonts w:ascii="Symbol" w:hAnsi="Symbol"/>
      </w:rPr>
    </w:lvl>
    <w:lvl w:ilvl="4" w:tplc="C90A2118">
      <w:start w:val="1"/>
      <w:numFmt w:val="bullet"/>
      <w:lvlText w:val=""/>
      <w:lvlJc w:val="left"/>
      <w:pPr>
        <w:ind w:left="720" w:hanging="360"/>
      </w:pPr>
      <w:rPr>
        <w:rFonts w:ascii="Symbol" w:hAnsi="Symbol"/>
      </w:rPr>
    </w:lvl>
    <w:lvl w:ilvl="5" w:tplc="E626EB44">
      <w:start w:val="1"/>
      <w:numFmt w:val="bullet"/>
      <w:lvlText w:val=""/>
      <w:lvlJc w:val="left"/>
      <w:pPr>
        <w:ind w:left="720" w:hanging="360"/>
      </w:pPr>
      <w:rPr>
        <w:rFonts w:ascii="Symbol" w:hAnsi="Symbol"/>
      </w:rPr>
    </w:lvl>
    <w:lvl w:ilvl="6" w:tplc="38625B28">
      <w:start w:val="1"/>
      <w:numFmt w:val="bullet"/>
      <w:lvlText w:val=""/>
      <w:lvlJc w:val="left"/>
      <w:pPr>
        <w:ind w:left="720" w:hanging="360"/>
      </w:pPr>
      <w:rPr>
        <w:rFonts w:ascii="Symbol" w:hAnsi="Symbol"/>
      </w:rPr>
    </w:lvl>
    <w:lvl w:ilvl="7" w:tplc="A3C64E8E">
      <w:start w:val="1"/>
      <w:numFmt w:val="bullet"/>
      <w:lvlText w:val=""/>
      <w:lvlJc w:val="left"/>
      <w:pPr>
        <w:ind w:left="720" w:hanging="360"/>
      </w:pPr>
      <w:rPr>
        <w:rFonts w:ascii="Symbol" w:hAnsi="Symbol"/>
      </w:rPr>
    </w:lvl>
    <w:lvl w:ilvl="8" w:tplc="2EA0218C">
      <w:start w:val="1"/>
      <w:numFmt w:val="bullet"/>
      <w:lvlText w:val=""/>
      <w:lvlJc w:val="left"/>
      <w:pPr>
        <w:ind w:left="720" w:hanging="360"/>
      </w:pPr>
      <w:rPr>
        <w:rFonts w:ascii="Symbol" w:hAnsi="Symbol"/>
      </w:rPr>
    </w:lvl>
  </w:abstractNum>
  <w:abstractNum w:abstractNumId="11" w15:restartNumberingAfterBreak="0">
    <w:nsid w:val="2C016AC4"/>
    <w:multiLevelType w:val="hybridMultilevel"/>
    <w:tmpl w:val="507AEABA"/>
    <w:lvl w:ilvl="0" w:tplc="7DA8009A">
      <w:start w:val="1"/>
      <w:numFmt w:val="bullet"/>
      <w:lvlText w:val=""/>
      <w:lvlJc w:val="left"/>
      <w:pPr>
        <w:ind w:left="720" w:hanging="360"/>
      </w:pPr>
      <w:rPr>
        <w:rFonts w:ascii="Symbol" w:hAnsi="Symbol"/>
      </w:rPr>
    </w:lvl>
    <w:lvl w:ilvl="1" w:tplc="9042A386">
      <w:start w:val="1"/>
      <w:numFmt w:val="bullet"/>
      <w:lvlText w:val=""/>
      <w:lvlJc w:val="left"/>
      <w:pPr>
        <w:ind w:left="720" w:hanging="360"/>
      </w:pPr>
      <w:rPr>
        <w:rFonts w:ascii="Symbol" w:hAnsi="Symbol"/>
      </w:rPr>
    </w:lvl>
    <w:lvl w:ilvl="2" w:tplc="C8CA7630">
      <w:start w:val="1"/>
      <w:numFmt w:val="bullet"/>
      <w:lvlText w:val=""/>
      <w:lvlJc w:val="left"/>
      <w:pPr>
        <w:ind w:left="720" w:hanging="360"/>
      </w:pPr>
      <w:rPr>
        <w:rFonts w:ascii="Symbol" w:hAnsi="Symbol"/>
      </w:rPr>
    </w:lvl>
    <w:lvl w:ilvl="3" w:tplc="968ACDF4">
      <w:start w:val="1"/>
      <w:numFmt w:val="bullet"/>
      <w:lvlText w:val=""/>
      <w:lvlJc w:val="left"/>
      <w:pPr>
        <w:ind w:left="720" w:hanging="360"/>
      </w:pPr>
      <w:rPr>
        <w:rFonts w:ascii="Symbol" w:hAnsi="Symbol"/>
      </w:rPr>
    </w:lvl>
    <w:lvl w:ilvl="4" w:tplc="C1C8B83C">
      <w:start w:val="1"/>
      <w:numFmt w:val="bullet"/>
      <w:lvlText w:val=""/>
      <w:lvlJc w:val="left"/>
      <w:pPr>
        <w:ind w:left="720" w:hanging="360"/>
      </w:pPr>
      <w:rPr>
        <w:rFonts w:ascii="Symbol" w:hAnsi="Symbol"/>
      </w:rPr>
    </w:lvl>
    <w:lvl w:ilvl="5" w:tplc="73E24122">
      <w:start w:val="1"/>
      <w:numFmt w:val="bullet"/>
      <w:lvlText w:val=""/>
      <w:lvlJc w:val="left"/>
      <w:pPr>
        <w:ind w:left="720" w:hanging="360"/>
      </w:pPr>
      <w:rPr>
        <w:rFonts w:ascii="Symbol" w:hAnsi="Symbol"/>
      </w:rPr>
    </w:lvl>
    <w:lvl w:ilvl="6" w:tplc="0DC2509C">
      <w:start w:val="1"/>
      <w:numFmt w:val="bullet"/>
      <w:lvlText w:val=""/>
      <w:lvlJc w:val="left"/>
      <w:pPr>
        <w:ind w:left="720" w:hanging="360"/>
      </w:pPr>
      <w:rPr>
        <w:rFonts w:ascii="Symbol" w:hAnsi="Symbol"/>
      </w:rPr>
    </w:lvl>
    <w:lvl w:ilvl="7" w:tplc="E918BCDE">
      <w:start w:val="1"/>
      <w:numFmt w:val="bullet"/>
      <w:lvlText w:val=""/>
      <w:lvlJc w:val="left"/>
      <w:pPr>
        <w:ind w:left="720" w:hanging="360"/>
      </w:pPr>
      <w:rPr>
        <w:rFonts w:ascii="Symbol" w:hAnsi="Symbol"/>
      </w:rPr>
    </w:lvl>
    <w:lvl w:ilvl="8" w:tplc="430ECD5A">
      <w:start w:val="1"/>
      <w:numFmt w:val="bullet"/>
      <w:lvlText w:val=""/>
      <w:lvlJc w:val="left"/>
      <w:pPr>
        <w:ind w:left="720" w:hanging="360"/>
      </w:pPr>
      <w:rPr>
        <w:rFonts w:ascii="Symbol" w:hAnsi="Symbol"/>
      </w:rPr>
    </w:lvl>
  </w:abstractNum>
  <w:abstractNum w:abstractNumId="12" w15:restartNumberingAfterBreak="0">
    <w:nsid w:val="2CEF08A0"/>
    <w:multiLevelType w:val="hybridMultilevel"/>
    <w:tmpl w:val="465E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43A9D"/>
    <w:multiLevelType w:val="hybridMultilevel"/>
    <w:tmpl w:val="2BC8DE7C"/>
    <w:lvl w:ilvl="0" w:tplc="C76278F6">
      <w:start w:val="1"/>
      <w:numFmt w:val="bullet"/>
      <w:pStyle w:val="BoxList"/>
      <w:lvlText w:val=""/>
      <w:lvlJc w:val="left"/>
      <w:pPr>
        <w:ind w:left="720" w:hanging="360"/>
      </w:pPr>
      <w:rPr>
        <w:rFonts w:ascii="Symbol" w:hAnsi="Symbol" w:hint="default"/>
      </w:rPr>
    </w:lvl>
    <w:lvl w:ilvl="1" w:tplc="2F66AF44">
      <w:start w:val="1"/>
      <w:numFmt w:val="bullet"/>
      <w:lvlText w:val="o"/>
      <w:lvlJc w:val="left"/>
      <w:pPr>
        <w:ind w:left="1440" w:hanging="360"/>
      </w:pPr>
      <w:rPr>
        <w:rFonts w:ascii="Courier New" w:hAnsi="Courier New" w:hint="default"/>
      </w:rPr>
    </w:lvl>
    <w:lvl w:ilvl="2" w:tplc="7376110C">
      <w:start w:val="1"/>
      <w:numFmt w:val="bullet"/>
      <w:lvlText w:val=""/>
      <w:lvlJc w:val="left"/>
      <w:pPr>
        <w:ind w:left="2160" w:hanging="360"/>
      </w:pPr>
      <w:rPr>
        <w:rFonts w:ascii="Wingdings" w:hAnsi="Wingdings" w:hint="default"/>
      </w:rPr>
    </w:lvl>
    <w:lvl w:ilvl="3" w:tplc="43CAF728">
      <w:start w:val="1"/>
      <w:numFmt w:val="bullet"/>
      <w:lvlText w:val=""/>
      <w:lvlJc w:val="left"/>
      <w:pPr>
        <w:ind w:left="2880" w:hanging="360"/>
      </w:pPr>
      <w:rPr>
        <w:rFonts w:ascii="Symbol" w:hAnsi="Symbol" w:hint="default"/>
      </w:rPr>
    </w:lvl>
    <w:lvl w:ilvl="4" w:tplc="6C242320">
      <w:start w:val="1"/>
      <w:numFmt w:val="bullet"/>
      <w:lvlText w:val="o"/>
      <w:lvlJc w:val="left"/>
      <w:pPr>
        <w:ind w:left="3600" w:hanging="360"/>
      </w:pPr>
      <w:rPr>
        <w:rFonts w:ascii="Courier New" w:hAnsi="Courier New" w:hint="default"/>
      </w:rPr>
    </w:lvl>
    <w:lvl w:ilvl="5" w:tplc="D3027FD6">
      <w:start w:val="1"/>
      <w:numFmt w:val="bullet"/>
      <w:lvlText w:val=""/>
      <w:lvlJc w:val="left"/>
      <w:pPr>
        <w:ind w:left="4320" w:hanging="360"/>
      </w:pPr>
      <w:rPr>
        <w:rFonts w:ascii="Wingdings" w:hAnsi="Wingdings" w:hint="default"/>
      </w:rPr>
    </w:lvl>
    <w:lvl w:ilvl="6" w:tplc="95660D54">
      <w:start w:val="1"/>
      <w:numFmt w:val="bullet"/>
      <w:lvlText w:val=""/>
      <w:lvlJc w:val="left"/>
      <w:pPr>
        <w:ind w:left="5040" w:hanging="360"/>
      </w:pPr>
      <w:rPr>
        <w:rFonts w:ascii="Symbol" w:hAnsi="Symbol" w:hint="default"/>
      </w:rPr>
    </w:lvl>
    <w:lvl w:ilvl="7" w:tplc="AEB0491C">
      <w:start w:val="1"/>
      <w:numFmt w:val="bullet"/>
      <w:lvlText w:val="o"/>
      <w:lvlJc w:val="left"/>
      <w:pPr>
        <w:ind w:left="5760" w:hanging="360"/>
      </w:pPr>
      <w:rPr>
        <w:rFonts w:ascii="Courier New" w:hAnsi="Courier New" w:hint="default"/>
      </w:rPr>
    </w:lvl>
    <w:lvl w:ilvl="8" w:tplc="2FC86108">
      <w:start w:val="1"/>
      <w:numFmt w:val="bullet"/>
      <w:lvlText w:val=""/>
      <w:lvlJc w:val="left"/>
      <w:pPr>
        <w:ind w:left="6480" w:hanging="360"/>
      </w:pPr>
      <w:rPr>
        <w:rFonts w:ascii="Wingdings" w:hAnsi="Wingdings" w:hint="default"/>
      </w:rPr>
    </w:lvl>
  </w:abstractNum>
  <w:abstractNum w:abstractNumId="14" w15:restartNumberingAfterBreak="0">
    <w:nsid w:val="4631CFAD"/>
    <w:multiLevelType w:val="hybridMultilevel"/>
    <w:tmpl w:val="B1165072"/>
    <w:lvl w:ilvl="0" w:tplc="7A22ECC0">
      <w:start w:val="1"/>
      <w:numFmt w:val="decimal"/>
      <w:lvlText w:val="%1."/>
      <w:lvlJc w:val="left"/>
      <w:pPr>
        <w:ind w:left="720" w:hanging="360"/>
      </w:pPr>
    </w:lvl>
    <w:lvl w:ilvl="1" w:tplc="15827D58">
      <w:start w:val="1"/>
      <w:numFmt w:val="lowerLetter"/>
      <w:lvlText w:val="%2."/>
      <w:lvlJc w:val="left"/>
      <w:pPr>
        <w:ind w:left="1440" w:hanging="360"/>
      </w:pPr>
    </w:lvl>
    <w:lvl w:ilvl="2" w:tplc="01FA4E00">
      <w:start w:val="1"/>
      <w:numFmt w:val="lowerRoman"/>
      <w:lvlText w:val="%3."/>
      <w:lvlJc w:val="right"/>
      <w:pPr>
        <w:ind w:left="2160" w:hanging="180"/>
      </w:pPr>
    </w:lvl>
    <w:lvl w:ilvl="3" w:tplc="CEE8331A">
      <w:start w:val="1"/>
      <w:numFmt w:val="decimal"/>
      <w:lvlText w:val="%4."/>
      <w:lvlJc w:val="left"/>
      <w:pPr>
        <w:ind w:left="2577" w:hanging="360"/>
      </w:pPr>
    </w:lvl>
    <w:lvl w:ilvl="4" w:tplc="CEBCABD2">
      <w:start w:val="1"/>
      <w:numFmt w:val="lowerLetter"/>
      <w:lvlText w:val="%5."/>
      <w:lvlJc w:val="left"/>
      <w:pPr>
        <w:ind w:left="3600" w:hanging="360"/>
      </w:pPr>
    </w:lvl>
    <w:lvl w:ilvl="5" w:tplc="26862C30">
      <w:start w:val="1"/>
      <w:numFmt w:val="lowerRoman"/>
      <w:lvlText w:val="%6."/>
      <w:lvlJc w:val="right"/>
      <w:pPr>
        <w:ind w:left="4320" w:hanging="180"/>
      </w:pPr>
    </w:lvl>
    <w:lvl w:ilvl="6" w:tplc="83D0334E">
      <w:start w:val="1"/>
      <w:numFmt w:val="decimal"/>
      <w:lvlText w:val="%7."/>
      <w:lvlJc w:val="left"/>
      <w:pPr>
        <w:ind w:left="5040" w:hanging="360"/>
      </w:pPr>
    </w:lvl>
    <w:lvl w:ilvl="7" w:tplc="C0702C18">
      <w:start w:val="1"/>
      <w:numFmt w:val="lowerLetter"/>
      <w:lvlText w:val="%8."/>
      <w:lvlJc w:val="left"/>
      <w:pPr>
        <w:ind w:left="5760" w:hanging="360"/>
      </w:pPr>
    </w:lvl>
    <w:lvl w:ilvl="8" w:tplc="088E91B0">
      <w:start w:val="1"/>
      <w:numFmt w:val="lowerRoman"/>
      <w:lvlText w:val="%9."/>
      <w:lvlJc w:val="right"/>
      <w:pPr>
        <w:ind w:left="6480" w:hanging="180"/>
      </w:pPr>
    </w:lvl>
  </w:abstractNum>
  <w:abstractNum w:abstractNumId="15" w15:restartNumberingAfterBreak="0">
    <w:nsid w:val="46E8A6D7"/>
    <w:multiLevelType w:val="multilevel"/>
    <w:tmpl w:val="FFFFFFFF"/>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3FB87B"/>
    <w:multiLevelType w:val="hybridMultilevel"/>
    <w:tmpl w:val="FFFFFFFF"/>
    <w:lvl w:ilvl="0" w:tplc="864C9568">
      <w:start w:val="1"/>
      <w:numFmt w:val="bullet"/>
      <w:lvlText w:val=""/>
      <w:lvlJc w:val="left"/>
      <w:pPr>
        <w:ind w:left="720" w:hanging="360"/>
      </w:pPr>
      <w:rPr>
        <w:rFonts w:ascii="Symbol" w:hAnsi="Symbol" w:hint="default"/>
      </w:rPr>
    </w:lvl>
    <w:lvl w:ilvl="1" w:tplc="4F667EBC">
      <w:start w:val="1"/>
      <w:numFmt w:val="bullet"/>
      <w:lvlText w:val="o"/>
      <w:lvlJc w:val="left"/>
      <w:pPr>
        <w:ind w:left="1440" w:hanging="360"/>
      </w:pPr>
      <w:rPr>
        <w:rFonts w:ascii="Courier New" w:hAnsi="Courier New" w:hint="default"/>
      </w:rPr>
    </w:lvl>
    <w:lvl w:ilvl="2" w:tplc="68C61056">
      <w:start w:val="1"/>
      <w:numFmt w:val="bullet"/>
      <w:lvlText w:val=""/>
      <w:lvlJc w:val="left"/>
      <w:pPr>
        <w:ind w:left="2160" w:hanging="360"/>
      </w:pPr>
      <w:rPr>
        <w:rFonts w:ascii="Wingdings" w:hAnsi="Wingdings" w:hint="default"/>
      </w:rPr>
    </w:lvl>
    <w:lvl w:ilvl="3" w:tplc="18248EBE">
      <w:start w:val="1"/>
      <w:numFmt w:val="bullet"/>
      <w:lvlText w:val=""/>
      <w:lvlJc w:val="left"/>
      <w:pPr>
        <w:ind w:left="2880" w:hanging="360"/>
      </w:pPr>
      <w:rPr>
        <w:rFonts w:ascii="Symbol" w:hAnsi="Symbol" w:hint="default"/>
      </w:rPr>
    </w:lvl>
    <w:lvl w:ilvl="4" w:tplc="835604BC">
      <w:start w:val="1"/>
      <w:numFmt w:val="bullet"/>
      <w:lvlText w:val="o"/>
      <w:lvlJc w:val="left"/>
      <w:pPr>
        <w:ind w:left="3600" w:hanging="360"/>
      </w:pPr>
      <w:rPr>
        <w:rFonts w:ascii="Courier New" w:hAnsi="Courier New" w:hint="default"/>
      </w:rPr>
    </w:lvl>
    <w:lvl w:ilvl="5" w:tplc="057A9A66">
      <w:start w:val="1"/>
      <w:numFmt w:val="bullet"/>
      <w:lvlText w:val=""/>
      <w:lvlJc w:val="left"/>
      <w:pPr>
        <w:ind w:left="4320" w:hanging="360"/>
      </w:pPr>
      <w:rPr>
        <w:rFonts w:ascii="Wingdings" w:hAnsi="Wingdings" w:hint="default"/>
      </w:rPr>
    </w:lvl>
    <w:lvl w:ilvl="6" w:tplc="B0B48100">
      <w:start w:val="1"/>
      <w:numFmt w:val="bullet"/>
      <w:lvlText w:val=""/>
      <w:lvlJc w:val="left"/>
      <w:pPr>
        <w:ind w:left="5040" w:hanging="360"/>
      </w:pPr>
      <w:rPr>
        <w:rFonts w:ascii="Symbol" w:hAnsi="Symbol" w:hint="default"/>
      </w:rPr>
    </w:lvl>
    <w:lvl w:ilvl="7" w:tplc="68EC84DA">
      <w:start w:val="1"/>
      <w:numFmt w:val="bullet"/>
      <w:lvlText w:val="o"/>
      <w:lvlJc w:val="left"/>
      <w:pPr>
        <w:ind w:left="5760" w:hanging="360"/>
      </w:pPr>
      <w:rPr>
        <w:rFonts w:ascii="Courier New" w:hAnsi="Courier New" w:hint="default"/>
      </w:rPr>
    </w:lvl>
    <w:lvl w:ilvl="8" w:tplc="35B25AEA">
      <w:start w:val="1"/>
      <w:numFmt w:val="bullet"/>
      <w:lvlText w:val=""/>
      <w:lvlJc w:val="left"/>
      <w:pPr>
        <w:ind w:left="6480" w:hanging="360"/>
      </w:pPr>
      <w:rPr>
        <w:rFonts w:ascii="Wingdings" w:hAnsi="Wingdings" w:hint="default"/>
      </w:rPr>
    </w:lvl>
  </w:abstractNum>
  <w:abstractNum w:abstractNumId="17" w15:restartNumberingAfterBreak="0">
    <w:nsid w:val="554C1772"/>
    <w:multiLevelType w:val="hybridMultilevel"/>
    <w:tmpl w:val="33C8045E"/>
    <w:lvl w:ilvl="0" w:tplc="DC880AA8">
      <w:start w:val="1"/>
      <w:numFmt w:val="bullet"/>
      <w:lvlText w:val=""/>
      <w:lvlJc w:val="left"/>
      <w:pPr>
        <w:ind w:left="720" w:hanging="360"/>
      </w:pPr>
      <w:rPr>
        <w:rFonts w:ascii="Symbol" w:hAnsi="Symbol"/>
      </w:rPr>
    </w:lvl>
    <w:lvl w:ilvl="1" w:tplc="45ECDE8A">
      <w:start w:val="1"/>
      <w:numFmt w:val="bullet"/>
      <w:lvlText w:val=""/>
      <w:lvlJc w:val="left"/>
      <w:pPr>
        <w:ind w:left="720" w:hanging="360"/>
      </w:pPr>
      <w:rPr>
        <w:rFonts w:ascii="Symbol" w:hAnsi="Symbol"/>
      </w:rPr>
    </w:lvl>
    <w:lvl w:ilvl="2" w:tplc="F48659D4">
      <w:start w:val="1"/>
      <w:numFmt w:val="bullet"/>
      <w:lvlText w:val=""/>
      <w:lvlJc w:val="left"/>
      <w:pPr>
        <w:ind w:left="720" w:hanging="360"/>
      </w:pPr>
      <w:rPr>
        <w:rFonts w:ascii="Symbol" w:hAnsi="Symbol"/>
      </w:rPr>
    </w:lvl>
    <w:lvl w:ilvl="3" w:tplc="79729490">
      <w:start w:val="1"/>
      <w:numFmt w:val="bullet"/>
      <w:lvlText w:val=""/>
      <w:lvlJc w:val="left"/>
      <w:pPr>
        <w:ind w:left="720" w:hanging="360"/>
      </w:pPr>
      <w:rPr>
        <w:rFonts w:ascii="Symbol" w:hAnsi="Symbol"/>
      </w:rPr>
    </w:lvl>
    <w:lvl w:ilvl="4" w:tplc="C4A45E5E">
      <w:start w:val="1"/>
      <w:numFmt w:val="bullet"/>
      <w:lvlText w:val=""/>
      <w:lvlJc w:val="left"/>
      <w:pPr>
        <w:ind w:left="720" w:hanging="360"/>
      </w:pPr>
      <w:rPr>
        <w:rFonts w:ascii="Symbol" w:hAnsi="Symbol"/>
      </w:rPr>
    </w:lvl>
    <w:lvl w:ilvl="5" w:tplc="9CC6BD12">
      <w:start w:val="1"/>
      <w:numFmt w:val="bullet"/>
      <w:lvlText w:val=""/>
      <w:lvlJc w:val="left"/>
      <w:pPr>
        <w:ind w:left="720" w:hanging="360"/>
      </w:pPr>
      <w:rPr>
        <w:rFonts w:ascii="Symbol" w:hAnsi="Symbol"/>
      </w:rPr>
    </w:lvl>
    <w:lvl w:ilvl="6" w:tplc="DB7242D4">
      <w:start w:val="1"/>
      <w:numFmt w:val="bullet"/>
      <w:lvlText w:val=""/>
      <w:lvlJc w:val="left"/>
      <w:pPr>
        <w:ind w:left="720" w:hanging="360"/>
      </w:pPr>
      <w:rPr>
        <w:rFonts w:ascii="Symbol" w:hAnsi="Symbol"/>
      </w:rPr>
    </w:lvl>
    <w:lvl w:ilvl="7" w:tplc="1E6EC3B6">
      <w:start w:val="1"/>
      <w:numFmt w:val="bullet"/>
      <w:lvlText w:val=""/>
      <w:lvlJc w:val="left"/>
      <w:pPr>
        <w:ind w:left="720" w:hanging="360"/>
      </w:pPr>
      <w:rPr>
        <w:rFonts w:ascii="Symbol" w:hAnsi="Symbol"/>
      </w:rPr>
    </w:lvl>
    <w:lvl w:ilvl="8" w:tplc="A5202CFE">
      <w:start w:val="1"/>
      <w:numFmt w:val="bullet"/>
      <w:lvlText w:val=""/>
      <w:lvlJc w:val="left"/>
      <w:pPr>
        <w:ind w:left="720" w:hanging="360"/>
      </w:pPr>
      <w:rPr>
        <w:rFonts w:ascii="Symbol" w:hAnsi="Symbol"/>
      </w:rPr>
    </w:lvl>
  </w:abstractNum>
  <w:abstractNum w:abstractNumId="18" w15:restartNumberingAfterBreak="0">
    <w:nsid w:val="5C1B518D"/>
    <w:multiLevelType w:val="hybridMultilevel"/>
    <w:tmpl w:val="CD8647EC"/>
    <w:lvl w:ilvl="0" w:tplc="BE92717C">
      <w:start w:val="1"/>
      <w:numFmt w:val="bullet"/>
      <w:lvlText w:val=""/>
      <w:lvlJc w:val="left"/>
      <w:pPr>
        <w:ind w:left="720" w:hanging="360"/>
      </w:pPr>
      <w:rPr>
        <w:rFonts w:ascii="Symbol" w:hAnsi="Symbol"/>
      </w:rPr>
    </w:lvl>
    <w:lvl w:ilvl="1" w:tplc="07A0E748">
      <w:start w:val="1"/>
      <w:numFmt w:val="bullet"/>
      <w:lvlText w:val=""/>
      <w:lvlJc w:val="left"/>
      <w:pPr>
        <w:ind w:left="720" w:hanging="360"/>
      </w:pPr>
      <w:rPr>
        <w:rFonts w:ascii="Symbol" w:hAnsi="Symbol"/>
      </w:rPr>
    </w:lvl>
    <w:lvl w:ilvl="2" w:tplc="715EBF88">
      <w:start w:val="1"/>
      <w:numFmt w:val="bullet"/>
      <w:lvlText w:val=""/>
      <w:lvlJc w:val="left"/>
      <w:pPr>
        <w:ind w:left="720" w:hanging="360"/>
      </w:pPr>
      <w:rPr>
        <w:rFonts w:ascii="Symbol" w:hAnsi="Symbol"/>
      </w:rPr>
    </w:lvl>
    <w:lvl w:ilvl="3" w:tplc="774AEDA2">
      <w:start w:val="1"/>
      <w:numFmt w:val="bullet"/>
      <w:lvlText w:val=""/>
      <w:lvlJc w:val="left"/>
      <w:pPr>
        <w:ind w:left="720" w:hanging="360"/>
      </w:pPr>
      <w:rPr>
        <w:rFonts w:ascii="Symbol" w:hAnsi="Symbol"/>
      </w:rPr>
    </w:lvl>
    <w:lvl w:ilvl="4" w:tplc="1100A9A8">
      <w:start w:val="1"/>
      <w:numFmt w:val="bullet"/>
      <w:lvlText w:val=""/>
      <w:lvlJc w:val="left"/>
      <w:pPr>
        <w:ind w:left="720" w:hanging="360"/>
      </w:pPr>
      <w:rPr>
        <w:rFonts w:ascii="Symbol" w:hAnsi="Symbol"/>
      </w:rPr>
    </w:lvl>
    <w:lvl w:ilvl="5" w:tplc="261C5F52">
      <w:start w:val="1"/>
      <w:numFmt w:val="bullet"/>
      <w:lvlText w:val=""/>
      <w:lvlJc w:val="left"/>
      <w:pPr>
        <w:ind w:left="720" w:hanging="360"/>
      </w:pPr>
      <w:rPr>
        <w:rFonts w:ascii="Symbol" w:hAnsi="Symbol"/>
      </w:rPr>
    </w:lvl>
    <w:lvl w:ilvl="6" w:tplc="418C205A">
      <w:start w:val="1"/>
      <w:numFmt w:val="bullet"/>
      <w:lvlText w:val=""/>
      <w:lvlJc w:val="left"/>
      <w:pPr>
        <w:ind w:left="720" w:hanging="360"/>
      </w:pPr>
      <w:rPr>
        <w:rFonts w:ascii="Symbol" w:hAnsi="Symbol"/>
      </w:rPr>
    </w:lvl>
    <w:lvl w:ilvl="7" w:tplc="5E740B44">
      <w:start w:val="1"/>
      <w:numFmt w:val="bullet"/>
      <w:lvlText w:val=""/>
      <w:lvlJc w:val="left"/>
      <w:pPr>
        <w:ind w:left="720" w:hanging="360"/>
      </w:pPr>
      <w:rPr>
        <w:rFonts w:ascii="Symbol" w:hAnsi="Symbol"/>
      </w:rPr>
    </w:lvl>
    <w:lvl w:ilvl="8" w:tplc="7E5C2350">
      <w:start w:val="1"/>
      <w:numFmt w:val="bullet"/>
      <w:lvlText w:val=""/>
      <w:lvlJc w:val="left"/>
      <w:pPr>
        <w:ind w:left="720" w:hanging="360"/>
      </w:pPr>
      <w:rPr>
        <w:rFonts w:ascii="Symbol" w:hAnsi="Symbol"/>
      </w:rPr>
    </w:lvl>
  </w:abstractNum>
  <w:abstractNum w:abstractNumId="19" w15:restartNumberingAfterBreak="0">
    <w:nsid w:val="5E7F7E07"/>
    <w:multiLevelType w:val="hybridMultilevel"/>
    <w:tmpl w:val="41F6F486"/>
    <w:lvl w:ilvl="0" w:tplc="7DC2FE62">
      <w:start w:val="1"/>
      <w:numFmt w:val="bullet"/>
      <w:lvlText w:val=""/>
      <w:lvlJc w:val="left"/>
      <w:pPr>
        <w:ind w:left="720" w:hanging="360"/>
      </w:pPr>
      <w:rPr>
        <w:rFonts w:ascii="Symbol" w:hAnsi="Symbol"/>
      </w:rPr>
    </w:lvl>
    <w:lvl w:ilvl="1" w:tplc="B74C9818">
      <w:start w:val="1"/>
      <w:numFmt w:val="bullet"/>
      <w:lvlText w:val=""/>
      <w:lvlJc w:val="left"/>
      <w:pPr>
        <w:ind w:left="720" w:hanging="360"/>
      </w:pPr>
      <w:rPr>
        <w:rFonts w:ascii="Symbol" w:hAnsi="Symbol"/>
      </w:rPr>
    </w:lvl>
    <w:lvl w:ilvl="2" w:tplc="3C6AFEFE">
      <w:start w:val="1"/>
      <w:numFmt w:val="bullet"/>
      <w:lvlText w:val=""/>
      <w:lvlJc w:val="left"/>
      <w:pPr>
        <w:ind w:left="720" w:hanging="360"/>
      </w:pPr>
      <w:rPr>
        <w:rFonts w:ascii="Symbol" w:hAnsi="Symbol"/>
      </w:rPr>
    </w:lvl>
    <w:lvl w:ilvl="3" w:tplc="F15CF84C">
      <w:start w:val="1"/>
      <w:numFmt w:val="bullet"/>
      <w:lvlText w:val=""/>
      <w:lvlJc w:val="left"/>
      <w:pPr>
        <w:ind w:left="720" w:hanging="360"/>
      </w:pPr>
      <w:rPr>
        <w:rFonts w:ascii="Symbol" w:hAnsi="Symbol"/>
      </w:rPr>
    </w:lvl>
    <w:lvl w:ilvl="4" w:tplc="191EFE48">
      <w:start w:val="1"/>
      <w:numFmt w:val="bullet"/>
      <w:lvlText w:val=""/>
      <w:lvlJc w:val="left"/>
      <w:pPr>
        <w:ind w:left="720" w:hanging="360"/>
      </w:pPr>
      <w:rPr>
        <w:rFonts w:ascii="Symbol" w:hAnsi="Symbol"/>
      </w:rPr>
    </w:lvl>
    <w:lvl w:ilvl="5" w:tplc="9F7A7A96">
      <w:start w:val="1"/>
      <w:numFmt w:val="bullet"/>
      <w:lvlText w:val=""/>
      <w:lvlJc w:val="left"/>
      <w:pPr>
        <w:ind w:left="720" w:hanging="360"/>
      </w:pPr>
      <w:rPr>
        <w:rFonts w:ascii="Symbol" w:hAnsi="Symbol"/>
      </w:rPr>
    </w:lvl>
    <w:lvl w:ilvl="6" w:tplc="2F8C69D8">
      <w:start w:val="1"/>
      <w:numFmt w:val="bullet"/>
      <w:lvlText w:val=""/>
      <w:lvlJc w:val="left"/>
      <w:pPr>
        <w:ind w:left="720" w:hanging="360"/>
      </w:pPr>
      <w:rPr>
        <w:rFonts w:ascii="Symbol" w:hAnsi="Symbol"/>
      </w:rPr>
    </w:lvl>
    <w:lvl w:ilvl="7" w:tplc="06F2BCCC">
      <w:start w:val="1"/>
      <w:numFmt w:val="bullet"/>
      <w:lvlText w:val=""/>
      <w:lvlJc w:val="left"/>
      <w:pPr>
        <w:ind w:left="720" w:hanging="360"/>
      </w:pPr>
      <w:rPr>
        <w:rFonts w:ascii="Symbol" w:hAnsi="Symbol"/>
      </w:rPr>
    </w:lvl>
    <w:lvl w:ilvl="8" w:tplc="7514F2AC">
      <w:start w:val="1"/>
      <w:numFmt w:val="bullet"/>
      <w:lvlText w:val=""/>
      <w:lvlJc w:val="left"/>
      <w:pPr>
        <w:ind w:left="720" w:hanging="360"/>
      </w:pPr>
      <w:rPr>
        <w:rFonts w:ascii="Symbol" w:hAnsi="Symbol"/>
      </w:rPr>
    </w:lvl>
  </w:abstractNum>
  <w:abstractNum w:abstractNumId="20" w15:restartNumberingAfterBreak="0">
    <w:nsid w:val="616FB470"/>
    <w:multiLevelType w:val="hybridMultilevel"/>
    <w:tmpl w:val="9CC0DF8C"/>
    <w:lvl w:ilvl="0" w:tplc="838E840E">
      <w:start w:val="1"/>
      <w:numFmt w:val="bullet"/>
      <w:lvlText w:val=""/>
      <w:lvlJc w:val="left"/>
      <w:pPr>
        <w:ind w:left="720" w:hanging="360"/>
      </w:pPr>
      <w:rPr>
        <w:rFonts w:ascii="Symbol" w:hAnsi="Symbol" w:hint="default"/>
      </w:rPr>
    </w:lvl>
    <w:lvl w:ilvl="1" w:tplc="6CCAE690">
      <w:start w:val="1"/>
      <w:numFmt w:val="bullet"/>
      <w:lvlText w:val="o"/>
      <w:lvlJc w:val="left"/>
      <w:pPr>
        <w:ind w:left="1440" w:hanging="360"/>
      </w:pPr>
      <w:rPr>
        <w:rFonts w:ascii="Courier New" w:hAnsi="Courier New" w:hint="default"/>
      </w:rPr>
    </w:lvl>
    <w:lvl w:ilvl="2" w:tplc="B896F046">
      <w:start w:val="1"/>
      <w:numFmt w:val="bullet"/>
      <w:lvlText w:val=""/>
      <w:lvlJc w:val="left"/>
      <w:pPr>
        <w:ind w:left="2160" w:hanging="360"/>
      </w:pPr>
      <w:rPr>
        <w:rFonts w:ascii="Wingdings" w:hAnsi="Wingdings" w:hint="default"/>
      </w:rPr>
    </w:lvl>
    <w:lvl w:ilvl="3" w:tplc="625A78FE">
      <w:start w:val="1"/>
      <w:numFmt w:val="bullet"/>
      <w:lvlText w:val=""/>
      <w:lvlJc w:val="left"/>
      <w:pPr>
        <w:ind w:left="2880" w:hanging="360"/>
      </w:pPr>
      <w:rPr>
        <w:rFonts w:ascii="Symbol" w:hAnsi="Symbol" w:hint="default"/>
      </w:rPr>
    </w:lvl>
    <w:lvl w:ilvl="4" w:tplc="112E6F46">
      <w:start w:val="1"/>
      <w:numFmt w:val="bullet"/>
      <w:lvlText w:val="o"/>
      <w:lvlJc w:val="left"/>
      <w:pPr>
        <w:ind w:left="3600" w:hanging="360"/>
      </w:pPr>
      <w:rPr>
        <w:rFonts w:ascii="Courier New" w:hAnsi="Courier New" w:hint="default"/>
      </w:rPr>
    </w:lvl>
    <w:lvl w:ilvl="5" w:tplc="62C82B5C">
      <w:start w:val="1"/>
      <w:numFmt w:val="bullet"/>
      <w:lvlText w:val=""/>
      <w:lvlJc w:val="left"/>
      <w:pPr>
        <w:ind w:left="4320" w:hanging="360"/>
      </w:pPr>
      <w:rPr>
        <w:rFonts w:ascii="Wingdings" w:hAnsi="Wingdings" w:hint="default"/>
      </w:rPr>
    </w:lvl>
    <w:lvl w:ilvl="6" w:tplc="AF2CAA12">
      <w:start w:val="1"/>
      <w:numFmt w:val="bullet"/>
      <w:lvlText w:val=""/>
      <w:lvlJc w:val="left"/>
      <w:pPr>
        <w:ind w:left="5040" w:hanging="360"/>
      </w:pPr>
      <w:rPr>
        <w:rFonts w:ascii="Symbol" w:hAnsi="Symbol" w:hint="default"/>
      </w:rPr>
    </w:lvl>
    <w:lvl w:ilvl="7" w:tplc="F758B1FC">
      <w:start w:val="1"/>
      <w:numFmt w:val="bullet"/>
      <w:lvlText w:val="o"/>
      <w:lvlJc w:val="left"/>
      <w:pPr>
        <w:ind w:left="5760" w:hanging="360"/>
      </w:pPr>
      <w:rPr>
        <w:rFonts w:ascii="Courier New" w:hAnsi="Courier New" w:hint="default"/>
      </w:rPr>
    </w:lvl>
    <w:lvl w:ilvl="8" w:tplc="B280444A">
      <w:start w:val="1"/>
      <w:numFmt w:val="bullet"/>
      <w:lvlText w:val=""/>
      <w:lvlJc w:val="left"/>
      <w:pPr>
        <w:ind w:left="6480" w:hanging="360"/>
      </w:pPr>
      <w:rPr>
        <w:rFonts w:ascii="Wingdings" w:hAnsi="Wingdings" w:hint="default"/>
      </w:rPr>
    </w:lvl>
  </w:abstractNum>
  <w:abstractNum w:abstractNumId="21" w15:restartNumberingAfterBreak="0">
    <w:nsid w:val="679D2FE4"/>
    <w:multiLevelType w:val="hybridMultilevel"/>
    <w:tmpl w:val="0EE49B7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CB5808"/>
    <w:multiLevelType w:val="hybridMultilevel"/>
    <w:tmpl w:val="A2EA5D36"/>
    <w:lvl w:ilvl="0" w:tplc="6EE24762">
      <w:start w:val="1"/>
      <w:numFmt w:val="bullet"/>
      <w:lvlText w:val="o"/>
      <w:lvlJc w:val="left"/>
      <w:pPr>
        <w:ind w:left="720" w:hanging="360"/>
      </w:pPr>
      <w:rPr>
        <w:rFonts w:ascii="Courier New" w:hAnsi="Courier New" w:hint="default"/>
      </w:rPr>
    </w:lvl>
    <w:lvl w:ilvl="1" w:tplc="10F00B00">
      <w:start w:val="1"/>
      <w:numFmt w:val="bullet"/>
      <w:lvlText w:val="o"/>
      <w:lvlJc w:val="left"/>
      <w:pPr>
        <w:ind w:left="1440" w:hanging="360"/>
      </w:pPr>
      <w:rPr>
        <w:rFonts w:ascii="Courier New" w:hAnsi="Courier New" w:hint="default"/>
      </w:rPr>
    </w:lvl>
    <w:lvl w:ilvl="2" w:tplc="3E3C0958">
      <w:start w:val="1"/>
      <w:numFmt w:val="bullet"/>
      <w:lvlText w:val=""/>
      <w:lvlJc w:val="left"/>
      <w:pPr>
        <w:ind w:left="2160" w:hanging="360"/>
      </w:pPr>
      <w:rPr>
        <w:rFonts w:ascii="Wingdings" w:hAnsi="Wingdings" w:hint="default"/>
      </w:rPr>
    </w:lvl>
    <w:lvl w:ilvl="3" w:tplc="D25A7638">
      <w:start w:val="1"/>
      <w:numFmt w:val="bullet"/>
      <w:lvlText w:val=""/>
      <w:lvlJc w:val="left"/>
      <w:pPr>
        <w:ind w:left="2880" w:hanging="360"/>
      </w:pPr>
      <w:rPr>
        <w:rFonts w:ascii="Symbol" w:hAnsi="Symbol" w:hint="default"/>
      </w:rPr>
    </w:lvl>
    <w:lvl w:ilvl="4" w:tplc="AE4AE184">
      <w:start w:val="1"/>
      <w:numFmt w:val="bullet"/>
      <w:lvlText w:val="o"/>
      <w:lvlJc w:val="left"/>
      <w:pPr>
        <w:ind w:left="3600" w:hanging="360"/>
      </w:pPr>
      <w:rPr>
        <w:rFonts w:ascii="Courier New" w:hAnsi="Courier New" w:hint="default"/>
      </w:rPr>
    </w:lvl>
    <w:lvl w:ilvl="5" w:tplc="454274C4">
      <w:start w:val="1"/>
      <w:numFmt w:val="bullet"/>
      <w:lvlText w:val=""/>
      <w:lvlJc w:val="left"/>
      <w:pPr>
        <w:ind w:left="4320" w:hanging="360"/>
      </w:pPr>
      <w:rPr>
        <w:rFonts w:ascii="Wingdings" w:hAnsi="Wingdings" w:hint="default"/>
      </w:rPr>
    </w:lvl>
    <w:lvl w:ilvl="6" w:tplc="F0D0F392">
      <w:start w:val="1"/>
      <w:numFmt w:val="bullet"/>
      <w:lvlText w:val=""/>
      <w:lvlJc w:val="left"/>
      <w:pPr>
        <w:ind w:left="5040" w:hanging="360"/>
      </w:pPr>
      <w:rPr>
        <w:rFonts w:ascii="Symbol" w:hAnsi="Symbol" w:hint="default"/>
      </w:rPr>
    </w:lvl>
    <w:lvl w:ilvl="7" w:tplc="C4D498F6">
      <w:start w:val="1"/>
      <w:numFmt w:val="bullet"/>
      <w:lvlText w:val="o"/>
      <w:lvlJc w:val="left"/>
      <w:pPr>
        <w:ind w:left="5760" w:hanging="360"/>
      </w:pPr>
      <w:rPr>
        <w:rFonts w:ascii="Courier New" w:hAnsi="Courier New" w:hint="default"/>
      </w:rPr>
    </w:lvl>
    <w:lvl w:ilvl="8" w:tplc="BE8229AA">
      <w:start w:val="1"/>
      <w:numFmt w:val="bullet"/>
      <w:lvlText w:val=""/>
      <w:lvlJc w:val="left"/>
      <w:pPr>
        <w:ind w:left="6480" w:hanging="360"/>
      </w:pPr>
      <w:rPr>
        <w:rFonts w:ascii="Wingdings" w:hAnsi="Wingdings" w:hint="default"/>
      </w:rPr>
    </w:lvl>
  </w:abstractNum>
  <w:abstractNum w:abstractNumId="23" w15:restartNumberingAfterBreak="0">
    <w:nsid w:val="74FD6301"/>
    <w:multiLevelType w:val="hybridMultilevel"/>
    <w:tmpl w:val="EEF281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77F951A0"/>
    <w:multiLevelType w:val="hybridMultilevel"/>
    <w:tmpl w:val="4C80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EA30CB"/>
    <w:multiLevelType w:val="hybridMultilevel"/>
    <w:tmpl w:val="3B3A7378"/>
    <w:lvl w:ilvl="0" w:tplc="57B086D8">
      <w:start w:val="1"/>
      <w:numFmt w:val="bullet"/>
      <w:lvlText w:val=""/>
      <w:lvlJc w:val="left"/>
      <w:pPr>
        <w:ind w:left="1080" w:hanging="360"/>
      </w:pPr>
      <w:rPr>
        <w:rFonts w:ascii="Symbol" w:hAnsi="Symbol"/>
      </w:rPr>
    </w:lvl>
    <w:lvl w:ilvl="1" w:tplc="6D304750">
      <w:start w:val="1"/>
      <w:numFmt w:val="bullet"/>
      <w:lvlText w:val=""/>
      <w:lvlJc w:val="left"/>
      <w:pPr>
        <w:ind w:left="1080" w:hanging="360"/>
      </w:pPr>
      <w:rPr>
        <w:rFonts w:ascii="Symbol" w:hAnsi="Symbol"/>
      </w:rPr>
    </w:lvl>
    <w:lvl w:ilvl="2" w:tplc="351E061E">
      <w:start w:val="1"/>
      <w:numFmt w:val="bullet"/>
      <w:lvlText w:val=""/>
      <w:lvlJc w:val="left"/>
      <w:pPr>
        <w:ind w:left="1080" w:hanging="360"/>
      </w:pPr>
      <w:rPr>
        <w:rFonts w:ascii="Symbol" w:hAnsi="Symbol"/>
      </w:rPr>
    </w:lvl>
    <w:lvl w:ilvl="3" w:tplc="FDC896DE">
      <w:start w:val="1"/>
      <w:numFmt w:val="bullet"/>
      <w:lvlText w:val=""/>
      <w:lvlJc w:val="left"/>
      <w:pPr>
        <w:ind w:left="1080" w:hanging="360"/>
      </w:pPr>
      <w:rPr>
        <w:rFonts w:ascii="Symbol" w:hAnsi="Symbol"/>
      </w:rPr>
    </w:lvl>
    <w:lvl w:ilvl="4" w:tplc="6F00E700">
      <w:start w:val="1"/>
      <w:numFmt w:val="bullet"/>
      <w:lvlText w:val=""/>
      <w:lvlJc w:val="left"/>
      <w:pPr>
        <w:ind w:left="1080" w:hanging="360"/>
      </w:pPr>
      <w:rPr>
        <w:rFonts w:ascii="Symbol" w:hAnsi="Symbol"/>
      </w:rPr>
    </w:lvl>
    <w:lvl w:ilvl="5" w:tplc="9AB82F1C">
      <w:start w:val="1"/>
      <w:numFmt w:val="bullet"/>
      <w:lvlText w:val=""/>
      <w:lvlJc w:val="left"/>
      <w:pPr>
        <w:ind w:left="1080" w:hanging="360"/>
      </w:pPr>
      <w:rPr>
        <w:rFonts w:ascii="Symbol" w:hAnsi="Symbol"/>
      </w:rPr>
    </w:lvl>
    <w:lvl w:ilvl="6" w:tplc="C2AE1E00">
      <w:start w:val="1"/>
      <w:numFmt w:val="bullet"/>
      <w:lvlText w:val=""/>
      <w:lvlJc w:val="left"/>
      <w:pPr>
        <w:ind w:left="1080" w:hanging="360"/>
      </w:pPr>
      <w:rPr>
        <w:rFonts w:ascii="Symbol" w:hAnsi="Symbol"/>
      </w:rPr>
    </w:lvl>
    <w:lvl w:ilvl="7" w:tplc="4A2CFAB6">
      <w:start w:val="1"/>
      <w:numFmt w:val="bullet"/>
      <w:lvlText w:val=""/>
      <w:lvlJc w:val="left"/>
      <w:pPr>
        <w:ind w:left="1080" w:hanging="360"/>
      </w:pPr>
      <w:rPr>
        <w:rFonts w:ascii="Symbol" w:hAnsi="Symbol"/>
      </w:rPr>
    </w:lvl>
    <w:lvl w:ilvl="8" w:tplc="A3BABE5C">
      <w:start w:val="1"/>
      <w:numFmt w:val="bullet"/>
      <w:lvlText w:val=""/>
      <w:lvlJc w:val="left"/>
      <w:pPr>
        <w:ind w:left="1080" w:hanging="360"/>
      </w:pPr>
      <w:rPr>
        <w:rFonts w:ascii="Symbol" w:hAnsi="Symbol"/>
      </w:rPr>
    </w:lvl>
  </w:abstractNum>
  <w:num w:numId="1" w16cid:durableId="517155795">
    <w:abstractNumId w:val="2"/>
  </w:num>
  <w:num w:numId="2" w16cid:durableId="634680213">
    <w:abstractNumId w:val="1"/>
  </w:num>
  <w:num w:numId="3" w16cid:durableId="603729365">
    <w:abstractNumId w:val="13"/>
  </w:num>
  <w:num w:numId="4" w16cid:durableId="1259144044">
    <w:abstractNumId w:val="14"/>
  </w:num>
  <w:num w:numId="5" w16cid:durableId="2007584699">
    <w:abstractNumId w:val="9"/>
  </w:num>
  <w:num w:numId="6" w16cid:durableId="1319725645">
    <w:abstractNumId w:val="22"/>
  </w:num>
  <w:num w:numId="7" w16cid:durableId="392890111">
    <w:abstractNumId w:val="15"/>
  </w:num>
  <w:num w:numId="8" w16cid:durableId="1478179633">
    <w:abstractNumId w:val="20"/>
  </w:num>
  <w:num w:numId="9" w16cid:durableId="2047246184">
    <w:abstractNumId w:val="6"/>
  </w:num>
  <w:num w:numId="10" w16cid:durableId="1534348720">
    <w:abstractNumId w:val="7"/>
  </w:num>
  <w:num w:numId="11" w16cid:durableId="1968201037">
    <w:abstractNumId w:val="8"/>
  </w:num>
  <w:num w:numId="12" w16cid:durableId="1510948057">
    <w:abstractNumId w:val="5"/>
  </w:num>
  <w:num w:numId="13" w16cid:durableId="893660288">
    <w:abstractNumId w:val="16"/>
  </w:num>
  <w:num w:numId="14" w16cid:durableId="1111126226">
    <w:abstractNumId w:val="0"/>
  </w:num>
  <w:num w:numId="15" w16cid:durableId="1954820105">
    <w:abstractNumId w:val="24"/>
  </w:num>
  <w:num w:numId="16" w16cid:durableId="966548169">
    <w:abstractNumId w:val="4"/>
  </w:num>
  <w:num w:numId="17" w16cid:durableId="199364148">
    <w:abstractNumId w:val="21"/>
  </w:num>
  <w:num w:numId="18" w16cid:durableId="794254098">
    <w:abstractNumId w:val="25"/>
  </w:num>
  <w:num w:numId="19" w16cid:durableId="696583913">
    <w:abstractNumId w:val="17"/>
  </w:num>
  <w:num w:numId="20" w16cid:durableId="1442262390">
    <w:abstractNumId w:val="11"/>
  </w:num>
  <w:num w:numId="21" w16cid:durableId="508447651">
    <w:abstractNumId w:val="18"/>
  </w:num>
  <w:num w:numId="22" w16cid:durableId="2037347743">
    <w:abstractNumId w:val="12"/>
  </w:num>
  <w:num w:numId="23" w16cid:durableId="922836312">
    <w:abstractNumId w:val="19"/>
  </w:num>
  <w:num w:numId="24" w16cid:durableId="590159135">
    <w:abstractNumId w:val="10"/>
  </w:num>
  <w:num w:numId="25" w16cid:durableId="6953030">
    <w:abstractNumId w:val="23"/>
  </w:num>
  <w:num w:numId="26" w16cid:durableId="144784898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2"/>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016"/>
    <w:rsid w:val="00001348"/>
    <w:rsid w:val="00002F22"/>
    <w:rsid w:val="00003469"/>
    <w:rsid w:val="000035A1"/>
    <w:rsid w:val="00003B45"/>
    <w:rsid w:val="00003D24"/>
    <w:rsid w:val="00003D7E"/>
    <w:rsid w:val="00003E8E"/>
    <w:rsid w:val="00004773"/>
    <w:rsid w:val="00004F80"/>
    <w:rsid w:val="0000532C"/>
    <w:rsid w:val="000058C7"/>
    <w:rsid w:val="00005E2F"/>
    <w:rsid w:val="00007C20"/>
    <w:rsid w:val="00010683"/>
    <w:rsid w:val="00010A6F"/>
    <w:rsid w:val="00010B6F"/>
    <w:rsid w:val="0001106D"/>
    <w:rsid w:val="000111C7"/>
    <w:rsid w:val="0001164C"/>
    <w:rsid w:val="0001168E"/>
    <w:rsid w:val="00011C03"/>
    <w:rsid w:val="00011FE1"/>
    <w:rsid w:val="00012384"/>
    <w:rsid w:val="00012899"/>
    <w:rsid w:val="000134FD"/>
    <w:rsid w:val="000139D3"/>
    <w:rsid w:val="00013B39"/>
    <w:rsid w:val="00014090"/>
    <w:rsid w:val="000140FB"/>
    <w:rsid w:val="00014205"/>
    <w:rsid w:val="000142B8"/>
    <w:rsid w:val="0001471D"/>
    <w:rsid w:val="00015176"/>
    <w:rsid w:val="000152F1"/>
    <w:rsid w:val="0001567C"/>
    <w:rsid w:val="00016319"/>
    <w:rsid w:val="000165A2"/>
    <w:rsid w:val="00016733"/>
    <w:rsid w:val="0001757A"/>
    <w:rsid w:val="000175DE"/>
    <w:rsid w:val="000206CD"/>
    <w:rsid w:val="00020843"/>
    <w:rsid w:val="00021270"/>
    <w:rsid w:val="00021557"/>
    <w:rsid w:val="00021592"/>
    <w:rsid w:val="00021906"/>
    <w:rsid w:val="000223FA"/>
    <w:rsid w:val="0002271C"/>
    <w:rsid w:val="00022998"/>
    <w:rsid w:val="00022C2A"/>
    <w:rsid w:val="00022E48"/>
    <w:rsid w:val="000238CA"/>
    <w:rsid w:val="00024018"/>
    <w:rsid w:val="0002471A"/>
    <w:rsid w:val="00024B2E"/>
    <w:rsid w:val="00024FDD"/>
    <w:rsid w:val="000250CC"/>
    <w:rsid w:val="00025200"/>
    <w:rsid w:val="0002583D"/>
    <w:rsid w:val="000259AD"/>
    <w:rsid w:val="00025BD0"/>
    <w:rsid w:val="00025DDC"/>
    <w:rsid w:val="000261A3"/>
    <w:rsid w:val="000265C8"/>
    <w:rsid w:val="00026B35"/>
    <w:rsid w:val="0002704A"/>
    <w:rsid w:val="00027248"/>
    <w:rsid w:val="000272E4"/>
    <w:rsid w:val="00027651"/>
    <w:rsid w:val="00027B08"/>
    <w:rsid w:val="00027B73"/>
    <w:rsid w:val="00027BFB"/>
    <w:rsid w:val="00027E23"/>
    <w:rsid w:val="00027E48"/>
    <w:rsid w:val="000300CC"/>
    <w:rsid w:val="00030DC4"/>
    <w:rsid w:val="0003129B"/>
    <w:rsid w:val="00031645"/>
    <w:rsid w:val="00031763"/>
    <w:rsid w:val="00031CA1"/>
    <w:rsid w:val="00031E74"/>
    <w:rsid w:val="00032715"/>
    <w:rsid w:val="00032BBD"/>
    <w:rsid w:val="00032D7E"/>
    <w:rsid w:val="00032E77"/>
    <w:rsid w:val="0003316F"/>
    <w:rsid w:val="00033249"/>
    <w:rsid w:val="000337C5"/>
    <w:rsid w:val="0003382A"/>
    <w:rsid w:val="00033C25"/>
    <w:rsid w:val="00034A71"/>
    <w:rsid w:val="00034C83"/>
    <w:rsid w:val="00034D31"/>
    <w:rsid w:val="00035315"/>
    <w:rsid w:val="000353D2"/>
    <w:rsid w:val="00035468"/>
    <w:rsid w:val="000354FE"/>
    <w:rsid w:val="00035A9D"/>
    <w:rsid w:val="000360DE"/>
    <w:rsid w:val="000363FF"/>
    <w:rsid w:val="00036872"/>
    <w:rsid w:val="000373BB"/>
    <w:rsid w:val="0003746D"/>
    <w:rsid w:val="00037989"/>
    <w:rsid w:val="00037A49"/>
    <w:rsid w:val="00037C98"/>
    <w:rsid w:val="00037EB9"/>
    <w:rsid w:val="000404CE"/>
    <w:rsid w:val="00040ACD"/>
    <w:rsid w:val="00040C69"/>
    <w:rsid w:val="0004100D"/>
    <w:rsid w:val="00041073"/>
    <w:rsid w:val="00041099"/>
    <w:rsid w:val="0004125B"/>
    <w:rsid w:val="000419E7"/>
    <w:rsid w:val="00042225"/>
    <w:rsid w:val="000423F0"/>
    <w:rsid w:val="00042441"/>
    <w:rsid w:val="00042611"/>
    <w:rsid w:val="00042870"/>
    <w:rsid w:val="00043054"/>
    <w:rsid w:val="000441CA"/>
    <w:rsid w:val="0004481A"/>
    <w:rsid w:val="00044DA8"/>
    <w:rsid w:val="00045CA4"/>
    <w:rsid w:val="00045F40"/>
    <w:rsid w:val="0004676B"/>
    <w:rsid w:val="00046AC2"/>
    <w:rsid w:val="00046F7C"/>
    <w:rsid w:val="0004701B"/>
    <w:rsid w:val="000472DA"/>
    <w:rsid w:val="000472E5"/>
    <w:rsid w:val="0004748D"/>
    <w:rsid w:val="000474CB"/>
    <w:rsid w:val="000475A4"/>
    <w:rsid w:val="00047E0D"/>
    <w:rsid w:val="000505B0"/>
    <w:rsid w:val="00050AA7"/>
    <w:rsid w:val="00050D50"/>
    <w:rsid w:val="000511F6"/>
    <w:rsid w:val="00051676"/>
    <w:rsid w:val="00051BC1"/>
    <w:rsid w:val="00051BC5"/>
    <w:rsid w:val="00051CBE"/>
    <w:rsid w:val="00052B22"/>
    <w:rsid w:val="00052B31"/>
    <w:rsid w:val="00052E54"/>
    <w:rsid w:val="0005309C"/>
    <w:rsid w:val="0005364D"/>
    <w:rsid w:val="00053EF9"/>
    <w:rsid w:val="0005489C"/>
    <w:rsid w:val="0005518A"/>
    <w:rsid w:val="00055258"/>
    <w:rsid w:val="00055378"/>
    <w:rsid w:val="00055663"/>
    <w:rsid w:val="00055D7B"/>
    <w:rsid w:val="00055F67"/>
    <w:rsid w:val="000561F3"/>
    <w:rsid w:val="000564BB"/>
    <w:rsid w:val="00056B08"/>
    <w:rsid w:val="00056B95"/>
    <w:rsid w:val="00056D23"/>
    <w:rsid w:val="0005711F"/>
    <w:rsid w:val="000572BD"/>
    <w:rsid w:val="000574DC"/>
    <w:rsid w:val="00057A47"/>
    <w:rsid w:val="0006008A"/>
    <w:rsid w:val="00060180"/>
    <w:rsid w:val="00060440"/>
    <w:rsid w:val="00060B7E"/>
    <w:rsid w:val="00060C2E"/>
    <w:rsid w:val="0006102E"/>
    <w:rsid w:val="000610BF"/>
    <w:rsid w:val="00061387"/>
    <w:rsid w:val="0006190F"/>
    <w:rsid w:val="00061DDB"/>
    <w:rsid w:val="000625D0"/>
    <w:rsid w:val="00062A1F"/>
    <w:rsid w:val="0006322A"/>
    <w:rsid w:val="0006355C"/>
    <w:rsid w:val="0006362B"/>
    <w:rsid w:val="000650BA"/>
    <w:rsid w:val="000650DB"/>
    <w:rsid w:val="000658BB"/>
    <w:rsid w:val="00065DA8"/>
    <w:rsid w:val="0006603F"/>
    <w:rsid w:val="000661EF"/>
    <w:rsid w:val="00066272"/>
    <w:rsid w:val="00066781"/>
    <w:rsid w:val="00066D40"/>
    <w:rsid w:val="00067181"/>
    <w:rsid w:val="000671DA"/>
    <w:rsid w:val="000672A4"/>
    <w:rsid w:val="00067AD0"/>
    <w:rsid w:val="00067D37"/>
    <w:rsid w:val="000700D7"/>
    <w:rsid w:val="00070BD9"/>
    <w:rsid w:val="00070E21"/>
    <w:rsid w:val="0007152D"/>
    <w:rsid w:val="000719DF"/>
    <w:rsid w:val="00071A04"/>
    <w:rsid w:val="00071BE5"/>
    <w:rsid w:val="00071FFC"/>
    <w:rsid w:val="00073A39"/>
    <w:rsid w:val="00073A4E"/>
    <w:rsid w:val="00073CC4"/>
    <w:rsid w:val="00073F6F"/>
    <w:rsid w:val="0007442B"/>
    <w:rsid w:val="000745A4"/>
    <w:rsid w:val="000745D4"/>
    <w:rsid w:val="00074F0F"/>
    <w:rsid w:val="00075171"/>
    <w:rsid w:val="00075763"/>
    <w:rsid w:val="00075841"/>
    <w:rsid w:val="000759FE"/>
    <w:rsid w:val="000763F1"/>
    <w:rsid w:val="000765BA"/>
    <w:rsid w:val="000766C5"/>
    <w:rsid w:val="00076744"/>
    <w:rsid w:val="000769FB"/>
    <w:rsid w:val="0007794B"/>
    <w:rsid w:val="0008042E"/>
    <w:rsid w:val="00080744"/>
    <w:rsid w:val="000807F7"/>
    <w:rsid w:val="0008086D"/>
    <w:rsid w:val="00080969"/>
    <w:rsid w:val="000809BC"/>
    <w:rsid w:val="000809D4"/>
    <w:rsid w:val="000814A7"/>
    <w:rsid w:val="0008155D"/>
    <w:rsid w:val="00081E01"/>
    <w:rsid w:val="0008207E"/>
    <w:rsid w:val="0008221A"/>
    <w:rsid w:val="0008237A"/>
    <w:rsid w:val="000829C7"/>
    <w:rsid w:val="00083969"/>
    <w:rsid w:val="0008413E"/>
    <w:rsid w:val="00084193"/>
    <w:rsid w:val="000847C3"/>
    <w:rsid w:val="0008486E"/>
    <w:rsid w:val="00085766"/>
    <w:rsid w:val="000863CA"/>
    <w:rsid w:val="00086B2D"/>
    <w:rsid w:val="00086DD6"/>
    <w:rsid w:val="00087532"/>
    <w:rsid w:val="00087EBB"/>
    <w:rsid w:val="000904E1"/>
    <w:rsid w:val="00090C58"/>
    <w:rsid w:val="00091AD4"/>
    <w:rsid w:val="00091BBA"/>
    <w:rsid w:val="00092216"/>
    <w:rsid w:val="00092795"/>
    <w:rsid w:val="00092C95"/>
    <w:rsid w:val="00092EAE"/>
    <w:rsid w:val="0009315D"/>
    <w:rsid w:val="0009327E"/>
    <w:rsid w:val="0009339F"/>
    <w:rsid w:val="00093568"/>
    <w:rsid w:val="0009373C"/>
    <w:rsid w:val="00093965"/>
    <w:rsid w:val="00093FA5"/>
    <w:rsid w:val="00094188"/>
    <w:rsid w:val="00094AD3"/>
    <w:rsid w:val="000955C5"/>
    <w:rsid w:val="00095A07"/>
    <w:rsid w:val="00095D7E"/>
    <w:rsid w:val="00095E11"/>
    <w:rsid w:val="00095E9F"/>
    <w:rsid w:val="000960CB"/>
    <w:rsid w:val="00096135"/>
    <w:rsid w:val="00096AA9"/>
    <w:rsid w:val="00096CDF"/>
    <w:rsid w:val="000977AB"/>
    <w:rsid w:val="00097A69"/>
    <w:rsid w:val="00097B2F"/>
    <w:rsid w:val="000A03FD"/>
    <w:rsid w:val="000A06CE"/>
    <w:rsid w:val="000A12DB"/>
    <w:rsid w:val="000A145A"/>
    <w:rsid w:val="000A184F"/>
    <w:rsid w:val="000A1A38"/>
    <w:rsid w:val="000A1FC4"/>
    <w:rsid w:val="000A2161"/>
    <w:rsid w:val="000A25C8"/>
    <w:rsid w:val="000A26E8"/>
    <w:rsid w:val="000A2800"/>
    <w:rsid w:val="000A2BD3"/>
    <w:rsid w:val="000A2CA1"/>
    <w:rsid w:val="000A2CB6"/>
    <w:rsid w:val="000A2D9A"/>
    <w:rsid w:val="000A3A4A"/>
    <w:rsid w:val="000A4C2F"/>
    <w:rsid w:val="000A51EC"/>
    <w:rsid w:val="000A5309"/>
    <w:rsid w:val="000A55A3"/>
    <w:rsid w:val="000A64F5"/>
    <w:rsid w:val="000A65B5"/>
    <w:rsid w:val="000A67D8"/>
    <w:rsid w:val="000A6E49"/>
    <w:rsid w:val="000A745A"/>
    <w:rsid w:val="000A7B62"/>
    <w:rsid w:val="000A7F1E"/>
    <w:rsid w:val="000B0084"/>
    <w:rsid w:val="000B00BA"/>
    <w:rsid w:val="000B03FF"/>
    <w:rsid w:val="000B0A9F"/>
    <w:rsid w:val="000B0B35"/>
    <w:rsid w:val="000B0B6A"/>
    <w:rsid w:val="000B0C0B"/>
    <w:rsid w:val="000B149A"/>
    <w:rsid w:val="000B14C1"/>
    <w:rsid w:val="000B258C"/>
    <w:rsid w:val="000B2B0D"/>
    <w:rsid w:val="000B3094"/>
    <w:rsid w:val="000B32FA"/>
    <w:rsid w:val="000B4FDA"/>
    <w:rsid w:val="000B5010"/>
    <w:rsid w:val="000B59BE"/>
    <w:rsid w:val="000B6324"/>
    <w:rsid w:val="000B7A08"/>
    <w:rsid w:val="000B7A5B"/>
    <w:rsid w:val="000B9A11"/>
    <w:rsid w:val="000C02B6"/>
    <w:rsid w:val="000C0319"/>
    <w:rsid w:val="000C0357"/>
    <w:rsid w:val="000C0680"/>
    <w:rsid w:val="000C06C8"/>
    <w:rsid w:val="000C0BA2"/>
    <w:rsid w:val="000C0BD0"/>
    <w:rsid w:val="000C0D35"/>
    <w:rsid w:val="000C10AF"/>
    <w:rsid w:val="000C1C74"/>
    <w:rsid w:val="000C1CCB"/>
    <w:rsid w:val="000C231C"/>
    <w:rsid w:val="000C25F6"/>
    <w:rsid w:val="000C310F"/>
    <w:rsid w:val="000C3156"/>
    <w:rsid w:val="000C316A"/>
    <w:rsid w:val="000C318D"/>
    <w:rsid w:val="000C3425"/>
    <w:rsid w:val="000C350A"/>
    <w:rsid w:val="000C3ACE"/>
    <w:rsid w:val="000C3BC1"/>
    <w:rsid w:val="000C3C07"/>
    <w:rsid w:val="000C407D"/>
    <w:rsid w:val="000C42DD"/>
    <w:rsid w:val="000C43A0"/>
    <w:rsid w:val="000C43A5"/>
    <w:rsid w:val="000C48EE"/>
    <w:rsid w:val="000C4A99"/>
    <w:rsid w:val="000C4DB8"/>
    <w:rsid w:val="000C521F"/>
    <w:rsid w:val="000C609D"/>
    <w:rsid w:val="000C60A5"/>
    <w:rsid w:val="000C63BE"/>
    <w:rsid w:val="000C6ABB"/>
    <w:rsid w:val="000C6DF9"/>
    <w:rsid w:val="000C7229"/>
    <w:rsid w:val="000C7445"/>
    <w:rsid w:val="000C77ED"/>
    <w:rsid w:val="000C7ECD"/>
    <w:rsid w:val="000D0035"/>
    <w:rsid w:val="000D01A4"/>
    <w:rsid w:val="000D0363"/>
    <w:rsid w:val="000D04E0"/>
    <w:rsid w:val="000D07EE"/>
    <w:rsid w:val="000D0B38"/>
    <w:rsid w:val="000D0B78"/>
    <w:rsid w:val="000D0E42"/>
    <w:rsid w:val="000D1D26"/>
    <w:rsid w:val="000D2C28"/>
    <w:rsid w:val="000D2CF9"/>
    <w:rsid w:val="000D2D02"/>
    <w:rsid w:val="000D2D19"/>
    <w:rsid w:val="000D2F01"/>
    <w:rsid w:val="000D35BD"/>
    <w:rsid w:val="000D3FF6"/>
    <w:rsid w:val="000D4F8F"/>
    <w:rsid w:val="000D530D"/>
    <w:rsid w:val="000D5F64"/>
    <w:rsid w:val="000D5FCE"/>
    <w:rsid w:val="000D6745"/>
    <w:rsid w:val="000D6CB4"/>
    <w:rsid w:val="000D6D9E"/>
    <w:rsid w:val="000D6F2B"/>
    <w:rsid w:val="000D7205"/>
    <w:rsid w:val="000D730B"/>
    <w:rsid w:val="000E0802"/>
    <w:rsid w:val="000E0A33"/>
    <w:rsid w:val="000E0E96"/>
    <w:rsid w:val="000E2105"/>
    <w:rsid w:val="000E239C"/>
    <w:rsid w:val="000E2527"/>
    <w:rsid w:val="000E2E24"/>
    <w:rsid w:val="000E2F59"/>
    <w:rsid w:val="000E2FCF"/>
    <w:rsid w:val="000E30B5"/>
    <w:rsid w:val="000E3279"/>
    <w:rsid w:val="000E33E7"/>
    <w:rsid w:val="000E35EE"/>
    <w:rsid w:val="000E38BA"/>
    <w:rsid w:val="000E3D82"/>
    <w:rsid w:val="000E3DE0"/>
    <w:rsid w:val="000E4E91"/>
    <w:rsid w:val="000E4F5A"/>
    <w:rsid w:val="000E5073"/>
    <w:rsid w:val="000E578F"/>
    <w:rsid w:val="000E5B28"/>
    <w:rsid w:val="000E6212"/>
    <w:rsid w:val="000E6DF4"/>
    <w:rsid w:val="000E7042"/>
    <w:rsid w:val="000E739B"/>
    <w:rsid w:val="000E7775"/>
    <w:rsid w:val="000E7891"/>
    <w:rsid w:val="000E7C30"/>
    <w:rsid w:val="000E7E66"/>
    <w:rsid w:val="000E7F44"/>
    <w:rsid w:val="000F06F8"/>
    <w:rsid w:val="000F0926"/>
    <w:rsid w:val="000F0E02"/>
    <w:rsid w:val="000F1768"/>
    <w:rsid w:val="000F1974"/>
    <w:rsid w:val="000F2CA5"/>
    <w:rsid w:val="000F2FC7"/>
    <w:rsid w:val="000F309E"/>
    <w:rsid w:val="000F32EA"/>
    <w:rsid w:val="000F3816"/>
    <w:rsid w:val="000F420B"/>
    <w:rsid w:val="000F4625"/>
    <w:rsid w:val="000F4DBB"/>
    <w:rsid w:val="000F5606"/>
    <w:rsid w:val="000F5C2D"/>
    <w:rsid w:val="000F5F3A"/>
    <w:rsid w:val="000F6724"/>
    <w:rsid w:val="000F67A7"/>
    <w:rsid w:val="000F68D1"/>
    <w:rsid w:val="000F6F7A"/>
    <w:rsid w:val="000F6FA1"/>
    <w:rsid w:val="00100219"/>
    <w:rsid w:val="00100DF7"/>
    <w:rsid w:val="00101A9A"/>
    <w:rsid w:val="00101F45"/>
    <w:rsid w:val="00101FBF"/>
    <w:rsid w:val="0010214D"/>
    <w:rsid w:val="0010217F"/>
    <w:rsid w:val="00102821"/>
    <w:rsid w:val="00102A3E"/>
    <w:rsid w:val="00102D3A"/>
    <w:rsid w:val="001030EB"/>
    <w:rsid w:val="00103459"/>
    <w:rsid w:val="001034CF"/>
    <w:rsid w:val="0010394B"/>
    <w:rsid w:val="00103BFB"/>
    <w:rsid w:val="00103D61"/>
    <w:rsid w:val="00103E53"/>
    <w:rsid w:val="0010436C"/>
    <w:rsid w:val="0010441A"/>
    <w:rsid w:val="001046AE"/>
    <w:rsid w:val="00104B84"/>
    <w:rsid w:val="00104F83"/>
    <w:rsid w:val="00104FA3"/>
    <w:rsid w:val="001054D3"/>
    <w:rsid w:val="0010573A"/>
    <w:rsid w:val="00105CF8"/>
    <w:rsid w:val="00105D3A"/>
    <w:rsid w:val="00106A8F"/>
    <w:rsid w:val="00106B2C"/>
    <w:rsid w:val="00106CE5"/>
    <w:rsid w:val="00106F09"/>
    <w:rsid w:val="001070C7"/>
    <w:rsid w:val="001071A9"/>
    <w:rsid w:val="001074A4"/>
    <w:rsid w:val="00107A1F"/>
    <w:rsid w:val="00110449"/>
    <w:rsid w:val="00110943"/>
    <w:rsid w:val="00110A99"/>
    <w:rsid w:val="00111886"/>
    <w:rsid w:val="00112462"/>
    <w:rsid w:val="0011252F"/>
    <w:rsid w:val="0011263D"/>
    <w:rsid w:val="00112716"/>
    <w:rsid w:val="00112AAA"/>
    <w:rsid w:val="00112AE1"/>
    <w:rsid w:val="00112D9B"/>
    <w:rsid w:val="001134ED"/>
    <w:rsid w:val="00113B43"/>
    <w:rsid w:val="00113CC4"/>
    <w:rsid w:val="00113E58"/>
    <w:rsid w:val="00113E66"/>
    <w:rsid w:val="00114042"/>
    <w:rsid w:val="001140AF"/>
    <w:rsid w:val="00114506"/>
    <w:rsid w:val="0011458C"/>
    <w:rsid w:val="0011497D"/>
    <w:rsid w:val="00114D46"/>
    <w:rsid w:val="00115048"/>
    <w:rsid w:val="00115581"/>
    <w:rsid w:val="001158F6"/>
    <w:rsid w:val="00116254"/>
    <w:rsid w:val="001164B0"/>
    <w:rsid w:val="00116791"/>
    <w:rsid w:val="00116803"/>
    <w:rsid w:val="00116881"/>
    <w:rsid w:val="00116D9E"/>
    <w:rsid w:val="00117624"/>
    <w:rsid w:val="001176CB"/>
    <w:rsid w:val="001177DC"/>
    <w:rsid w:val="00117D20"/>
    <w:rsid w:val="00117E35"/>
    <w:rsid w:val="00117F4B"/>
    <w:rsid w:val="0012074D"/>
    <w:rsid w:val="00120E19"/>
    <w:rsid w:val="001210FA"/>
    <w:rsid w:val="0012128B"/>
    <w:rsid w:val="00121433"/>
    <w:rsid w:val="00121DC0"/>
    <w:rsid w:val="00121EBD"/>
    <w:rsid w:val="00123547"/>
    <w:rsid w:val="001236A4"/>
    <w:rsid w:val="0012378B"/>
    <w:rsid w:val="001239AC"/>
    <w:rsid w:val="00123DFA"/>
    <w:rsid w:val="00123EB7"/>
    <w:rsid w:val="00123FD0"/>
    <w:rsid w:val="00124899"/>
    <w:rsid w:val="00124D9E"/>
    <w:rsid w:val="00124F2B"/>
    <w:rsid w:val="00125600"/>
    <w:rsid w:val="001256D8"/>
    <w:rsid w:val="00125C36"/>
    <w:rsid w:val="00125C68"/>
    <w:rsid w:val="00125D04"/>
    <w:rsid w:val="00125FC9"/>
    <w:rsid w:val="00126033"/>
    <w:rsid w:val="00126786"/>
    <w:rsid w:val="001267F8"/>
    <w:rsid w:val="00126C06"/>
    <w:rsid w:val="00126C13"/>
    <w:rsid w:val="00126C1E"/>
    <w:rsid w:val="00126CFE"/>
    <w:rsid w:val="00126FB4"/>
    <w:rsid w:val="001275BE"/>
    <w:rsid w:val="001277CF"/>
    <w:rsid w:val="00130265"/>
    <w:rsid w:val="001303A1"/>
    <w:rsid w:val="001306D6"/>
    <w:rsid w:val="001308FC"/>
    <w:rsid w:val="00131416"/>
    <w:rsid w:val="00131784"/>
    <w:rsid w:val="00131E99"/>
    <w:rsid w:val="00131FDC"/>
    <w:rsid w:val="00132268"/>
    <w:rsid w:val="001322B0"/>
    <w:rsid w:val="001323C1"/>
    <w:rsid w:val="00132C7E"/>
    <w:rsid w:val="00132C87"/>
    <w:rsid w:val="00133159"/>
    <w:rsid w:val="00133820"/>
    <w:rsid w:val="00133997"/>
    <w:rsid w:val="00133C9C"/>
    <w:rsid w:val="001341D3"/>
    <w:rsid w:val="001342BC"/>
    <w:rsid w:val="001342E3"/>
    <w:rsid w:val="00135187"/>
    <w:rsid w:val="001352A9"/>
    <w:rsid w:val="00135523"/>
    <w:rsid w:val="00135A7B"/>
    <w:rsid w:val="00136073"/>
    <w:rsid w:val="00136169"/>
    <w:rsid w:val="00136344"/>
    <w:rsid w:val="0013717D"/>
    <w:rsid w:val="001378FD"/>
    <w:rsid w:val="001379EE"/>
    <w:rsid w:val="00137BB3"/>
    <w:rsid w:val="00140059"/>
    <w:rsid w:val="00140839"/>
    <w:rsid w:val="00141388"/>
    <w:rsid w:val="0014151F"/>
    <w:rsid w:val="00141807"/>
    <w:rsid w:val="00141D0A"/>
    <w:rsid w:val="00141E57"/>
    <w:rsid w:val="001423D7"/>
    <w:rsid w:val="001423FB"/>
    <w:rsid w:val="0014259E"/>
    <w:rsid w:val="00142B84"/>
    <w:rsid w:val="00142F1D"/>
    <w:rsid w:val="001431D6"/>
    <w:rsid w:val="00143208"/>
    <w:rsid w:val="00143264"/>
    <w:rsid w:val="00143B2B"/>
    <w:rsid w:val="00143C41"/>
    <w:rsid w:val="001441BF"/>
    <w:rsid w:val="00144681"/>
    <w:rsid w:val="001447F8"/>
    <w:rsid w:val="00144CC0"/>
    <w:rsid w:val="00144CF6"/>
    <w:rsid w:val="00144D05"/>
    <w:rsid w:val="0014548E"/>
    <w:rsid w:val="0014565B"/>
    <w:rsid w:val="00145CFC"/>
    <w:rsid w:val="00145D9A"/>
    <w:rsid w:val="001463C1"/>
    <w:rsid w:val="00146425"/>
    <w:rsid w:val="00146A35"/>
    <w:rsid w:val="00146C32"/>
    <w:rsid w:val="001476E8"/>
    <w:rsid w:val="001479AB"/>
    <w:rsid w:val="00147AA3"/>
    <w:rsid w:val="00147C08"/>
    <w:rsid w:val="001502A8"/>
    <w:rsid w:val="0015034D"/>
    <w:rsid w:val="001507E4"/>
    <w:rsid w:val="001509D8"/>
    <w:rsid w:val="001509F0"/>
    <w:rsid w:val="001509F8"/>
    <w:rsid w:val="00150F29"/>
    <w:rsid w:val="00151047"/>
    <w:rsid w:val="001512DF"/>
    <w:rsid w:val="00151326"/>
    <w:rsid w:val="001516BF"/>
    <w:rsid w:val="00151750"/>
    <w:rsid w:val="00151804"/>
    <w:rsid w:val="00151888"/>
    <w:rsid w:val="0015264D"/>
    <w:rsid w:val="00152770"/>
    <w:rsid w:val="00152D10"/>
    <w:rsid w:val="001534EA"/>
    <w:rsid w:val="00153537"/>
    <w:rsid w:val="00153741"/>
    <w:rsid w:val="001538F9"/>
    <w:rsid w:val="00154F96"/>
    <w:rsid w:val="001558D4"/>
    <w:rsid w:val="00155D79"/>
    <w:rsid w:val="00156570"/>
    <w:rsid w:val="001567F6"/>
    <w:rsid w:val="001568D1"/>
    <w:rsid w:val="00156C39"/>
    <w:rsid w:val="00156CA9"/>
    <w:rsid w:val="0015730B"/>
    <w:rsid w:val="001577C2"/>
    <w:rsid w:val="00160328"/>
    <w:rsid w:val="00160535"/>
    <w:rsid w:val="001605F8"/>
    <w:rsid w:val="00160BCC"/>
    <w:rsid w:val="00160CFC"/>
    <w:rsid w:val="00160D83"/>
    <w:rsid w:val="00161006"/>
    <w:rsid w:val="0016130D"/>
    <w:rsid w:val="001619F2"/>
    <w:rsid w:val="00161AA9"/>
    <w:rsid w:val="00161ABC"/>
    <w:rsid w:val="00161EE8"/>
    <w:rsid w:val="0016232D"/>
    <w:rsid w:val="00162567"/>
    <w:rsid w:val="00162859"/>
    <w:rsid w:val="00162DE2"/>
    <w:rsid w:val="0016323D"/>
    <w:rsid w:val="00164559"/>
    <w:rsid w:val="00164614"/>
    <w:rsid w:val="00164FD3"/>
    <w:rsid w:val="00165841"/>
    <w:rsid w:val="00166404"/>
    <w:rsid w:val="00166662"/>
    <w:rsid w:val="00166831"/>
    <w:rsid w:val="0016711D"/>
    <w:rsid w:val="001679E4"/>
    <w:rsid w:val="00167B1B"/>
    <w:rsid w:val="00170D2B"/>
    <w:rsid w:val="00171259"/>
    <w:rsid w:val="001717D9"/>
    <w:rsid w:val="00171FE3"/>
    <w:rsid w:val="0017208C"/>
    <w:rsid w:val="001720C1"/>
    <w:rsid w:val="00172575"/>
    <w:rsid w:val="0017380B"/>
    <w:rsid w:val="00173890"/>
    <w:rsid w:val="00173BA7"/>
    <w:rsid w:val="00173C25"/>
    <w:rsid w:val="00174534"/>
    <w:rsid w:val="0017491A"/>
    <w:rsid w:val="00174BF9"/>
    <w:rsid w:val="0017550E"/>
    <w:rsid w:val="0017574A"/>
    <w:rsid w:val="001760DB"/>
    <w:rsid w:val="00176460"/>
    <w:rsid w:val="001765D3"/>
    <w:rsid w:val="00176617"/>
    <w:rsid w:val="0017668D"/>
    <w:rsid w:val="00176892"/>
    <w:rsid w:val="00176C06"/>
    <w:rsid w:val="001770E5"/>
    <w:rsid w:val="001772E6"/>
    <w:rsid w:val="0017788C"/>
    <w:rsid w:val="00180398"/>
    <w:rsid w:val="00180714"/>
    <w:rsid w:val="001808D3"/>
    <w:rsid w:val="001808FB"/>
    <w:rsid w:val="00180CE6"/>
    <w:rsid w:val="001826BB"/>
    <w:rsid w:val="00182EB0"/>
    <w:rsid w:val="0018307C"/>
    <w:rsid w:val="001837C2"/>
    <w:rsid w:val="00183F54"/>
    <w:rsid w:val="0018463B"/>
    <w:rsid w:val="00184DCA"/>
    <w:rsid w:val="001857D3"/>
    <w:rsid w:val="00185883"/>
    <w:rsid w:val="00185C90"/>
    <w:rsid w:val="00186223"/>
    <w:rsid w:val="001864CB"/>
    <w:rsid w:val="001865B3"/>
    <w:rsid w:val="00186852"/>
    <w:rsid w:val="0018685E"/>
    <w:rsid w:val="00186DC1"/>
    <w:rsid w:val="00187262"/>
    <w:rsid w:val="001872F8"/>
    <w:rsid w:val="001873FC"/>
    <w:rsid w:val="00187705"/>
    <w:rsid w:val="0018793D"/>
    <w:rsid w:val="00187BA2"/>
    <w:rsid w:val="00187C66"/>
    <w:rsid w:val="00190097"/>
    <w:rsid w:val="00190A00"/>
    <w:rsid w:val="00190C9F"/>
    <w:rsid w:val="00190D63"/>
    <w:rsid w:val="00190E59"/>
    <w:rsid w:val="00191012"/>
    <w:rsid w:val="0019106C"/>
    <w:rsid w:val="0019138A"/>
    <w:rsid w:val="001918FD"/>
    <w:rsid w:val="00191AA6"/>
    <w:rsid w:val="00191E79"/>
    <w:rsid w:val="0019274B"/>
    <w:rsid w:val="00192B24"/>
    <w:rsid w:val="00192B26"/>
    <w:rsid w:val="00192B43"/>
    <w:rsid w:val="00192BED"/>
    <w:rsid w:val="0019306E"/>
    <w:rsid w:val="00193145"/>
    <w:rsid w:val="00193280"/>
    <w:rsid w:val="00193BAD"/>
    <w:rsid w:val="00193EB1"/>
    <w:rsid w:val="001943D6"/>
    <w:rsid w:val="00194A6A"/>
    <w:rsid w:val="00194B90"/>
    <w:rsid w:val="00194DA6"/>
    <w:rsid w:val="001951BB"/>
    <w:rsid w:val="001955ED"/>
    <w:rsid w:val="001955F7"/>
    <w:rsid w:val="001956D8"/>
    <w:rsid w:val="0019593E"/>
    <w:rsid w:val="00195AA2"/>
    <w:rsid w:val="00195B51"/>
    <w:rsid w:val="00195DFE"/>
    <w:rsid w:val="00196773"/>
    <w:rsid w:val="00196A39"/>
    <w:rsid w:val="00196C20"/>
    <w:rsid w:val="001971E5"/>
    <w:rsid w:val="001971F2"/>
    <w:rsid w:val="001972F4"/>
    <w:rsid w:val="00197644"/>
    <w:rsid w:val="00197840"/>
    <w:rsid w:val="001978E4"/>
    <w:rsid w:val="00197B67"/>
    <w:rsid w:val="00197C88"/>
    <w:rsid w:val="00197E58"/>
    <w:rsid w:val="00197ED7"/>
    <w:rsid w:val="001A005D"/>
    <w:rsid w:val="001A10ED"/>
    <w:rsid w:val="001A1157"/>
    <w:rsid w:val="001A1332"/>
    <w:rsid w:val="001A2142"/>
    <w:rsid w:val="001A22A8"/>
    <w:rsid w:val="001A24F4"/>
    <w:rsid w:val="001A26F3"/>
    <w:rsid w:val="001A29D7"/>
    <w:rsid w:val="001A2E00"/>
    <w:rsid w:val="001A330D"/>
    <w:rsid w:val="001A3419"/>
    <w:rsid w:val="001A3CFB"/>
    <w:rsid w:val="001A3F06"/>
    <w:rsid w:val="001A3FE6"/>
    <w:rsid w:val="001A42AF"/>
    <w:rsid w:val="001A42F2"/>
    <w:rsid w:val="001A437F"/>
    <w:rsid w:val="001A4B41"/>
    <w:rsid w:val="001A4B5D"/>
    <w:rsid w:val="001A574D"/>
    <w:rsid w:val="001A5CF6"/>
    <w:rsid w:val="001A649D"/>
    <w:rsid w:val="001A6D80"/>
    <w:rsid w:val="001A71E7"/>
    <w:rsid w:val="001A75E4"/>
    <w:rsid w:val="001A7F47"/>
    <w:rsid w:val="001B0574"/>
    <w:rsid w:val="001B0723"/>
    <w:rsid w:val="001B089D"/>
    <w:rsid w:val="001B0BFC"/>
    <w:rsid w:val="001B107A"/>
    <w:rsid w:val="001B1388"/>
    <w:rsid w:val="001B201E"/>
    <w:rsid w:val="001B2441"/>
    <w:rsid w:val="001B304C"/>
    <w:rsid w:val="001B33C8"/>
    <w:rsid w:val="001B4338"/>
    <w:rsid w:val="001B4342"/>
    <w:rsid w:val="001B43E6"/>
    <w:rsid w:val="001B498C"/>
    <w:rsid w:val="001B49E7"/>
    <w:rsid w:val="001B4CD0"/>
    <w:rsid w:val="001B5C89"/>
    <w:rsid w:val="001B6647"/>
    <w:rsid w:val="001B6DE7"/>
    <w:rsid w:val="001B6E43"/>
    <w:rsid w:val="001B7035"/>
    <w:rsid w:val="001B712B"/>
    <w:rsid w:val="001B75BB"/>
    <w:rsid w:val="001B777B"/>
    <w:rsid w:val="001B79B8"/>
    <w:rsid w:val="001B7BE3"/>
    <w:rsid w:val="001B7F1C"/>
    <w:rsid w:val="001C0018"/>
    <w:rsid w:val="001C0510"/>
    <w:rsid w:val="001C05A0"/>
    <w:rsid w:val="001C0CB2"/>
    <w:rsid w:val="001C0D18"/>
    <w:rsid w:val="001C190C"/>
    <w:rsid w:val="001C1D38"/>
    <w:rsid w:val="001C1DA3"/>
    <w:rsid w:val="001C25D0"/>
    <w:rsid w:val="001C2A27"/>
    <w:rsid w:val="001C3733"/>
    <w:rsid w:val="001C381D"/>
    <w:rsid w:val="001C385B"/>
    <w:rsid w:val="001C399D"/>
    <w:rsid w:val="001C3D81"/>
    <w:rsid w:val="001C4059"/>
    <w:rsid w:val="001C4788"/>
    <w:rsid w:val="001C4BEF"/>
    <w:rsid w:val="001C51C6"/>
    <w:rsid w:val="001C6BA8"/>
    <w:rsid w:val="001C707D"/>
    <w:rsid w:val="001C77A7"/>
    <w:rsid w:val="001C782D"/>
    <w:rsid w:val="001C7939"/>
    <w:rsid w:val="001D0163"/>
    <w:rsid w:val="001D0B27"/>
    <w:rsid w:val="001D0E61"/>
    <w:rsid w:val="001D0F39"/>
    <w:rsid w:val="001D13C4"/>
    <w:rsid w:val="001D18AB"/>
    <w:rsid w:val="001D195D"/>
    <w:rsid w:val="001D19AB"/>
    <w:rsid w:val="001D19B1"/>
    <w:rsid w:val="001D1A22"/>
    <w:rsid w:val="001D26DE"/>
    <w:rsid w:val="001D3570"/>
    <w:rsid w:val="001D3649"/>
    <w:rsid w:val="001D3893"/>
    <w:rsid w:val="001D3D62"/>
    <w:rsid w:val="001D4D03"/>
    <w:rsid w:val="001D5409"/>
    <w:rsid w:val="001D5D66"/>
    <w:rsid w:val="001D5FFC"/>
    <w:rsid w:val="001D6778"/>
    <w:rsid w:val="001D6B95"/>
    <w:rsid w:val="001E05D9"/>
    <w:rsid w:val="001E1182"/>
    <w:rsid w:val="001E1250"/>
    <w:rsid w:val="001E154C"/>
    <w:rsid w:val="001E177E"/>
    <w:rsid w:val="001E190F"/>
    <w:rsid w:val="001E1D93"/>
    <w:rsid w:val="001E229A"/>
    <w:rsid w:val="001E2307"/>
    <w:rsid w:val="001E2315"/>
    <w:rsid w:val="001E268E"/>
    <w:rsid w:val="001E26F3"/>
    <w:rsid w:val="001E2751"/>
    <w:rsid w:val="001E28D4"/>
    <w:rsid w:val="001E31B2"/>
    <w:rsid w:val="001E320F"/>
    <w:rsid w:val="001E3292"/>
    <w:rsid w:val="001E3E1F"/>
    <w:rsid w:val="001E4423"/>
    <w:rsid w:val="001E448E"/>
    <w:rsid w:val="001E45BD"/>
    <w:rsid w:val="001E477E"/>
    <w:rsid w:val="001E47F4"/>
    <w:rsid w:val="001E58C4"/>
    <w:rsid w:val="001E595F"/>
    <w:rsid w:val="001E59AB"/>
    <w:rsid w:val="001E5E16"/>
    <w:rsid w:val="001E69A9"/>
    <w:rsid w:val="001E6E1E"/>
    <w:rsid w:val="001E7C5B"/>
    <w:rsid w:val="001F04D9"/>
    <w:rsid w:val="001F08BE"/>
    <w:rsid w:val="001F1140"/>
    <w:rsid w:val="001F1251"/>
    <w:rsid w:val="001F1C60"/>
    <w:rsid w:val="001F255E"/>
    <w:rsid w:val="001F279C"/>
    <w:rsid w:val="001F2C0A"/>
    <w:rsid w:val="001F2D19"/>
    <w:rsid w:val="001F36D6"/>
    <w:rsid w:val="001F386A"/>
    <w:rsid w:val="001F3FD0"/>
    <w:rsid w:val="001F435A"/>
    <w:rsid w:val="001F4A72"/>
    <w:rsid w:val="001F4FBE"/>
    <w:rsid w:val="001F5134"/>
    <w:rsid w:val="001F56B8"/>
    <w:rsid w:val="001F59D3"/>
    <w:rsid w:val="001F59FF"/>
    <w:rsid w:val="001F6173"/>
    <w:rsid w:val="001F626B"/>
    <w:rsid w:val="001F691F"/>
    <w:rsid w:val="001F6FD0"/>
    <w:rsid w:val="001F7373"/>
    <w:rsid w:val="001F7777"/>
    <w:rsid w:val="001F780A"/>
    <w:rsid w:val="0020001E"/>
    <w:rsid w:val="00200314"/>
    <w:rsid w:val="002004F6"/>
    <w:rsid w:val="00200512"/>
    <w:rsid w:val="00200B5B"/>
    <w:rsid w:val="00200B62"/>
    <w:rsid w:val="00200D7A"/>
    <w:rsid w:val="00200F7A"/>
    <w:rsid w:val="00201395"/>
    <w:rsid w:val="002014BB"/>
    <w:rsid w:val="00201984"/>
    <w:rsid w:val="002019F6"/>
    <w:rsid w:val="00201FEC"/>
    <w:rsid w:val="002024CA"/>
    <w:rsid w:val="0020298F"/>
    <w:rsid w:val="002038B7"/>
    <w:rsid w:val="00203B54"/>
    <w:rsid w:val="00203FB9"/>
    <w:rsid w:val="00204274"/>
    <w:rsid w:val="0020439D"/>
    <w:rsid w:val="002046B1"/>
    <w:rsid w:val="002049D7"/>
    <w:rsid w:val="002051C0"/>
    <w:rsid w:val="00205685"/>
    <w:rsid w:val="00205A81"/>
    <w:rsid w:val="00206249"/>
    <w:rsid w:val="002065D9"/>
    <w:rsid w:val="00206672"/>
    <w:rsid w:val="00207C76"/>
    <w:rsid w:val="00210326"/>
    <w:rsid w:val="00210625"/>
    <w:rsid w:val="00210CAA"/>
    <w:rsid w:val="00212597"/>
    <w:rsid w:val="002128E2"/>
    <w:rsid w:val="00212DA3"/>
    <w:rsid w:val="00212F79"/>
    <w:rsid w:val="002132B6"/>
    <w:rsid w:val="00213AA8"/>
    <w:rsid w:val="00213CC3"/>
    <w:rsid w:val="0021407B"/>
    <w:rsid w:val="002141E8"/>
    <w:rsid w:val="0021427E"/>
    <w:rsid w:val="00214519"/>
    <w:rsid w:val="00214AB9"/>
    <w:rsid w:val="00214E3A"/>
    <w:rsid w:val="00214F8A"/>
    <w:rsid w:val="002154D0"/>
    <w:rsid w:val="0021596B"/>
    <w:rsid w:val="00215A58"/>
    <w:rsid w:val="00215AA5"/>
    <w:rsid w:val="00215BC4"/>
    <w:rsid w:val="00215C58"/>
    <w:rsid w:val="002162AB"/>
    <w:rsid w:val="002169B1"/>
    <w:rsid w:val="00216A7F"/>
    <w:rsid w:val="00217105"/>
    <w:rsid w:val="00220147"/>
    <w:rsid w:val="002209D7"/>
    <w:rsid w:val="00220F0E"/>
    <w:rsid w:val="0022177D"/>
    <w:rsid w:val="00221CB5"/>
    <w:rsid w:val="002222CC"/>
    <w:rsid w:val="0022278F"/>
    <w:rsid w:val="00222ED8"/>
    <w:rsid w:val="00223571"/>
    <w:rsid w:val="00223585"/>
    <w:rsid w:val="002236A2"/>
    <w:rsid w:val="00223B09"/>
    <w:rsid w:val="00223C89"/>
    <w:rsid w:val="00223EC3"/>
    <w:rsid w:val="00223F18"/>
    <w:rsid w:val="00223FB8"/>
    <w:rsid w:val="0022438D"/>
    <w:rsid w:val="0022460D"/>
    <w:rsid w:val="00224898"/>
    <w:rsid w:val="00224BBD"/>
    <w:rsid w:val="00224F45"/>
    <w:rsid w:val="0022503D"/>
    <w:rsid w:val="002255BB"/>
    <w:rsid w:val="002256F9"/>
    <w:rsid w:val="00225CE5"/>
    <w:rsid w:val="002264F9"/>
    <w:rsid w:val="0022662F"/>
    <w:rsid w:val="002272DD"/>
    <w:rsid w:val="00227314"/>
    <w:rsid w:val="00227500"/>
    <w:rsid w:val="00227B9F"/>
    <w:rsid w:val="00230050"/>
    <w:rsid w:val="002301D8"/>
    <w:rsid w:val="002306C9"/>
    <w:rsid w:val="00230778"/>
    <w:rsid w:val="00230DC2"/>
    <w:rsid w:val="00230FCA"/>
    <w:rsid w:val="0023121A"/>
    <w:rsid w:val="00231BA5"/>
    <w:rsid w:val="00231C67"/>
    <w:rsid w:val="002323D6"/>
    <w:rsid w:val="002324F1"/>
    <w:rsid w:val="00232AEA"/>
    <w:rsid w:val="00232BE7"/>
    <w:rsid w:val="00232F21"/>
    <w:rsid w:val="00233153"/>
    <w:rsid w:val="0023393C"/>
    <w:rsid w:val="00233A75"/>
    <w:rsid w:val="002340B4"/>
    <w:rsid w:val="00234575"/>
    <w:rsid w:val="002345D1"/>
    <w:rsid w:val="002347C6"/>
    <w:rsid w:val="00234CB9"/>
    <w:rsid w:val="002351B9"/>
    <w:rsid w:val="00235364"/>
    <w:rsid w:val="0023549E"/>
    <w:rsid w:val="00235757"/>
    <w:rsid w:val="0023587C"/>
    <w:rsid w:val="0023596B"/>
    <w:rsid w:val="00236339"/>
    <w:rsid w:val="002366C4"/>
    <w:rsid w:val="00236EBC"/>
    <w:rsid w:val="002372A3"/>
    <w:rsid w:val="00237941"/>
    <w:rsid w:val="00240551"/>
    <w:rsid w:val="00240898"/>
    <w:rsid w:val="00240E51"/>
    <w:rsid w:val="00241669"/>
    <w:rsid w:val="00241698"/>
    <w:rsid w:val="002418FC"/>
    <w:rsid w:val="00241BC4"/>
    <w:rsid w:val="002426BE"/>
    <w:rsid w:val="00242E1F"/>
    <w:rsid w:val="00243345"/>
    <w:rsid w:val="002434D5"/>
    <w:rsid w:val="0024392D"/>
    <w:rsid w:val="002439FF"/>
    <w:rsid w:val="00243B0B"/>
    <w:rsid w:val="00244550"/>
    <w:rsid w:val="00244864"/>
    <w:rsid w:val="00244A3B"/>
    <w:rsid w:val="002455D5"/>
    <w:rsid w:val="00245980"/>
    <w:rsid w:val="00245D65"/>
    <w:rsid w:val="00246D93"/>
    <w:rsid w:val="00247722"/>
    <w:rsid w:val="00247B26"/>
    <w:rsid w:val="00247ECB"/>
    <w:rsid w:val="00250490"/>
    <w:rsid w:val="002506B3"/>
    <w:rsid w:val="00250F95"/>
    <w:rsid w:val="00251266"/>
    <w:rsid w:val="00252094"/>
    <w:rsid w:val="0025293A"/>
    <w:rsid w:val="00252CC5"/>
    <w:rsid w:val="00252E57"/>
    <w:rsid w:val="00252FA6"/>
    <w:rsid w:val="002531DD"/>
    <w:rsid w:val="00253480"/>
    <w:rsid w:val="00254158"/>
    <w:rsid w:val="0025484B"/>
    <w:rsid w:val="00254FA4"/>
    <w:rsid w:val="002550DE"/>
    <w:rsid w:val="002550F5"/>
    <w:rsid w:val="002552DA"/>
    <w:rsid w:val="0025541C"/>
    <w:rsid w:val="002555D3"/>
    <w:rsid w:val="00255C28"/>
    <w:rsid w:val="00255DD8"/>
    <w:rsid w:val="0025606D"/>
    <w:rsid w:val="00256E7A"/>
    <w:rsid w:val="002579AF"/>
    <w:rsid w:val="002579D6"/>
    <w:rsid w:val="00257A94"/>
    <w:rsid w:val="00257CFB"/>
    <w:rsid w:val="00257F7D"/>
    <w:rsid w:val="00257FAD"/>
    <w:rsid w:val="00260342"/>
    <w:rsid w:val="00260603"/>
    <w:rsid w:val="00260853"/>
    <w:rsid w:val="00260F60"/>
    <w:rsid w:val="00261552"/>
    <w:rsid w:val="00261826"/>
    <w:rsid w:val="002618DF"/>
    <w:rsid w:val="002619BF"/>
    <w:rsid w:val="00261D00"/>
    <w:rsid w:val="00261DC8"/>
    <w:rsid w:val="00261E70"/>
    <w:rsid w:val="00262B35"/>
    <w:rsid w:val="00262CD3"/>
    <w:rsid w:val="00263139"/>
    <w:rsid w:val="00263159"/>
    <w:rsid w:val="002633D9"/>
    <w:rsid w:val="00263410"/>
    <w:rsid w:val="002641D2"/>
    <w:rsid w:val="0026469D"/>
    <w:rsid w:val="00264B47"/>
    <w:rsid w:val="00264E0A"/>
    <w:rsid w:val="002653AD"/>
    <w:rsid w:val="00265577"/>
    <w:rsid w:val="0026598A"/>
    <w:rsid w:val="00265AE8"/>
    <w:rsid w:val="00265D77"/>
    <w:rsid w:val="002661E5"/>
    <w:rsid w:val="0026662B"/>
    <w:rsid w:val="002670FE"/>
    <w:rsid w:val="00267B03"/>
    <w:rsid w:val="00267D9A"/>
    <w:rsid w:val="00270E26"/>
    <w:rsid w:val="00271145"/>
    <w:rsid w:val="002711B9"/>
    <w:rsid w:val="0027157F"/>
    <w:rsid w:val="00271583"/>
    <w:rsid w:val="00272204"/>
    <w:rsid w:val="00272222"/>
    <w:rsid w:val="00272759"/>
    <w:rsid w:val="00272E1F"/>
    <w:rsid w:val="00273210"/>
    <w:rsid w:val="002734A5"/>
    <w:rsid w:val="00273616"/>
    <w:rsid w:val="002738B2"/>
    <w:rsid w:val="002738D5"/>
    <w:rsid w:val="00273F0A"/>
    <w:rsid w:val="00273F13"/>
    <w:rsid w:val="002748D6"/>
    <w:rsid w:val="00274C56"/>
    <w:rsid w:val="00275666"/>
    <w:rsid w:val="00275847"/>
    <w:rsid w:val="002764CF"/>
    <w:rsid w:val="00276A26"/>
    <w:rsid w:val="00276A6D"/>
    <w:rsid w:val="00276B81"/>
    <w:rsid w:val="00276C13"/>
    <w:rsid w:val="00276DA2"/>
    <w:rsid w:val="00277000"/>
    <w:rsid w:val="002771F2"/>
    <w:rsid w:val="002772C7"/>
    <w:rsid w:val="00277873"/>
    <w:rsid w:val="002778E4"/>
    <w:rsid w:val="00277A48"/>
    <w:rsid w:val="00280AC6"/>
    <w:rsid w:val="00280F5B"/>
    <w:rsid w:val="00281059"/>
    <w:rsid w:val="0028109A"/>
    <w:rsid w:val="00281E08"/>
    <w:rsid w:val="00281FB2"/>
    <w:rsid w:val="002820E4"/>
    <w:rsid w:val="002823AE"/>
    <w:rsid w:val="002824C3"/>
    <w:rsid w:val="00282842"/>
    <w:rsid w:val="0028302A"/>
    <w:rsid w:val="00283056"/>
    <w:rsid w:val="00283935"/>
    <w:rsid w:val="00283F4B"/>
    <w:rsid w:val="00284233"/>
    <w:rsid w:val="00284427"/>
    <w:rsid w:val="00284551"/>
    <w:rsid w:val="002850C6"/>
    <w:rsid w:val="002853CA"/>
    <w:rsid w:val="00285E51"/>
    <w:rsid w:val="00285F2B"/>
    <w:rsid w:val="0028630C"/>
    <w:rsid w:val="00286661"/>
    <w:rsid w:val="00286C83"/>
    <w:rsid w:val="0028704E"/>
    <w:rsid w:val="00287524"/>
    <w:rsid w:val="00287626"/>
    <w:rsid w:val="00287B5D"/>
    <w:rsid w:val="00287CC8"/>
    <w:rsid w:val="002904F7"/>
    <w:rsid w:val="00291148"/>
    <w:rsid w:val="00291168"/>
    <w:rsid w:val="002914DD"/>
    <w:rsid w:val="00291F05"/>
    <w:rsid w:val="002926A9"/>
    <w:rsid w:val="002927DB"/>
    <w:rsid w:val="00292828"/>
    <w:rsid w:val="00293948"/>
    <w:rsid w:val="00293A3A"/>
    <w:rsid w:val="00293BF3"/>
    <w:rsid w:val="00293EF5"/>
    <w:rsid w:val="002945BE"/>
    <w:rsid w:val="002946DE"/>
    <w:rsid w:val="002950E5"/>
    <w:rsid w:val="002950ED"/>
    <w:rsid w:val="0029565A"/>
    <w:rsid w:val="00295B31"/>
    <w:rsid w:val="00296166"/>
    <w:rsid w:val="002967B8"/>
    <w:rsid w:val="0029689A"/>
    <w:rsid w:val="002969B3"/>
    <w:rsid w:val="00296E61"/>
    <w:rsid w:val="002974D9"/>
    <w:rsid w:val="00297601"/>
    <w:rsid w:val="00298C1C"/>
    <w:rsid w:val="002A0A69"/>
    <w:rsid w:val="002A139F"/>
    <w:rsid w:val="002A19C7"/>
    <w:rsid w:val="002A38B2"/>
    <w:rsid w:val="002A3A8F"/>
    <w:rsid w:val="002A3CA4"/>
    <w:rsid w:val="002A3E6F"/>
    <w:rsid w:val="002A433D"/>
    <w:rsid w:val="002A44F6"/>
    <w:rsid w:val="002A46EE"/>
    <w:rsid w:val="002A47BB"/>
    <w:rsid w:val="002A4B17"/>
    <w:rsid w:val="002A4CE1"/>
    <w:rsid w:val="002A53D8"/>
    <w:rsid w:val="002A552D"/>
    <w:rsid w:val="002A57CF"/>
    <w:rsid w:val="002A5B2D"/>
    <w:rsid w:val="002A5D3B"/>
    <w:rsid w:val="002A5F2F"/>
    <w:rsid w:val="002A6062"/>
    <w:rsid w:val="002A6588"/>
    <w:rsid w:val="002A65D9"/>
    <w:rsid w:val="002A6960"/>
    <w:rsid w:val="002A6FB0"/>
    <w:rsid w:val="002A7240"/>
    <w:rsid w:val="002A78AE"/>
    <w:rsid w:val="002A7B0C"/>
    <w:rsid w:val="002A7B5C"/>
    <w:rsid w:val="002A7BA2"/>
    <w:rsid w:val="002B030C"/>
    <w:rsid w:val="002B06C9"/>
    <w:rsid w:val="002B1229"/>
    <w:rsid w:val="002B1246"/>
    <w:rsid w:val="002B1B40"/>
    <w:rsid w:val="002B1F49"/>
    <w:rsid w:val="002B2D37"/>
    <w:rsid w:val="002B2DCC"/>
    <w:rsid w:val="002B30B9"/>
    <w:rsid w:val="002B3299"/>
    <w:rsid w:val="002B3B37"/>
    <w:rsid w:val="002B435E"/>
    <w:rsid w:val="002B4475"/>
    <w:rsid w:val="002B4987"/>
    <w:rsid w:val="002B4BF7"/>
    <w:rsid w:val="002B5AF8"/>
    <w:rsid w:val="002B5B24"/>
    <w:rsid w:val="002B6054"/>
    <w:rsid w:val="002B627D"/>
    <w:rsid w:val="002B6C1D"/>
    <w:rsid w:val="002B7EA4"/>
    <w:rsid w:val="002B7ED4"/>
    <w:rsid w:val="002B7F63"/>
    <w:rsid w:val="002C0118"/>
    <w:rsid w:val="002C02F3"/>
    <w:rsid w:val="002C08E0"/>
    <w:rsid w:val="002C0BEA"/>
    <w:rsid w:val="002C0D49"/>
    <w:rsid w:val="002C0FDF"/>
    <w:rsid w:val="002C159C"/>
    <w:rsid w:val="002C1829"/>
    <w:rsid w:val="002C1A62"/>
    <w:rsid w:val="002C1FA0"/>
    <w:rsid w:val="002C210C"/>
    <w:rsid w:val="002C2381"/>
    <w:rsid w:val="002C25E0"/>
    <w:rsid w:val="002C28F5"/>
    <w:rsid w:val="002C302E"/>
    <w:rsid w:val="002C30E8"/>
    <w:rsid w:val="002C3354"/>
    <w:rsid w:val="002C3384"/>
    <w:rsid w:val="002C33C6"/>
    <w:rsid w:val="002C3C02"/>
    <w:rsid w:val="002C477F"/>
    <w:rsid w:val="002C50B1"/>
    <w:rsid w:val="002C608F"/>
    <w:rsid w:val="002C61C9"/>
    <w:rsid w:val="002C61D3"/>
    <w:rsid w:val="002C64A0"/>
    <w:rsid w:val="002C68DE"/>
    <w:rsid w:val="002C6D2A"/>
    <w:rsid w:val="002C6EBD"/>
    <w:rsid w:val="002C7078"/>
    <w:rsid w:val="002C7215"/>
    <w:rsid w:val="002C7DB3"/>
    <w:rsid w:val="002D05B1"/>
    <w:rsid w:val="002D0B28"/>
    <w:rsid w:val="002D0C55"/>
    <w:rsid w:val="002D0F09"/>
    <w:rsid w:val="002D15CE"/>
    <w:rsid w:val="002D1C93"/>
    <w:rsid w:val="002D1CAF"/>
    <w:rsid w:val="002D1F38"/>
    <w:rsid w:val="002D1FDA"/>
    <w:rsid w:val="002D22E8"/>
    <w:rsid w:val="002D2BC8"/>
    <w:rsid w:val="002D3244"/>
    <w:rsid w:val="002D39B1"/>
    <w:rsid w:val="002D406A"/>
    <w:rsid w:val="002D4170"/>
    <w:rsid w:val="002D44F0"/>
    <w:rsid w:val="002D4A2E"/>
    <w:rsid w:val="002D4F51"/>
    <w:rsid w:val="002D551B"/>
    <w:rsid w:val="002D5525"/>
    <w:rsid w:val="002D5FB0"/>
    <w:rsid w:val="002D6171"/>
    <w:rsid w:val="002D658C"/>
    <w:rsid w:val="002D6659"/>
    <w:rsid w:val="002D6691"/>
    <w:rsid w:val="002D67E0"/>
    <w:rsid w:val="002D68E2"/>
    <w:rsid w:val="002D6B2A"/>
    <w:rsid w:val="002D7691"/>
    <w:rsid w:val="002D76C8"/>
    <w:rsid w:val="002D7AAC"/>
    <w:rsid w:val="002D7D7F"/>
    <w:rsid w:val="002D7EF6"/>
    <w:rsid w:val="002E036C"/>
    <w:rsid w:val="002E0DA1"/>
    <w:rsid w:val="002E0E18"/>
    <w:rsid w:val="002E1104"/>
    <w:rsid w:val="002E129C"/>
    <w:rsid w:val="002E12FB"/>
    <w:rsid w:val="002E1827"/>
    <w:rsid w:val="002E1E1B"/>
    <w:rsid w:val="002E29D4"/>
    <w:rsid w:val="002E2E9E"/>
    <w:rsid w:val="002E304F"/>
    <w:rsid w:val="002E338A"/>
    <w:rsid w:val="002E343D"/>
    <w:rsid w:val="002E3B46"/>
    <w:rsid w:val="002E3B64"/>
    <w:rsid w:val="002E47D5"/>
    <w:rsid w:val="002E4A80"/>
    <w:rsid w:val="002E4CD6"/>
    <w:rsid w:val="002E4DBE"/>
    <w:rsid w:val="002E4E0B"/>
    <w:rsid w:val="002E51F6"/>
    <w:rsid w:val="002E5B03"/>
    <w:rsid w:val="002E6511"/>
    <w:rsid w:val="002E69CB"/>
    <w:rsid w:val="002E6B99"/>
    <w:rsid w:val="002E6E2F"/>
    <w:rsid w:val="002E6F76"/>
    <w:rsid w:val="002E704A"/>
    <w:rsid w:val="002E726D"/>
    <w:rsid w:val="002E75F8"/>
    <w:rsid w:val="002E7652"/>
    <w:rsid w:val="002F0468"/>
    <w:rsid w:val="002F09E1"/>
    <w:rsid w:val="002F100F"/>
    <w:rsid w:val="002F121A"/>
    <w:rsid w:val="002F1387"/>
    <w:rsid w:val="002F192D"/>
    <w:rsid w:val="002F19E2"/>
    <w:rsid w:val="002F1C57"/>
    <w:rsid w:val="002F1DC4"/>
    <w:rsid w:val="002F1E54"/>
    <w:rsid w:val="002F1FFC"/>
    <w:rsid w:val="002F272A"/>
    <w:rsid w:val="002F28D6"/>
    <w:rsid w:val="002F297F"/>
    <w:rsid w:val="002F2B26"/>
    <w:rsid w:val="002F2B53"/>
    <w:rsid w:val="002F308A"/>
    <w:rsid w:val="002F3EB5"/>
    <w:rsid w:val="002F4174"/>
    <w:rsid w:val="002F5025"/>
    <w:rsid w:val="002F54ED"/>
    <w:rsid w:val="002F5690"/>
    <w:rsid w:val="002F579D"/>
    <w:rsid w:val="002F6048"/>
    <w:rsid w:val="002F62E3"/>
    <w:rsid w:val="002F6502"/>
    <w:rsid w:val="002F656C"/>
    <w:rsid w:val="002F6796"/>
    <w:rsid w:val="002F6F50"/>
    <w:rsid w:val="002F6FA7"/>
    <w:rsid w:val="002F6FEE"/>
    <w:rsid w:val="002F78EE"/>
    <w:rsid w:val="002F7C3F"/>
    <w:rsid w:val="00300021"/>
    <w:rsid w:val="0030030E"/>
    <w:rsid w:val="003003A5"/>
    <w:rsid w:val="00301177"/>
    <w:rsid w:val="003019A9"/>
    <w:rsid w:val="00301D0C"/>
    <w:rsid w:val="00301D1A"/>
    <w:rsid w:val="00302757"/>
    <w:rsid w:val="003027EA"/>
    <w:rsid w:val="0030284A"/>
    <w:rsid w:val="003031C5"/>
    <w:rsid w:val="003034E3"/>
    <w:rsid w:val="00303B01"/>
    <w:rsid w:val="003044E1"/>
    <w:rsid w:val="00304C5E"/>
    <w:rsid w:val="00304CC2"/>
    <w:rsid w:val="00305621"/>
    <w:rsid w:val="00305CA8"/>
    <w:rsid w:val="00305D48"/>
    <w:rsid w:val="003060CC"/>
    <w:rsid w:val="00306277"/>
    <w:rsid w:val="00306575"/>
    <w:rsid w:val="00306C0E"/>
    <w:rsid w:val="00306DF7"/>
    <w:rsid w:val="0030701E"/>
    <w:rsid w:val="00307385"/>
    <w:rsid w:val="00307456"/>
    <w:rsid w:val="0030786F"/>
    <w:rsid w:val="0030799E"/>
    <w:rsid w:val="003079EC"/>
    <w:rsid w:val="00307A8F"/>
    <w:rsid w:val="00307F79"/>
    <w:rsid w:val="00307FA0"/>
    <w:rsid w:val="0031095F"/>
    <w:rsid w:val="00310CA1"/>
    <w:rsid w:val="003116C7"/>
    <w:rsid w:val="003117BF"/>
    <w:rsid w:val="00311ECD"/>
    <w:rsid w:val="003122CC"/>
    <w:rsid w:val="00312DD3"/>
    <w:rsid w:val="003133D7"/>
    <w:rsid w:val="00313528"/>
    <w:rsid w:val="00313796"/>
    <w:rsid w:val="003138F1"/>
    <w:rsid w:val="00313B29"/>
    <w:rsid w:val="00313DE6"/>
    <w:rsid w:val="00314053"/>
    <w:rsid w:val="0031432F"/>
    <w:rsid w:val="00314523"/>
    <w:rsid w:val="00314E27"/>
    <w:rsid w:val="0031525E"/>
    <w:rsid w:val="003153ED"/>
    <w:rsid w:val="00315C79"/>
    <w:rsid w:val="00315D2B"/>
    <w:rsid w:val="00315D75"/>
    <w:rsid w:val="00316694"/>
    <w:rsid w:val="00316D16"/>
    <w:rsid w:val="0031708C"/>
    <w:rsid w:val="0031718C"/>
    <w:rsid w:val="0031762E"/>
    <w:rsid w:val="003177B5"/>
    <w:rsid w:val="00317BB3"/>
    <w:rsid w:val="00317F83"/>
    <w:rsid w:val="003201DA"/>
    <w:rsid w:val="003202B9"/>
    <w:rsid w:val="00320A3B"/>
    <w:rsid w:val="00320B22"/>
    <w:rsid w:val="00320D6C"/>
    <w:rsid w:val="003213F3"/>
    <w:rsid w:val="00321E6B"/>
    <w:rsid w:val="00321F74"/>
    <w:rsid w:val="00322033"/>
    <w:rsid w:val="00322B23"/>
    <w:rsid w:val="00322D35"/>
    <w:rsid w:val="00322F32"/>
    <w:rsid w:val="0032336D"/>
    <w:rsid w:val="003237CE"/>
    <w:rsid w:val="0032383B"/>
    <w:rsid w:val="00323B9A"/>
    <w:rsid w:val="00324129"/>
    <w:rsid w:val="003243BD"/>
    <w:rsid w:val="0032454E"/>
    <w:rsid w:val="00324E3C"/>
    <w:rsid w:val="00324EC6"/>
    <w:rsid w:val="00324FAF"/>
    <w:rsid w:val="003254C1"/>
    <w:rsid w:val="0032569A"/>
    <w:rsid w:val="00325F26"/>
    <w:rsid w:val="0032615B"/>
    <w:rsid w:val="00326CB8"/>
    <w:rsid w:val="0032719C"/>
    <w:rsid w:val="003271AE"/>
    <w:rsid w:val="00327704"/>
    <w:rsid w:val="0032775C"/>
    <w:rsid w:val="003278E9"/>
    <w:rsid w:val="003278F9"/>
    <w:rsid w:val="00327AB4"/>
    <w:rsid w:val="00327BF5"/>
    <w:rsid w:val="00327BFA"/>
    <w:rsid w:val="00327E57"/>
    <w:rsid w:val="00330369"/>
    <w:rsid w:val="00330622"/>
    <w:rsid w:val="0033077E"/>
    <w:rsid w:val="00330A4D"/>
    <w:rsid w:val="00330B67"/>
    <w:rsid w:val="0033111A"/>
    <w:rsid w:val="003316DF"/>
    <w:rsid w:val="0033207A"/>
    <w:rsid w:val="00332151"/>
    <w:rsid w:val="0033215B"/>
    <w:rsid w:val="0033251F"/>
    <w:rsid w:val="00332682"/>
    <w:rsid w:val="00332C34"/>
    <w:rsid w:val="00333F78"/>
    <w:rsid w:val="00334320"/>
    <w:rsid w:val="003343ED"/>
    <w:rsid w:val="003345F3"/>
    <w:rsid w:val="003349CE"/>
    <w:rsid w:val="00334A5C"/>
    <w:rsid w:val="00334AF3"/>
    <w:rsid w:val="00334C3B"/>
    <w:rsid w:val="00334E85"/>
    <w:rsid w:val="00335177"/>
    <w:rsid w:val="0033537D"/>
    <w:rsid w:val="00335404"/>
    <w:rsid w:val="00335E59"/>
    <w:rsid w:val="00335FAD"/>
    <w:rsid w:val="003361AC"/>
    <w:rsid w:val="003365B2"/>
    <w:rsid w:val="003365E6"/>
    <w:rsid w:val="003367BB"/>
    <w:rsid w:val="00336B93"/>
    <w:rsid w:val="0033729B"/>
    <w:rsid w:val="003372EC"/>
    <w:rsid w:val="00337526"/>
    <w:rsid w:val="0033752C"/>
    <w:rsid w:val="00337D18"/>
    <w:rsid w:val="00337D23"/>
    <w:rsid w:val="0034069C"/>
    <w:rsid w:val="003409C4"/>
    <w:rsid w:val="00340C55"/>
    <w:rsid w:val="00340D83"/>
    <w:rsid w:val="00340F4D"/>
    <w:rsid w:val="003411B4"/>
    <w:rsid w:val="00341508"/>
    <w:rsid w:val="00341B6E"/>
    <w:rsid w:val="00341D41"/>
    <w:rsid w:val="00342E45"/>
    <w:rsid w:val="00343583"/>
    <w:rsid w:val="0034360B"/>
    <w:rsid w:val="00343B3A"/>
    <w:rsid w:val="00343BC0"/>
    <w:rsid w:val="00343D58"/>
    <w:rsid w:val="0034407B"/>
    <w:rsid w:val="0034432B"/>
    <w:rsid w:val="00344A8E"/>
    <w:rsid w:val="00344EAB"/>
    <w:rsid w:val="003454FF"/>
    <w:rsid w:val="003455C4"/>
    <w:rsid w:val="003455F8"/>
    <w:rsid w:val="00345B8C"/>
    <w:rsid w:val="00345C2C"/>
    <w:rsid w:val="00345E06"/>
    <w:rsid w:val="00345F38"/>
    <w:rsid w:val="00346660"/>
    <w:rsid w:val="00346AB6"/>
    <w:rsid w:val="00346D13"/>
    <w:rsid w:val="00346E52"/>
    <w:rsid w:val="00347347"/>
    <w:rsid w:val="00347BAB"/>
    <w:rsid w:val="00347DDA"/>
    <w:rsid w:val="00347F41"/>
    <w:rsid w:val="00350D82"/>
    <w:rsid w:val="0035131B"/>
    <w:rsid w:val="003514B4"/>
    <w:rsid w:val="00351CE1"/>
    <w:rsid w:val="00351F21"/>
    <w:rsid w:val="003521CA"/>
    <w:rsid w:val="00352225"/>
    <w:rsid w:val="00352416"/>
    <w:rsid w:val="003525B0"/>
    <w:rsid w:val="00352D10"/>
    <w:rsid w:val="00352DBF"/>
    <w:rsid w:val="00352EC7"/>
    <w:rsid w:val="00353484"/>
    <w:rsid w:val="00353485"/>
    <w:rsid w:val="00353926"/>
    <w:rsid w:val="003539EA"/>
    <w:rsid w:val="00353AF2"/>
    <w:rsid w:val="00353F2C"/>
    <w:rsid w:val="00354553"/>
    <w:rsid w:val="00354FAF"/>
    <w:rsid w:val="00355811"/>
    <w:rsid w:val="00355A0A"/>
    <w:rsid w:val="00356482"/>
    <w:rsid w:val="00356920"/>
    <w:rsid w:val="003569E1"/>
    <w:rsid w:val="00356A14"/>
    <w:rsid w:val="00356A39"/>
    <w:rsid w:val="00356A4A"/>
    <w:rsid w:val="00356B8F"/>
    <w:rsid w:val="00356D58"/>
    <w:rsid w:val="00357197"/>
    <w:rsid w:val="00357599"/>
    <w:rsid w:val="00357781"/>
    <w:rsid w:val="003577A6"/>
    <w:rsid w:val="003579F3"/>
    <w:rsid w:val="00360100"/>
    <w:rsid w:val="00360DF9"/>
    <w:rsid w:val="003613D0"/>
    <w:rsid w:val="003615AB"/>
    <w:rsid w:val="00361754"/>
    <w:rsid w:val="00361B8F"/>
    <w:rsid w:val="00361C08"/>
    <w:rsid w:val="00362485"/>
    <w:rsid w:val="00362A37"/>
    <w:rsid w:val="00362FF5"/>
    <w:rsid w:val="00363716"/>
    <w:rsid w:val="00363739"/>
    <w:rsid w:val="003637D8"/>
    <w:rsid w:val="00363843"/>
    <w:rsid w:val="00363EE9"/>
    <w:rsid w:val="00363EEE"/>
    <w:rsid w:val="0036435D"/>
    <w:rsid w:val="00364476"/>
    <w:rsid w:val="00364766"/>
    <w:rsid w:val="0036485A"/>
    <w:rsid w:val="00364B45"/>
    <w:rsid w:val="00364C0C"/>
    <w:rsid w:val="00364CD7"/>
    <w:rsid w:val="003652F5"/>
    <w:rsid w:val="00365304"/>
    <w:rsid w:val="0036574E"/>
    <w:rsid w:val="00365FFD"/>
    <w:rsid w:val="003661D4"/>
    <w:rsid w:val="003666F0"/>
    <w:rsid w:val="00366923"/>
    <w:rsid w:val="00367F98"/>
    <w:rsid w:val="00370033"/>
    <w:rsid w:val="0037044F"/>
    <w:rsid w:val="003707D2"/>
    <w:rsid w:val="00370841"/>
    <w:rsid w:val="003708C1"/>
    <w:rsid w:val="00370B20"/>
    <w:rsid w:val="00370BBB"/>
    <w:rsid w:val="00370D7B"/>
    <w:rsid w:val="00370F83"/>
    <w:rsid w:val="0037115D"/>
    <w:rsid w:val="003711A3"/>
    <w:rsid w:val="00371D56"/>
    <w:rsid w:val="003722CE"/>
    <w:rsid w:val="00372668"/>
    <w:rsid w:val="00372B9B"/>
    <w:rsid w:val="00372DE0"/>
    <w:rsid w:val="003732D4"/>
    <w:rsid w:val="003737C9"/>
    <w:rsid w:val="00373D7C"/>
    <w:rsid w:val="003741D6"/>
    <w:rsid w:val="003743AD"/>
    <w:rsid w:val="00374E1D"/>
    <w:rsid w:val="00374EFC"/>
    <w:rsid w:val="00375208"/>
    <w:rsid w:val="00375660"/>
    <w:rsid w:val="00375795"/>
    <w:rsid w:val="00375958"/>
    <w:rsid w:val="00375A9B"/>
    <w:rsid w:val="00375F0D"/>
    <w:rsid w:val="00376336"/>
    <w:rsid w:val="00376366"/>
    <w:rsid w:val="003768CA"/>
    <w:rsid w:val="00377054"/>
    <w:rsid w:val="003774C7"/>
    <w:rsid w:val="00377881"/>
    <w:rsid w:val="00377FCE"/>
    <w:rsid w:val="00380124"/>
    <w:rsid w:val="003806E5"/>
    <w:rsid w:val="00380715"/>
    <w:rsid w:val="003808D6"/>
    <w:rsid w:val="00380B14"/>
    <w:rsid w:val="00380B4F"/>
    <w:rsid w:val="00380D0E"/>
    <w:rsid w:val="0038128F"/>
    <w:rsid w:val="003814B5"/>
    <w:rsid w:val="00381644"/>
    <w:rsid w:val="0038207F"/>
    <w:rsid w:val="003825E9"/>
    <w:rsid w:val="003827A7"/>
    <w:rsid w:val="00382D30"/>
    <w:rsid w:val="00382F38"/>
    <w:rsid w:val="003835F5"/>
    <w:rsid w:val="00383BAA"/>
    <w:rsid w:val="00384389"/>
    <w:rsid w:val="003843D6"/>
    <w:rsid w:val="003847C0"/>
    <w:rsid w:val="00384986"/>
    <w:rsid w:val="00384AE6"/>
    <w:rsid w:val="00384C4F"/>
    <w:rsid w:val="00384D95"/>
    <w:rsid w:val="00384F32"/>
    <w:rsid w:val="003852A3"/>
    <w:rsid w:val="00385788"/>
    <w:rsid w:val="00385808"/>
    <w:rsid w:val="00385ABF"/>
    <w:rsid w:val="00385CBE"/>
    <w:rsid w:val="00386506"/>
    <w:rsid w:val="00386B8D"/>
    <w:rsid w:val="00386C71"/>
    <w:rsid w:val="0038717C"/>
    <w:rsid w:val="00387511"/>
    <w:rsid w:val="00387545"/>
    <w:rsid w:val="00390043"/>
    <w:rsid w:val="003905E0"/>
    <w:rsid w:val="00390637"/>
    <w:rsid w:val="00390890"/>
    <w:rsid w:val="00390BD4"/>
    <w:rsid w:val="00391045"/>
    <w:rsid w:val="0039115D"/>
    <w:rsid w:val="003913E1"/>
    <w:rsid w:val="00391641"/>
    <w:rsid w:val="003921EF"/>
    <w:rsid w:val="003926FD"/>
    <w:rsid w:val="00392D3B"/>
    <w:rsid w:val="003931ED"/>
    <w:rsid w:val="00393305"/>
    <w:rsid w:val="003943E5"/>
    <w:rsid w:val="00394D7A"/>
    <w:rsid w:val="00395AAF"/>
    <w:rsid w:val="00396029"/>
    <w:rsid w:val="00396684"/>
    <w:rsid w:val="0039734B"/>
    <w:rsid w:val="00397534"/>
    <w:rsid w:val="003975FD"/>
    <w:rsid w:val="00397935"/>
    <w:rsid w:val="00397ECC"/>
    <w:rsid w:val="003A0044"/>
    <w:rsid w:val="003A0516"/>
    <w:rsid w:val="003A09DC"/>
    <w:rsid w:val="003A0D23"/>
    <w:rsid w:val="003A1542"/>
    <w:rsid w:val="003A1CC2"/>
    <w:rsid w:val="003A2337"/>
    <w:rsid w:val="003A2616"/>
    <w:rsid w:val="003A2DAE"/>
    <w:rsid w:val="003A2E69"/>
    <w:rsid w:val="003A3356"/>
    <w:rsid w:val="003A3A21"/>
    <w:rsid w:val="003A3B9F"/>
    <w:rsid w:val="003A3C1D"/>
    <w:rsid w:val="003A3E05"/>
    <w:rsid w:val="003A4990"/>
    <w:rsid w:val="003A50D6"/>
    <w:rsid w:val="003A53EF"/>
    <w:rsid w:val="003A5504"/>
    <w:rsid w:val="003A56EC"/>
    <w:rsid w:val="003A593D"/>
    <w:rsid w:val="003A5B90"/>
    <w:rsid w:val="003A5CEB"/>
    <w:rsid w:val="003A5E97"/>
    <w:rsid w:val="003A65D0"/>
    <w:rsid w:val="003A6FDA"/>
    <w:rsid w:val="003A7052"/>
    <w:rsid w:val="003A7B48"/>
    <w:rsid w:val="003B0393"/>
    <w:rsid w:val="003B0FB5"/>
    <w:rsid w:val="003B1862"/>
    <w:rsid w:val="003B1887"/>
    <w:rsid w:val="003B18A1"/>
    <w:rsid w:val="003B1A88"/>
    <w:rsid w:val="003B1BAF"/>
    <w:rsid w:val="003B3535"/>
    <w:rsid w:val="003B3687"/>
    <w:rsid w:val="003B3A1B"/>
    <w:rsid w:val="003B3B96"/>
    <w:rsid w:val="003B3F39"/>
    <w:rsid w:val="003B3F94"/>
    <w:rsid w:val="003B3FF6"/>
    <w:rsid w:val="003B421A"/>
    <w:rsid w:val="003B474F"/>
    <w:rsid w:val="003B4C9B"/>
    <w:rsid w:val="003B5143"/>
    <w:rsid w:val="003B547C"/>
    <w:rsid w:val="003B598F"/>
    <w:rsid w:val="003B59A8"/>
    <w:rsid w:val="003B5C90"/>
    <w:rsid w:val="003B6276"/>
    <w:rsid w:val="003B6950"/>
    <w:rsid w:val="003B6976"/>
    <w:rsid w:val="003B71F4"/>
    <w:rsid w:val="003B72F1"/>
    <w:rsid w:val="003B78D8"/>
    <w:rsid w:val="003B7F72"/>
    <w:rsid w:val="003C01A6"/>
    <w:rsid w:val="003C04EC"/>
    <w:rsid w:val="003C053A"/>
    <w:rsid w:val="003C05C7"/>
    <w:rsid w:val="003C06B8"/>
    <w:rsid w:val="003C0A1A"/>
    <w:rsid w:val="003C0BF3"/>
    <w:rsid w:val="003C11D2"/>
    <w:rsid w:val="003C151B"/>
    <w:rsid w:val="003C29D9"/>
    <w:rsid w:val="003C29EC"/>
    <w:rsid w:val="003C3DEC"/>
    <w:rsid w:val="003C40BF"/>
    <w:rsid w:val="003C40CD"/>
    <w:rsid w:val="003C4138"/>
    <w:rsid w:val="003C41CF"/>
    <w:rsid w:val="003C46B8"/>
    <w:rsid w:val="003C4763"/>
    <w:rsid w:val="003C4D4E"/>
    <w:rsid w:val="003C4FD8"/>
    <w:rsid w:val="003C5130"/>
    <w:rsid w:val="003C5202"/>
    <w:rsid w:val="003C597C"/>
    <w:rsid w:val="003C5BA0"/>
    <w:rsid w:val="003C6285"/>
    <w:rsid w:val="003C66D2"/>
    <w:rsid w:val="003C6AA2"/>
    <w:rsid w:val="003C6AD0"/>
    <w:rsid w:val="003C6AEC"/>
    <w:rsid w:val="003C6FF3"/>
    <w:rsid w:val="003C731C"/>
    <w:rsid w:val="003C7362"/>
    <w:rsid w:val="003C7C58"/>
    <w:rsid w:val="003C7E6E"/>
    <w:rsid w:val="003C7F8E"/>
    <w:rsid w:val="003D00B1"/>
    <w:rsid w:val="003D0241"/>
    <w:rsid w:val="003D0288"/>
    <w:rsid w:val="003D0924"/>
    <w:rsid w:val="003D0EFF"/>
    <w:rsid w:val="003D107D"/>
    <w:rsid w:val="003D1302"/>
    <w:rsid w:val="003D1556"/>
    <w:rsid w:val="003D16F2"/>
    <w:rsid w:val="003D17CE"/>
    <w:rsid w:val="003D1DA6"/>
    <w:rsid w:val="003D226D"/>
    <w:rsid w:val="003D268D"/>
    <w:rsid w:val="003D27AA"/>
    <w:rsid w:val="003D2EA8"/>
    <w:rsid w:val="003D31FE"/>
    <w:rsid w:val="003D34BE"/>
    <w:rsid w:val="003D3B4E"/>
    <w:rsid w:val="003D40FA"/>
    <w:rsid w:val="003D42F5"/>
    <w:rsid w:val="003D48E5"/>
    <w:rsid w:val="003D52DD"/>
    <w:rsid w:val="003D6A3E"/>
    <w:rsid w:val="003D6A61"/>
    <w:rsid w:val="003D6F8F"/>
    <w:rsid w:val="003D700B"/>
    <w:rsid w:val="003D7CA7"/>
    <w:rsid w:val="003D7E54"/>
    <w:rsid w:val="003D7F5F"/>
    <w:rsid w:val="003E0263"/>
    <w:rsid w:val="003E0329"/>
    <w:rsid w:val="003E05C2"/>
    <w:rsid w:val="003E0796"/>
    <w:rsid w:val="003E07F8"/>
    <w:rsid w:val="003E0B70"/>
    <w:rsid w:val="003E0C8B"/>
    <w:rsid w:val="003E123D"/>
    <w:rsid w:val="003E1559"/>
    <w:rsid w:val="003E22F0"/>
    <w:rsid w:val="003E2606"/>
    <w:rsid w:val="003E307F"/>
    <w:rsid w:val="003E30B3"/>
    <w:rsid w:val="003E3395"/>
    <w:rsid w:val="003E363B"/>
    <w:rsid w:val="003E3F0C"/>
    <w:rsid w:val="003E3F81"/>
    <w:rsid w:val="003E40B7"/>
    <w:rsid w:val="003E42D0"/>
    <w:rsid w:val="003E46EC"/>
    <w:rsid w:val="003E49E8"/>
    <w:rsid w:val="003E4C49"/>
    <w:rsid w:val="003E6C6C"/>
    <w:rsid w:val="003E6FEE"/>
    <w:rsid w:val="003E70F9"/>
    <w:rsid w:val="003E749E"/>
    <w:rsid w:val="003E76AC"/>
    <w:rsid w:val="003E7BCC"/>
    <w:rsid w:val="003EC2BD"/>
    <w:rsid w:val="003EED8E"/>
    <w:rsid w:val="003F00DA"/>
    <w:rsid w:val="003F026C"/>
    <w:rsid w:val="003F04E4"/>
    <w:rsid w:val="003F0CD5"/>
    <w:rsid w:val="003F0D2E"/>
    <w:rsid w:val="003F0FA9"/>
    <w:rsid w:val="003F102F"/>
    <w:rsid w:val="003F12A2"/>
    <w:rsid w:val="003F13FD"/>
    <w:rsid w:val="003F1702"/>
    <w:rsid w:val="003F1C11"/>
    <w:rsid w:val="003F20C7"/>
    <w:rsid w:val="003F20E8"/>
    <w:rsid w:val="003F22F5"/>
    <w:rsid w:val="003F28BB"/>
    <w:rsid w:val="003F2A50"/>
    <w:rsid w:val="003F2BCB"/>
    <w:rsid w:val="003F31D9"/>
    <w:rsid w:val="003F3A0E"/>
    <w:rsid w:val="003F3A7C"/>
    <w:rsid w:val="003F3AB2"/>
    <w:rsid w:val="003F43AF"/>
    <w:rsid w:val="003F4AA4"/>
    <w:rsid w:val="003F4FEC"/>
    <w:rsid w:val="003F50E6"/>
    <w:rsid w:val="003F5415"/>
    <w:rsid w:val="003F59CF"/>
    <w:rsid w:val="003F62DE"/>
    <w:rsid w:val="003F704B"/>
    <w:rsid w:val="003F7400"/>
    <w:rsid w:val="003F745F"/>
    <w:rsid w:val="003F760E"/>
    <w:rsid w:val="003F76E0"/>
    <w:rsid w:val="003F7B8D"/>
    <w:rsid w:val="003F7FEB"/>
    <w:rsid w:val="003FB27B"/>
    <w:rsid w:val="00400083"/>
    <w:rsid w:val="00401583"/>
    <w:rsid w:val="00401723"/>
    <w:rsid w:val="00401843"/>
    <w:rsid w:val="00401855"/>
    <w:rsid w:val="0040208E"/>
    <w:rsid w:val="00402275"/>
    <w:rsid w:val="00402319"/>
    <w:rsid w:val="00402DB6"/>
    <w:rsid w:val="00402F46"/>
    <w:rsid w:val="004031FE"/>
    <w:rsid w:val="00403494"/>
    <w:rsid w:val="004034F6"/>
    <w:rsid w:val="0040352F"/>
    <w:rsid w:val="004036AA"/>
    <w:rsid w:val="00403962"/>
    <w:rsid w:val="0040408E"/>
    <w:rsid w:val="00404429"/>
    <w:rsid w:val="00404731"/>
    <w:rsid w:val="0040490B"/>
    <w:rsid w:val="004049D8"/>
    <w:rsid w:val="00404A7E"/>
    <w:rsid w:val="00404F1E"/>
    <w:rsid w:val="00405E8E"/>
    <w:rsid w:val="0040689E"/>
    <w:rsid w:val="00406EF6"/>
    <w:rsid w:val="00407486"/>
    <w:rsid w:val="00407556"/>
    <w:rsid w:val="00407A6A"/>
    <w:rsid w:val="00407ED3"/>
    <w:rsid w:val="0040D943"/>
    <w:rsid w:val="00410B9A"/>
    <w:rsid w:val="00410FF6"/>
    <w:rsid w:val="004116F3"/>
    <w:rsid w:val="00411799"/>
    <w:rsid w:val="004117DA"/>
    <w:rsid w:val="0041180C"/>
    <w:rsid w:val="00411D3A"/>
    <w:rsid w:val="00411D63"/>
    <w:rsid w:val="00411F5B"/>
    <w:rsid w:val="0041206D"/>
    <w:rsid w:val="0041234F"/>
    <w:rsid w:val="004124DA"/>
    <w:rsid w:val="00412695"/>
    <w:rsid w:val="0041313F"/>
    <w:rsid w:val="00413B2B"/>
    <w:rsid w:val="0041423D"/>
    <w:rsid w:val="004143DE"/>
    <w:rsid w:val="00414A4A"/>
    <w:rsid w:val="00414CBF"/>
    <w:rsid w:val="00415110"/>
    <w:rsid w:val="004159C1"/>
    <w:rsid w:val="00415A9E"/>
    <w:rsid w:val="00416253"/>
    <w:rsid w:val="004163E9"/>
    <w:rsid w:val="00416741"/>
    <w:rsid w:val="00416B2B"/>
    <w:rsid w:val="00416FAA"/>
    <w:rsid w:val="0041742D"/>
    <w:rsid w:val="004178A7"/>
    <w:rsid w:val="00417CA4"/>
    <w:rsid w:val="00417F80"/>
    <w:rsid w:val="00420156"/>
    <w:rsid w:val="00420253"/>
    <w:rsid w:val="0042050E"/>
    <w:rsid w:val="00420515"/>
    <w:rsid w:val="004208B8"/>
    <w:rsid w:val="00420CB9"/>
    <w:rsid w:val="004211BB"/>
    <w:rsid w:val="004216EA"/>
    <w:rsid w:val="00421908"/>
    <w:rsid w:val="004219BD"/>
    <w:rsid w:val="00421C6A"/>
    <w:rsid w:val="00422AD4"/>
    <w:rsid w:val="00423202"/>
    <w:rsid w:val="004236E5"/>
    <w:rsid w:val="004238FB"/>
    <w:rsid w:val="004244F2"/>
    <w:rsid w:val="00425517"/>
    <w:rsid w:val="00425711"/>
    <w:rsid w:val="00425800"/>
    <w:rsid w:val="004260DE"/>
    <w:rsid w:val="004267B7"/>
    <w:rsid w:val="004268E5"/>
    <w:rsid w:val="00427017"/>
    <w:rsid w:val="00427224"/>
    <w:rsid w:val="00430BF6"/>
    <w:rsid w:val="00431314"/>
    <w:rsid w:val="00431494"/>
    <w:rsid w:val="004318E3"/>
    <w:rsid w:val="00431BD6"/>
    <w:rsid w:val="00431BE4"/>
    <w:rsid w:val="00431BFC"/>
    <w:rsid w:val="0043200A"/>
    <w:rsid w:val="00432173"/>
    <w:rsid w:val="00432C82"/>
    <w:rsid w:val="00432F73"/>
    <w:rsid w:val="004332D7"/>
    <w:rsid w:val="0043334F"/>
    <w:rsid w:val="004335B0"/>
    <w:rsid w:val="00433B2A"/>
    <w:rsid w:val="00434C54"/>
    <w:rsid w:val="00435060"/>
    <w:rsid w:val="0043566B"/>
    <w:rsid w:val="00435FD8"/>
    <w:rsid w:val="004361FC"/>
    <w:rsid w:val="00436C81"/>
    <w:rsid w:val="00436DBF"/>
    <w:rsid w:val="00437039"/>
    <w:rsid w:val="00437138"/>
    <w:rsid w:val="0043721C"/>
    <w:rsid w:val="00437811"/>
    <w:rsid w:val="00437A5C"/>
    <w:rsid w:val="00437A80"/>
    <w:rsid w:val="00437D4E"/>
    <w:rsid w:val="00437F50"/>
    <w:rsid w:val="00440491"/>
    <w:rsid w:val="004405AF"/>
    <w:rsid w:val="00440C82"/>
    <w:rsid w:val="00440CF6"/>
    <w:rsid w:val="00440F83"/>
    <w:rsid w:val="00441202"/>
    <w:rsid w:val="0044147F"/>
    <w:rsid w:val="00441547"/>
    <w:rsid w:val="00441566"/>
    <w:rsid w:val="00441A28"/>
    <w:rsid w:val="004421A0"/>
    <w:rsid w:val="00442981"/>
    <w:rsid w:val="00442B12"/>
    <w:rsid w:val="00443355"/>
    <w:rsid w:val="004436F7"/>
    <w:rsid w:val="00443B36"/>
    <w:rsid w:val="00443C01"/>
    <w:rsid w:val="004440ED"/>
    <w:rsid w:val="00444752"/>
    <w:rsid w:val="00444B49"/>
    <w:rsid w:val="00444C3A"/>
    <w:rsid w:val="00444FC1"/>
    <w:rsid w:val="00445248"/>
    <w:rsid w:val="00445517"/>
    <w:rsid w:val="004456DA"/>
    <w:rsid w:val="00445A27"/>
    <w:rsid w:val="00445A5B"/>
    <w:rsid w:val="00445BD9"/>
    <w:rsid w:val="00445BFD"/>
    <w:rsid w:val="00445DD2"/>
    <w:rsid w:val="00445DE4"/>
    <w:rsid w:val="00446084"/>
    <w:rsid w:val="004466B3"/>
    <w:rsid w:val="0044674B"/>
    <w:rsid w:val="00446DF8"/>
    <w:rsid w:val="00446FEE"/>
    <w:rsid w:val="00447070"/>
    <w:rsid w:val="00447082"/>
    <w:rsid w:val="00447108"/>
    <w:rsid w:val="004473D5"/>
    <w:rsid w:val="00447E7F"/>
    <w:rsid w:val="00450606"/>
    <w:rsid w:val="0045088F"/>
    <w:rsid w:val="0045093F"/>
    <w:rsid w:val="00450997"/>
    <w:rsid w:val="00450C76"/>
    <w:rsid w:val="00450CBB"/>
    <w:rsid w:val="00451850"/>
    <w:rsid w:val="0045187B"/>
    <w:rsid w:val="00451922"/>
    <w:rsid w:val="00451F8A"/>
    <w:rsid w:val="00452CC2"/>
    <w:rsid w:val="00453B21"/>
    <w:rsid w:val="00453C06"/>
    <w:rsid w:val="00453EB5"/>
    <w:rsid w:val="00454082"/>
    <w:rsid w:val="00454576"/>
    <w:rsid w:val="00454EDD"/>
    <w:rsid w:val="00455152"/>
    <w:rsid w:val="004552FF"/>
    <w:rsid w:val="004563E7"/>
    <w:rsid w:val="004563FD"/>
    <w:rsid w:val="004564E3"/>
    <w:rsid w:val="00456708"/>
    <w:rsid w:val="00456BDC"/>
    <w:rsid w:val="00456C77"/>
    <w:rsid w:val="00457113"/>
    <w:rsid w:val="00457393"/>
    <w:rsid w:val="00457934"/>
    <w:rsid w:val="00457C4C"/>
    <w:rsid w:val="0045FFDC"/>
    <w:rsid w:val="004602E9"/>
    <w:rsid w:val="004604B1"/>
    <w:rsid w:val="004605D3"/>
    <w:rsid w:val="00460BBE"/>
    <w:rsid w:val="00461017"/>
    <w:rsid w:val="0046109F"/>
    <w:rsid w:val="00461875"/>
    <w:rsid w:val="004618FA"/>
    <w:rsid w:val="004619FE"/>
    <w:rsid w:val="00461AE8"/>
    <w:rsid w:val="00461BD1"/>
    <w:rsid w:val="004623D5"/>
    <w:rsid w:val="00462FA7"/>
    <w:rsid w:val="004632CA"/>
    <w:rsid w:val="004633A1"/>
    <w:rsid w:val="00463685"/>
    <w:rsid w:val="004639B9"/>
    <w:rsid w:val="0046437D"/>
    <w:rsid w:val="004647AA"/>
    <w:rsid w:val="00464E21"/>
    <w:rsid w:val="0046524A"/>
    <w:rsid w:val="0046561C"/>
    <w:rsid w:val="00465736"/>
    <w:rsid w:val="0046696D"/>
    <w:rsid w:val="00466A51"/>
    <w:rsid w:val="00466EA2"/>
    <w:rsid w:val="00467A63"/>
    <w:rsid w:val="00467C8A"/>
    <w:rsid w:val="00467F29"/>
    <w:rsid w:val="00470A8C"/>
    <w:rsid w:val="00470BFF"/>
    <w:rsid w:val="00470C99"/>
    <w:rsid w:val="00470F5E"/>
    <w:rsid w:val="00471297"/>
    <w:rsid w:val="00471C02"/>
    <w:rsid w:val="004725F4"/>
    <w:rsid w:val="0047276C"/>
    <w:rsid w:val="004728A9"/>
    <w:rsid w:val="00472A2D"/>
    <w:rsid w:val="00472BB2"/>
    <w:rsid w:val="00472CA8"/>
    <w:rsid w:val="00472DED"/>
    <w:rsid w:val="00473431"/>
    <w:rsid w:val="00473455"/>
    <w:rsid w:val="004734CD"/>
    <w:rsid w:val="00473B7E"/>
    <w:rsid w:val="00473ECA"/>
    <w:rsid w:val="00473FBA"/>
    <w:rsid w:val="0047452A"/>
    <w:rsid w:val="00474713"/>
    <w:rsid w:val="00474913"/>
    <w:rsid w:val="00474E0B"/>
    <w:rsid w:val="00474F8B"/>
    <w:rsid w:val="00475FF1"/>
    <w:rsid w:val="00476B29"/>
    <w:rsid w:val="00476CA9"/>
    <w:rsid w:val="00476DE5"/>
    <w:rsid w:val="00476F97"/>
    <w:rsid w:val="004773D3"/>
    <w:rsid w:val="0047785F"/>
    <w:rsid w:val="004802B7"/>
    <w:rsid w:val="00480323"/>
    <w:rsid w:val="004806E5"/>
    <w:rsid w:val="004808EC"/>
    <w:rsid w:val="00480905"/>
    <w:rsid w:val="00480E35"/>
    <w:rsid w:val="00481478"/>
    <w:rsid w:val="00481AF8"/>
    <w:rsid w:val="0048211C"/>
    <w:rsid w:val="004822B2"/>
    <w:rsid w:val="004837C9"/>
    <w:rsid w:val="00483DC7"/>
    <w:rsid w:val="00483FC8"/>
    <w:rsid w:val="004841CA"/>
    <w:rsid w:val="00485A35"/>
    <w:rsid w:val="00485C96"/>
    <w:rsid w:val="00485E0A"/>
    <w:rsid w:val="00485EF2"/>
    <w:rsid w:val="004860BC"/>
    <w:rsid w:val="0048614F"/>
    <w:rsid w:val="00486208"/>
    <w:rsid w:val="0048630C"/>
    <w:rsid w:val="00487684"/>
    <w:rsid w:val="004903D8"/>
    <w:rsid w:val="00490516"/>
    <w:rsid w:val="004905A0"/>
    <w:rsid w:val="00490CD9"/>
    <w:rsid w:val="00490F7B"/>
    <w:rsid w:val="00491107"/>
    <w:rsid w:val="004919E4"/>
    <w:rsid w:val="00491B69"/>
    <w:rsid w:val="00491D4E"/>
    <w:rsid w:val="004921B0"/>
    <w:rsid w:val="004921E7"/>
    <w:rsid w:val="00492600"/>
    <w:rsid w:val="00492EAA"/>
    <w:rsid w:val="00493360"/>
    <w:rsid w:val="00493A80"/>
    <w:rsid w:val="00493B7E"/>
    <w:rsid w:val="00493B95"/>
    <w:rsid w:val="004940CA"/>
    <w:rsid w:val="00495142"/>
    <w:rsid w:val="004951C2"/>
    <w:rsid w:val="00495737"/>
    <w:rsid w:val="004959E6"/>
    <w:rsid w:val="00495C4C"/>
    <w:rsid w:val="00495E13"/>
    <w:rsid w:val="004960E2"/>
    <w:rsid w:val="00496CDC"/>
    <w:rsid w:val="00497000"/>
    <w:rsid w:val="004975BF"/>
    <w:rsid w:val="00497657"/>
    <w:rsid w:val="00497B0E"/>
    <w:rsid w:val="00497FE0"/>
    <w:rsid w:val="004A007C"/>
    <w:rsid w:val="004A01B8"/>
    <w:rsid w:val="004A07FB"/>
    <w:rsid w:val="004A0894"/>
    <w:rsid w:val="004A0A91"/>
    <w:rsid w:val="004A0EBC"/>
    <w:rsid w:val="004A183A"/>
    <w:rsid w:val="004A22FB"/>
    <w:rsid w:val="004A240D"/>
    <w:rsid w:val="004A292B"/>
    <w:rsid w:val="004A2A03"/>
    <w:rsid w:val="004A3281"/>
    <w:rsid w:val="004A39CA"/>
    <w:rsid w:val="004A3DA1"/>
    <w:rsid w:val="004A4087"/>
    <w:rsid w:val="004A4102"/>
    <w:rsid w:val="004A4218"/>
    <w:rsid w:val="004A4DFC"/>
    <w:rsid w:val="004A53BE"/>
    <w:rsid w:val="004A53F6"/>
    <w:rsid w:val="004A5BB4"/>
    <w:rsid w:val="004A5CC3"/>
    <w:rsid w:val="004A6964"/>
    <w:rsid w:val="004A7045"/>
    <w:rsid w:val="004A7324"/>
    <w:rsid w:val="004A765D"/>
    <w:rsid w:val="004A7718"/>
    <w:rsid w:val="004A7761"/>
    <w:rsid w:val="004A77A0"/>
    <w:rsid w:val="004A798F"/>
    <w:rsid w:val="004A7D2A"/>
    <w:rsid w:val="004B03E3"/>
    <w:rsid w:val="004B0C0C"/>
    <w:rsid w:val="004B0D39"/>
    <w:rsid w:val="004B14FD"/>
    <w:rsid w:val="004B1B4D"/>
    <w:rsid w:val="004B1EFE"/>
    <w:rsid w:val="004B2BA1"/>
    <w:rsid w:val="004B2C12"/>
    <w:rsid w:val="004B2F83"/>
    <w:rsid w:val="004B3262"/>
    <w:rsid w:val="004B3AE3"/>
    <w:rsid w:val="004B4570"/>
    <w:rsid w:val="004B4AA9"/>
    <w:rsid w:val="004B4D17"/>
    <w:rsid w:val="004B54E6"/>
    <w:rsid w:val="004B61F0"/>
    <w:rsid w:val="004B6337"/>
    <w:rsid w:val="004B6E3E"/>
    <w:rsid w:val="004B6E86"/>
    <w:rsid w:val="004B6F92"/>
    <w:rsid w:val="004B7197"/>
    <w:rsid w:val="004B71B9"/>
    <w:rsid w:val="004B736E"/>
    <w:rsid w:val="004B73E6"/>
    <w:rsid w:val="004B751B"/>
    <w:rsid w:val="004B798F"/>
    <w:rsid w:val="004B7BA6"/>
    <w:rsid w:val="004B7C3D"/>
    <w:rsid w:val="004B7F61"/>
    <w:rsid w:val="004C02DC"/>
    <w:rsid w:val="004C0DC5"/>
    <w:rsid w:val="004C1157"/>
    <w:rsid w:val="004C2082"/>
    <w:rsid w:val="004C2606"/>
    <w:rsid w:val="004C34A0"/>
    <w:rsid w:val="004C3504"/>
    <w:rsid w:val="004C3906"/>
    <w:rsid w:val="004C3F27"/>
    <w:rsid w:val="004C43D6"/>
    <w:rsid w:val="004C4DBC"/>
    <w:rsid w:val="004C4DDB"/>
    <w:rsid w:val="004C52FC"/>
    <w:rsid w:val="004C542A"/>
    <w:rsid w:val="004C572A"/>
    <w:rsid w:val="004C5C59"/>
    <w:rsid w:val="004C6D76"/>
    <w:rsid w:val="004C705B"/>
    <w:rsid w:val="004C768D"/>
    <w:rsid w:val="004C789E"/>
    <w:rsid w:val="004C7989"/>
    <w:rsid w:val="004C7B10"/>
    <w:rsid w:val="004C7DA2"/>
    <w:rsid w:val="004C7FF2"/>
    <w:rsid w:val="004D02CE"/>
    <w:rsid w:val="004D0906"/>
    <w:rsid w:val="004D0CD9"/>
    <w:rsid w:val="004D0E55"/>
    <w:rsid w:val="004D0F14"/>
    <w:rsid w:val="004D113A"/>
    <w:rsid w:val="004D1852"/>
    <w:rsid w:val="004D2049"/>
    <w:rsid w:val="004D22A5"/>
    <w:rsid w:val="004D2F7B"/>
    <w:rsid w:val="004D3224"/>
    <w:rsid w:val="004D36FE"/>
    <w:rsid w:val="004D3865"/>
    <w:rsid w:val="004D3A08"/>
    <w:rsid w:val="004D40DB"/>
    <w:rsid w:val="004D45B1"/>
    <w:rsid w:val="004D469B"/>
    <w:rsid w:val="004D49A5"/>
    <w:rsid w:val="004D4DE9"/>
    <w:rsid w:val="004D51C4"/>
    <w:rsid w:val="004D52AE"/>
    <w:rsid w:val="004D5C44"/>
    <w:rsid w:val="004D5D96"/>
    <w:rsid w:val="004D5F07"/>
    <w:rsid w:val="004D60A5"/>
    <w:rsid w:val="004D71B2"/>
    <w:rsid w:val="004D74BB"/>
    <w:rsid w:val="004D776B"/>
    <w:rsid w:val="004D77C7"/>
    <w:rsid w:val="004D7D5B"/>
    <w:rsid w:val="004E00C9"/>
    <w:rsid w:val="004E02A0"/>
    <w:rsid w:val="004E0B81"/>
    <w:rsid w:val="004E0B8B"/>
    <w:rsid w:val="004E0F7C"/>
    <w:rsid w:val="004E16BB"/>
    <w:rsid w:val="004E1901"/>
    <w:rsid w:val="004E1AB1"/>
    <w:rsid w:val="004E23FB"/>
    <w:rsid w:val="004E288F"/>
    <w:rsid w:val="004E37F2"/>
    <w:rsid w:val="004E4CAB"/>
    <w:rsid w:val="004E4DA8"/>
    <w:rsid w:val="004E4F0B"/>
    <w:rsid w:val="004E5129"/>
    <w:rsid w:val="004E5238"/>
    <w:rsid w:val="004E55D5"/>
    <w:rsid w:val="004E5B66"/>
    <w:rsid w:val="004E5E5C"/>
    <w:rsid w:val="004E5EBB"/>
    <w:rsid w:val="004E60D6"/>
    <w:rsid w:val="004E6575"/>
    <w:rsid w:val="004E676F"/>
    <w:rsid w:val="004E6885"/>
    <w:rsid w:val="004E6FBB"/>
    <w:rsid w:val="004E6FF7"/>
    <w:rsid w:val="004E7867"/>
    <w:rsid w:val="004E7A27"/>
    <w:rsid w:val="004E7B70"/>
    <w:rsid w:val="004E7C0E"/>
    <w:rsid w:val="004E7ED5"/>
    <w:rsid w:val="004F0038"/>
    <w:rsid w:val="004F005B"/>
    <w:rsid w:val="004F01E2"/>
    <w:rsid w:val="004F0E59"/>
    <w:rsid w:val="004F1307"/>
    <w:rsid w:val="004F2369"/>
    <w:rsid w:val="004F31EC"/>
    <w:rsid w:val="004F460D"/>
    <w:rsid w:val="004F51B2"/>
    <w:rsid w:val="004F5CAF"/>
    <w:rsid w:val="004F5D57"/>
    <w:rsid w:val="004F5D7B"/>
    <w:rsid w:val="004F67FD"/>
    <w:rsid w:val="004F76D2"/>
    <w:rsid w:val="004F7FDB"/>
    <w:rsid w:val="005000B5"/>
    <w:rsid w:val="00500B41"/>
    <w:rsid w:val="00500E38"/>
    <w:rsid w:val="00500ED6"/>
    <w:rsid w:val="0050111F"/>
    <w:rsid w:val="0050130D"/>
    <w:rsid w:val="00501351"/>
    <w:rsid w:val="0050214D"/>
    <w:rsid w:val="00502360"/>
    <w:rsid w:val="0050287B"/>
    <w:rsid w:val="00502C78"/>
    <w:rsid w:val="00503813"/>
    <w:rsid w:val="00504424"/>
    <w:rsid w:val="005044BE"/>
    <w:rsid w:val="0050459F"/>
    <w:rsid w:val="005045A4"/>
    <w:rsid w:val="00504BE4"/>
    <w:rsid w:val="005055F9"/>
    <w:rsid w:val="00505B11"/>
    <w:rsid w:val="00506A90"/>
    <w:rsid w:val="00506A9D"/>
    <w:rsid w:val="00506CD7"/>
    <w:rsid w:val="00507601"/>
    <w:rsid w:val="00507B9B"/>
    <w:rsid w:val="00507CB5"/>
    <w:rsid w:val="00507ED1"/>
    <w:rsid w:val="0051002E"/>
    <w:rsid w:val="0051063E"/>
    <w:rsid w:val="005109B7"/>
    <w:rsid w:val="005110AC"/>
    <w:rsid w:val="005114DD"/>
    <w:rsid w:val="005118D1"/>
    <w:rsid w:val="0051198B"/>
    <w:rsid w:val="00511CBD"/>
    <w:rsid w:val="00511CD2"/>
    <w:rsid w:val="00511CF3"/>
    <w:rsid w:val="0051214D"/>
    <w:rsid w:val="0051257A"/>
    <w:rsid w:val="00512622"/>
    <w:rsid w:val="005126D8"/>
    <w:rsid w:val="00512D60"/>
    <w:rsid w:val="00512FAE"/>
    <w:rsid w:val="0051376C"/>
    <w:rsid w:val="00513C8F"/>
    <w:rsid w:val="00514F55"/>
    <w:rsid w:val="0051507F"/>
    <w:rsid w:val="00515649"/>
    <w:rsid w:val="00516014"/>
    <w:rsid w:val="005162DC"/>
    <w:rsid w:val="005165A4"/>
    <w:rsid w:val="00517212"/>
    <w:rsid w:val="005172B8"/>
    <w:rsid w:val="00517CD7"/>
    <w:rsid w:val="00517DA2"/>
    <w:rsid w:val="00520471"/>
    <w:rsid w:val="00520590"/>
    <w:rsid w:val="00520B9C"/>
    <w:rsid w:val="00520DBF"/>
    <w:rsid w:val="00520DF8"/>
    <w:rsid w:val="00520FA8"/>
    <w:rsid w:val="0052205E"/>
    <w:rsid w:val="005221F0"/>
    <w:rsid w:val="005228EC"/>
    <w:rsid w:val="00522F3C"/>
    <w:rsid w:val="00523E2C"/>
    <w:rsid w:val="00524878"/>
    <w:rsid w:val="005251F9"/>
    <w:rsid w:val="005257C6"/>
    <w:rsid w:val="00525CE7"/>
    <w:rsid w:val="00525E5E"/>
    <w:rsid w:val="0052630D"/>
    <w:rsid w:val="005264A1"/>
    <w:rsid w:val="005265F0"/>
    <w:rsid w:val="005266A3"/>
    <w:rsid w:val="00526895"/>
    <w:rsid w:val="00526A66"/>
    <w:rsid w:val="00526DF0"/>
    <w:rsid w:val="00526E6F"/>
    <w:rsid w:val="005270AC"/>
    <w:rsid w:val="00527D01"/>
    <w:rsid w:val="0053012A"/>
    <w:rsid w:val="00530132"/>
    <w:rsid w:val="00530514"/>
    <w:rsid w:val="00530C4C"/>
    <w:rsid w:val="00530E66"/>
    <w:rsid w:val="00530FCC"/>
    <w:rsid w:val="00531004"/>
    <w:rsid w:val="00531958"/>
    <w:rsid w:val="00531A93"/>
    <w:rsid w:val="00531AA8"/>
    <w:rsid w:val="00531E0C"/>
    <w:rsid w:val="005323D8"/>
    <w:rsid w:val="00532531"/>
    <w:rsid w:val="005326B1"/>
    <w:rsid w:val="00532929"/>
    <w:rsid w:val="0053315D"/>
    <w:rsid w:val="00533167"/>
    <w:rsid w:val="005332E0"/>
    <w:rsid w:val="00533FF0"/>
    <w:rsid w:val="005341C8"/>
    <w:rsid w:val="00534BC6"/>
    <w:rsid w:val="00534F8C"/>
    <w:rsid w:val="0053504B"/>
    <w:rsid w:val="00535117"/>
    <w:rsid w:val="00535287"/>
    <w:rsid w:val="005352DD"/>
    <w:rsid w:val="00535314"/>
    <w:rsid w:val="00535AB4"/>
    <w:rsid w:val="00535F04"/>
    <w:rsid w:val="00536350"/>
    <w:rsid w:val="00536658"/>
    <w:rsid w:val="0053679E"/>
    <w:rsid w:val="00536DF3"/>
    <w:rsid w:val="0053715D"/>
    <w:rsid w:val="00537A58"/>
    <w:rsid w:val="00537C03"/>
    <w:rsid w:val="005401AB"/>
    <w:rsid w:val="005401BA"/>
    <w:rsid w:val="00540230"/>
    <w:rsid w:val="00540CAA"/>
    <w:rsid w:val="00540D1A"/>
    <w:rsid w:val="005411A8"/>
    <w:rsid w:val="0054155D"/>
    <w:rsid w:val="00541BF8"/>
    <w:rsid w:val="005423FF"/>
    <w:rsid w:val="00542545"/>
    <w:rsid w:val="0054265F"/>
    <w:rsid w:val="00542669"/>
    <w:rsid w:val="00542741"/>
    <w:rsid w:val="0054287F"/>
    <w:rsid w:val="005428EA"/>
    <w:rsid w:val="0054321C"/>
    <w:rsid w:val="0054397C"/>
    <w:rsid w:val="00543C94"/>
    <w:rsid w:val="00543CA7"/>
    <w:rsid w:val="00543D06"/>
    <w:rsid w:val="00543ED0"/>
    <w:rsid w:val="0054460E"/>
    <w:rsid w:val="005446B5"/>
    <w:rsid w:val="0054480D"/>
    <w:rsid w:val="005449F5"/>
    <w:rsid w:val="00544D13"/>
    <w:rsid w:val="00545166"/>
    <w:rsid w:val="0054569D"/>
    <w:rsid w:val="00545F01"/>
    <w:rsid w:val="00546098"/>
    <w:rsid w:val="0054616C"/>
    <w:rsid w:val="00546608"/>
    <w:rsid w:val="00546CE3"/>
    <w:rsid w:val="00547138"/>
    <w:rsid w:val="0054783D"/>
    <w:rsid w:val="00547881"/>
    <w:rsid w:val="00550A20"/>
    <w:rsid w:val="0055113B"/>
    <w:rsid w:val="005514D9"/>
    <w:rsid w:val="00552001"/>
    <w:rsid w:val="005521BA"/>
    <w:rsid w:val="00552DC6"/>
    <w:rsid w:val="0055309D"/>
    <w:rsid w:val="005532A3"/>
    <w:rsid w:val="005533B5"/>
    <w:rsid w:val="005533B7"/>
    <w:rsid w:val="0055347D"/>
    <w:rsid w:val="005534F8"/>
    <w:rsid w:val="00553D77"/>
    <w:rsid w:val="005547F9"/>
    <w:rsid w:val="005548CB"/>
    <w:rsid w:val="005553CA"/>
    <w:rsid w:val="005558CB"/>
    <w:rsid w:val="00555B49"/>
    <w:rsid w:val="00556704"/>
    <w:rsid w:val="00556779"/>
    <w:rsid w:val="0055707E"/>
    <w:rsid w:val="0055727D"/>
    <w:rsid w:val="00557282"/>
    <w:rsid w:val="0055762E"/>
    <w:rsid w:val="00557887"/>
    <w:rsid w:val="00557D11"/>
    <w:rsid w:val="00557D33"/>
    <w:rsid w:val="00557FED"/>
    <w:rsid w:val="005601E9"/>
    <w:rsid w:val="0056072D"/>
    <w:rsid w:val="005609F2"/>
    <w:rsid w:val="00560CF3"/>
    <w:rsid w:val="00561A08"/>
    <w:rsid w:val="00561AC0"/>
    <w:rsid w:val="00561C97"/>
    <w:rsid w:val="00561D2A"/>
    <w:rsid w:val="00561DE4"/>
    <w:rsid w:val="00561E25"/>
    <w:rsid w:val="0056200B"/>
    <w:rsid w:val="005620EF"/>
    <w:rsid w:val="00562752"/>
    <w:rsid w:val="0056276A"/>
    <w:rsid w:val="0056291F"/>
    <w:rsid w:val="00562E68"/>
    <w:rsid w:val="00562EE7"/>
    <w:rsid w:val="00562FE7"/>
    <w:rsid w:val="00563957"/>
    <w:rsid w:val="0056408A"/>
    <w:rsid w:val="005641B0"/>
    <w:rsid w:val="0056458B"/>
    <w:rsid w:val="005645F0"/>
    <w:rsid w:val="0056472B"/>
    <w:rsid w:val="00564D4A"/>
    <w:rsid w:val="0056541B"/>
    <w:rsid w:val="00565485"/>
    <w:rsid w:val="00565983"/>
    <w:rsid w:val="005659AE"/>
    <w:rsid w:val="00565AD3"/>
    <w:rsid w:val="00565FCD"/>
    <w:rsid w:val="005667D9"/>
    <w:rsid w:val="00566A40"/>
    <w:rsid w:val="00566F1D"/>
    <w:rsid w:val="00567446"/>
    <w:rsid w:val="0056757C"/>
    <w:rsid w:val="00567A9F"/>
    <w:rsid w:val="00567B1B"/>
    <w:rsid w:val="00567E50"/>
    <w:rsid w:val="00567F55"/>
    <w:rsid w:val="00570BBA"/>
    <w:rsid w:val="00570C7E"/>
    <w:rsid w:val="00570D7A"/>
    <w:rsid w:val="00570F8B"/>
    <w:rsid w:val="0057143D"/>
    <w:rsid w:val="0057175E"/>
    <w:rsid w:val="00571C2F"/>
    <w:rsid w:val="00571F7C"/>
    <w:rsid w:val="00572133"/>
    <w:rsid w:val="00572138"/>
    <w:rsid w:val="0057236C"/>
    <w:rsid w:val="005726B4"/>
    <w:rsid w:val="00573CCA"/>
    <w:rsid w:val="00574527"/>
    <w:rsid w:val="00574909"/>
    <w:rsid w:val="00574E23"/>
    <w:rsid w:val="005755F9"/>
    <w:rsid w:val="0057575B"/>
    <w:rsid w:val="00576972"/>
    <w:rsid w:val="00576EF8"/>
    <w:rsid w:val="00576F17"/>
    <w:rsid w:val="005770DB"/>
    <w:rsid w:val="00577548"/>
    <w:rsid w:val="00577F32"/>
    <w:rsid w:val="0058027D"/>
    <w:rsid w:val="00580428"/>
    <w:rsid w:val="0058052F"/>
    <w:rsid w:val="005809D0"/>
    <w:rsid w:val="005810A7"/>
    <w:rsid w:val="0058115F"/>
    <w:rsid w:val="00581C60"/>
    <w:rsid w:val="005821F6"/>
    <w:rsid w:val="00582222"/>
    <w:rsid w:val="00582447"/>
    <w:rsid w:val="005828BD"/>
    <w:rsid w:val="00582FF6"/>
    <w:rsid w:val="00583504"/>
    <w:rsid w:val="005838E0"/>
    <w:rsid w:val="00583D8D"/>
    <w:rsid w:val="00583DB0"/>
    <w:rsid w:val="00584605"/>
    <w:rsid w:val="005849AD"/>
    <w:rsid w:val="00584E00"/>
    <w:rsid w:val="00584E9E"/>
    <w:rsid w:val="00584FCB"/>
    <w:rsid w:val="00585030"/>
    <w:rsid w:val="00585382"/>
    <w:rsid w:val="0058554A"/>
    <w:rsid w:val="00585B07"/>
    <w:rsid w:val="00585BBA"/>
    <w:rsid w:val="00585DA7"/>
    <w:rsid w:val="00585E44"/>
    <w:rsid w:val="00585F0C"/>
    <w:rsid w:val="00586997"/>
    <w:rsid w:val="0058767F"/>
    <w:rsid w:val="00587C38"/>
    <w:rsid w:val="005907DD"/>
    <w:rsid w:val="005908E9"/>
    <w:rsid w:val="00590FA8"/>
    <w:rsid w:val="0059117B"/>
    <w:rsid w:val="005913B6"/>
    <w:rsid w:val="00591897"/>
    <w:rsid w:val="0059196B"/>
    <w:rsid w:val="00591A34"/>
    <w:rsid w:val="00591B6A"/>
    <w:rsid w:val="00591E4A"/>
    <w:rsid w:val="005920E5"/>
    <w:rsid w:val="00592440"/>
    <w:rsid w:val="00592450"/>
    <w:rsid w:val="00592522"/>
    <w:rsid w:val="00592584"/>
    <w:rsid w:val="00592F35"/>
    <w:rsid w:val="005931A2"/>
    <w:rsid w:val="005932CC"/>
    <w:rsid w:val="005934B9"/>
    <w:rsid w:val="00593BE3"/>
    <w:rsid w:val="0059407A"/>
    <w:rsid w:val="0059408A"/>
    <w:rsid w:val="00594AEB"/>
    <w:rsid w:val="005956DD"/>
    <w:rsid w:val="005964AC"/>
    <w:rsid w:val="0059690E"/>
    <w:rsid w:val="00596BEF"/>
    <w:rsid w:val="00596D4D"/>
    <w:rsid w:val="005970DE"/>
    <w:rsid w:val="0059723B"/>
    <w:rsid w:val="005973CF"/>
    <w:rsid w:val="00597834"/>
    <w:rsid w:val="00597EF7"/>
    <w:rsid w:val="00597F58"/>
    <w:rsid w:val="005A0A4B"/>
    <w:rsid w:val="005A1183"/>
    <w:rsid w:val="005A1433"/>
    <w:rsid w:val="005A1528"/>
    <w:rsid w:val="005A1AA2"/>
    <w:rsid w:val="005A2112"/>
    <w:rsid w:val="005A2862"/>
    <w:rsid w:val="005A2C03"/>
    <w:rsid w:val="005A31D0"/>
    <w:rsid w:val="005A34D7"/>
    <w:rsid w:val="005A3626"/>
    <w:rsid w:val="005A3DD7"/>
    <w:rsid w:val="005A4AFD"/>
    <w:rsid w:val="005A4E9D"/>
    <w:rsid w:val="005A5554"/>
    <w:rsid w:val="005A5B99"/>
    <w:rsid w:val="005A5E2D"/>
    <w:rsid w:val="005A62B1"/>
    <w:rsid w:val="005A6434"/>
    <w:rsid w:val="005A6504"/>
    <w:rsid w:val="005A6AE9"/>
    <w:rsid w:val="005A6CCF"/>
    <w:rsid w:val="005A701B"/>
    <w:rsid w:val="005B0CD7"/>
    <w:rsid w:val="005B1C40"/>
    <w:rsid w:val="005B1DD6"/>
    <w:rsid w:val="005B1E64"/>
    <w:rsid w:val="005B219D"/>
    <w:rsid w:val="005B2277"/>
    <w:rsid w:val="005B22BB"/>
    <w:rsid w:val="005B2318"/>
    <w:rsid w:val="005B26A8"/>
    <w:rsid w:val="005B27BC"/>
    <w:rsid w:val="005B3414"/>
    <w:rsid w:val="005B3DFC"/>
    <w:rsid w:val="005B411A"/>
    <w:rsid w:val="005B4ADA"/>
    <w:rsid w:val="005B5563"/>
    <w:rsid w:val="005B5A7A"/>
    <w:rsid w:val="005B5BFE"/>
    <w:rsid w:val="005B5C3C"/>
    <w:rsid w:val="005B5CCF"/>
    <w:rsid w:val="005B60AC"/>
    <w:rsid w:val="005B6F51"/>
    <w:rsid w:val="005B7520"/>
    <w:rsid w:val="005C0447"/>
    <w:rsid w:val="005C1000"/>
    <w:rsid w:val="005C1234"/>
    <w:rsid w:val="005C141D"/>
    <w:rsid w:val="005C14C8"/>
    <w:rsid w:val="005C189E"/>
    <w:rsid w:val="005C1F28"/>
    <w:rsid w:val="005C2065"/>
    <w:rsid w:val="005C21B1"/>
    <w:rsid w:val="005C24A8"/>
    <w:rsid w:val="005C2524"/>
    <w:rsid w:val="005C2793"/>
    <w:rsid w:val="005C30C6"/>
    <w:rsid w:val="005C3538"/>
    <w:rsid w:val="005C3728"/>
    <w:rsid w:val="005C3D31"/>
    <w:rsid w:val="005C56BF"/>
    <w:rsid w:val="005C5835"/>
    <w:rsid w:val="005C5A07"/>
    <w:rsid w:val="005C5BF0"/>
    <w:rsid w:val="005C5CB0"/>
    <w:rsid w:val="005C611A"/>
    <w:rsid w:val="005C62B4"/>
    <w:rsid w:val="005C63EB"/>
    <w:rsid w:val="005C6471"/>
    <w:rsid w:val="005C6935"/>
    <w:rsid w:val="005C7410"/>
    <w:rsid w:val="005C7B3B"/>
    <w:rsid w:val="005C7DD8"/>
    <w:rsid w:val="005D02A7"/>
    <w:rsid w:val="005D04E7"/>
    <w:rsid w:val="005D0583"/>
    <w:rsid w:val="005D0A3A"/>
    <w:rsid w:val="005D0BCF"/>
    <w:rsid w:val="005D1722"/>
    <w:rsid w:val="005D215A"/>
    <w:rsid w:val="005D2301"/>
    <w:rsid w:val="005D278C"/>
    <w:rsid w:val="005D2817"/>
    <w:rsid w:val="005D284B"/>
    <w:rsid w:val="005D2967"/>
    <w:rsid w:val="005D2AFC"/>
    <w:rsid w:val="005D2B81"/>
    <w:rsid w:val="005D2C9B"/>
    <w:rsid w:val="005D3B3C"/>
    <w:rsid w:val="005D3CF5"/>
    <w:rsid w:val="005D4032"/>
    <w:rsid w:val="005D40A3"/>
    <w:rsid w:val="005D43A1"/>
    <w:rsid w:val="005D467D"/>
    <w:rsid w:val="005D48B1"/>
    <w:rsid w:val="005D4AEC"/>
    <w:rsid w:val="005D57B9"/>
    <w:rsid w:val="005D5F0D"/>
    <w:rsid w:val="005D61AE"/>
    <w:rsid w:val="005D649C"/>
    <w:rsid w:val="005D676F"/>
    <w:rsid w:val="005D6BE1"/>
    <w:rsid w:val="005D6DAA"/>
    <w:rsid w:val="005D6FB5"/>
    <w:rsid w:val="005D70F4"/>
    <w:rsid w:val="005D7564"/>
    <w:rsid w:val="005D7849"/>
    <w:rsid w:val="005D7863"/>
    <w:rsid w:val="005D7D3E"/>
    <w:rsid w:val="005D7DC0"/>
    <w:rsid w:val="005E009C"/>
    <w:rsid w:val="005E02C1"/>
    <w:rsid w:val="005E0916"/>
    <w:rsid w:val="005E1375"/>
    <w:rsid w:val="005E1469"/>
    <w:rsid w:val="005E18D8"/>
    <w:rsid w:val="005E1C7D"/>
    <w:rsid w:val="005E2BB7"/>
    <w:rsid w:val="005E2C19"/>
    <w:rsid w:val="005E2FA9"/>
    <w:rsid w:val="005E2FF1"/>
    <w:rsid w:val="005E3680"/>
    <w:rsid w:val="005E38DE"/>
    <w:rsid w:val="005E3961"/>
    <w:rsid w:val="005E4017"/>
    <w:rsid w:val="005E4156"/>
    <w:rsid w:val="005E47EB"/>
    <w:rsid w:val="005E514D"/>
    <w:rsid w:val="005E5E7F"/>
    <w:rsid w:val="005E5F52"/>
    <w:rsid w:val="005E5FF2"/>
    <w:rsid w:val="005E7A9E"/>
    <w:rsid w:val="005E7CFE"/>
    <w:rsid w:val="005E7D29"/>
    <w:rsid w:val="005E7E7F"/>
    <w:rsid w:val="005E7FF3"/>
    <w:rsid w:val="005F01FD"/>
    <w:rsid w:val="005F0247"/>
    <w:rsid w:val="005F140B"/>
    <w:rsid w:val="005F182D"/>
    <w:rsid w:val="005F1BCE"/>
    <w:rsid w:val="005F1E8D"/>
    <w:rsid w:val="005F2221"/>
    <w:rsid w:val="005F282E"/>
    <w:rsid w:val="005F29AE"/>
    <w:rsid w:val="005F29F1"/>
    <w:rsid w:val="005F3093"/>
    <w:rsid w:val="005F3264"/>
    <w:rsid w:val="005F343D"/>
    <w:rsid w:val="005F3A73"/>
    <w:rsid w:val="005F3CA2"/>
    <w:rsid w:val="005F3CF8"/>
    <w:rsid w:val="005F4DB3"/>
    <w:rsid w:val="005F5259"/>
    <w:rsid w:val="005F5519"/>
    <w:rsid w:val="005F5873"/>
    <w:rsid w:val="005F5898"/>
    <w:rsid w:val="005F5C79"/>
    <w:rsid w:val="005F60B9"/>
    <w:rsid w:val="005F6707"/>
    <w:rsid w:val="005F675F"/>
    <w:rsid w:val="005F67E4"/>
    <w:rsid w:val="005F690D"/>
    <w:rsid w:val="005F6DB3"/>
    <w:rsid w:val="005F7637"/>
    <w:rsid w:val="005F7815"/>
    <w:rsid w:val="005F7D6D"/>
    <w:rsid w:val="005F7F5B"/>
    <w:rsid w:val="0060084F"/>
    <w:rsid w:val="00601438"/>
    <w:rsid w:val="00601620"/>
    <w:rsid w:val="00601B4D"/>
    <w:rsid w:val="00601C1F"/>
    <w:rsid w:val="00601D4B"/>
    <w:rsid w:val="006020E0"/>
    <w:rsid w:val="006029D6"/>
    <w:rsid w:val="00602B73"/>
    <w:rsid w:val="00602DBC"/>
    <w:rsid w:val="0060343D"/>
    <w:rsid w:val="00603F92"/>
    <w:rsid w:val="006040D3"/>
    <w:rsid w:val="0060445C"/>
    <w:rsid w:val="006045A9"/>
    <w:rsid w:val="006047EF"/>
    <w:rsid w:val="006048B9"/>
    <w:rsid w:val="00604FBA"/>
    <w:rsid w:val="00605238"/>
    <w:rsid w:val="006057AE"/>
    <w:rsid w:val="00605D8B"/>
    <w:rsid w:val="00606397"/>
    <w:rsid w:val="006066C4"/>
    <w:rsid w:val="006069DF"/>
    <w:rsid w:val="00607369"/>
    <w:rsid w:val="00607783"/>
    <w:rsid w:val="00607AA8"/>
    <w:rsid w:val="00607EF2"/>
    <w:rsid w:val="006100EF"/>
    <w:rsid w:val="0061038F"/>
    <w:rsid w:val="006111C8"/>
    <w:rsid w:val="0061127D"/>
    <w:rsid w:val="006119B5"/>
    <w:rsid w:val="00611BDD"/>
    <w:rsid w:val="00611D9F"/>
    <w:rsid w:val="00612D2D"/>
    <w:rsid w:val="00612DEC"/>
    <w:rsid w:val="00613444"/>
    <w:rsid w:val="006134B0"/>
    <w:rsid w:val="0061397B"/>
    <w:rsid w:val="00613A45"/>
    <w:rsid w:val="00614675"/>
    <w:rsid w:val="00614898"/>
    <w:rsid w:val="006148E8"/>
    <w:rsid w:val="006148FC"/>
    <w:rsid w:val="00614A18"/>
    <w:rsid w:val="00615E7E"/>
    <w:rsid w:val="006165FD"/>
    <w:rsid w:val="00616605"/>
    <w:rsid w:val="0061662E"/>
    <w:rsid w:val="00616636"/>
    <w:rsid w:val="006168B7"/>
    <w:rsid w:val="00616DE6"/>
    <w:rsid w:val="00616ED7"/>
    <w:rsid w:val="00617536"/>
    <w:rsid w:val="00617599"/>
    <w:rsid w:val="00617FF4"/>
    <w:rsid w:val="00620497"/>
    <w:rsid w:val="00620663"/>
    <w:rsid w:val="00620EE6"/>
    <w:rsid w:val="00621377"/>
    <w:rsid w:val="0062142C"/>
    <w:rsid w:val="00621FA8"/>
    <w:rsid w:val="0062207E"/>
    <w:rsid w:val="0062233C"/>
    <w:rsid w:val="0062240D"/>
    <w:rsid w:val="00622923"/>
    <w:rsid w:val="00622B7A"/>
    <w:rsid w:val="00623322"/>
    <w:rsid w:val="006234D0"/>
    <w:rsid w:val="00623934"/>
    <w:rsid w:val="00623DEF"/>
    <w:rsid w:val="00623E5D"/>
    <w:rsid w:val="00623F9A"/>
    <w:rsid w:val="00624CA9"/>
    <w:rsid w:val="0062539F"/>
    <w:rsid w:val="00625608"/>
    <w:rsid w:val="006262D4"/>
    <w:rsid w:val="00626417"/>
    <w:rsid w:val="00626D10"/>
    <w:rsid w:val="0062702A"/>
    <w:rsid w:val="0062713A"/>
    <w:rsid w:val="006279A1"/>
    <w:rsid w:val="00627BF8"/>
    <w:rsid w:val="0063017E"/>
    <w:rsid w:val="006301F0"/>
    <w:rsid w:val="0063048A"/>
    <w:rsid w:val="006307B9"/>
    <w:rsid w:val="006309EB"/>
    <w:rsid w:val="00631082"/>
    <w:rsid w:val="0063114B"/>
    <w:rsid w:val="00631632"/>
    <w:rsid w:val="00631911"/>
    <w:rsid w:val="00631C84"/>
    <w:rsid w:val="0063207A"/>
    <w:rsid w:val="006322F9"/>
    <w:rsid w:val="0063265A"/>
    <w:rsid w:val="0063268F"/>
    <w:rsid w:val="00632788"/>
    <w:rsid w:val="00632F0D"/>
    <w:rsid w:val="00632F26"/>
    <w:rsid w:val="00634188"/>
    <w:rsid w:val="00634670"/>
    <w:rsid w:val="0063498E"/>
    <w:rsid w:val="00635255"/>
    <w:rsid w:val="00635ED7"/>
    <w:rsid w:val="00635FA6"/>
    <w:rsid w:val="006365E4"/>
    <w:rsid w:val="00636615"/>
    <w:rsid w:val="0063676E"/>
    <w:rsid w:val="00636B2C"/>
    <w:rsid w:val="00636DC7"/>
    <w:rsid w:val="00637279"/>
    <w:rsid w:val="0063727F"/>
    <w:rsid w:val="00637348"/>
    <w:rsid w:val="0064002D"/>
    <w:rsid w:val="0064013A"/>
    <w:rsid w:val="006402E8"/>
    <w:rsid w:val="00640B08"/>
    <w:rsid w:val="006415D3"/>
    <w:rsid w:val="00641678"/>
    <w:rsid w:val="00641B33"/>
    <w:rsid w:val="00641D14"/>
    <w:rsid w:val="00641D85"/>
    <w:rsid w:val="00641F57"/>
    <w:rsid w:val="00642420"/>
    <w:rsid w:val="006425FE"/>
    <w:rsid w:val="00642A9A"/>
    <w:rsid w:val="00643034"/>
    <w:rsid w:val="006431D7"/>
    <w:rsid w:val="0064341E"/>
    <w:rsid w:val="00643C68"/>
    <w:rsid w:val="00643D3C"/>
    <w:rsid w:val="0064446B"/>
    <w:rsid w:val="00644545"/>
    <w:rsid w:val="00644611"/>
    <w:rsid w:val="00644749"/>
    <w:rsid w:val="00644B2D"/>
    <w:rsid w:val="00644EE0"/>
    <w:rsid w:val="0064507A"/>
    <w:rsid w:val="00645504"/>
    <w:rsid w:val="00645690"/>
    <w:rsid w:val="006456B9"/>
    <w:rsid w:val="0064585F"/>
    <w:rsid w:val="0064632E"/>
    <w:rsid w:val="0064633B"/>
    <w:rsid w:val="006463F3"/>
    <w:rsid w:val="006467C7"/>
    <w:rsid w:val="006478AD"/>
    <w:rsid w:val="00647D5C"/>
    <w:rsid w:val="00650045"/>
    <w:rsid w:val="00650345"/>
    <w:rsid w:val="0065041B"/>
    <w:rsid w:val="00650A35"/>
    <w:rsid w:val="00650D2E"/>
    <w:rsid w:val="006511B2"/>
    <w:rsid w:val="006511BF"/>
    <w:rsid w:val="0065197B"/>
    <w:rsid w:val="00651A48"/>
    <w:rsid w:val="00651B20"/>
    <w:rsid w:val="0065273B"/>
    <w:rsid w:val="00652858"/>
    <w:rsid w:val="00652C0E"/>
    <w:rsid w:val="006535D5"/>
    <w:rsid w:val="006537EA"/>
    <w:rsid w:val="0065385E"/>
    <w:rsid w:val="00653ED5"/>
    <w:rsid w:val="00654F00"/>
    <w:rsid w:val="006553B7"/>
    <w:rsid w:val="00655994"/>
    <w:rsid w:val="00655A21"/>
    <w:rsid w:val="00655A27"/>
    <w:rsid w:val="00655ADA"/>
    <w:rsid w:val="00655AE3"/>
    <w:rsid w:val="00655B17"/>
    <w:rsid w:val="00655BCA"/>
    <w:rsid w:val="00656057"/>
    <w:rsid w:val="006562A2"/>
    <w:rsid w:val="00657203"/>
    <w:rsid w:val="0065746B"/>
    <w:rsid w:val="006606E0"/>
    <w:rsid w:val="0066155A"/>
    <w:rsid w:val="00661A35"/>
    <w:rsid w:val="00661BAA"/>
    <w:rsid w:val="00661D68"/>
    <w:rsid w:val="00661DD8"/>
    <w:rsid w:val="006624E7"/>
    <w:rsid w:val="00663441"/>
    <w:rsid w:val="00663461"/>
    <w:rsid w:val="00663B69"/>
    <w:rsid w:val="00663E33"/>
    <w:rsid w:val="0066421E"/>
    <w:rsid w:val="0066429D"/>
    <w:rsid w:val="006644D8"/>
    <w:rsid w:val="00664769"/>
    <w:rsid w:val="006648FB"/>
    <w:rsid w:val="00664BCC"/>
    <w:rsid w:val="006651A8"/>
    <w:rsid w:val="00665293"/>
    <w:rsid w:val="006657E7"/>
    <w:rsid w:val="00665D52"/>
    <w:rsid w:val="00665E31"/>
    <w:rsid w:val="00666297"/>
    <w:rsid w:val="00666782"/>
    <w:rsid w:val="006670A4"/>
    <w:rsid w:val="006679AF"/>
    <w:rsid w:val="00667CFD"/>
    <w:rsid w:val="0067038E"/>
    <w:rsid w:val="00670904"/>
    <w:rsid w:val="00670935"/>
    <w:rsid w:val="00670A17"/>
    <w:rsid w:val="00670E42"/>
    <w:rsid w:val="00671150"/>
    <w:rsid w:val="00671410"/>
    <w:rsid w:val="00671614"/>
    <w:rsid w:val="006719B2"/>
    <w:rsid w:val="006721F2"/>
    <w:rsid w:val="00672652"/>
    <w:rsid w:val="006726AA"/>
    <w:rsid w:val="00672EE1"/>
    <w:rsid w:val="00673389"/>
    <w:rsid w:val="00673939"/>
    <w:rsid w:val="00673B89"/>
    <w:rsid w:val="00673DB4"/>
    <w:rsid w:val="00673F17"/>
    <w:rsid w:val="006740BF"/>
    <w:rsid w:val="006743AC"/>
    <w:rsid w:val="006747A9"/>
    <w:rsid w:val="00674EC3"/>
    <w:rsid w:val="00675031"/>
    <w:rsid w:val="00675116"/>
    <w:rsid w:val="0067576B"/>
    <w:rsid w:val="006758A2"/>
    <w:rsid w:val="006758D7"/>
    <w:rsid w:val="00675EE5"/>
    <w:rsid w:val="00675FF7"/>
    <w:rsid w:val="0067619E"/>
    <w:rsid w:val="00676505"/>
    <w:rsid w:val="0067687F"/>
    <w:rsid w:val="00676D8F"/>
    <w:rsid w:val="00677034"/>
    <w:rsid w:val="0067707F"/>
    <w:rsid w:val="00677968"/>
    <w:rsid w:val="00677990"/>
    <w:rsid w:val="0068052D"/>
    <w:rsid w:val="006806D8"/>
    <w:rsid w:val="0068096A"/>
    <w:rsid w:val="00680F09"/>
    <w:rsid w:val="006811AC"/>
    <w:rsid w:val="00681636"/>
    <w:rsid w:val="00681862"/>
    <w:rsid w:val="00681945"/>
    <w:rsid w:val="00681BE1"/>
    <w:rsid w:val="00681C0F"/>
    <w:rsid w:val="00681E8D"/>
    <w:rsid w:val="00681FC4"/>
    <w:rsid w:val="0068264C"/>
    <w:rsid w:val="0068275A"/>
    <w:rsid w:val="0068276B"/>
    <w:rsid w:val="006828F7"/>
    <w:rsid w:val="00682A48"/>
    <w:rsid w:val="00682D83"/>
    <w:rsid w:val="006830E3"/>
    <w:rsid w:val="006831F6"/>
    <w:rsid w:val="00683493"/>
    <w:rsid w:val="006838D6"/>
    <w:rsid w:val="00683AFA"/>
    <w:rsid w:val="0068437D"/>
    <w:rsid w:val="00684396"/>
    <w:rsid w:val="0068463B"/>
    <w:rsid w:val="00684871"/>
    <w:rsid w:val="006849C2"/>
    <w:rsid w:val="00684B35"/>
    <w:rsid w:val="00684CC7"/>
    <w:rsid w:val="00684E75"/>
    <w:rsid w:val="00685605"/>
    <w:rsid w:val="00686364"/>
    <w:rsid w:val="0068670B"/>
    <w:rsid w:val="006872A9"/>
    <w:rsid w:val="00687366"/>
    <w:rsid w:val="006875D8"/>
    <w:rsid w:val="00687794"/>
    <w:rsid w:val="0068782C"/>
    <w:rsid w:val="00687989"/>
    <w:rsid w:val="00687DF8"/>
    <w:rsid w:val="00687EE1"/>
    <w:rsid w:val="00687F90"/>
    <w:rsid w:val="0069006A"/>
    <w:rsid w:val="00690B4A"/>
    <w:rsid w:val="00690CFB"/>
    <w:rsid w:val="00690F28"/>
    <w:rsid w:val="00691A5B"/>
    <w:rsid w:val="00692512"/>
    <w:rsid w:val="00692952"/>
    <w:rsid w:val="006929A0"/>
    <w:rsid w:val="00692BE9"/>
    <w:rsid w:val="00692CE4"/>
    <w:rsid w:val="006930BC"/>
    <w:rsid w:val="0069336A"/>
    <w:rsid w:val="0069371A"/>
    <w:rsid w:val="00693904"/>
    <w:rsid w:val="00693BA4"/>
    <w:rsid w:val="00693E00"/>
    <w:rsid w:val="00694C5E"/>
    <w:rsid w:val="00695361"/>
    <w:rsid w:val="0069537F"/>
    <w:rsid w:val="006958CA"/>
    <w:rsid w:val="00695C19"/>
    <w:rsid w:val="00695C3B"/>
    <w:rsid w:val="00695D4E"/>
    <w:rsid w:val="00695E6C"/>
    <w:rsid w:val="0069625D"/>
    <w:rsid w:val="0069654C"/>
    <w:rsid w:val="00697036"/>
    <w:rsid w:val="0069710D"/>
    <w:rsid w:val="00697767"/>
    <w:rsid w:val="006A011B"/>
    <w:rsid w:val="006A013C"/>
    <w:rsid w:val="006A0232"/>
    <w:rsid w:val="006A0567"/>
    <w:rsid w:val="006A1035"/>
    <w:rsid w:val="006A1334"/>
    <w:rsid w:val="006A1687"/>
    <w:rsid w:val="006A1B3C"/>
    <w:rsid w:val="006A2507"/>
    <w:rsid w:val="006A2613"/>
    <w:rsid w:val="006A27CF"/>
    <w:rsid w:val="006A284F"/>
    <w:rsid w:val="006A29A4"/>
    <w:rsid w:val="006A30D8"/>
    <w:rsid w:val="006A3685"/>
    <w:rsid w:val="006A3AB7"/>
    <w:rsid w:val="006A446E"/>
    <w:rsid w:val="006A45D2"/>
    <w:rsid w:val="006A4B1F"/>
    <w:rsid w:val="006A4C12"/>
    <w:rsid w:val="006A4C1A"/>
    <w:rsid w:val="006A4F3B"/>
    <w:rsid w:val="006A5485"/>
    <w:rsid w:val="006A6142"/>
    <w:rsid w:val="006A639A"/>
    <w:rsid w:val="006A699E"/>
    <w:rsid w:val="006A6A77"/>
    <w:rsid w:val="006A6D83"/>
    <w:rsid w:val="006A6E2E"/>
    <w:rsid w:val="006A6F9F"/>
    <w:rsid w:val="006A7027"/>
    <w:rsid w:val="006A7624"/>
    <w:rsid w:val="006B0045"/>
    <w:rsid w:val="006B0C23"/>
    <w:rsid w:val="006B0DBD"/>
    <w:rsid w:val="006B254E"/>
    <w:rsid w:val="006B265B"/>
    <w:rsid w:val="006B2CDF"/>
    <w:rsid w:val="006B2D2B"/>
    <w:rsid w:val="006B30CC"/>
    <w:rsid w:val="006B4269"/>
    <w:rsid w:val="006B42E3"/>
    <w:rsid w:val="006B4360"/>
    <w:rsid w:val="006B4758"/>
    <w:rsid w:val="006B47B3"/>
    <w:rsid w:val="006B4A09"/>
    <w:rsid w:val="006B4E79"/>
    <w:rsid w:val="006B5200"/>
    <w:rsid w:val="006B525D"/>
    <w:rsid w:val="006B5F69"/>
    <w:rsid w:val="006B62CF"/>
    <w:rsid w:val="006B662C"/>
    <w:rsid w:val="006B68F1"/>
    <w:rsid w:val="006B6C94"/>
    <w:rsid w:val="006B6CF8"/>
    <w:rsid w:val="006B6E0E"/>
    <w:rsid w:val="006B74E0"/>
    <w:rsid w:val="006B7543"/>
    <w:rsid w:val="006B75B7"/>
    <w:rsid w:val="006B76BA"/>
    <w:rsid w:val="006B7705"/>
    <w:rsid w:val="006B78C5"/>
    <w:rsid w:val="006C06BF"/>
    <w:rsid w:val="006C0ADD"/>
    <w:rsid w:val="006C0B4C"/>
    <w:rsid w:val="006C159C"/>
    <w:rsid w:val="006C1BA7"/>
    <w:rsid w:val="006C1D41"/>
    <w:rsid w:val="006C1F65"/>
    <w:rsid w:val="006C20EC"/>
    <w:rsid w:val="006C26EA"/>
    <w:rsid w:val="006C282B"/>
    <w:rsid w:val="006C2DBE"/>
    <w:rsid w:val="006C332F"/>
    <w:rsid w:val="006C3332"/>
    <w:rsid w:val="006C33FE"/>
    <w:rsid w:val="006C3B37"/>
    <w:rsid w:val="006C3BA9"/>
    <w:rsid w:val="006C3BD1"/>
    <w:rsid w:val="006C3C5C"/>
    <w:rsid w:val="006C3F1C"/>
    <w:rsid w:val="006C414F"/>
    <w:rsid w:val="006C4495"/>
    <w:rsid w:val="006C4BAB"/>
    <w:rsid w:val="006C5226"/>
    <w:rsid w:val="006C5377"/>
    <w:rsid w:val="006C54A9"/>
    <w:rsid w:val="006C563E"/>
    <w:rsid w:val="006C564A"/>
    <w:rsid w:val="006C5A26"/>
    <w:rsid w:val="006C5DB9"/>
    <w:rsid w:val="006C5F97"/>
    <w:rsid w:val="006C61AF"/>
    <w:rsid w:val="006C62E5"/>
    <w:rsid w:val="006C65BC"/>
    <w:rsid w:val="006C67E5"/>
    <w:rsid w:val="006C6D6D"/>
    <w:rsid w:val="006C74D3"/>
    <w:rsid w:val="006C75B7"/>
    <w:rsid w:val="006C76D4"/>
    <w:rsid w:val="006C7A16"/>
    <w:rsid w:val="006C7CCF"/>
    <w:rsid w:val="006D01F1"/>
    <w:rsid w:val="006D0229"/>
    <w:rsid w:val="006D0363"/>
    <w:rsid w:val="006D05FF"/>
    <w:rsid w:val="006D0920"/>
    <w:rsid w:val="006D09F4"/>
    <w:rsid w:val="006D117C"/>
    <w:rsid w:val="006D13DC"/>
    <w:rsid w:val="006D161F"/>
    <w:rsid w:val="006D18BD"/>
    <w:rsid w:val="006D1EAC"/>
    <w:rsid w:val="006D1ED9"/>
    <w:rsid w:val="006D1F1A"/>
    <w:rsid w:val="006D212E"/>
    <w:rsid w:val="006D2171"/>
    <w:rsid w:val="006D2345"/>
    <w:rsid w:val="006D25F1"/>
    <w:rsid w:val="006D2DFF"/>
    <w:rsid w:val="006D2F90"/>
    <w:rsid w:val="006D30DF"/>
    <w:rsid w:val="006D3281"/>
    <w:rsid w:val="006D3741"/>
    <w:rsid w:val="006D3BE0"/>
    <w:rsid w:val="006D4A97"/>
    <w:rsid w:val="006D59E1"/>
    <w:rsid w:val="006D5AC5"/>
    <w:rsid w:val="006D5CBA"/>
    <w:rsid w:val="006D5EBE"/>
    <w:rsid w:val="006D5F45"/>
    <w:rsid w:val="006D6247"/>
    <w:rsid w:val="006D6435"/>
    <w:rsid w:val="006D6BC4"/>
    <w:rsid w:val="006D6DD0"/>
    <w:rsid w:val="006D76C1"/>
    <w:rsid w:val="006D7850"/>
    <w:rsid w:val="006D7BE7"/>
    <w:rsid w:val="006D7F68"/>
    <w:rsid w:val="006E0705"/>
    <w:rsid w:val="006E08D8"/>
    <w:rsid w:val="006E0DDF"/>
    <w:rsid w:val="006E1028"/>
    <w:rsid w:val="006E1136"/>
    <w:rsid w:val="006E13C9"/>
    <w:rsid w:val="006E1A36"/>
    <w:rsid w:val="006E2556"/>
    <w:rsid w:val="006E26A3"/>
    <w:rsid w:val="006E26CC"/>
    <w:rsid w:val="006E282E"/>
    <w:rsid w:val="006E30C4"/>
    <w:rsid w:val="006E32AF"/>
    <w:rsid w:val="006E330D"/>
    <w:rsid w:val="006E345E"/>
    <w:rsid w:val="006E34A4"/>
    <w:rsid w:val="006E3700"/>
    <w:rsid w:val="006E3B2F"/>
    <w:rsid w:val="006E4697"/>
    <w:rsid w:val="006E4B4F"/>
    <w:rsid w:val="006E4B71"/>
    <w:rsid w:val="006E51F0"/>
    <w:rsid w:val="006E56D5"/>
    <w:rsid w:val="006E5860"/>
    <w:rsid w:val="006E5B64"/>
    <w:rsid w:val="006E5EE8"/>
    <w:rsid w:val="006E6027"/>
    <w:rsid w:val="006E6531"/>
    <w:rsid w:val="006E72A8"/>
    <w:rsid w:val="006E72BB"/>
    <w:rsid w:val="006E731D"/>
    <w:rsid w:val="006E7A7D"/>
    <w:rsid w:val="006E7B36"/>
    <w:rsid w:val="006F01B1"/>
    <w:rsid w:val="006F05C2"/>
    <w:rsid w:val="006F062C"/>
    <w:rsid w:val="006F06CB"/>
    <w:rsid w:val="006F103E"/>
    <w:rsid w:val="006F12E0"/>
    <w:rsid w:val="006F1B1A"/>
    <w:rsid w:val="006F241F"/>
    <w:rsid w:val="006F394A"/>
    <w:rsid w:val="006F403C"/>
    <w:rsid w:val="006F442F"/>
    <w:rsid w:val="006F4AF0"/>
    <w:rsid w:val="006F4B69"/>
    <w:rsid w:val="006F4E1E"/>
    <w:rsid w:val="006F4ECA"/>
    <w:rsid w:val="006F5179"/>
    <w:rsid w:val="006F5256"/>
    <w:rsid w:val="006F5280"/>
    <w:rsid w:val="006F5579"/>
    <w:rsid w:val="006F5948"/>
    <w:rsid w:val="006F5BD0"/>
    <w:rsid w:val="006F5C2E"/>
    <w:rsid w:val="006F6361"/>
    <w:rsid w:val="006F6D71"/>
    <w:rsid w:val="006F733C"/>
    <w:rsid w:val="006F74E2"/>
    <w:rsid w:val="006F7520"/>
    <w:rsid w:val="006F7B09"/>
    <w:rsid w:val="006F7CEE"/>
    <w:rsid w:val="00700212"/>
    <w:rsid w:val="00700958"/>
    <w:rsid w:val="00700C76"/>
    <w:rsid w:val="00701C21"/>
    <w:rsid w:val="00701D23"/>
    <w:rsid w:val="0070212F"/>
    <w:rsid w:val="00702975"/>
    <w:rsid w:val="00702CB5"/>
    <w:rsid w:val="00703260"/>
    <w:rsid w:val="00703F08"/>
    <w:rsid w:val="0070428B"/>
    <w:rsid w:val="00704338"/>
    <w:rsid w:val="0070491F"/>
    <w:rsid w:val="0070496A"/>
    <w:rsid w:val="00704B71"/>
    <w:rsid w:val="0070504D"/>
    <w:rsid w:val="0070587A"/>
    <w:rsid w:val="00705BDB"/>
    <w:rsid w:val="00705DB1"/>
    <w:rsid w:val="00706151"/>
    <w:rsid w:val="00706431"/>
    <w:rsid w:val="00706CF8"/>
    <w:rsid w:val="00706DE8"/>
    <w:rsid w:val="00707267"/>
    <w:rsid w:val="00707696"/>
    <w:rsid w:val="00710DAA"/>
    <w:rsid w:val="00710FB3"/>
    <w:rsid w:val="0071109A"/>
    <w:rsid w:val="007117F1"/>
    <w:rsid w:val="00711978"/>
    <w:rsid w:val="007119BB"/>
    <w:rsid w:val="007121D6"/>
    <w:rsid w:val="00712567"/>
    <w:rsid w:val="007135CB"/>
    <w:rsid w:val="00713CB9"/>
    <w:rsid w:val="00713E93"/>
    <w:rsid w:val="007141E2"/>
    <w:rsid w:val="007144CD"/>
    <w:rsid w:val="0071468D"/>
    <w:rsid w:val="00714964"/>
    <w:rsid w:val="00714979"/>
    <w:rsid w:val="00714A0F"/>
    <w:rsid w:val="00715266"/>
    <w:rsid w:val="0071536B"/>
    <w:rsid w:val="0071608A"/>
    <w:rsid w:val="007160DE"/>
    <w:rsid w:val="007166D8"/>
    <w:rsid w:val="00716B68"/>
    <w:rsid w:val="00716C07"/>
    <w:rsid w:val="00716C5A"/>
    <w:rsid w:val="00716CEE"/>
    <w:rsid w:val="00716E64"/>
    <w:rsid w:val="00717636"/>
    <w:rsid w:val="0071779C"/>
    <w:rsid w:val="007177A7"/>
    <w:rsid w:val="00717A97"/>
    <w:rsid w:val="00720094"/>
    <w:rsid w:val="007207D7"/>
    <w:rsid w:val="00720802"/>
    <w:rsid w:val="00720FF9"/>
    <w:rsid w:val="0072155D"/>
    <w:rsid w:val="007223F2"/>
    <w:rsid w:val="0072289C"/>
    <w:rsid w:val="0072290C"/>
    <w:rsid w:val="007229A7"/>
    <w:rsid w:val="00722A73"/>
    <w:rsid w:val="00722D05"/>
    <w:rsid w:val="00722F3E"/>
    <w:rsid w:val="00723047"/>
    <w:rsid w:val="00723A29"/>
    <w:rsid w:val="00723B9A"/>
    <w:rsid w:val="00723DC6"/>
    <w:rsid w:val="00723EC3"/>
    <w:rsid w:val="00723F55"/>
    <w:rsid w:val="00724D0A"/>
    <w:rsid w:val="0072509E"/>
    <w:rsid w:val="00725281"/>
    <w:rsid w:val="007257CA"/>
    <w:rsid w:val="007259D4"/>
    <w:rsid w:val="00725B41"/>
    <w:rsid w:val="0072616C"/>
    <w:rsid w:val="00726230"/>
    <w:rsid w:val="0072659F"/>
    <w:rsid w:val="00726A38"/>
    <w:rsid w:val="00726D96"/>
    <w:rsid w:val="007272E8"/>
    <w:rsid w:val="0072775A"/>
    <w:rsid w:val="00727C5E"/>
    <w:rsid w:val="0073128B"/>
    <w:rsid w:val="00731A55"/>
    <w:rsid w:val="00731DF1"/>
    <w:rsid w:val="00732536"/>
    <w:rsid w:val="007326D5"/>
    <w:rsid w:val="00732A96"/>
    <w:rsid w:val="00732ABB"/>
    <w:rsid w:val="0073302E"/>
    <w:rsid w:val="00733269"/>
    <w:rsid w:val="00733D8A"/>
    <w:rsid w:val="00733EE1"/>
    <w:rsid w:val="00734314"/>
    <w:rsid w:val="00734860"/>
    <w:rsid w:val="00734AE8"/>
    <w:rsid w:val="00734D50"/>
    <w:rsid w:val="0073513A"/>
    <w:rsid w:val="007352F2"/>
    <w:rsid w:val="00735590"/>
    <w:rsid w:val="00735ADC"/>
    <w:rsid w:val="00735B01"/>
    <w:rsid w:val="00735E31"/>
    <w:rsid w:val="007362BC"/>
    <w:rsid w:val="007365BB"/>
    <w:rsid w:val="0073672A"/>
    <w:rsid w:val="00736C06"/>
    <w:rsid w:val="0073701E"/>
    <w:rsid w:val="007371B3"/>
    <w:rsid w:val="007374B5"/>
    <w:rsid w:val="007374F9"/>
    <w:rsid w:val="0073795C"/>
    <w:rsid w:val="0073796D"/>
    <w:rsid w:val="007379F2"/>
    <w:rsid w:val="00740047"/>
    <w:rsid w:val="007405D9"/>
    <w:rsid w:val="00740A35"/>
    <w:rsid w:val="00740DD6"/>
    <w:rsid w:val="00740E27"/>
    <w:rsid w:val="00741089"/>
    <w:rsid w:val="0074173A"/>
    <w:rsid w:val="007418FD"/>
    <w:rsid w:val="00742222"/>
    <w:rsid w:val="007428BB"/>
    <w:rsid w:val="00742BB4"/>
    <w:rsid w:val="00742C50"/>
    <w:rsid w:val="00742CD7"/>
    <w:rsid w:val="007430C3"/>
    <w:rsid w:val="00743126"/>
    <w:rsid w:val="00743B3A"/>
    <w:rsid w:val="00743D0F"/>
    <w:rsid w:val="00743D81"/>
    <w:rsid w:val="00744492"/>
    <w:rsid w:val="00744F24"/>
    <w:rsid w:val="0074510B"/>
    <w:rsid w:val="00745792"/>
    <w:rsid w:val="00745912"/>
    <w:rsid w:val="00745E9A"/>
    <w:rsid w:val="0074654D"/>
    <w:rsid w:val="00746968"/>
    <w:rsid w:val="007469B6"/>
    <w:rsid w:val="00746A43"/>
    <w:rsid w:val="00746AF7"/>
    <w:rsid w:val="00746B25"/>
    <w:rsid w:val="00747453"/>
    <w:rsid w:val="0074762E"/>
    <w:rsid w:val="0074798E"/>
    <w:rsid w:val="00747A36"/>
    <w:rsid w:val="00747B28"/>
    <w:rsid w:val="00747C68"/>
    <w:rsid w:val="0075043D"/>
    <w:rsid w:val="00750A59"/>
    <w:rsid w:val="00750D12"/>
    <w:rsid w:val="0075100C"/>
    <w:rsid w:val="007511D3"/>
    <w:rsid w:val="0075176F"/>
    <w:rsid w:val="00751C30"/>
    <w:rsid w:val="00752224"/>
    <w:rsid w:val="0075272C"/>
    <w:rsid w:val="00752794"/>
    <w:rsid w:val="00752805"/>
    <w:rsid w:val="007529EE"/>
    <w:rsid w:val="00752C51"/>
    <w:rsid w:val="007532E2"/>
    <w:rsid w:val="007533A0"/>
    <w:rsid w:val="007534B3"/>
    <w:rsid w:val="0075396C"/>
    <w:rsid w:val="00753DA5"/>
    <w:rsid w:val="00753E79"/>
    <w:rsid w:val="00754AB9"/>
    <w:rsid w:val="007550AE"/>
    <w:rsid w:val="0075541D"/>
    <w:rsid w:val="00755CC4"/>
    <w:rsid w:val="00755FF0"/>
    <w:rsid w:val="007566CE"/>
    <w:rsid w:val="007566E4"/>
    <w:rsid w:val="007567DA"/>
    <w:rsid w:val="00756A56"/>
    <w:rsid w:val="0075705F"/>
    <w:rsid w:val="007576B8"/>
    <w:rsid w:val="00757B20"/>
    <w:rsid w:val="00757BA0"/>
    <w:rsid w:val="007600F1"/>
    <w:rsid w:val="007604F4"/>
    <w:rsid w:val="007609FE"/>
    <w:rsid w:val="00760AF0"/>
    <w:rsid w:val="00760B67"/>
    <w:rsid w:val="00760E62"/>
    <w:rsid w:val="0076118E"/>
    <w:rsid w:val="00761714"/>
    <w:rsid w:val="00761BEC"/>
    <w:rsid w:val="0076242F"/>
    <w:rsid w:val="007624BA"/>
    <w:rsid w:val="007627EF"/>
    <w:rsid w:val="0076288F"/>
    <w:rsid w:val="00762963"/>
    <w:rsid w:val="00762EC7"/>
    <w:rsid w:val="00762F21"/>
    <w:rsid w:val="00762F6C"/>
    <w:rsid w:val="007631C6"/>
    <w:rsid w:val="0076349B"/>
    <w:rsid w:val="00763D50"/>
    <w:rsid w:val="00763D7F"/>
    <w:rsid w:val="00763E53"/>
    <w:rsid w:val="00763FCE"/>
    <w:rsid w:val="0076476C"/>
    <w:rsid w:val="00764927"/>
    <w:rsid w:val="00764CF2"/>
    <w:rsid w:val="00764D27"/>
    <w:rsid w:val="00764E38"/>
    <w:rsid w:val="00765451"/>
    <w:rsid w:val="007659E7"/>
    <w:rsid w:val="00765A71"/>
    <w:rsid w:val="00765FC0"/>
    <w:rsid w:val="00766C9E"/>
    <w:rsid w:val="00767B4B"/>
    <w:rsid w:val="00767C3A"/>
    <w:rsid w:val="00767E05"/>
    <w:rsid w:val="0077046A"/>
    <w:rsid w:val="00770A8C"/>
    <w:rsid w:val="00770FB6"/>
    <w:rsid w:val="0077170A"/>
    <w:rsid w:val="00772010"/>
    <w:rsid w:val="007721DF"/>
    <w:rsid w:val="00772DF3"/>
    <w:rsid w:val="00772E26"/>
    <w:rsid w:val="007733BF"/>
    <w:rsid w:val="007735B3"/>
    <w:rsid w:val="00774012"/>
    <w:rsid w:val="007740FA"/>
    <w:rsid w:val="0077415D"/>
    <w:rsid w:val="00774439"/>
    <w:rsid w:val="007749A1"/>
    <w:rsid w:val="0077622E"/>
    <w:rsid w:val="007767CB"/>
    <w:rsid w:val="007768C6"/>
    <w:rsid w:val="00776D72"/>
    <w:rsid w:val="00777253"/>
    <w:rsid w:val="00777506"/>
    <w:rsid w:val="00777A83"/>
    <w:rsid w:val="00777F01"/>
    <w:rsid w:val="007806AD"/>
    <w:rsid w:val="00780745"/>
    <w:rsid w:val="00781179"/>
    <w:rsid w:val="0078164D"/>
    <w:rsid w:val="00781B2A"/>
    <w:rsid w:val="00781D78"/>
    <w:rsid w:val="007822FE"/>
    <w:rsid w:val="00782490"/>
    <w:rsid w:val="00782958"/>
    <w:rsid w:val="00782C65"/>
    <w:rsid w:val="007832A1"/>
    <w:rsid w:val="007833FA"/>
    <w:rsid w:val="00783581"/>
    <w:rsid w:val="007844B4"/>
    <w:rsid w:val="007848A7"/>
    <w:rsid w:val="00784A19"/>
    <w:rsid w:val="00784BC7"/>
    <w:rsid w:val="00784C4C"/>
    <w:rsid w:val="00784F4A"/>
    <w:rsid w:val="00785B05"/>
    <w:rsid w:val="00785B3E"/>
    <w:rsid w:val="00785BBD"/>
    <w:rsid w:val="007860F7"/>
    <w:rsid w:val="00786112"/>
    <w:rsid w:val="00786393"/>
    <w:rsid w:val="0078642D"/>
    <w:rsid w:val="00786690"/>
    <w:rsid w:val="007866FA"/>
    <w:rsid w:val="00786990"/>
    <w:rsid w:val="00786ADA"/>
    <w:rsid w:val="00786C1E"/>
    <w:rsid w:val="00786D60"/>
    <w:rsid w:val="00786F8E"/>
    <w:rsid w:val="0078751E"/>
    <w:rsid w:val="00787663"/>
    <w:rsid w:val="00787CD6"/>
    <w:rsid w:val="007902BD"/>
    <w:rsid w:val="007905A2"/>
    <w:rsid w:val="007908C8"/>
    <w:rsid w:val="00791809"/>
    <w:rsid w:val="00791A75"/>
    <w:rsid w:val="00791BBD"/>
    <w:rsid w:val="00792109"/>
    <w:rsid w:val="0079298A"/>
    <w:rsid w:val="00792A71"/>
    <w:rsid w:val="007933E5"/>
    <w:rsid w:val="00793689"/>
    <w:rsid w:val="0079396B"/>
    <w:rsid w:val="00793A46"/>
    <w:rsid w:val="00793E22"/>
    <w:rsid w:val="00793F31"/>
    <w:rsid w:val="0079460B"/>
    <w:rsid w:val="00794A90"/>
    <w:rsid w:val="0079527C"/>
    <w:rsid w:val="00795330"/>
    <w:rsid w:val="00795369"/>
    <w:rsid w:val="0079544D"/>
    <w:rsid w:val="007956CB"/>
    <w:rsid w:val="00795B7A"/>
    <w:rsid w:val="00796210"/>
    <w:rsid w:val="007964AA"/>
    <w:rsid w:val="0079655C"/>
    <w:rsid w:val="0079667C"/>
    <w:rsid w:val="007966E7"/>
    <w:rsid w:val="00796BA0"/>
    <w:rsid w:val="00797024"/>
    <w:rsid w:val="007977DA"/>
    <w:rsid w:val="007978D9"/>
    <w:rsid w:val="0079794B"/>
    <w:rsid w:val="00797D78"/>
    <w:rsid w:val="007A035D"/>
    <w:rsid w:val="007A10F8"/>
    <w:rsid w:val="007A17BF"/>
    <w:rsid w:val="007A22DC"/>
    <w:rsid w:val="007A237F"/>
    <w:rsid w:val="007A2B1E"/>
    <w:rsid w:val="007A2F59"/>
    <w:rsid w:val="007A2FD8"/>
    <w:rsid w:val="007A37A2"/>
    <w:rsid w:val="007A3869"/>
    <w:rsid w:val="007A3A56"/>
    <w:rsid w:val="007A3F61"/>
    <w:rsid w:val="007A505F"/>
    <w:rsid w:val="007A5144"/>
    <w:rsid w:val="007A55ED"/>
    <w:rsid w:val="007A5668"/>
    <w:rsid w:val="007A5D28"/>
    <w:rsid w:val="007A6681"/>
    <w:rsid w:val="007A6914"/>
    <w:rsid w:val="007A71F6"/>
    <w:rsid w:val="007A7572"/>
    <w:rsid w:val="007A7C12"/>
    <w:rsid w:val="007B0056"/>
    <w:rsid w:val="007B0541"/>
    <w:rsid w:val="007B088A"/>
    <w:rsid w:val="007B0A7B"/>
    <w:rsid w:val="007B0AB3"/>
    <w:rsid w:val="007B0EC1"/>
    <w:rsid w:val="007B0EC9"/>
    <w:rsid w:val="007B100A"/>
    <w:rsid w:val="007B132E"/>
    <w:rsid w:val="007B1372"/>
    <w:rsid w:val="007B1577"/>
    <w:rsid w:val="007B21A5"/>
    <w:rsid w:val="007B2AD6"/>
    <w:rsid w:val="007B2C47"/>
    <w:rsid w:val="007B30A9"/>
    <w:rsid w:val="007B3938"/>
    <w:rsid w:val="007B3D88"/>
    <w:rsid w:val="007B43BE"/>
    <w:rsid w:val="007B4462"/>
    <w:rsid w:val="007B462A"/>
    <w:rsid w:val="007B4959"/>
    <w:rsid w:val="007B49DF"/>
    <w:rsid w:val="007B4B3E"/>
    <w:rsid w:val="007B50DF"/>
    <w:rsid w:val="007B5199"/>
    <w:rsid w:val="007B522B"/>
    <w:rsid w:val="007B523B"/>
    <w:rsid w:val="007B53C6"/>
    <w:rsid w:val="007B5402"/>
    <w:rsid w:val="007B59E0"/>
    <w:rsid w:val="007B5E1D"/>
    <w:rsid w:val="007B5E44"/>
    <w:rsid w:val="007B5F5C"/>
    <w:rsid w:val="007B629D"/>
    <w:rsid w:val="007B660A"/>
    <w:rsid w:val="007B6A2C"/>
    <w:rsid w:val="007B6F8E"/>
    <w:rsid w:val="007B711D"/>
    <w:rsid w:val="007B7471"/>
    <w:rsid w:val="007B7518"/>
    <w:rsid w:val="007B776C"/>
    <w:rsid w:val="007B7DAC"/>
    <w:rsid w:val="007B7E6C"/>
    <w:rsid w:val="007C0064"/>
    <w:rsid w:val="007C04D7"/>
    <w:rsid w:val="007C0CDE"/>
    <w:rsid w:val="007C155A"/>
    <w:rsid w:val="007C1667"/>
    <w:rsid w:val="007C1796"/>
    <w:rsid w:val="007C193B"/>
    <w:rsid w:val="007C2142"/>
    <w:rsid w:val="007C2FFA"/>
    <w:rsid w:val="007C3E6F"/>
    <w:rsid w:val="007C410C"/>
    <w:rsid w:val="007C4329"/>
    <w:rsid w:val="007C4970"/>
    <w:rsid w:val="007C5153"/>
    <w:rsid w:val="007C54BB"/>
    <w:rsid w:val="007C59B8"/>
    <w:rsid w:val="007C5C51"/>
    <w:rsid w:val="007C6585"/>
    <w:rsid w:val="007C6609"/>
    <w:rsid w:val="007C6AEC"/>
    <w:rsid w:val="007C6B71"/>
    <w:rsid w:val="007C6BAE"/>
    <w:rsid w:val="007C6E0D"/>
    <w:rsid w:val="007C6F66"/>
    <w:rsid w:val="007C7052"/>
    <w:rsid w:val="007C7578"/>
    <w:rsid w:val="007C7605"/>
    <w:rsid w:val="007C79AD"/>
    <w:rsid w:val="007C7ADB"/>
    <w:rsid w:val="007C7D5D"/>
    <w:rsid w:val="007CEB63"/>
    <w:rsid w:val="007D00F1"/>
    <w:rsid w:val="007D07FB"/>
    <w:rsid w:val="007D098A"/>
    <w:rsid w:val="007D0BD0"/>
    <w:rsid w:val="007D0C22"/>
    <w:rsid w:val="007D0E27"/>
    <w:rsid w:val="007D13E6"/>
    <w:rsid w:val="007D1807"/>
    <w:rsid w:val="007D189E"/>
    <w:rsid w:val="007D1B19"/>
    <w:rsid w:val="007D1D55"/>
    <w:rsid w:val="007D1EEE"/>
    <w:rsid w:val="007D1FDE"/>
    <w:rsid w:val="007D2545"/>
    <w:rsid w:val="007D2922"/>
    <w:rsid w:val="007D2CEE"/>
    <w:rsid w:val="007D2D1A"/>
    <w:rsid w:val="007D2F4B"/>
    <w:rsid w:val="007D2FF9"/>
    <w:rsid w:val="007D38FF"/>
    <w:rsid w:val="007D3A16"/>
    <w:rsid w:val="007D3D91"/>
    <w:rsid w:val="007D44BD"/>
    <w:rsid w:val="007D44EC"/>
    <w:rsid w:val="007D493E"/>
    <w:rsid w:val="007D4BD1"/>
    <w:rsid w:val="007D4ED8"/>
    <w:rsid w:val="007D4F6D"/>
    <w:rsid w:val="007D5040"/>
    <w:rsid w:val="007D5E14"/>
    <w:rsid w:val="007D6120"/>
    <w:rsid w:val="007D61EC"/>
    <w:rsid w:val="007D69BA"/>
    <w:rsid w:val="007D70AD"/>
    <w:rsid w:val="007D7295"/>
    <w:rsid w:val="007D72B6"/>
    <w:rsid w:val="007D799D"/>
    <w:rsid w:val="007D7D4A"/>
    <w:rsid w:val="007E03F0"/>
    <w:rsid w:val="007E089D"/>
    <w:rsid w:val="007E0BDC"/>
    <w:rsid w:val="007E12B5"/>
    <w:rsid w:val="007E1976"/>
    <w:rsid w:val="007E1D63"/>
    <w:rsid w:val="007E2162"/>
    <w:rsid w:val="007E2C62"/>
    <w:rsid w:val="007E2D93"/>
    <w:rsid w:val="007E3398"/>
    <w:rsid w:val="007E388B"/>
    <w:rsid w:val="007E3A88"/>
    <w:rsid w:val="007E3F79"/>
    <w:rsid w:val="007E461A"/>
    <w:rsid w:val="007E4731"/>
    <w:rsid w:val="007E4845"/>
    <w:rsid w:val="007E487E"/>
    <w:rsid w:val="007E4A77"/>
    <w:rsid w:val="007E4E62"/>
    <w:rsid w:val="007E5118"/>
    <w:rsid w:val="007E59E1"/>
    <w:rsid w:val="007E617E"/>
    <w:rsid w:val="007E62E1"/>
    <w:rsid w:val="007E6BB6"/>
    <w:rsid w:val="007E6D99"/>
    <w:rsid w:val="007E794B"/>
    <w:rsid w:val="007E7CE2"/>
    <w:rsid w:val="007E7DFC"/>
    <w:rsid w:val="007F002F"/>
    <w:rsid w:val="007F1528"/>
    <w:rsid w:val="007F2969"/>
    <w:rsid w:val="007F2E73"/>
    <w:rsid w:val="007F2FB5"/>
    <w:rsid w:val="007F31C6"/>
    <w:rsid w:val="007F350E"/>
    <w:rsid w:val="007F3AC2"/>
    <w:rsid w:val="007F3BD2"/>
    <w:rsid w:val="007F4347"/>
    <w:rsid w:val="007F46A0"/>
    <w:rsid w:val="007F48E0"/>
    <w:rsid w:val="007F4B73"/>
    <w:rsid w:val="007F4C5F"/>
    <w:rsid w:val="007F4E1F"/>
    <w:rsid w:val="007F5A0A"/>
    <w:rsid w:val="007F5A66"/>
    <w:rsid w:val="007F6257"/>
    <w:rsid w:val="007F759A"/>
    <w:rsid w:val="007F7CF0"/>
    <w:rsid w:val="007F7DBD"/>
    <w:rsid w:val="007F7E35"/>
    <w:rsid w:val="00800215"/>
    <w:rsid w:val="00800455"/>
    <w:rsid w:val="0080080C"/>
    <w:rsid w:val="00800E15"/>
    <w:rsid w:val="00800E3B"/>
    <w:rsid w:val="00802131"/>
    <w:rsid w:val="00802154"/>
    <w:rsid w:val="0080227E"/>
    <w:rsid w:val="00802598"/>
    <w:rsid w:val="00802F0D"/>
    <w:rsid w:val="008031FF"/>
    <w:rsid w:val="00803215"/>
    <w:rsid w:val="00803368"/>
    <w:rsid w:val="0080349E"/>
    <w:rsid w:val="008037AC"/>
    <w:rsid w:val="0080380F"/>
    <w:rsid w:val="00803911"/>
    <w:rsid w:val="00803AB7"/>
    <w:rsid w:val="00803D21"/>
    <w:rsid w:val="0080444D"/>
    <w:rsid w:val="00804564"/>
    <w:rsid w:val="008046C3"/>
    <w:rsid w:val="008052C1"/>
    <w:rsid w:val="0080551A"/>
    <w:rsid w:val="00805634"/>
    <w:rsid w:val="00805D09"/>
    <w:rsid w:val="008068D2"/>
    <w:rsid w:val="00806AE7"/>
    <w:rsid w:val="00806B52"/>
    <w:rsid w:val="00806BDB"/>
    <w:rsid w:val="00807024"/>
    <w:rsid w:val="00807142"/>
    <w:rsid w:val="0080784B"/>
    <w:rsid w:val="008079A0"/>
    <w:rsid w:val="00807DDC"/>
    <w:rsid w:val="008101A4"/>
    <w:rsid w:val="00810B66"/>
    <w:rsid w:val="00810CC0"/>
    <w:rsid w:val="00810D67"/>
    <w:rsid w:val="00810E08"/>
    <w:rsid w:val="008110D6"/>
    <w:rsid w:val="0081136A"/>
    <w:rsid w:val="0081176A"/>
    <w:rsid w:val="008117F7"/>
    <w:rsid w:val="008118D3"/>
    <w:rsid w:val="0081199F"/>
    <w:rsid w:val="00811A82"/>
    <w:rsid w:val="00811B14"/>
    <w:rsid w:val="00811B37"/>
    <w:rsid w:val="00811BA4"/>
    <w:rsid w:val="008124EE"/>
    <w:rsid w:val="00812C48"/>
    <w:rsid w:val="00812E0A"/>
    <w:rsid w:val="0081304A"/>
    <w:rsid w:val="00813E0B"/>
    <w:rsid w:val="00813F4A"/>
    <w:rsid w:val="00814156"/>
    <w:rsid w:val="00814537"/>
    <w:rsid w:val="008148C6"/>
    <w:rsid w:val="00814A48"/>
    <w:rsid w:val="00814CA5"/>
    <w:rsid w:val="00814D30"/>
    <w:rsid w:val="00815A87"/>
    <w:rsid w:val="00815F40"/>
    <w:rsid w:val="00816C50"/>
    <w:rsid w:val="00816E0C"/>
    <w:rsid w:val="00816E7B"/>
    <w:rsid w:val="0081722B"/>
    <w:rsid w:val="0081728A"/>
    <w:rsid w:val="008174B1"/>
    <w:rsid w:val="00817DCA"/>
    <w:rsid w:val="00817E78"/>
    <w:rsid w:val="00820396"/>
    <w:rsid w:val="00820FF5"/>
    <w:rsid w:val="008213D6"/>
    <w:rsid w:val="008218E0"/>
    <w:rsid w:val="00821B44"/>
    <w:rsid w:val="008220AE"/>
    <w:rsid w:val="00823116"/>
    <w:rsid w:val="00823155"/>
    <w:rsid w:val="0082350A"/>
    <w:rsid w:val="008237A2"/>
    <w:rsid w:val="008237BB"/>
    <w:rsid w:val="00823ADC"/>
    <w:rsid w:val="00824203"/>
    <w:rsid w:val="008242B5"/>
    <w:rsid w:val="008245FF"/>
    <w:rsid w:val="00824638"/>
    <w:rsid w:val="0082465A"/>
    <w:rsid w:val="0082470C"/>
    <w:rsid w:val="008259EB"/>
    <w:rsid w:val="00825CE9"/>
    <w:rsid w:val="00826575"/>
    <w:rsid w:val="00826C1E"/>
    <w:rsid w:val="00826EB5"/>
    <w:rsid w:val="00827297"/>
    <w:rsid w:val="008272D8"/>
    <w:rsid w:val="008273A2"/>
    <w:rsid w:val="00827915"/>
    <w:rsid w:val="00827A9A"/>
    <w:rsid w:val="00827BA0"/>
    <w:rsid w:val="00827CCD"/>
    <w:rsid w:val="00827DBA"/>
    <w:rsid w:val="00827F84"/>
    <w:rsid w:val="008303ED"/>
    <w:rsid w:val="00830C7A"/>
    <w:rsid w:val="00831116"/>
    <w:rsid w:val="008314D6"/>
    <w:rsid w:val="00831864"/>
    <w:rsid w:val="008324DE"/>
    <w:rsid w:val="00832690"/>
    <w:rsid w:val="00832B63"/>
    <w:rsid w:val="008332A1"/>
    <w:rsid w:val="00833430"/>
    <w:rsid w:val="0083355B"/>
    <w:rsid w:val="008335B4"/>
    <w:rsid w:val="0083397C"/>
    <w:rsid w:val="00833B5B"/>
    <w:rsid w:val="008344A3"/>
    <w:rsid w:val="008344D4"/>
    <w:rsid w:val="00834656"/>
    <w:rsid w:val="00834AF7"/>
    <w:rsid w:val="008351C1"/>
    <w:rsid w:val="00835400"/>
    <w:rsid w:val="00835DEF"/>
    <w:rsid w:val="00835FA2"/>
    <w:rsid w:val="0083611F"/>
    <w:rsid w:val="008362E5"/>
    <w:rsid w:val="00836556"/>
    <w:rsid w:val="008365DA"/>
    <w:rsid w:val="0083685A"/>
    <w:rsid w:val="00836AA4"/>
    <w:rsid w:val="008375C4"/>
    <w:rsid w:val="00837AD1"/>
    <w:rsid w:val="00837EDC"/>
    <w:rsid w:val="00837F9B"/>
    <w:rsid w:val="00840406"/>
    <w:rsid w:val="00840698"/>
    <w:rsid w:val="008409AA"/>
    <w:rsid w:val="00840D71"/>
    <w:rsid w:val="00840DAA"/>
    <w:rsid w:val="00841866"/>
    <w:rsid w:val="0084197B"/>
    <w:rsid w:val="0084215E"/>
    <w:rsid w:val="00842292"/>
    <w:rsid w:val="00842356"/>
    <w:rsid w:val="0084284D"/>
    <w:rsid w:val="00842869"/>
    <w:rsid w:val="00842C89"/>
    <w:rsid w:val="0084318F"/>
    <w:rsid w:val="0084379C"/>
    <w:rsid w:val="00843A4F"/>
    <w:rsid w:val="00843B62"/>
    <w:rsid w:val="008447AD"/>
    <w:rsid w:val="00844838"/>
    <w:rsid w:val="00844D3D"/>
    <w:rsid w:val="008451FD"/>
    <w:rsid w:val="008452CF"/>
    <w:rsid w:val="0084538A"/>
    <w:rsid w:val="00845C26"/>
    <w:rsid w:val="0084601F"/>
    <w:rsid w:val="00846424"/>
    <w:rsid w:val="008467BD"/>
    <w:rsid w:val="00846C0D"/>
    <w:rsid w:val="00846D7D"/>
    <w:rsid w:val="008471E2"/>
    <w:rsid w:val="00847392"/>
    <w:rsid w:val="0084740A"/>
    <w:rsid w:val="0084743C"/>
    <w:rsid w:val="0084755A"/>
    <w:rsid w:val="00847587"/>
    <w:rsid w:val="0084781E"/>
    <w:rsid w:val="00847CCD"/>
    <w:rsid w:val="008515E4"/>
    <w:rsid w:val="008515F6"/>
    <w:rsid w:val="00851CCE"/>
    <w:rsid w:val="00852038"/>
    <w:rsid w:val="00852054"/>
    <w:rsid w:val="008521B0"/>
    <w:rsid w:val="008521F9"/>
    <w:rsid w:val="008527EE"/>
    <w:rsid w:val="008529DF"/>
    <w:rsid w:val="00852C43"/>
    <w:rsid w:val="00852CAD"/>
    <w:rsid w:val="00852F29"/>
    <w:rsid w:val="008530AB"/>
    <w:rsid w:val="00853892"/>
    <w:rsid w:val="00853FFB"/>
    <w:rsid w:val="008547F5"/>
    <w:rsid w:val="00854B2D"/>
    <w:rsid w:val="00854BDB"/>
    <w:rsid w:val="00855546"/>
    <w:rsid w:val="008556F6"/>
    <w:rsid w:val="0085591B"/>
    <w:rsid w:val="00855F5D"/>
    <w:rsid w:val="008563E6"/>
    <w:rsid w:val="00856BF2"/>
    <w:rsid w:val="0085700C"/>
    <w:rsid w:val="008571F8"/>
    <w:rsid w:val="008574D1"/>
    <w:rsid w:val="0085754A"/>
    <w:rsid w:val="0085771B"/>
    <w:rsid w:val="00857878"/>
    <w:rsid w:val="00857903"/>
    <w:rsid w:val="00857A00"/>
    <w:rsid w:val="00857E1B"/>
    <w:rsid w:val="00857E6F"/>
    <w:rsid w:val="00857EF3"/>
    <w:rsid w:val="008603C2"/>
    <w:rsid w:val="00860AEE"/>
    <w:rsid w:val="00860FEC"/>
    <w:rsid w:val="00861430"/>
    <w:rsid w:val="00861DE7"/>
    <w:rsid w:val="00861E40"/>
    <w:rsid w:val="00862611"/>
    <w:rsid w:val="00862904"/>
    <w:rsid w:val="00862A37"/>
    <w:rsid w:val="00862ED9"/>
    <w:rsid w:val="00863210"/>
    <w:rsid w:val="008634C2"/>
    <w:rsid w:val="00863512"/>
    <w:rsid w:val="008637E0"/>
    <w:rsid w:val="00863B13"/>
    <w:rsid w:val="00863BA5"/>
    <w:rsid w:val="00864466"/>
    <w:rsid w:val="008648CF"/>
    <w:rsid w:val="00864AC1"/>
    <w:rsid w:val="00864C97"/>
    <w:rsid w:val="00864DB1"/>
    <w:rsid w:val="00864EEA"/>
    <w:rsid w:val="0086527F"/>
    <w:rsid w:val="00865985"/>
    <w:rsid w:val="00865B3F"/>
    <w:rsid w:val="00865CA6"/>
    <w:rsid w:val="00865D26"/>
    <w:rsid w:val="00865E4F"/>
    <w:rsid w:val="008663C8"/>
    <w:rsid w:val="00866663"/>
    <w:rsid w:val="00866950"/>
    <w:rsid w:val="00866DB6"/>
    <w:rsid w:val="008670A4"/>
    <w:rsid w:val="00867A69"/>
    <w:rsid w:val="00870083"/>
    <w:rsid w:val="00870186"/>
    <w:rsid w:val="0087020B"/>
    <w:rsid w:val="008703D4"/>
    <w:rsid w:val="0087057C"/>
    <w:rsid w:val="008707AB"/>
    <w:rsid w:val="00870882"/>
    <w:rsid w:val="00870A83"/>
    <w:rsid w:val="00870DE4"/>
    <w:rsid w:val="00871577"/>
    <w:rsid w:val="008719C4"/>
    <w:rsid w:val="00871C41"/>
    <w:rsid w:val="00871D0B"/>
    <w:rsid w:val="00871E12"/>
    <w:rsid w:val="00872F69"/>
    <w:rsid w:val="00872FB6"/>
    <w:rsid w:val="008732CD"/>
    <w:rsid w:val="008733B6"/>
    <w:rsid w:val="00873537"/>
    <w:rsid w:val="00873786"/>
    <w:rsid w:val="0087391E"/>
    <w:rsid w:val="00873BE7"/>
    <w:rsid w:val="00873D97"/>
    <w:rsid w:val="0087401E"/>
    <w:rsid w:val="00874445"/>
    <w:rsid w:val="00874891"/>
    <w:rsid w:val="00874BDA"/>
    <w:rsid w:val="00874DDC"/>
    <w:rsid w:val="00875E49"/>
    <w:rsid w:val="0087612D"/>
    <w:rsid w:val="00876304"/>
    <w:rsid w:val="0087647A"/>
    <w:rsid w:val="00876AAB"/>
    <w:rsid w:val="00876B0B"/>
    <w:rsid w:val="00876E6B"/>
    <w:rsid w:val="0087706C"/>
    <w:rsid w:val="0087730B"/>
    <w:rsid w:val="008773E8"/>
    <w:rsid w:val="0087754C"/>
    <w:rsid w:val="008777FC"/>
    <w:rsid w:val="00877B22"/>
    <w:rsid w:val="00877F63"/>
    <w:rsid w:val="008802A3"/>
    <w:rsid w:val="008805B8"/>
    <w:rsid w:val="00880676"/>
    <w:rsid w:val="008811E3"/>
    <w:rsid w:val="008811E9"/>
    <w:rsid w:val="0088141F"/>
    <w:rsid w:val="008816F9"/>
    <w:rsid w:val="00881755"/>
    <w:rsid w:val="008818E6"/>
    <w:rsid w:val="00881B8D"/>
    <w:rsid w:val="00882149"/>
    <w:rsid w:val="008821FA"/>
    <w:rsid w:val="0088237E"/>
    <w:rsid w:val="00882840"/>
    <w:rsid w:val="00883375"/>
    <w:rsid w:val="00883401"/>
    <w:rsid w:val="008836E8"/>
    <w:rsid w:val="0088380E"/>
    <w:rsid w:val="00883AF4"/>
    <w:rsid w:val="00883B0C"/>
    <w:rsid w:val="008841DA"/>
    <w:rsid w:val="0088438A"/>
    <w:rsid w:val="00884F60"/>
    <w:rsid w:val="008851E5"/>
    <w:rsid w:val="00885219"/>
    <w:rsid w:val="00885481"/>
    <w:rsid w:val="00885719"/>
    <w:rsid w:val="00886012"/>
    <w:rsid w:val="008864CD"/>
    <w:rsid w:val="008868B5"/>
    <w:rsid w:val="00886A15"/>
    <w:rsid w:val="008874D6"/>
    <w:rsid w:val="0088779E"/>
    <w:rsid w:val="008879C7"/>
    <w:rsid w:val="00887C5E"/>
    <w:rsid w:val="00887CC1"/>
    <w:rsid w:val="00887D3F"/>
    <w:rsid w:val="00887FA8"/>
    <w:rsid w:val="00887FB1"/>
    <w:rsid w:val="0089010B"/>
    <w:rsid w:val="0089095E"/>
    <w:rsid w:val="00890F8C"/>
    <w:rsid w:val="00891D50"/>
    <w:rsid w:val="00891F6E"/>
    <w:rsid w:val="00892277"/>
    <w:rsid w:val="008923BC"/>
    <w:rsid w:val="0089242B"/>
    <w:rsid w:val="0089259C"/>
    <w:rsid w:val="00892B42"/>
    <w:rsid w:val="00892C8E"/>
    <w:rsid w:val="00893187"/>
    <w:rsid w:val="00893958"/>
    <w:rsid w:val="00893CA6"/>
    <w:rsid w:val="00893CB0"/>
    <w:rsid w:val="00893CE6"/>
    <w:rsid w:val="00893DB0"/>
    <w:rsid w:val="00893ED7"/>
    <w:rsid w:val="0089418E"/>
    <w:rsid w:val="00894DE0"/>
    <w:rsid w:val="00895342"/>
    <w:rsid w:val="0089552B"/>
    <w:rsid w:val="00895785"/>
    <w:rsid w:val="00895D4D"/>
    <w:rsid w:val="00895E7F"/>
    <w:rsid w:val="008960DF"/>
    <w:rsid w:val="0089626A"/>
    <w:rsid w:val="00896909"/>
    <w:rsid w:val="00896B7A"/>
    <w:rsid w:val="00897093"/>
    <w:rsid w:val="008970BE"/>
    <w:rsid w:val="008974CF"/>
    <w:rsid w:val="00897558"/>
    <w:rsid w:val="0089795A"/>
    <w:rsid w:val="00897CA7"/>
    <w:rsid w:val="00897F10"/>
    <w:rsid w:val="00897F53"/>
    <w:rsid w:val="008A090D"/>
    <w:rsid w:val="008A0D6E"/>
    <w:rsid w:val="008A0E8D"/>
    <w:rsid w:val="008A1E47"/>
    <w:rsid w:val="008A1EB9"/>
    <w:rsid w:val="008A23C9"/>
    <w:rsid w:val="008A2ACB"/>
    <w:rsid w:val="008A2D77"/>
    <w:rsid w:val="008A34D9"/>
    <w:rsid w:val="008A3C45"/>
    <w:rsid w:val="008A3C4F"/>
    <w:rsid w:val="008A420F"/>
    <w:rsid w:val="008A46E3"/>
    <w:rsid w:val="008A4D0C"/>
    <w:rsid w:val="008A4D43"/>
    <w:rsid w:val="008A5798"/>
    <w:rsid w:val="008A584C"/>
    <w:rsid w:val="008A5B4A"/>
    <w:rsid w:val="008A6583"/>
    <w:rsid w:val="008A6736"/>
    <w:rsid w:val="008A6739"/>
    <w:rsid w:val="008A6964"/>
    <w:rsid w:val="008A697D"/>
    <w:rsid w:val="008A6B92"/>
    <w:rsid w:val="008A71F1"/>
    <w:rsid w:val="008A7514"/>
    <w:rsid w:val="008B134A"/>
    <w:rsid w:val="008B1542"/>
    <w:rsid w:val="008B1682"/>
    <w:rsid w:val="008B1AE6"/>
    <w:rsid w:val="008B1C58"/>
    <w:rsid w:val="008B1F00"/>
    <w:rsid w:val="008B2094"/>
    <w:rsid w:val="008B27A0"/>
    <w:rsid w:val="008B2869"/>
    <w:rsid w:val="008B2C07"/>
    <w:rsid w:val="008B2DD9"/>
    <w:rsid w:val="008B2E8A"/>
    <w:rsid w:val="008B326F"/>
    <w:rsid w:val="008B3281"/>
    <w:rsid w:val="008B344A"/>
    <w:rsid w:val="008B34D6"/>
    <w:rsid w:val="008B3540"/>
    <w:rsid w:val="008B3E8F"/>
    <w:rsid w:val="008B408E"/>
    <w:rsid w:val="008B44C4"/>
    <w:rsid w:val="008B46A6"/>
    <w:rsid w:val="008B4B91"/>
    <w:rsid w:val="008B523B"/>
    <w:rsid w:val="008B535A"/>
    <w:rsid w:val="008B5562"/>
    <w:rsid w:val="008B5942"/>
    <w:rsid w:val="008B5DA8"/>
    <w:rsid w:val="008B5FAE"/>
    <w:rsid w:val="008B6035"/>
    <w:rsid w:val="008B6BF0"/>
    <w:rsid w:val="008B7C59"/>
    <w:rsid w:val="008B7E74"/>
    <w:rsid w:val="008C0056"/>
    <w:rsid w:val="008C00EC"/>
    <w:rsid w:val="008C082B"/>
    <w:rsid w:val="008C0910"/>
    <w:rsid w:val="008C0945"/>
    <w:rsid w:val="008C0993"/>
    <w:rsid w:val="008C0CEE"/>
    <w:rsid w:val="008C0D39"/>
    <w:rsid w:val="008C133B"/>
    <w:rsid w:val="008C1695"/>
    <w:rsid w:val="008C1B67"/>
    <w:rsid w:val="008C202C"/>
    <w:rsid w:val="008C21E1"/>
    <w:rsid w:val="008C2969"/>
    <w:rsid w:val="008C2FDF"/>
    <w:rsid w:val="008C327C"/>
    <w:rsid w:val="008C3710"/>
    <w:rsid w:val="008C3D26"/>
    <w:rsid w:val="008C3D8F"/>
    <w:rsid w:val="008C40FD"/>
    <w:rsid w:val="008C4157"/>
    <w:rsid w:val="008C4BD2"/>
    <w:rsid w:val="008C50C7"/>
    <w:rsid w:val="008C50DF"/>
    <w:rsid w:val="008C53F3"/>
    <w:rsid w:val="008C6068"/>
    <w:rsid w:val="008C65DF"/>
    <w:rsid w:val="008C6858"/>
    <w:rsid w:val="008C6902"/>
    <w:rsid w:val="008C71D1"/>
    <w:rsid w:val="008C734D"/>
    <w:rsid w:val="008C75A3"/>
    <w:rsid w:val="008C7A0D"/>
    <w:rsid w:val="008C7F76"/>
    <w:rsid w:val="008D0080"/>
    <w:rsid w:val="008D0195"/>
    <w:rsid w:val="008D03B1"/>
    <w:rsid w:val="008D09A1"/>
    <w:rsid w:val="008D0B50"/>
    <w:rsid w:val="008D1281"/>
    <w:rsid w:val="008D1DDC"/>
    <w:rsid w:val="008D1DF1"/>
    <w:rsid w:val="008D1EF0"/>
    <w:rsid w:val="008D20DA"/>
    <w:rsid w:val="008D27E4"/>
    <w:rsid w:val="008D3273"/>
    <w:rsid w:val="008D3556"/>
    <w:rsid w:val="008D38E9"/>
    <w:rsid w:val="008D3BA1"/>
    <w:rsid w:val="008D3DBE"/>
    <w:rsid w:val="008D4290"/>
    <w:rsid w:val="008D4318"/>
    <w:rsid w:val="008D4A65"/>
    <w:rsid w:val="008D5359"/>
    <w:rsid w:val="008D53F7"/>
    <w:rsid w:val="008D5B8B"/>
    <w:rsid w:val="008D5E70"/>
    <w:rsid w:val="008D6040"/>
    <w:rsid w:val="008D66A4"/>
    <w:rsid w:val="008D7164"/>
    <w:rsid w:val="008D722E"/>
    <w:rsid w:val="008D76F6"/>
    <w:rsid w:val="008D7E37"/>
    <w:rsid w:val="008D7E42"/>
    <w:rsid w:val="008E0348"/>
    <w:rsid w:val="008E0713"/>
    <w:rsid w:val="008E2255"/>
    <w:rsid w:val="008E2489"/>
    <w:rsid w:val="008E26D4"/>
    <w:rsid w:val="008E2BD3"/>
    <w:rsid w:val="008E2DAE"/>
    <w:rsid w:val="008E3333"/>
    <w:rsid w:val="008E35DD"/>
    <w:rsid w:val="008E3957"/>
    <w:rsid w:val="008E3D32"/>
    <w:rsid w:val="008E455C"/>
    <w:rsid w:val="008E478D"/>
    <w:rsid w:val="008E4D31"/>
    <w:rsid w:val="008E4D52"/>
    <w:rsid w:val="008E4E0B"/>
    <w:rsid w:val="008E558E"/>
    <w:rsid w:val="008E5F8A"/>
    <w:rsid w:val="008E6883"/>
    <w:rsid w:val="008E707A"/>
    <w:rsid w:val="008E7657"/>
    <w:rsid w:val="008E7DD2"/>
    <w:rsid w:val="008E7E2A"/>
    <w:rsid w:val="008F0833"/>
    <w:rsid w:val="008F08CF"/>
    <w:rsid w:val="008F0B16"/>
    <w:rsid w:val="008F0F77"/>
    <w:rsid w:val="008F1057"/>
    <w:rsid w:val="008F14C7"/>
    <w:rsid w:val="008F20F1"/>
    <w:rsid w:val="008F219B"/>
    <w:rsid w:val="008F2557"/>
    <w:rsid w:val="008F2A85"/>
    <w:rsid w:val="008F2C64"/>
    <w:rsid w:val="008F2E1D"/>
    <w:rsid w:val="008F2F17"/>
    <w:rsid w:val="008F2F5C"/>
    <w:rsid w:val="008F481E"/>
    <w:rsid w:val="008F4C8C"/>
    <w:rsid w:val="008F4DAE"/>
    <w:rsid w:val="008F561D"/>
    <w:rsid w:val="008F5797"/>
    <w:rsid w:val="008F5886"/>
    <w:rsid w:val="008F5ACC"/>
    <w:rsid w:val="008F621D"/>
    <w:rsid w:val="008F650D"/>
    <w:rsid w:val="008F71A1"/>
    <w:rsid w:val="008F7373"/>
    <w:rsid w:val="008F7546"/>
    <w:rsid w:val="008F789C"/>
    <w:rsid w:val="008F7922"/>
    <w:rsid w:val="00900427"/>
    <w:rsid w:val="009004D6"/>
    <w:rsid w:val="00900AD6"/>
    <w:rsid w:val="009012EC"/>
    <w:rsid w:val="009015C1"/>
    <w:rsid w:val="00901654"/>
    <w:rsid w:val="00901938"/>
    <w:rsid w:val="00901A66"/>
    <w:rsid w:val="00901ECA"/>
    <w:rsid w:val="00902083"/>
    <w:rsid w:val="00902EDD"/>
    <w:rsid w:val="009030DD"/>
    <w:rsid w:val="00903364"/>
    <w:rsid w:val="009035EE"/>
    <w:rsid w:val="009036AE"/>
    <w:rsid w:val="00903859"/>
    <w:rsid w:val="00903E5E"/>
    <w:rsid w:val="0090407F"/>
    <w:rsid w:val="00904613"/>
    <w:rsid w:val="009047E3"/>
    <w:rsid w:val="009051A0"/>
    <w:rsid w:val="009060CB"/>
    <w:rsid w:val="00906160"/>
    <w:rsid w:val="0090623B"/>
    <w:rsid w:val="009062AE"/>
    <w:rsid w:val="00906608"/>
    <w:rsid w:val="00906D64"/>
    <w:rsid w:val="00906F79"/>
    <w:rsid w:val="00907306"/>
    <w:rsid w:val="0090730E"/>
    <w:rsid w:val="0090763B"/>
    <w:rsid w:val="00907D38"/>
    <w:rsid w:val="00907ED8"/>
    <w:rsid w:val="00907FBC"/>
    <w:rsid w:val="009101A5"/>
    <w:rsid w:val="00910B49"/>
    <w:rsid w:val="009110BD"/>
    <w:rsid w:val="00911491"/>
    <w:rsid w:val="00911973"/>
    <w:rsid w:val="00911DBC"/>
    <w:rsid w:val="00912253"/>
    <w:rsid w:val="009126E1"/>
    <w:rsid w:val="0091298D"/>
    <w:rsid w:val="00912F0E"/>
    <w:rsid w:val="009132D4"/>
    <w:rsid w:val="00913427"/>
    <w:rsid w:val="00913454"/>
    <w:rsid w:val="00913819"/>
    <w:rsid w:val="00913C0F"/>
    <w:rsid w:val="00913EC1"/>
    <w:rsid w:val="00913FD0"/>
    <w:rsid w:val="00914010"/>
    <w:rsid w:val="0091484C"/>
    <w:rsid w:val="00914CC1"/>
    <w:rsid w:val="00914D58"/>
    <w:rsid w:val="009151B3"/>
    <w:rsid w:val="00915ACF"/>
    <w:rsid w:val="00915DDB"/>
    <w:rsid w:val="00915F62"/>
    <w:rsid w:val="00915FF0"/>
    <w:rsid w:val="009164B3"/>
    <w:rsid w:val="009166F3"/>
    <w:rsid w:val="0091685E"/>
    <w:rsid w:val="00916B41"/>
    <w:rsid w:val="00916C1B"/>
    <w:rsid w:val="00917608"/>
    <w:rsid w:val="00920369"/>
    <w:rsid w:val="00920FD5"/>
    <w:rsid w:val="009211A2"/>
    <w:rsid w:val="00921D83"/>
    <w:rsid w:val="00921DF6"/>
    <w:rsid w:val="009220A0"/>
    <w:rsid w:val="009225C4"/>
    <w:rsid w:val="00922EB3"/>
    <w:rsid w:val="00923269"/>
    <w:rsid w:val="00923B0D"/>
    <w:rsid w:val="00923CD6"/>
    <w:rsid w:val="00924163"/>
    <w:rsid w:val="00924209"/>
    <w:rsid w:val="00924436"/>
    <w:rsid w:val="0092478E"/>
    <w:rsid w:val="009252A9"/>
    <w:rsid w:val="00925924"/>
    <w:rsid w:val="00925AF4"/>
    <w:rsid w:val="00925ED9"/>
    <w:rsid w:val="0092626D"/>
    <w:rsid w:val="00926BAB"/>
    <w:rsid w:val="009273D3"/>
    <w:rsid w:val="009276F7"/>
    <w:rsid w:val="00927E87"/>
    <w:rsid w:val="00927F58"/>
    <w:rsid w:val="0093020D"/>
    <w:rsid w:val="00930269"/>
    <w:rsid w:val="0093028D"/>
    <w:rsid w:val="00930D0E"/>
    <w:rsid w:val="00930DD5"/>
    <w:rsid w:val="0093108B"/>
    <w:rsid w:val="009315C8"/>
    <w:rsid w:val="00932420"/>
    <w:rsid w:val="00932554"/>
    <w:rsid w:val="009326AC"/>
    <w:rsid w:val="00932929"/>
    <w:rsid w:val="00932B46"/>
    <w:rsid w:val="00933328"/>
    <w:rsid w:val="0093374C"/>
    <w:rsid w:val="00933CD0"/>
    <w:rsid w:val="00933D32"/>
    <w:rsid w:val="0093433C"/>
    <w:rsid w:val="0093434E"/>
    <w:rsid w:val="00934637"/>
    <w:rsid w:val="009346C8"/>
    <w:rsid w:val="00934705"/>
    <w:rsid w:val="00934A65"/>
    <w:rsid w:val="00934DD4"/>
    <w:rsid w:val="00934ECD"/>
    <w:rsid w:val="0093500E"/>
    <w:rsid w:val="009355D4"/>
    <w:rsid w:val="0093566A"/>
    <w:rsid w:val="009359BD"/>
    <w:rsid w:val="00935BCB"/>
    <w:rsid w:val="00935C24"/>
    <w:rsid w:val="00936329"/>
    <w:rsid w:val="00936940"/>
    <w:rsid w:val="009375A3"/>
    <w:rsid w:val="00937A11"/>
    <w:rsid w:val="00940323"/>
    <w:rsid w:val="00940B80"/>
    <w:rsid w:val="00940BB6"/>
    <w:rsid w:val="00940D30"/>
    <w:rsid w:val="00940D9A"/>
    <w:rsid w:val="00940FD3"/>
    <w:rsid w:val="00941176"/>
    <w:rsid w:val="0094138E"/>
    <w:rsid w:val="009417F7"/>
    <w:rsid w:val="00941AA7"/>
    <w:rsid w:val="00941F34"/>
    <w:rsid w:val="0094207C"/>
    <w:rsid w:val="0094207E"/>
    <w:rsid w:val="009426F3"/>
    <w:rsid w:val="00942C78"/>
    <w:rsid w:val="00942C81"/>
    <w:rsid w:val="009431D2"/>
    <w:rsid w:val="00943231"/>
    <w:rsid w:val="00943301"/>
    <w:rsid w:val="00943950"/>
    <w:rsid w:val="00943960"/>
    <w:rsid w:val="0094399F"/>
    <w:rsid w:val="00943B57"/>
    <w:rsid w:val="00943DAA"/>
    <w:rsid w:val="009448E1"/>
    <w:rsid w:val="00944BC2"/>
    <w:rsid w:val="00944BFE"/>
    <w:rsid w:val="00944F93"/>
    <w:rsid w:val="009452D5"/>
    <w:rsid w:val="00945302"/>
    <w:rsid w:val="00945A2F"/>
    <w:rsid w:val="00945AC1"/>
    <w:rsid w:val="00945ECA"/>
    <w:rsid w:val="0094626D"/>
    <w:rsid w:val="009464F6"/>
    <w:rsid w:val="009468FE"/>
    <w:rsid w:val="00946CDC"/>
    <w:rsid w:val="00946D04"/>
    <w:rsid w:val="00947411"/>
    <w:rsid w:val="0094742A"/>
    <w:rsid w:val="00947B86"/>
    <w:rsid w:val="00950A20"/>
    <w:rsid w:val="00950B4B"/>
    <w:rsid w:val="00950EFF"/>
    <w:rsid w:val="0095111D"/>
    <w:rsid w:val="009524FE"/>
    <w:rsid w:val="00952611"/>
    <w:rsid w:val="00952752"/>
    <w:rsid w:val="00952B91"/>
    <w:rsid w:val="00952DE6"/>
    <w:rsid w:val="00952EB1"/>
    <w:rsid w:val="00952F98"/>
    <w:rsid w:val="00952FB3"/>
    <w:rsid w:val="00953332"/>
    <w:rsid w:val="00953680"/>
    <w:rsid w:val="00953B48"/>
    <w:rsid w:val="00953BC3"/>
    <w:rsid w:val="00953C75"/>
    <w:rsid w:val="0095405F"/>
    <w:rsid w:val="0095441C"/>
    <w:rsid w:val="00954D6C"/>
    <w:rsid w:val="009555C1"/>
    <w:rsid w:val="00955B0A"/>
    <w:rsid w:val="00956007"/>
    <w:rsid w:val="00956098"/>
    <w:rsid w:val="009560DD"/>
    <w:rsid w:val="009568BB"/>
    <w:rsid w:val="00956BEB"/>
    <w:rsid w:val="00957CEA"/>
    <w:rsid w:val="00957DAF"/>
    <w:rsid w:val="00957E79"/>
    <w:rsid w:val="00960625"/>
    <w:rsid w:val="00960B18"/>
    <w:rsid w:val="00960EC8"/>
    <w:rsid w:val="009613B3"/>
    <w:rsid w:val="00961C97"/>
    <w:rsid w:val="00961D78"/>
    <w:rsid w:val="00962086"/>
    <w:rsid w:val="009620D9"/>
    <w:rsid w:val="009626BF"/>
    <w:rsid w:val="00962887"/>
    <w:rsid w:val="00962C5A"/>
    <w:rsid w:val="00962D64"/>
    <w:rsid w:val="00962FBC"/>
    <w:rsid w:val="00963331"/>
    <w:rsid w:val="00963C9F"/>
    <w:rsid w:val="00963E3E"/>
    <w:rsid w:val="00963F49"/>
    <w:rsid w:val="0096451B"/>
    <w:rsid w:val="0096517C"/>
    <w:rsid w:val="009654BF"/>
    <w:rsid w:val="0096558C"/>
    <w:rsid w:val="00965629"/>
    <w:rsid w:val="00965698"/>
    <w:rsid w:val="00965849"/>
    <w:rsid w:val="009658F4"/>
    <w:rsid w:val="00965A4D"/>
    <w:rsid w:val="00965E43"/>
    <w:rsid w:val="0096617E"/>
    <w:rsid w:val="009663A8"/>
    <w:rsid w:val="009663C4"/>
    <w:rsid w:val="009665AB"/>
    <w:rsid w:val="00966619"/>
    <w:rsid w:val="00966DED"/>
    <w:rsid w:val="00967288"/>
    <w:rsid w:val="009679F6"/>
    <w:rsid w:val="00967E4A"/>
    <w:rsid w:val="00970039"/>
    <w:rsid w:val="0097004D"/>
    <w:rsid w:val="00970109"/>
    <w:rsid w:val="00970592"/>
    <w:rsid w:val="00970B3C"/>
    <w:rsid w:val="00971780"/>
    <w:rsid w:val="00971C19"/>
    <w:rsid w:val="009720D5"/>
    <w:rsid w:val="0097211E"/>
    <w:rsid w:val="009721A6"/>
    <w:rsid w:val="009722B7"/>
    <w:rsid w:val="00972367"/>
    <w:rsid w:val="0097242D"/>
    <w:rsid w:val="00972911"/>
    <w:rsid w:val="00972F27"/>
    <w:rsid w:val="00973049"/>
    <w:rsid w:val="00973117"/>
    <w:rsid w:val="0097360C"/>
    <w:rsid w:val="009741CA"/>
    <w:rsid w:val="0097454B"/>
    <w:rsid w:val="0097456A"/>
    <w:rsid w:val="00974A72"/>
    <w:rsid w:val="0097520B"/>
    <w:rsid w:val="0097542E"/>
    <w:rsid w:val="0097548E"/>
    <w:rsid w:val="00975BD6"/>
    <w:rsid w:val="00976F0A"/>
    <w:rsid w:val="00977161"/>
    <w:rsid w:val="0097724F"/>
    <w:rsid w:val="0097736C"/>
    <w:rsid w:val="009774DD"/>
    <w:rsid w:val="00977563"/>
    <w:rsid w:val="009777BE"/>
    <w:rsid w:val="009778C6"/>
    <w:rsid w:val="009778FA"/>
    <w:rsid w:val="00977EBF"/>
    <w:rsid w:val="009800B6"/>
    <w:rsid w:val="00981264"/>
    <w:rsid w:val="009813EC"/>
    <w:rsid w:val="00981527"/>
    <w:rsid w:val="009815AF"/>
    <w:rsid w:val="0098171A"/>
    <w:rsid w:val="0098172A"/>
    <w:rsid w:val="009818EF"/>
    <w:rsid w:val="00982102"/>
    <w:rsid w:val="009823AA"/>
    <w:rsid w:val="00982609"/>
    <w:rsid w:val="00982CA6"/>
    <w:rsid w:val="00982DCB"/>
    <w:rsid w:val="00983399"/>
    <w:rsid w:val="009835DD"/>
    <w:rsid w:val="00984003"/>
    <w:rsid w:val="00984040"/>
    <w:rsid w:val="00984EC9"/>
    <w:rsid w:val="00985257"/>
    <w:rsid w:val="00985805"/>
    <w:rsid w:val="009858C3"/>
    <w:rsid w:val="00985A1A"/>
    <w:rsid w:val="00985EBA"/>
    <w:rsid w:val="00985F54"/>
    <w:rsid w:val="009860D8"/>
    <w:rsid w:val="00986519"/>
    <w:rsid w:val="0098694F"/>
    <w:rsid w:val="00986D33"/>
    <w:rsid w:val="0098716D"/>
    <w:rsid w:val="0098750D"/>
    <w:rsid w:val="00987922"/>
    <w:rsid w:val="00987A4A"/>
    <w:rsid w:val="0099046D"/>
    <w:rsid w:val="00990887"/>
    <w:rsid w:val="009908B0"/>
    <w:rsid w:val="0099093C"/>
    <w:rsid w:val="00991259"/>
    <w:rsid w:val="00991526"/>
    <w:rsid w:val="00991615"/>
    <w:rsid w:val="0099196B"/>
    <w:rsid w:val="00991A1A"/>
    <w:rsid w:val="00991DED"/>
    <w:rsid w:val="009921AA"/>
    <w:rsid w:val="0099234B"/>
    <w:rsid w:val="0099242E"/>
    <w:rsid w:val="00992734"/>
    <w:rsid w:val="00992A41"/>
    <w:rsid w:val="00992E76"/>
    <w:rsid w:val="00993042"/>
    <w:rsid w:val="00993726"/>
    <w:rsid w:val="009939A6"/>
    <w:rsid w:val="009944F1"/>
    <w:rsid w:val="009947ED"/>
    <w:rsid w:val="00994ADC"/>
    <w:rsid w:val="00994E1D"/>
    <w:rsid w:val="009952F9"/>
    <w:rsid w:val="009954E8"/>
    <w:rsid w:val="00995EE9"/>
    <w:rsid w:val="00996164"/>
    <w:rsid w:val="00996182"/>
    <w:rsid w:val="009961DE"/>
    <w:rsid w:val="0099627C"/>
    <w:rsid w:val="0099671C"/>
    <w:rsid w:val="0099698D"/>
    <w:rsid w:val="00996B0F"/>
    <w:rsid w:val="009975FA"/>
    <w:rsid w:val="0099795D"/>
    <w:rsid w:val="00997BFF"/>
    <w:rsid w:val="00997F6C"/>
    <w:rsid w:val="009A03E2"/>
    <w:rsid w:val="009A0E76"/>
    <w:rsid w:val="009A2D9E"/>
    <w:rsid w:val="009A2E27"/>
    <w:rsid w:val="009A2FB6"/>
    <w:rsid w:val="009A3073"/>
    <w:rsid w:val="009A3CD7"/>
    <w:rsid w:val="009A3DB4"/>
    <w:rsid w:val="009A4867"/>
    <w:rsid w:val="009A4CE8"/>
    <w:rsid w:val="009A4DA9"/>
    <w:rsid w:val="009A4E16"/>
    <w:rsid w:val="009A555E"/>
    <w:rsid w:val="009A5742"/>
    <w:rsid w:val="009A577B"/>
    <w:rsid w:val="009A5BC4"/>
    <w:rsid w:val="009A5D00"/>
    <w:rsid w:val="009A6109"/>
    <w:rsid w:val="009A6151"/>
    <w:rsid w:val="009A6784"/>
    <w:rsid w:val="009A6A91"/>
    <w:rsid w:val="009A6E2E"/>
    <w:rsid w:val="009A7126"/>
    <w:rsid w:val="009A734F"/>
    <w:rsid w:val="009A778B"/>
    <w:rsid w:val="009A7A51"/>
    <w:rsid w:val="009A7C18"/>
    <w:rsid w:val="009B061D"/>
    <w:rsid w:val="009B0864"/>
    <w:rsid w:val="009B08AB"/>
    <w:rsid w:val="009B0BC5"/>
    <w:rsid w:val="009B0EE0"/>
    <w:rsid w:val="009B0F97"/>
    <w:rsid w:val="009B11C8"/>
    <w:rsid w:val="009B11F5"/>
    <w:rsid w:val="009B1312"/>
    <w:rsid w:val="009B1700"/>
    <w:rsid w:val="009B1AFE"/>
    <w:rsid w:val="009B1F3D"/>
    <w:rsid w:val="009B261F"/>
    <w:rsid w:val="009B3230"/>
    <w:rsid w:val="009B328A"/>
    <w:rsid w:val="009B34AC"/>
    <w:rsid w:val="009B3624"/>
    <w:rsid w:val="009B3738"/>
    <w:rsid w:val="009B3A2A"/>
    <w:rsid w:val="009B3DFF"/>
    <w:rsid w:val="009B3E74"/>
    <w:rsid w:val="009B4932"/>
    <w:rsid w:val="009B4A55"/>
    <w:rsid w:val="009B4A73"/>
    <w:rsid w:val="009B5370"/>
    <w:rsid w:val="009B54A4"/>
    <w:rsid w:val="009B565B"/>
    <w:rsid w:val="009B5E29"/>
    <w:rsid w:val="009B5F96"/>
    <w:rsid w:val="009B6391"/>
    <w:rsid w:val="009B681D"/>
    <w:rsid w:val="009B6AA1"/>
    <w:rsid w:val="009B6B96"/>
    <w:rsid w:val="009B6DB2"/>
    <w:rsid w:val="009B6F40"/>
    <w:rsid w:val="009B701B"/>
    <w:rsid w:val="009B73F9"/>
    <w:rsid w:val="009B7764"/>
    <w:rsid w:val="009B78FF"/>
    <w:rsid w:val="009B7C94"/>
    <w:rsid w:val="009B7CCE"/>
    <w:rsid w:val="009B7EAE"/>
    <w:rsid w:val="009C0662"/>
    <w:rsid w:val="009C0DCF"/>
    <w:rsid w:val="009C1061"/>
    <w:rsid w:val="009C1518"/>
    <w:rsid w:val="009C173C"/>
    <w:rsid w:val="009C1F62"/>
    <w:rsid w:val="009C2076"/>
    <w:rsid w:val="009C2431"/>
    <w:rsid w:val="009C2C0F"/>
    <w:rsid w:val="009C3A93"/>
    <w:rsid w:val="009C3B52"/>
    <w:rsid w:val="009C3CB0"/>
    <w:rsid w:val="009C3CBB"/>
    <w:rsid w:val="009C3CEE"/>
    <w:rsid w:val="009C3F4B"/>
    <w:rsid w:val="009C3F61"/>
    <w:rsid w:val="009C4214"/>
    <w:rsid w:val="009C4575"/>
    <w:rsid w:val="009C474B"/>
    <w:rsid w:val="009C4CA6"/>
    <w:rsid w:val="009C4EB6"/>
    <w:rsid w:val="009C53E0"/>
    <w:rsid w:val="009C56D1"/>
    <w:rsid w:val="009C5D4A"/>
    <w:rsid w:val="009C5E3E"/>
    <w:rsid w:val="009C66DF"/>
    <w:rsid w:val="009C732E"/>
    <w:rsid w:val="009C7364"/>
    <w:rsid w:val="009C73E7"/>
    <w:rsid w:val="009C7737"/>
    <w:rsid w:val="009C77C2"/>
    <w:rsid w:val="009C7D4D"/>
    <w:rsid w:val="009C7FE3"/>
    <w:rsid w:val="009D00C2"/>
    <w:rsid w:val="009D0557"/>
    <w:rsid w:val="009D06AB"/>
    <w:rsid w:val="009D0B8A"/>
    <w:rsid w:val="009D18C2"/>
    <w:rsid w:val="009D1B00"/>
    <w:rsid w:val="009D1CAE"/>
    <w:rsid w:val="009D1F2C"/>
    <w:rsid w:val="009D1FCE"/>
    <w:rsid w:val="009D2461"/>
    <w:rsid w:val="009D267D"/>
    <w:rsid w:val="009D294A"/>
    <w:rsid w:val="009D2FD9"/>
    <w:rsid w:val="009D3AFC"/>
    <w:rsid w:val="009D42AC"/>
    <w:rsid w:val="009D452D"/>
    <w:rsid w:val="009D4C1E"/>
    <w:rsid w:val="009D4E9E"/>
    <w:rsid w:val="009D516C"/>
    <w:rsid w:val="009D5A36"/>
    <w:rsid w:val="009D5DA5"/>
    <w:rsid w:val="009D6125"/>
    <w:rsid w:val="009D6156"/>
    <w:rsid w:val="009D63AD"/>
    <w:rsid w:val="009D643C"/>
    <w:rsid w:val="009D6B2C"/>
    <w:rsid w:val="009D6B42"/>
    <w:rsid w:val="009D71AD"/>
    <w:rsid w:val="009D747E"/>
    <w:rsid w:val="009D75F1"/>
    <w:rsid w:val="009D7FFC"/>
    <w:rsid w:val="009E0612"/>
    <w:rsid w:val="009E081E"/>
    <w:rsid w:val="009E0A27"/>
    <w:rsid w:val="009E0DBC"/>
    <w:rsid w:val="009E1419"/>
    <w:rsid w:val="009E1D6C"/>
    <w:rsid w:val="009E1DD6"/>
    <w:rsid w:val="009E2055"/>
    <w:rsid w:val="009E2262"/>
    <w:rsid w:val="009E2709"/>
    <w:rsid w:val="009E2721"/>
    <w:rsid w:val="009E27AC"/>
    <w:rsid w:val="009E2E74"/>
    <w:rsid w:val="009E3061"/>
    <w:rsid w:val="009E30CE"/>
    <w:rsid w:val="009E313D"/>
    <w:rsid w:val="009E34D5"/>
    <w:rsid w:val="009E3A0E"/>
    <w:rsid w:val="009E3D29"/>
    <w:rsid w:val="009E4054"/>
    <w:rsid w:val="009E42D6"/>
    <w:rsid w:val="009E46A9"/>
    <w:rsid w:val="009E4EDF"/>
    <w:rsid w:val="009E4F99"/>
    <w:rsid w:val="009E52C2"/>
    <w:rsid w:val="009E5979"/>
    <w:rsid w:val="009E5EB7"/>
    <w:rsid w:val="009E6317"/>
    <w:rsid w:val="009E643B"/>
    <w:rsid w:val="009E65E5"/>
    <w:rsid w:val="009E6E5E"/>
    <w:rsid w:val="009E6F6F"/>
    <w:rsid w:val="009E75EF"/>
    <w:rsid w:val="009E7D65"/>
    <w:rsid w:val="009F05CE"/>
    <w:rsid w:val="009F05DB"/>
    <w:rsid w:val="009F09DF"/>
    <w:rsid w:val="009F0CA6"/>
    <w:rsid w:val="009F0EC6"/>
    <w:rsid w:val="009F1167"/>
    <w:rsid w:val="009F1844"/>
    <w:rsid w:val="009F1ABC"/>
    <w:rsid w:val="009F1CC9"/>
    <w:rsid w:val="009F1F61"/>
    <w:rsid w:val="009F22B3"/>
    <w:rsid w:val="009F2A10"/>
    <w:rsid w:val="009F2B23"/>
    <w:rsid w:val="009F2D5F"/>
    <w:rsid w:val="009F30CE"/>
    <w:rsid w:val="009F3B93"/>
    <w:rsid w:val="009F414B"/>
    <w:rsid w:val="009F477C"/>
    <w:rsid w:val="009F4D35"/>
    <w:rsid w:val="009F4EFD"/>
    <w:rsid w:val="009F54CC"/>
    <w:rsid w:val="009F576D"/>
    <w:rsid w:val="009F5940"/>
    <w:rsid w:val="009F5B9F"/>
    <w:rsid w:val="009F5D08"/>
    <w:rsid w:val="009F5E44"/>
    <w:rsid w:val="009F60A8"/>
    <w:rsid w:val="009F686C"/>
    <w:rsid w:val="009F6C3A"/>
    <w:rsid w:val="009F6E1D"/>
    <w:rsid w:val="009F7161"/>
    <w:rsid w:val="009F7243"/>
    <w:rsid w:val="009F77F3"/>
    <w:rsid w:val="009F7853"/>
    <w:rsid w:val="009F7909"/>
    <w:rsid w:val="009F7A5A"/>
    <w:rsid w:val="009F7AB5"/>
    <w:rsid w:val="00A00DA1"/>
    <w:rsid w:val="00A01A6B"/>
    <w:rsid w:val="00A03142"/>
    <w:rsid w:val="00A032A0"/>
    <w:rsid w:val="00A0383D"/>
    <w:rsid w:val="00A03C15"/>
    <w:rsid w:val="00A04196"/>
    <w:rsid w:val="00A041BC"/>
    <w:rsid w:val="00A041D2"/>
    <w:rsid w:val="00A042BC"/>
    <w:rsid w:val="00A045ED"/>
    <w:rsid w:val="00A0470F"/>
    <w:rsid w:val="00A0497A"/>
    <w:rsid w:val="00A05031"/>
    <w:rsid w:val="00A0508F"/>
    <w:rsid w:val="00A05116"/>
    <w:rsid w:val="00A0599D"/>
    <w:rsid w:val="00A05CCD"/>
    <w:rsid w:val="00A06113"/>
    <w:rsid w:val="00A063D0"/>
    <w:rsid w:val="00A065E3"/>
    <w:rsid w:val="00A0688A"/>
    <w:rsid w:val="00A06BE3"/>
    <w:rsid w:val="00A070B7"/>
    <w:rsid w:val="00A0725D"/>
    <w:rsid w:val="00A07AFF"/>
    <w:rsid w:val="00A07D53"/>
    <w:rsid w:val="00A07F17"/>
    <w:rsid w:val="00A101B8"/>
    <w:rsid w:val="00A108D3"/>
    <w:rsid w:val="00A11352"/>
    <w:rsid w:val="00A1161A"/>
    <w:rsid w:val="00A11AFC"/>
    <w:rsid w:val="00A11B64"/>
    <w:rsid w:val="00A1313C"/>
    <w:rsid w:val="00A13691"/>
    <w:rsid w:val="00A1376E"/>
    <w:rsid w:val="00A13787"/>
    <w:rsid w:val="00A13A7C"/>
    <w:rsid w:val="00A13AC1"/>
    <w:rsid w:val="00A13B6D"/>
    <w:rsid w:val="00A1423D"/>
    <w:rsid w:val="00A14752"/>
    <w:rsid w:val="00A1487F"/>
    <w:rsid w:val="00A14A42"/>
    <w:rsid w:val="00A14D04"/>
    <w:rsid w:val="00A14E93"/>
    <w:rsid w:val="00A15187"/>
    <w:rsid w:val="00A1572B"/>
    <w:rsid w:val="00A15CEF"/>
    <w:rsid w:val="00A15FC9"/>
    <w:rsid w:val="00A1635C"/>
    <w:rsid w:val="00A168B0"/>
    <w:rsid w:val="00A1691E"/>
    <w:rsid w:val="00A16B35"/>
    <w:rsid w:val="00A16C4F"/>
    <w:rsid w:val="00A16D4C"/>
    <w:rsid w:val="00A172FE"/>
    <w:rsid w:val="00A1738F"/>
    <w:rsid w:val="00A174FF"/>
    <w:rsid w:val="00A17A04"/>
    <w:rsid w:val="00A17A7C"/>
    <w:rsid w:val="00A17AFB"/>
    <w:rsid w:val="00A17B8D"/>
    <w:rsid w:val="00A17CFF"/>
    <w:rsid w:val="00A20964"/>
    <w:rsid w:val="00A21741"/>
    <w:rsid w:val="00A21D40"/>
    <w:rsid w:val="00A21E65"/>
    <w:rsid w:val="00A21F9C"/>
    <w:rsid w:val="00A21FE3"/>
    <w:rsid w:val="00A225C7"/>
    <w:rsid w:val="00A22ACA"/>
    <w:rsid w:val="00A23305"/>
    <w:rsid w:val="00A2389F"/>
    <w:rsid w:val="00A248D9"/>
    <w:rsid w:val="00A24B38"/>
    <w:rsid w:val="00A255BF"/>
    <w:rsid w:val="00A25D87"/>
    <w:rsid w:val="00A26188"/>
    <w:rsid w:val="00A26A65"/>
    <w:rsid w:val="00A26F9B"/>
    <w:rsid w:val="00A2712C"/>
    <w:rsid w:val="00A27299"/>
    <w:rsid w:val="00A27422"/>
    <w:rsid w:val="00A27A12"/>
    <w:rsid w:val="00A27FE9"/>
    <w:rsid w:val="00A300D3"/>
    <w:rsid w:val="00A302D4"/>
    <w:rsid w:val="00A3043E"/>
    <w:rsid w:val="00A308C8"/>
    <w:rsid w:val="00A308E4"/>
    <w:rsid w:val="00A30F6C"/>
    <w:rsid w:val="00A31140"/>
    <w:rsid w:val="00A3130D"/>
    <w:rsid w:val="00A31453"/>
    <w:rsid w:val="00A31557"/>
    <w:rsid w:val="00A315A9"/>
    <w:rsid w:val="00A3185C"/>
    <w:rsid w:val="00A32664"/>
    <w:rsid w:val="00A32755"/>
    <w:rsid w:val="00A32C0D"/>
    <w:rsid w:val="00A32F44"/>
    <w:rsid w:val="00A33182"/>
    <w:rsid w:val="00A33D70"/>
    <w:rsid w:val="00A33F6B"/>
    <w:rsid w:val="00A34882"/>
    <w:rsid w:val="00A34D4C"/>
    <w:rsid w:val="00A34F5D"/>
    <w:rsid w:val="00A35186"/>
    <w:rsid w:val="00A35738"/>
    <w:rsid w:val="00A3595C"/>
    <w:rsid w:val="00A36103"/>
    <w:rsid w:val="00A36240"/>
    <w:rsid w:val="00A3643E"/>
    <w:rsid w:val="00A36697"/>
    <w:rsid w:val="00A36734"/>
    <w:rsid w:val="00A368BB"/>
    <w:rsid w:val="00A369AC"/>
    <w:rsid w:val="00A37263"/>
    <w:rsid w:val="00A3766C"/>
    <w:rsid w:val="00A37E8C"/>
    <w:rsid w:val="00A39C1C"/>
    <w:rsid w:val="00A409C6"/>
    <w:rsid w:val="00A40A5D"/>
    <w:rsid w:val="00A40EBF"/>
    <w:rsid w:val="00A40F61"/>
    <w:rsid w:val="00A41E98"/>
    <w:rsid w:val="00A41EF8"/>
    <w:rsid w:val="00A42497"/>
    <w:rsid w:val="00A43021"/>
    <w:rsid w:val="00A431A9"/>
    <w:rsid w:val="00A43976"/>
    <w:rsid w:val="00A43A3F"/>
    <w:rsid w:val="00A43FCA"/>
    <w:rsid w:val="00A4461A"/>
    <w:rsid w:val="00A44EDF"/>
    <w:rsid w:val="00A45952"/>
    <w:rsid w:val="00A459DE"/>
    <w:rsid w:val="00A45E9A"/>
    <w:rsid w:val="00A46787"/>
    <w:rsid w:val="00A467B6"/>
    <w:rsid w:val="00A46D26"/>
    <w:rsid w:val="00A46E21"/>
    <w:rsid w:val="00A470AC"/>
    <w:rsid w:val="00A47762"/>
    <w:rsid w:val="00A479B8"/>
    <w:rsid w:val="00A47DEA"/>
    <w:rsid w:val="00A50274"/>
    <w:rsid w:val="00A505F2"/>
    <w:rsid w:val="00A50D02"/>
    <w:rsid w:val="00A50FEE"/>
    <w:rsid w:val="00A51929"/>
    <w:rsid w:val="00A51C5D"/>
    <w:rsid w:val="00A51C85"/>
    <w:rsid w:val="00A5207F"/>
    <w:rsid w:val="00A52E30"/>
    <w:rsid w:val="00A54172"/>
    <w:rsid w:val="00A5461B"/>
    <w:rsid w:val="00A547D3"/>
    <w:rsid w:val="00A54C9A"/>
    <w:rsid w:val="00A5506E"/>
    <w:rsid w:val="00A5508E"/>
    <w:rsid w:val="00A5512D"/>
    <w:rsid w:val="00A5526E"/>
    <w:rsid w:val="00A552DD"/>
    <w:rsid w:val="00A557C0"/>
    <w:rsid w:val="00A55D44"/>
    <w:rsid w:val="00A56069"/>
    <w:rsid w:val="00A56280"/>
    <w:rsid w:val="00A565E9"/>
    <w:rsid w:val="00A57156"/>
    <w:rsid w:val="00A577B2"/>
    <w:rsid w:val="00A57D0C"/>
    <w:rsid w:val="00A57E57"/>
    <w:rsid w:val="00A57F94"/>
    <w:rsid w:val="00A603B1"/>
    <w:rsid w:val="00A603C6"/>
    <w:rsid w:val="00A607A3"/>
    <w:rsid w:val="00A608EA"/>
    <w:rsid w:val="00A60B9C"/>
    <w:rsid w:val="00A60D52"/>
    <w:rsid w:val="00A6116D"/>
    <w:rsid w:val="00A61306"/>
    <w:rsid w:val="00A61D0A"/>
    <w:rsid w:val="00A61EBB"/>
    <w:rsid w:val="00A62216"/>
    <w:rsid w:val="00A6233D"/>
    <w:rsid w:val="00A62BA6"/>
    <w:rsid w:val="00A6326E"/>
    <w:rsid w:val="00A63335"/>
    <w:rsid w:val="00A6370A"/>
    <w:rsid w:val="00A63831"/>
    <w:rsid w:val="00A63E5F"/>
    <w:rsid w:val="00A64FF6"/>
    <w:rsid w:val="00A6556E"/>
    <w:rsid w:val="00A65695"/>
    <w:rsid w:val="00A65913"/>
    <w:rsid w:val="00A661BA"/>
    <w:rsid w:val="00A6653B"/>
    <w:rsid w:val="00A668A1"/>
    <w:rsid w:val="00A669B6"/>
    <w:rsid w:val="00A66A0E"/>
    <w:rsid w:val="00A66E15"/>
    <w:rsid w:val="00A6793E"/>
    <w:rsid w:val="00A679D6"/>
    <w:rsid w:val="00A70A4D"/>
    <w:rsid w:val="00A70E89"/>
    <w:rsid w:val="00A71109"/>
    <w:rsid w:val="00A715C3"/>
    <w:rsid w:val="00A71639"/>
    <w:rsid w:val="00A71784"/>
    <w:rsid w:val="00A71980"/>
    <w:rsid w:val="00A71CF1"/>
    <w:rsid w:val="00A71EE9"/>
    <w:rsid w:val="00A720C5"/>
    <w:rsid w:val="00A7226C"/>
    <w:rsid w:val="00A7229C"/>
    <w:rsid w:val="00A72C38"/>
    <w:rsid w:val="00A73196"/>
    <w:rsid w:val="00A73219"/>
    <w:rsid w:val="00A734D2"/>
    <w:rsid w:val="00A7403C"/>
    <w:rsid w:val="00A7404C"/>
    <w:rsid w:val="00A74366"/>
    <w:rsid w:val="00A74A47"/>
    <w:rsid w:val="00A74CE3"/>
    <w:rsid w:val="00A74E0F"/>
    <w:rsid w:val="00A75105"/>
    <w:rsid w:val="00A75414"/>
    <w:rsid w:val="00A755E6"/>
    <w:rsid w:val="00A75EF6"/>
    <w:rsid w:val="00A76C3C"/>
    <w:rsid w:val="00A76DD4"/>
    <w:rsid w:val="00A77140"/>
    <w:rsid w:val="00A77485"/>
    <w:rsid w:val="00A777E0"/>
    <w:rsid w:val="00A8022F"/>
    <w:rsid w:val="00A80E09"/>
    <w:rsid w:val="00A81BDC"/>
    <w:rsid w:val="00A8228C"/>
    <w:rsid w:val="00A82967"/>
    <w:rsid w:val="00A82A76"/>
    <w:rsid w:val="00A82DD9"/>
    <w:rsid w:val="00A83194"/>
    <w:rsid w:val="00A83E11"/>
    <w:rsid w:val="00A840DC"/>
    <w:rsid w:val="00A84402"/>
    <w:rsid w:val="00A8474B"/>
    <w:rsid w:val="00A84835"/>
    <w:rsid w:val="00A84850"/>
    <w:rsid w:val="00A84B09"/>
    <w:rsid w:val="00A84B10"/>
    <w:rsid w:val="00A84E28"/>
    <w:rsid w:val="00A84E51"/>
    <w:rsid w:val="00A851E3"/>
    <w:rsid w:val="00A85FFE"/>
    <w:rsid w:val="00A866AB"/>
    <w:rsid w:val="00A86C24"/>
    <w:rsid w:val="00A87274"/>
    <w:rsid w:val="00A87845"/>
    <w:rsid w:val="00A87892"/>
    <w:rsid w:val="00A87C62"/>
    <w:rsid w:val="00A900FA"/>
    <w:rsid w:val="00A9012A"/>
    <w:rsid w:val="00A908CD"/>
    <w:rsid w:val="00A90990"/>
    <w:rsid w:val="00A90F32"/>
    <w:rsid w:val="00A91518"/>
    <w:rsid w:val="00A9159F"/>
    <w:rsid w:val="00A91645"/>
    <w:rsid w:val="00A91807"/>
    <w:rsid w:val="00A918DE"/>
    <w:rsid w:val="00A91C33"/>
    <w:rsid w:val="00A91D78"/>
    <w:rsid w:val="00A924F8"/>
    <w:rsid w:val="00A935C0"/>
    <w:rsid w:val="00A93D5B"/>
    <w:rsid w:val="00A93DCA"/>
    <w:rsid w:val="00A93DF6"/>
    <w:rsid w:val="00A94800"/>
    <w:rsid w:val="00A94E5F"/>
    <w:rsid w:val="00A95F2B"/>
    <w:rsid w:val="00A95F81"/>
    <w:rsid w:val="00A95FEC"/>
    <w:rsid w:val="00A96A8E"/>
    <w:rsid w:val="00A96B73"/>
    <w:rsid w:val="00AA08B6"/>
    <w:rsid w:val="00AA118F"/>
    <w:rsid w:val="00AA144D"/>
    <w:rsid w:val="00AA14AD"/>
    <w:rsid w:val="00AA1594"/>
    <w:rsid w:val="00AA15C4"/>
    <w:rsid w:val="00AA1C64"/>
    <w:rsid w:val="00AA20D3"/>
    <w:rsid w:val="00AA22C7"/>
    <w:rsid w:val="00AA24E8"/>
    <w:rsid w:val="00AA28A5"/>
    <w:rsid w:val="00AA28E9"/>
    <w:rsid w:val="00AA2CDE"/>
    <w:rsid w:val="00AA2E49"/>
    <w:rsid w:val="00AA2E99"/>
    <w:rsid w:val="00AA322A"/>
    <w:rsid w:val="00AA3585"/>
    <w:rsid w:val="00AA3C47"/>
    <w:rsid w:val="00AA3CA0"/>
    <w:rsid w:val="00AA3CA2"/>
    <w:rsid w:val="00AA4643"/>
    <w:rsid w:val="00AA4ADB"/>
    <w:rsid w:val="00AA4ED2"/>
    <w:rsid w:val="00AA5064"/>
    <w:rsid w:val="00AA5203"/>
    <w:rsid w:val="00AA5385"/>
    <w:rsid w:val="00AA5432"/>
    <w:rsid w:val="00AA5771"/>
    <w:rsid w:val="00AA57D4"/>
    <w:rsid w:val="00AA581C"/>
    <w:rsid w:val="00AA5B65"/>
    <w:rsid w:val="00AA60FF"/>
    <w:rsid w:val="00AA623F"/>
    <w:rsid w:val="00AA62AF"/>
    <w:rsid w:val="00AA6CC6"/>
    <w:rsid w:val="00AA7099"/>
    <w:rsid w:val="00AA73B6"/>
    <w:rsid w:val="00AA7D53"/>
    <w:rsid w:val="00AA7F81"/>
    <w:rsid w:val="00AB04FF"/>
    <w:rsid w:val="00AB08CA"/>
    <w:rsid w:val="00AB0956"/>
    <w:rsid w:val="00AB0B6D"/>
    <w:rsid w:val="00AB1024"/>
    <w:rsid w:val="00AB109F"/>
    <w:rsid w:val="00AB10DB"/>
    <w:rsid w:val="00AB2FCB"/>
    <w:rsid w:val="00AB3674"/>
    <w:rsid w:val="00AB3B1B"/>
    <w:rsid w:val="00AB3C29"/>
    <w:rsid w:val="00AB42F3"/>
    <w:rsid w:val="00AB482F"/>
    <w:rsid w:val="00AB4B30"/>
    <w:rsid w:val="00AB4FB8"/>
    <w:rsid w:val="00AB54AF"/>
    <w:rsid w:val="00AB56B9"/>
    <w:rsid w:val="00AB5B02"/>
    <w:rsid w:val="00AB5BC7"/>
    <w:rsid w:val="00AB6AE9"/>
    <w:rsid w:val="00AB6EFF"/>
    <w:rsid w:val="00AB6F2C"/>
    <w:rsid w:val="00AB76A9"/>
    <w:rsid w:val="00AB7915"/>
    <w:rsid w:val="00AB7CF5"/>
    <w:rsid w:val="00AB7ED0"/>
    <w:rsid w:val="00AC0260"/>
    <w:rsid w:val="00AC08D2"/>
    <w:rsid w:val="00AC0A46"/>
    <w:rsid w:val="00AC0E77"/>
    <w:rsid w:val="00AC0F32"/>
    <w:rsid w:val="00AC0FE0"/>
    <w:rsid w:val="00AC12B5"/>
    <w:rsid w:val="00AC179E"/>
    <w:rsid w:val="00AC1884"/>
    <w:rsid w:val="00AC1BEE"/>
    <w:rsid w:val="00AC209F"/>
    <w:rsid w:val="00AC23E9"/>
    <w:rsid w:val="00AC2A1A"/>
    <w:rsid w:val="00AC3398"/>
    <w:rsid w:val="00AC33AE"/>
    <w:rsid w:val="00AC33D0"/>
    <w:rsid w:val="00AC3AE8"/>
    <w:rsid w:val="00AC3B75"/>
    <w:rsid w:val="00AC3C56"/>
    <w:rsid w:val="00AC3DA1"/>
    <w:rsid w:val="00AC3E37"/>
    <w:rsid w:val="00AC3E56"/>
    <w:rsid w:val="00AC3F7B"/>
    <w:rsid w:val="00AC40B8"/>
    <w:rsid w:val="00AC44E5"/>
    <w:rsid w:val="00AC47D0"/>
    <w:rsid w:val="00AC4BDA"/>
    <w:rsid w:val="00AC534C"/>
    <w:rsid w:val="00AC552C"/>
    <w:rsid w:val="00AC577B"/>
    <w:rsid w:val="00AC5EBA"/>
    <w:rsid w:val="00AC622E"/>
    <w:rsid w:val="00AC68D6"/>
    <w:rsid w:val="00AC6CC2"/>
    <w:rsid w:val="00AC6F87"/>
    <w:rsid w:val="00AC7005"/>
    <w:rsid w:val="00AC72F8"/>
    <w:rsid w:val="00AC75ED"/>
    <w:rsid w:val="00AD0052"/>
    <w:rsid w:val="00AD077B"/>
    <w:rsid w:val="00AD081F"/>
    <w:rsid w:val="00AD0C81"/>
    <w:rsid w:val="00AD0D79"/>
    <w:rsid w:val="00AD0D9D"/>
    <w:rsid w:val="00AD112E"/>
    <w:rsid w:val="00AD13AF"/>
    <w:rsid w:val="00AD13B5"/>
    <w:rsid w:val="00AD1706"/>
    <w:rsid w:val="00AD1B00"/>
    <w:rsid w:val="00AD1CA8"/>
    <w:rsid w:val="00AD1E0D"/>
    <w:rsid w:val="00AD2007"/>
    <w:rsid w:val="00AD22A3"/>
    <w:rsid w:val="00AD2C26"/>
    <w:rsid w:val="00AD3026"/>
    <w:rsid w:val="00AD309F"/>
    <w:rsid w:val="00AD37B1"/>
    <w:rsid w:val="00AD3A82"/>
    <w:rsid w:val="00AD3AC6"/>
    <w:rsid w:val="00AD3B14"/>
    <w:rsid w:val="00AD3B43"/>
    <w:rsid w:val="00AD3E26"/>
    <w:rsid w:val="00AD3EA6"/>
    <w:rsid w:val="00AD5036"/>
    <w:rsid w:val="00AD510C"/>
    <w:rsid w:val="00AD52B8"/>
    <w:rsid w:val="00AD53F8"/>
    <w:rsid w:val="00AD55E7"/>
    <w:rsid w:val="00AD6062"/>
    <w:rsid w:val="00AD6937"/>
    <w:rsid w:val="00AD7190"/>
    <w:rsid w:val="00AD7291"/>
    <w:rsid w:val="00AD7878"/>
    <w:rsid w:val="00AD7B92"/>
    <w:rsid w:val="00AD7D0C"/>
    <w:rsid w:val="00AE0250"/>
    <w:rsid w:val="00AE0378"/>
    <w:rsid w:val="00AE0A23"/>
    <w:rsid w:val="00AE0E94"/>
    <w:rsid w:val="00AE1173"/>
    <w:rsid w:val="00AE16FE"/>
    <w:rsid w:val="00AE196C"/>
    <w:rsid w:val="00AE1A9A"/>
    <w:rsid w:val="00AE1E2A"/>
    <w:rsid w:val="00AE1EED"/>
    <w:rsid w:val="00AE1EF8"/>
    <w:rsid w:val="00AE244F"/>
    <w:rsid w:val="00AE3771"/>
    <w:rsid w:val="00AE4223"/>
    <w:rsid w:val="00AE47DB"/>
    <w:rsid w:val="00AE4919"/>
    <w:rsid w:val="00AE4A22"/>
    <w:rsid w:val="00AE5125"/>
    <w:rsid w:val="00AE545A"/>
    <w:rsid w:val="00AE599F"/>
    <w:rsid w:val="00AE64C4"/>
    <w:rsid w:val="00AE6894"/>
    <w:rsid w:val="00AE68CA"/>
    <w:rsid w:val="00AE74D3"/>
    <w:rsid w:val="00AE757A"/>
    <w:rsid w:val="00AE7590"/>
    <w:rsid w:val="00AE7802"/>
    <w:rsid w:val="00AE79F1"/>
    <w:rsid w:val="00AE7F9A"/>
    <w:rsid w:val="00AF0203"/>
    <w:rsid w:val="00AF02BA"/>
    <w:rsid w:val="00AF0343"/>
    <w:rsid w:val="00AF0968"/>
    <w:rsid w:val="00AF1939"/>
    <w:rsid w:val="00AF199D"/>
    <w:rsid w:val="00AF1B89"/>
    <w:rsid w:val="00AF1CC3"/>
    <w:rsid w:val="00AF224D"/>
    <w:rsid w:val="00AF25D3"/>
    <w:rsid w:val="00AF2783"/>
    <w:rsid w:val="00AF2AA0"/>
    <w:rsid w:val="00AF2F4A"/>
    <w:rsid w:val="00AF3295"/>
    <w:rsid w:val="00AF38B3"/>
    <w:rsid w:val="00AF39BE"/>
    <w:rsid w:val="00AF3CFC"/>
    <w:rsid w:val="00AF41D0"/>
    <w:rsid w:val="00AF442D"/>
    <w:rsid w:val="00AF4A3E"/>
    <w:rsid w:val="00AF522D"/>
    <w:rsid w:val="00AF555D"/>
    <w:rsid w:val="00AF57B3"/>
    <w:rsid w:val="00AF58FA"/>
    <w:rsid w:val="00AF5BF9"/>
    <w:rsid w:val="00AF6456"/>
    <w:rsid w:val="00AF6727"/>
    <w:rsid w:val="00AF6958"/>
    <w:rsid w:val="00AF714D"/>
    <w:rsid w:val="00AF71C2"/>
    <w:rsid w:val="00AF7320"/>
    <w:rsid w:val="00B002EB"/>
    <w:rsid w:val="00B00336"/>
    <w:rsid w:val="00B00AAE"/>
    <w:rsid w:val="00B01302"/>
    <w:rsid w:val="00B0130E"/>
    <w:rsid w:val="00B014C9"/>
    <w:rsid w:val="00B0161A"/>
    <w:rsid w:val="00B01676"/>
    <w:rsid w:val="00B01AFD"/>
    <w:rsid w:val="00B01F40"/>
    <w:rsid w:val="00B026AA"/>
    <w:rsid w:val="00B02ED2"/>
    <w:rsid w:val="00B03086"/>
    <w:rsid w:val="00B03108"/>
    <w:rsid w:val="00B03668"/>
    <w:rsid w:val="00B03D77"/>
    <w:rsid w:val="00B04207"/>
    <w:rsid w:val="00B04E3B"/>
    <w:rsid w:val="00B05075"/>
    <w:rsid w:val="00B0509C"/>
    <w:rsid w:val="00B05481"/>
    <w:rsid w:val="00B055C7"/>
    <w:rsid w:val="00B06512"/>
    <w:rsid w:val="00B07365"/>
    <w:rsid w:val="00B0736C"/>
    <w:rsid w:val="00B07377"/>
    <w:rsid w:val="00B07667"/>
    <w:rsid w:val="00B10261"/>
    <w:rsid w:val="00B1039E"/>
    <w:rsid w:val="00B10691"/>
    <w:rsid w:val="00B10FC9"/>
    <w:rsid w:val="00B11634"/>
    <w:rsid w:val="00B11789"/>
    <w:rsid w:val="00B11794"/>
    <w:rsid w:val="00B117A2"/>
    <w:rsid w:val="00B11915"/>
    <w:rsid w:val="00B11937"/>
    <w:rsid w:val="00B122DA"/>
    <w:rsid w:val="00B12498"/>
    <w:rsid w:val="00B12C38"/>
    <w:rsid w:val="00B12DB7"/>
    <w:rsid w:val="00B12DCD"/>
    <w:rsid w:val="00B12E12"/>
    <w:rsid w:val="00B12F8B"/>
    <w:rsid w:val="00B132AA"/>
    <w:rsid w:val="00B133E5"/>
    <w:rsid w:val="00B1344E"/>
    <w:rsid w:val="00B13AE8"/>
    <w:rsid w:val="00B13AF6"/>
    <w:rsid w:val="00B13B7A"/>
    <w:rsid w:val="00B13DB7"/>
    <w:rsid w:val="00B142AE"/>
    <w:rsid w:val="00B143FF"/>
    <w:rsid w:val="00B1456E"/>
    <w:rsid w:val="00B1482B"/>
    <w:rsid w:val="00B14A7E"/>
    <w:rsid w:val="00B1527E"/>
    <w:rsid w:val="00B1553F"/>
    <w:rsid w:val="00B155D5"/>
    <w:rsid w:val="00B165B7"/>
    <w:rsid w:val="00B16891"/>
    <w:rsid w:val="00B16D56"/>
    <w:rsid w:val="00B1793E"/>
    <w:rsid w:val="00B17C6A"/>
    <w:rsid w:val="00B17CA2"/>
    <w:rsid w:val="00B20466"/>
    <w:rsid w:val="00B208BF"/>
    <w:rsid w:val="00B209F7"/>
    <w:rsid w:val="00B209FA"/>
    <w:rsid w:val="00B20A23"/>
    <w:rsid w:val="00B20A52"/>
    <w:rsid w:val="00B21289"/>
    <w:rsid w:val="00B21646"/>
    <w:rsid w:val="00B219ED"/>
    <w:rsid w:val="00B21B69"/>
    <w:rsid w:val="00B21B7A"/>
    <w:rsid w:val="00B21E09"/>
    <w:rsid w:val="00B223AC"/>
    <w:rsid w:val="00B227EB"/>
    <w:rsid w:val="00B22C82"/>
    <w:rsid w:val="00B22FB2"/>
    <w:rsid w:val="00B231F3"/>
    <w:rsid w:val="00B232A3"/>
    <w:rsid w:val="00B236A7"/>
    <w:rsid w:val="00B23772"/>
    <w:rsid w:val="00B23B4A"/>
    <w:rsid w:val="00B23C76"/>
    <w:rsid w:val="00B23FDC"/>
    <w:rsid w:val="00B24071"/>
    <w:rsid w:val="00B2565D"/>
    <w:rsid w:val="00B2585F"/>
    <w:rsid w:val="00B2590C"/>
    <w:rsid w:val="00B25B14"/>
    <w:rsid w:val="00B25FB6"/>
    <w:rsid w:val="00B26659"/>
    <w:rsid w:val="00B26807"/>
    <w:rsid w:val="00B26969"/>
    <w:rsid w:val="00B26C3D"/>
    <w:rsid w:val="00B26E15"/>
    <w:rsid w:val="00B26FDC"/>
    <w:rsid w:val="00B27305"/>
    <w:rsid w:val="00B275AC"/>
    <w:rsid w:val="00B275BC"/>
    <w:rsid w:val="00B27657"/>
    <w:rsid w:val="00B27734"/>
    <w:rsid w:val="00B302EE"/>
    <w:rsid w:val="00B30C12"/>
    <w:rsid w:val="00B30D24"/>
    <w:rsid w:val="00B31096"/>
    <w:rsid w:val="00B31553"/>
    <w:rsid w:val="00B316BF"/>
    <w:rsid w:val="00B32031"/>
    <w:rsid w:val="00B32201"/>
    <w:rsid w:val="00B32704"/>
    <w:rsid w:val="00B32FF8"/>
    <w:rsid w:val="00B331B3"/>
    <w:rsid w:val="00B33297"/>
    <w:rsid w:val="00B33304"/>
    <w:rsid w:val="00B336EE"/>
    <w:rsid w:val="00B33B44"/>
    <w:rsid w:val="00B341B0"/>
    <w:rsid w:val="00B34563"/>
    <w:rsid w:val="00B34997"/>
    <w:rsid w:val="00B34A9B"/>
    <w:rsid w:val="00B34BDB"/>
    <w:rsid w:val="00B357CC"/>
    <w:rsid w:val="00B35B4E"/>
    <w:rsid w:val="00B35EEC"/>
    <w:rsid w:val="00B35EF1"/>
    <w:rsid w:val="00B3602E"/>
    <w:rsid w:val="00B36124"/>
    <w:rsid w:val="00B36584"/>
    <w:rsid w:val="00B366DB"/>
    <w:rsid w:val="00B36850"/>
    <w:rsid w:val="00B36CEC"/>
    <w:rsid w:val="00B37019"/>
    <w:rsid w:val="00B37667"/>
    <w:rsid w:val="00B37A0F"/>
    <w:rsid w:val="00B37D97"/>
    <w:rsid w:val="00B40296"/>
    <w:rsid w:val="00B40389"/>
    <w:rsid w:val="00B409AD"/>
    <w:rsid w:val="00B40ABD"/>
    <w:rsid w:val="00B40AFC"/>
    <w:rsid w:val="00B40CE6"/>
    <w:rsid w:val="00B41495"/>
    <w:rsid w:val="00B42204"/>
    <w:rsid w:val="00B425AB"/>
    <w:rsid w:val="00B42818"/>
    <w:rsid w:val="00B42CB3"/>
    <w:rsid w:val="00B42EA9"/>
    <w:rsid w:val="00B42EB5"/>
    <w:rsid w:val="00B42EE7"/>
    <w:rsid w:val="00B4301D"/>
    <w:rsid w:val="00B430CA"/>
    <w:rsid w:val="00B4312C"/>
    <w:rsid w:val="00B4347B"/>
    <w:rsid w:val="00B43768"/>
    <w:rsid w:val="00B439DD"/>
    <w:rsid w:val="00B43DF9"/>
    <w:rsid w:val="00B4415F"/>
    <w:rsid w:val="00B445B2"/>
    <w:rsid w:val="00B4492C"/>
    <w:rsid w:val="00B44B46"/>
    <w:rsid w:val="00B44BFF"/>
    <w:rsid w:val="00B450FA"/>
    <w:rsid w:val="00B454C4"/>
    <w:rsid w:val="00B455A7"/>
    <w:rsid w:val="00B45D8C"/>
    <w:rsid w:val="00B466E0"/>
    <w:rsid w:val="00B46B4A"/>
    <w:rsid w:val="00B46D35"/>
    <w:rsid w:val="00B46EFE"/>
    <w:rsid w:val="00B4712B"/>
    <w:rsid w:val="00B471C0"/>
    <w:rsid w:val="00B473A1"/>
    <w:rsid w:val="00B47451"/>
    <w:rsid w:val="00B506EA"/>
    <w:rsid w:val="00B50785"/>
    <w:rsid w:val="00B50AB5"/>
    <w:rsid w:val="00B50B30"/>
    <w:rsid w:val="00B50C5D"/>
    <w:rsid w:val="00B50FD6"/>
    <w:rsid w:val="00B5117D"/>
    <w:rsid w:val="00B5153F"/>
    <w:rsid w:val="00B51818"/>
    <w:rsid w:val="00B524A8"/>
    <w:rsid w:val="00B5283E"/>
    <w:rsid w:val="00B52ADD"/>
    <w:rsid w:val="00B52C87"/>
    <w:rsid w:val="00B532DB"/>
    <w:rsid w:val="00B534C2"/>
    <w:rsid w:val="00B53638"/>
    <w:rsid w:val="00B536C9"/>
    <w:rsid w:val="00B53813"/>
    <w:rsid w:val="00B53866"/>
    <w:rsid w:val="00B53BE2"/>
    <w:rsid w:val="00B54162"/>
    <w:rsid w:val="00B545CC"/>
    <w:rsid w:val="00B54794"/>
    <w:rsid w:val="00B5499B"/>
    <w:rsid w:val="00B54D17"/>
    <w:rsid w:val="00B551B6"/>
    <w:rsid w:val="00B55459"/>
    <w:rsid w:val="00B55711"/>
    <w:rsid w:val="00B558E5"/>
    <w:rsid w:val="00B563A8"/>
    <w:rsid w:val="00B5648C"/>
    <w:rsid w:val="00B5650D"/>
    <w:rsid w:val="00B565F7"/>
    <w:rsid w:val="00B57198"/>
    <w:rsid w:val="00B57520"/>
    <w:rsid w:val="00B57D0E"/>
    <w:rsid w:val="00B6024B"/>
    <w:rsid w:val="00B602D5"/>
    <w:rsid w:val="00B606DC"/>
    <w:rsid w:val="00B613DA"/>
    <w:rsid w:val="00B61AFF"/>
    <w:rsid w:val="00B61D71"/>
    <w:rsid w:val="00B62437"/>
    <w:rsid w:val="00B62B70"/>
    <w:rsid w:val="00B62F3B"/>
    <w:rsid w:val="00B63496"/>
    <w:rsid w:val="00B638F0"/>
    <w:rsid w:val="00B64040"/>
    <w:rsid w:val="00B6469C"/>
    <w:rsid w:val="00B64897"/>
    <w:rsid w:val="00B64F2B"/>
    <w:rsid w:val="00B65387"/>
    <w:rsid w:val="00B653F7"/>
    <w:rsid w:val="00B6555F"/>
    <w:rsid w:val="00B65842"/>
    <w:rsid w:val="00B65C42"/>
    <w:rsid w:val="00B65F4D"/>
    <w:rsid w:val="00B66BD5"/>
    <w:rsid w:val="00B67A5B"/>
    <w:rsid w:val="00B703B1"/>
    <w:rsid w:val="00B7118D"/>
    <w:rsid w:val="00B71205"/>
    <w:rsid w:val="00B71632"/>
    <w:rsid w:val="00B71D63"/>
    <w:rsid w:val="00B71E8E"/>
    <w:rsid w:val="00B7225B"/>
    <w:rsid w:val="00B72A6C"/>
    <w:rsid w:val="00B72B74"/>
    <w:rsid w:val="00B72BAF"/>
    <w:rsid w:val="00B73372"/>
    <w:rsid w:val="00B74157"/>
    <w:rsid w:val="00B7444A"/>
    <w:rsid w:val="00B7451F"/>
    <w:rsid w:val="00B74ABB"/>
    <w:rsid w:val="00B74BF7"/>
    <w:rsid w:val="00B75183"/>
    <w:rsid w:val="00B75575"/>
    <w:rsid w:val="00B758DA"/>
    <w:rsid w:val="00B76940"/>
    <w:rsid w:val="00B76D7F"/>
    <w:rsid w:val="00B76E1C"/>
    <w:rsid w:val="00B775A4"/>
    <w:rsid w:val="00B7764F"/>
    <w:rsid w:val="00B77DE3"/>
    <w:rsid w:val="00B8054D"/>
    <w:rsid w:val="00B80A38"/>
    <w:rsid w:val="00B80C4F"/>
    <w:rsid w:val="00B80C9E"/>
    <w:rsid w:val="00B80CF8"/>
    <w:rsid w:val="00B8143D"/>
    <w:rsid w:val="00B8171A"/>
    <w:rsid w:val="00B8193B"/>
    <w:rsid w:val="00B8196F"/>
    <w:rsid w:val="00B81996"/>
    <w:rsid w:val="00B81FB9"/>
    <w:rsid w:val="00B8340B"/>
    <w:rsid w:val="00B83B3B"/>
    <w:rsid w:val="00B83D2C"/>
    <w:rsid w:val="00B83F69"/>
    <w:rsid w:val="00B844FB"/>
    <w:rsid w:val="00B8458F"/>
    <w:rsid w:val="00B84A61"/>
    <w:rsid w:val="00B84B05"/>
    <w:rsid w:val="00B84FF3"/>
    <w:rsid w:val="00B8523E"/>
    <w:rsid w:val="00B852F4"/>
    <w:rsid w:val="00B86943"/>
    <w:rsid w:val="00B86A60"/>
    <w:rsid w:val="00B86E5C"/>
    <w:rsid w:val="00B87734"/>
    <w:rsid w:val="00B89801"/>
    <w:rsid w:val="00B90098"/>
    <w:rsid w:val="00B901AF"/>
    <w:rsid w:val="00B902E4"/>
    <w:rsid w:val="00B9037D"/>
    <w:rsid w:val="00B903B2"/>
    <w:rsid w:val="00B905EB"/>
    <w:rsid w:val="00B91164"/>
    <w:rsid w:val="00B912C9"/>
    <w:rsid w:val="00B91938"/>
    <w:rsid w:val="00B920C4"/>
    <w:rsid w:val="00B9218B"/>
    <w:rsid w:val="00B9225E"/>
    <w:rsid w:val="00B92338"/>
    <w:rsid w:val="00B929DD"/>
    <w:rsid w:val="00B9321C"/>
    <w:rsid w:val="00B938C9"/>
    <w:rsid w:val="00B94111"/>
    <w:rsid w:val="00B942DE"/>
    <w:rsid w:val="00B94F0A"/>
    <w:rsid w:val="00B95108"/>
    <w:rsid w:val="00B95308"/>
    <w:rsid w:val="00B9569E"/>
    <w:rsid w:val="00B95AFC"/>
    <w:rsid w:val="00B95C26"/>
    <w:rsid w:val="00B95FED"/>
    <w:rsid w:val="00B960B5"/>
    <w:rsid w:val="00B96780"/>
    <w:rsid w:val="00B96DBD"/>
    <w:rsid w:val="00B96E14"/>
    <w:rsid w:val="00B96F85"/>
    <w:rsid w:val="00B97120"/>
    <w:rsid w:val="00B9712F"/>
    <w:rsid w:val="00B973B2"/>
    <w:rsid w:val="00BA00A3"/>
    <w:rsid w:val="00BA0671"/>
    <w:rsid w:val="00BA0850"/>
    <w:rsid w:val="00BA0A75"/>
    <w:rsid w:val="00BA0B70"/>
    <w:rsid w:val="00BA0B9B"/>
    <w:rsid w:val="00BA0C0E"/>
    <w:rsid w:val="00BA10DE"/>
    <w:rsid w:val="00BA18B6"/>
    <w:rsid w:val="00BA18F6"/>
    <w:rsid w:val="00BA1A7A"/>
    <w:rsid w:val="00BA2147"/>
    <w:rsid w:val="00BA21A3"/>
    <w:rsid w:val="00BA22A5"/>
    <w:rsid w:val="00BA25B0"/>
    <w:rsid w:val="00BA2849"/>
    <w:rsid w:val="00BA2B04"/>
    <w:rsid w:val="00BA32F8"/>
    <w:rsid w:val="00BA34A9"/>
    <w:rsid w:val="00BA355A"/>
    <w:rsid w:val="00BA3647"/>
    <w:rsid w:val="00BA3C77"/>
    <w:rsid w:val="00BA3CC7"/>
    <w:rsid w:val="00BA3ECA"/>
    <w:rsid w:val="00BA3F8C"/>
    <w:rsid w:val="00BA402F"/>
    <w:rsid w:val="00BA4854"/>
    <w:rsid w:val="00BA4A8A"/>
    <w:rsid w:val="00BA4B6C"/>
    <w:rsid w:val="00BA4CF3"/>
    <w:rsid w:val="00BA56D0"/>
    <w:rsid w:val="00BA5883"/>
    <w:rsid w:val="00BA5DBE"/>
    <w:rsid w:val="00BA5FD7"/>
    <w:rsid w:val="00BA6088"/>
    <w:rsid w:val="00BA656E"/>
    <w:rsid w:val="00BA661F"/>
    <w:rsid w:val="00BA6AD5"/>
    <w:rsid w:val="00BA7A84"/>
    <w:rsid w:val="00BB025B"/>
    <w:rsid w:val="00BB083A"/>
    <w:rsid w:val="00BB0AB2"/>
    <w:rsid w:val="00BB0EBC"/>
    <w:rsid w:val="00BB157E"/>
    <w:rsid w:val="00BB193A"/>
    <w:rsid w:val="00BB2ACB"/>
    <w:rsid w:val="00BB30E9"/>
    <w:rsid w:val="00BB3160"/>
    <w:rsid w:val="00BB34B1"/>
    <w:rsid w:val="00BB3531"/>
    <w:rsid w:val="00BB3A89"/>
    <w:rsid w:val="00BB3C20"/>
    <w:rsid w:val="00BB3E5F"/>
    <w:rsid w:val="00BB4077"/>
    <w:rsid w:val="00BB428A"/>
    <w:rsid w:val="00BB4716"/>
    <w:rsid w:val="00BB4E53"/>
    <w:rsid w:val="00BB504A"/>
    <w:rsid w:val="00BB526A"/>
    <w:rsid w:val="00BB5645"/>
    <w:rsid w:val="00BB567E"/>
    <w:rsid w:val="00BB56AA"/>
    <w:rsid w:val="00BB570C"/>
    <w:rsid w:val="00BB5B85"/>
    <w:rsid w:val="00BB5D07"/>
    <w:rsid w:val="00BB5E97"/>
    <w:rsid w:val="00BB61B3"/>
    <w:rsid w:val="00BB663E"/>
    <w:rsid w:val="00BB6905"/>
    <w:rsid w:val="00BB6A6C"/>
    <w:rsid w:val="00BB76F9"/>
    <w:rsid w:val="00BB78A0"/>
    <w:rsid w:val="00BC0131"/>
    <w:rsid w:val="00BC0293"/>
    <w:rsid w:val="00BC0829"/>
    <w:rsid w:val="00BC09E2"/>
    <w:rsid w:val="00BC0B4D"/>
    <w:rsid w:val="00BC1579"/>
    <w:rsid w:val="00BC15CA"/>
    <w:rsid w:val="00BC1644"/>
    <w:rsid w:val="00BC179B"/>
    <w:rsid w:val="00BC1CB7"/>
    <w:rsid w:val="00BC2014"/>
    <w:rsid w:val="00BC207C"/>
    <w:rsid w:val="00BC3285"/>
    <w:rsid w:val="00BC368B"/>
    <w:rsid w:val="00BC470C"/>
    <w:rsid w:val="00BC48EB"/>
    <w:rsid w:val="00BC4C00"/>
    <w:rsid w:val="00BC51B4"/>
    <w:rsid w:val="00BC51FA"/>
    <w:rsid w:val="00BC51FB"/>
    <w:rsid w:val="00BC55D7"/>
    <w:rsid w:val="00BC58E5"/>
    <w:rsid w:val="00BC597A"/>
    <w:rsid w:val="00BC5A1D"/>
    <w:rsid w:val="00BC5FD3"/>
    <w:rsid w:val="00BC6011"/>
    <w:rsid w:val="00BC603D"/>
    <w:rsid w:val="00BC62B9"/>
    <w:rsid w:val="00BC6B36"/>
    <w:rsid w:val="00BC6C27"/>
    <w:rsid w:val="00BC6F30"/>
    <w:rsid w:val="00BD09D4"/>
    <w:rsid w:val="00BD1653"/>
    <w:rsid w:val="00BD23F6"/>
    <w:rsid w:val="00BD30ED"/>
    <w:rsid w:val="00BD3308"/>
    <w:rsid w:val="00BD3CD4"/>
    <w:rsid w:val="00BD5369"/>
    <w:rsid w:val="00BD5583"/>
    <w:rsid w:val="00BD5AEF"/>
    <w:rsid w:val="00BD5EAE"/>
    <w:rsid w:val="00BD6171"/>
    <w:rsid w:val="00BD62BB"/>
    <w:rsid w:val="00BD64D5"/>
    <w:rsid w:val="00BD6578"/>
    <w:rsid w:val="00BD7560"/>
    <w:rsid w:val="00BD7BC5"/>
    <w:rsid w:val="00BD7DEA"/>
    <w:rsid w:val="00BD7F1C"/>
    <w:rsid w:val="00BE03AE"/>
    <w:rsid w:val="00BE0628"/>
    <w:rsid w:val="00BE0BF8"/>
    <w:rsid w:val="00BE0CAC"/>
    <w:rsid w:val="00BE0D2C"/>
    <w:rsid w:val="00BE0FFD"/>
    <w:rsid w:val="00BE13B4"/>
    <w:rsid w:val="00BE1D92"/>
    <w:rsid w:val="00BE1E77"/>
    <w:rsid w:val="00BE20A0"/>
    <w:rsid w:val="00BE2327"/>
    <w:rsid w:val="00BE2340"/>
    <w:rsid w:val="00BE25F9"/>
    <w:rsid w:val="00BE270A"/>
    <w:rsid w:val="00BE29C6"/>
    <w:rsid w:val="00BE2A08"/>
    <w:rsid w:val="00BE2A64"/>
    <w:rsid w:val="00BE2AB7"/>
    <w:rsid w:val="00BE2CE2"/>
    <w:rsid w:val="00BE2F63"/>
    <w:rsid w:val="00BE2FE7"/>
    <w:rsid w:val="00BE39F7"/>
    <w:rsid w:val="00BE39FB"/>
    <w:rsid w:val="00BE3B37"/>
    <w:rsid w:val="00BE438D"/>
    <w:rsid w:val="00BE439A"/>
    <w:rsid w:val="00BE4587"/>
    <w:rsid w:val="00BE48EA"/>
    <w:rsid w:val="00BE4EE2"/>
    <w:rsid w:val="00BE5333"/>
    <w:rsid w:val="00BE5400"/>
    <w:rsid w:val="00BE598A"/>
    <w:rsid w:val="00BE5B11"/>
    <w:rsid w:val="00BE5BDC"/>
    <w:rsid w:val="00BE5C28"/>
    <w:rsid w:val="00BE6117"/>
    <w:rsid w:val="00BE619E"/>
    <w:rsid w:val="00BE63F8"/>
    <w:rsid w:val="00BE6843"/>
    <w:rsid w:val="00BE68F3"/>
    <w:rsid w:val="00BE6EC2"/>
    <w:rsid w:val="00BE7476"/>
    <w:rsid w:val="00BE749D"/>
    <w:rsid w:val="00BE7848"/>
    <w:rsid w:val="00BE7AD0"/>
    <w:rsid w:val="00BE7EAE"/>
    <w:rsid w:val="00BE98A0"/>
    <w:rsid w:val="00BF0146"/>
    <w:rsid w:val="00BF0C2E"/>
    <w:rsid w:val="00BF138D"/>
    <w:rsid w:val="00BF181B"/>
    <w:rsid w:val="00BF1910"/>
    <w:rsid w:val="00BF19FB"/>
    <w:rsid w:val="00BF1B12"/>
    <w:rsid w:val="00BF1BF0"/>
    <w:rsid w:val="00BF24AA"/>
    <w:rsid w:val="00BF2520"/>
    <w:rsid w:val="00BF2C0E"/>
    <w:rsid w:val="00BF2D1D"/>
    <w:rsid w:val="00BF30F2"/>
    <w:rsid w:val="00BF3528"/>
    <w:rsid w:val="00BF35A3"/>
    <w:rsid w:val="00BF3850"/>
    <w:rsid w:val="00BF415E"/>
    <w:rsid w:val="00BF44F8"/>
    <w:rsid w:val="00BF4575"/>
    <w:rsid w:val="00BF4808"/>
    <w:rsid w:val="00BF4C1C"/>
    <w:rsid w:val="00BF4D34"/>
    <w:rsid w:val="00BF4E62"/>
    <w:rsid w:val="00BF5049"/>
    <w:rsid w:val="00BF5233"/>
    <w:rsid w:val="00BF567F"/>
    <w:rsid w:val="00BF5852"/>
    <w:rsid w:val="00BF5EE1"/>
    <w:rsid w:val="00BF61D9"/>
    <w:rsid w:val="00BF625B"/>
    <w:rsid w:val="00BF626B"/>
    <w:rsid w:val="00BF6666"/>
    <w:rsid w:val="00BF678D"/>
    <w:rsid w:val="00BF67BB"/>
    <w:rsid w:val="00BF6C35"/>
    <w:rsid w:val="00BF717B"/>
    <w:rsid w:val="00BF7C01"/>
    <w:rsid w:val="00C003EC"/>
    <w:rsid w:val="00C00CCF"/>
    <w:rsid w:val="00C011D9"/>
    <w:rsid w:val="00C013D0"/>
    <w:rsid w:val="00C0152D"/>
    <w:rsid w:val="00C01A2B"/>
    <w:rsid w:val="00C021F8"/>
    <w:rsid w:val="00C0284D"/>
    <w:rsid w:val="00C028D5"/>
    <w:rsid w:val="00C02BB0"/>
    <w:rsid w:val="00C02EC0"/>
    <w:rsid w:val="00C02F27"/>
    <w:rsid w:val="00C031A9"/>
    <w:rsid w:val="00C03323"/>
    <w:rsid w:val="00C03474"/>
    <w:rsid w:val="00C035DA"/>
    <w:rsid w:val="00C037E8"/>
    <w:rsid w:val="00C03955"/>
    <w:rsid w:val="00C03D66"/>
    <w:rsid w:val="00C04142"/>
    <w:rsid w:val="00C0429F"/>
    <w:rsid w:val="00C04335"/>
    <w:rsid w:val="00C044D8"/>
    <w:rsid w:val="00C045EA"/>
    <w:rsid w:val="00C0487B"/>
    <w:rsid w:val="00C0488F"/>
    <w:rsid w:val="00C04956"/>
    <w:rsid w:val="00C04B20"/>
    <w:rsid w:val="00C04D66"/>
    <w:rsid w:val="00C04EFB"/>
    <w:rsid w:val="00C04F13"/>
    <w:rsid w:val="00C051C3"/>
    <w:rsid w:val="00C05B24"/>
    <w:rsid w:val="00C05C0B"/>
    <w:rsid w:val="00C05C69"/>
    <w:rsid w:val="00C06727"/>
    <w:rsid w:val="00C069B7"/>
    <w:rsid w:val="00C06BE8"/>
    <w:rsid w:val="00C06FB2"/>
    <w:rsid w:val="00C0756A"/>
    <w:rsid w:val="00C07AAA"/>
    <w:rsid w:val="00C07EDC"/>
    <w:rsid w:val="00C1007E"/>
    <w:rsid w:val="00C10703"/>
    <w:rsid w:val="00C107BD"/>
    <w:rsid w:val="00C10E4C"/>
    <w:rsid w:val="00C11BEF"/>
    <w:rsid w:val="00C11D8E"/>
    <w:rsid w:val="00C122E1"/>
    <w:rsid w:val="00C12442"/>
    <w:rsid w:val="00C12F9A"/>
    <w:rsid w:val="00C137CB"/>
    <w:rsid w:val="00C13C1D"/>
    <w:rsid w:val="00C13D3C"/>
    <w:rsid w:val="00C14104"/>
    <w:rsid w:val="00C14545"/>
    <w:rsid w:val="00C146F3"/>
    <w:rsid w:val="00C14A31"/>
    <w:rsid w:val="00C14B46"/>
    <w:rsid w:val="00C154E2"/>
    <w:rsid w:val="00C15A67"/>
    <w:rsid w:val="00C15FDF"/>
    <w:rsid w:val="00C16345"/>
    <w:rsid w:val="00C16711"/>
    <w:rsid w:val="00C16B5C"/>
    <w:rsid w:val="00C17CBD"/>
    <w:rsid w:val="00C20ECC"/>
    <w:rsid w:val="00C20ECD"/>
    <w:rsid w:val="00C20EE7"/>
    <w:rsid w:val="00C20EF0"/>
    <w:rsid w:val="00C2137D"/>
    <w:rsid w:val="00C21EA5"/>
    <w:rsid w:val="00C2287A"/>
    <w:rsid w:val="00C23004"/>
    <w:rsid w:val="00C2306E"/>
    <w:rsid w:val="00C231B2"/>
    <w:rsid w:val="00C231E9"/>
    <w:rsid w:val="00C23204"/>
    <w:rsid w:val="00C232B6"/>
    <w:rsid w:val="00C2342C"/>
    <w:rsid w:val="00C23892"/>
    <w:rsid w:val="00C23B79"/>
    <w:rsid w:val="00C23BC0"/>
    <w:rsid w:val="00C23DE0"/>
    <w:rsid w:val="00C23E5C"/>
    <w:rsid w:val="00C242A0"/>
    <w:rsid w:val="00C24713"/>
    <w:rsid w:val="00C25004"/>
    <w:rsid w:val="00C254EA"/>
    <w:rsid w:val="00C25CE0"/>
    <w:rsid w:val="00C25DFF"/>
    <w:rsid w:val="00C25F44"/>
    <w:rsid w:val="00C262F9"/>
    <w:rsid w:val="00C26465"/>
    <w:rsid w:val="00C26D34"/>
    <w:rsid w:val="00C273D5"/>
    <w:rsid w:val="00C277AB"/>
    <w:rsid w:val="00C27FFB"/>
    <w:rsid w:val="00C305A5"/>
    <w:rsid w:val="00C30CD1"/>
    <w:rsid w:val="00C31495"/>
    <w:rsid w:val="00C314E1"/>
    <w:rsid w:val="00C3152E"/>
    <w:rsid w:val="00C31C7B"/>
    <w:rsid w:val="00C3240D"/>
    <w:rsid w:val="00C326FD"/>
    <w:rsid w:val="00C32DD8"/>
    <w:rsid w:val="00C32E42"/>
    <w:rsid w:val="00C330BF"/>
    <w:rsid w:val="00C332CB"/>
    <w:rsid w:val="00C335F1"/>
    <w:rsid w:val="00C337DD"/>
    <w:rsid w:val="00C33F4E"/>
    <w:rsid w:val="00C34110"/>
    <w:rsid w:val="00C343C7"/>
    <w:rsid w:val="00C3452B"/>
    <w:rsid w:val="00C3483C"/>
    <w:rsid w:val="00C3658E"/>
    <w:rsid w:val="00C3749E"/>
    <w:rsid w:val="00C406BB"/>
    <w:rsid w:val="00C406F4"/>
    <w:rsid w:val="00C40E20"/>
    <w:rsid w:val="00C40E6C"/>
    <w:rsid w:val="00C40E74"/>
    <w:rsid w:val="00C41416"/>
    <w:rsid w:val="00C41A22"/>
    <w:rsid w:val="00C41BA8"/>
    <w:rsid w:val="00C41D33"/>
    <w:rsid w:val="00C41E3D"/>
    <w:rsid w:val="00C4202E"/>
    <w:rsid w:val="00C4207B"/>
    <w:rsid w:val="00C420E3"/>
    <w:rsid w:val="00C42E9A"/>
    <w:rsid w:val="00C43460"/>
    <w:rsid w:val="00C43982"/>
    <w:rsid w:val="00C44163"/>
    <w:rsid w:val="00C4497D"/>
    <w:rsid w:val="00C449F1"/>
    <w:rsid w:val="00C449FB"/>
    <w:rsid w:val="00C44A78"/>
    <w:rsid w:val="00C451B5"/>
    <w:rsid w:val="00C45668"/>
    <w:rsid w:val="00C45D74"/>
    <w:rsid w:val="00C45FA2"/>
    <w:rsid w:val="00C467AB"/>
    <w:rsid w:val="00C46A6D"/>
    <w:rsid w:val="00C47397"/>
    <w:rsid w:val="00C475DD"/>
    <w:rsid w:val="00C476E1"/>
    <w:rsid w:val="00C5007E"/>
    <w:rsid w:val="00C5009D"/>
    <w:rsid w:val="00C50F5C"/>
    <w:rsid w:val="00C50FC4"/>
    <w:rsid w:val="00C51011"/>
    <w:rsid w:val="00C5140B"/>
    <w:rsid w:val="00C5199B"/>
    <w:rsid w:val="00C51C2A"/>
    <w:rsid w:val="00C51C78"/>
    <w:rsid w:val="00C520D1"/>
    <w:rsid w:val="00C52134"/>
    <w:rsid w:val="00C52340"/>
    <w:rsid w:val="00C52806"/>
    <w:rsid w:val="00C52AE2"/>
    <w:rsid w:val="00C52AFE"/>
    <w:rsid w:val="00C52CEF"/>
    <w:rsid w:val="00C52F8A"/>
    <w:rsid w:val="00C53052"/>
    <w:rsid w:val="00C5310D"/>
    <w:rsid w:val="00C53385"/>
    <w:rsid w:val="00C53659"/>
    <w:rsid w:val="00C5475B"/>
    <w:rsid w:val="00C54C03"/>
    <w:rsid w:val="00C54EC1"/>
    <w:rsid w:val="00C55789"/>
    <w:rsid w:val="00C557C5"/>
    <w:rsid w:val="00C55B34"/>
    <w:rsid w:val="00C55FCF"/>
    <w:rsid w:val="00C57250"/>
    <w:rsid w:val="00C57346"/>
    <w:rsid w:val="00C6008C"/>
    <w:rsid w:val="00C602E8"/>
    <w:rsid w:val="00C60300"/>
    <w:rsid w:val="00C60BE8"/>
    <w:rsid w:val="00C60E52"/>
    <w:rsid w:val="00C60EBC"/>
    <w:rsid w:val="00C62656"/>
    <w:rsid w:val="00C631AB"/>
    <w:rsid w:val="00C63996"/>
    <w:rsid w:val="00C63B07"/>
    <w:rsid w:val="00C6447C"/>
    <w:rsid w:val="00C6449F"/>
    <w:rsid w:val="00C64662"/>
    <w:rsid w:val="00C64BB6"/>
    <w:rsid w:val="00C64FDF"/>
    <w:rsid w:val="00C65444"/>
    <w:rsid w:val="00C65A9A"/>
    <w:rsid w:val="00C65CFA"/>
    <w:rsid w:val="00C65F63"/>
    <w:rsid w:val="00C6610F"/>
    <w:rsid w:val="00C661D7"/>
    <w:rsid w:val="00C66C16"/>
    <w:rsid w:val="00C66E29"/>
    <w:rsid w:val="00C66EFB"/>
    <w:rsid w:val="00C671A0"/>
    <w:rsid w:val="00C67501"/>
    <w:rsid w:val="00C70802"/>
    <w:rsid w:val="00C70892"/>
    <w:rsid w:val="00C709F2"/>
    <w:rsid w:val="00C70EEC"/>
    <w:rsid w:val="00C7107E"/>
    <w:rsid w:val="00C71861"/>
    <w:rsid w:val="00C719DC"/>
    <w:rsid w:val="00C71D62"/>
    <w:rsid w:val="00C71E2D"/>
    <w:rsid w:val="00C722F7"/>
    <w:rsid w:val="00C723F3"/>
    <w:rsid w:val="00C72855"/>
    <w:rsid w:val="00C73019"/>
    <w:rsid w:val="00C73359"/>
    <w:rsid w:val="00C741BB"/>
    <w:rsid w:val="00C743DE"/>
    <w:rsid w:val="00C74693"/>
    <w:rsid w:val="00C74CD1"/>
    <w:rsid w:val="00C74F7A"/>
    <w:rsid w:val="00C752AB"/>
    <w:rsid w:val="00C75970"/>
    <w:rsid w:val="00C75C3C"/>
    <w:rsid w:val="00C75D00"/>
    <w:rsid w:val="00C75F4E"/>
    <w:rsid w:val="00C7618D"/>
    <w:rsid w:val="00C7624A"/>
    <w:rsid w:val="00C763FE"/>
    <w:rsid w:val="00C764B0"/>
    <w:rsid w:val="00C76F53"/>
    <w:rsid w:val="00C773CA"/>
    <w:rsid w:val="00C77481"/>
    <w:rsid w:val="00C77631"/>
    <w:rsid w:val="00C777D0"/>
    <w:rsid w:val="00C77AD6"/>
    <w:rsid w:val="00C80452"/>
    <w:rsid w:val="00C804D5"/>
    <w:rsid w:val="00C80721"/>
    <w:rsid w:val="00C808B4"/>
    <w:rsid w:val="00C81365"/>
    <w:rsid w:val="00C81E43"/>
    <w:rsid w:val="00C81EDF"/>
    <w:rsid w:val="00C8242F"/>
    <w:rsid w:val="00C8250E"/>
    <w:rsid w:val="00C82D9F"/>
    <w:rsid w:val="00C82E74"/>
    <w:rsid w:val="00C82F00"/>
    <w:rsid w:val="00C83191"/>
    <w:rsid w:val="00C83377"/>
    <w:rsid w:val="00C8344B"/>
    <w:rsid w:val="00C83714"/>
    <w:rsid w:val="00C83737"/>
    <w:rsid w:val="00C83D1A"/>
    <w:rsid w:val="00C83F9F"/>
    <w:rsid w:val="00C840AC"/>
    <w:rsid w:val="00C842A0"/>
    <w:rsid w:val="00C844E7"/>
    <w:rsid w:val="00C84572"/>
    <w:rsid w:val="00C847CF"/>
    <w:rsid w:val="00C84987"/>
    <w:rsid w:val="00C849DC"/>
    <w:rsid w:val="00C84B60"/>
    <w:rsid w:val="00C84C43"/>
    <w:rsid w:val="00C85331"/>
    <w:rsid w:val="00C854A5"/>
    <w:rsid w:val="00C856B4"/>
    <w:rsid w:val="00C85792"/>
    <w:rsid w:val="00C85AAC"/>
    <w:rsid w:val="00C863FC"/>
    <w:rsid w:val="00C864DC"/>
    <w:rsid w:val="00C8667C"/>
    <w:rsid w:val="00C868DD"/>
    <w:rsid w:val="00C87B4F"/>
    <w:rsid w:val="00C90CE5"/>
    <w:rsid w:val="00C91433"/>
    <w:rsid w:val="00C91B48"/>
    <w:rsid w:val="00C91F4E"/>
    <w:rsid w:val="00C92012"/>
    <w:rsid w:val="00C9219E"/>
    <w:rsid w:val="00C9268A"/>
    <w:rsid w:val="00C92737"/>
    <w:rsid w:val="00C92DA9"/>
    <w:rsid w:val="00C92E19"/>
    <w:rsid w:val="00C93A5C"/>
    <w:rsid w:val="00C93C81"/>
    <w:rsid w:val="00C93CBA"/>
    <w:rsid w:val="00C93FAC"/>
    <w:rsid w:val="00C94141"/>
    <w:rsid w:val="00C947D8"/>
    <w:rsid w:val="00C94D58"/>
    <w:rsid w:val="00C9503A"/>
    <w:rsid w:val="00C95055"/>
    <w:rsid w:val="00C95886"/>
    <w:rsid w:val="00C95954"/>
    <w:rsid w:val="00C95A82"/>
    <w:rsid w:val="00C95ACA"/>
    <w:rsid w:val="00C96085"/>
    <w:rsid w:val="00C9622D"/>
    <w:rsid w:val="00C96299"/>
    <w:rsid w:val="00C9654E"/>
    <w:rsid w:val="00C96AEC"/>
    <w:rsid w:val="00C978D7"/>
    <w:rsid w:val="00C97905"/>
    <w:rsid w:val="00CA0589"/>
    <w:rsid w:val="00CA08F7"/>
    <w:rsid w:val="00CA0F9D"/>
    <w:rsid w:val="00CA1163"/>
    <w:rsid w:val="00CA1721"/>
    <w:rsid w:val="00CA1969"/>
    <w:rsid w:val="00CA1B93"/>
    <w:rsid w:val="00CA2C07"/>
    <w:rsid w:val="00CA2CFB"/>
    <w:rsid w:val="00CA2D4A"/>
    <w:rsid w:val="00CA2E07"/>
    <w:rsid w:val="00CA383D"/>
    <w:rsid w:val="00CA4E9D"/>
    <w:rsid w:val="00CA4EDE"/>
    <w:rsid w:val="00CA5306"/>
    <w:rsid w:val="00CA5392"/>
    <w:rsid w:val="00CA5434"/>
    <w:rsid w:val="00CA552D"/>
    <w:rsid w:val="00CA59E9"/>
    <w:rsid w:val="00CA5AE4"/>
    <w:rsid w:val="00CA6089"/>
    <w:rsid w:val="00CA613C"/>
    <w:rsid w:val="00CA65B5"/>
    <w:rsid w:val="00CA65C1"/>
    <w:rsid w:val="00CA685C"/>
    <w:rsid w:val="00CA699D"/>
    <w:rsid w:val="00CA6EF7"/>
    <w:rsid w:val="00CA743D"/>
    <w:rsid w:val="00CA7607"/>
    <w:rsid w:val="00CA77AA"/>
    <w:rsid w:val="00CB0360"/>
    <w:rsid w:val="00CB09ED"/>
    <w:rsid w:val="00CB0AE9"/>
    <w:rsid w:val="00CB0BA7"/>
    <w:rsid w:val="00CB0DC5"/>
    <w:rsid w:val="00CB0DD9"/>
    <w:rsid w:val="00CB11AC"/>
    <w:rsid w:val="00CB15A3"/>
    <w:rsid w:val="00CB17B5"/>
    <w:rsid w:val="00CB193F"/>
    <w:rsid w:val="00CB1C73"/>
    <w:rsid w:val="00CB2E4E"/>
    <w:rsid w:val="00CB303B"/>
    <w:rsid w:val="00CB310A"/>
    <w:rsid w:val="00CB31CC"/>
    <w:rsid w:val="00CB33C5"/>
    <w:rsid w:val="00CB341F"/>
    <w:rsid w:val="00CB38A6"/>
    <w:rsid w:val="00CB38F3"/>
    <w:rsid w:val="00CB3B1C"/>
    <w:rsid w:val="00CB4226"/>
    <w:rsid w:val="00CB454F"/>
    <w:rsid w:val="00CB4762"/>
    <w:rsid w:val="00CB4873"/>
    <w:rsid w:val="00CB5245"/>
    <w:rsid w:val="00CB5271"/>
    <w:rsid w:val="00CB5424"/>
    <w:rsid w:val="00CB5868"/>
    <w:rsid w:val="00CB5BBB"/>
    <w:rsid w:val="00CB684A"/>
    <w:rsid w:val="00CB6ADE"/>
    <w:rsid w:val="00CB6E74"/>
    <w:rsid w:val="00CB7225"/>
    <w:rsid w:val="00CB77FF"/>
    <w:rsid w:val="00CB7B1A"/>
    <w:rsid w:val="00CBC74A"/>
    <w:rsid w:val="00CC0040"/>
    <w:rsid w:val="00CC0D82"/>
    <w:rsid w:val="00CC1333"/>
    <w:rsid w:val="00CC1373"/>
    <w:rsid w:val="00CC13FA"/>
    <w:rsid w:val="00CC1628"/>
    <w:rsid w:val="00CC2674"/>
    <w:rsid w:val="00CC272A"/>
    <w:rsid w:val="00CC2731"/>
    <w:rsid w:val="00CC2DE2"/>
    <w:rsid w:val="00CC34DA"/>
    <w:rsid w:val="00CC3620"/>
    <w:rsid w:val="00CC40E9"/>
    <w:rsid w:val="00CC4717"/>
    <w:rsid w:val="00CC4AC2"/>
    <w:rsid w:val="00CC4B0B"/>
    <w:rsid w:val="00CC4C2B"/>
    <w:rsid w:val="00CC5064"/>
    <w:rsid w:val="00CC5652"/>
    <w:rsid w:val="00CC5844"/>
    <w:rsid w:val="00CC5A58"/>
    <w:rsid w:val="00CC5B4C"/>
    <w:rsid w:val="00CC5F15"/>
    <w:rsid w:val="00CC66E0"/>
    <w:rsid w:val="00CC69C5"/>
    <w:rsid w:val="00CC6D10"/>
    <w:rsid w:val="00CC77CD"/>
    <w:rsid w:val="00CC7803"/>
    <w:rsid w:val="00CC784A"/>
    <w:rsid w:val="00CD01C7"/>
    <w:rsid w:val="00CD0249"/>
    <w:rsid w:val="00CD0493"/>
    <w:rsid w:val="00CD0494"/>
    <w:rsid w:val="00CD0763"/>
    <w:rsid w:val="00CD09FC"/>
    <w:rsid w:val="00CD0A74"/>
    <w:rsid w:val="00CD0CA8"/>
    <w:rsid w:val="00CD1058"/>
    <w:rsid w:val="00CD11A6"/>
    <w:rsid w:val="00CD1F19"/>
    <w:rsid w:val="00CD284E"/>
    <w:rsid w:val="00CD2D32"/>
    <w:rsid w:val="00CD2DE3"/>
    <w:rsid w:val="00CD316B"/>
    <w:rsid w:val="00CD316C"/>
    <w:rsid w:val="00CD34A9"/>
    <w:rsid w:val="00CD47F6"/>
    <w:rsid w:val="00CD48A8"/>
    <w:rsid w:val="00CD49F4"/>
    <w:rsid w:val="00CD514F"/>
    <w:rsid w:val="00CD5750"/>
    <w:rsid w:val="00CD57DA"/>
    <w:rsid w:val="00CD61A4"/>
    <w:rsid w:val="00CD64AF"/>
    <w:rsid w:val="00CD6AF0"/>
    <w:rsid w:val="00CD6FC1"/>
    <w:rsid w:val="00CD7905"/>
    <w:rsid w:val="00CD7B3C"/>
    <w:rsid w:val="00CD7C0F"/>
    <w:rsid w:val="00CE01FA"/>
    <w:rsid w:val="00CE02CB"/>
    <w:rsid w:val="00CE03A4"/>
    <w:rsid w:val="00CE0445"/>
    <w:rsid w:val="00CE0E45"/>
    <w:rsid w:val="00CE15CE"/>
    <w:rsid w:val="00CE1816"/>
    <w:rsid w:val="00CE1B86"/>
    <w:rsid w:val="00CE1E5E"/>
    <w:rsid w:val="00CE209C"/>
    <w:rsid w:val="00CE2222"/>
    <w:rsid w:val="00CE24E4"/>
    <w:rsid w:val="00CE2580"/>
    <w:rsid w:val="00CE27AF"/>
    <w:rsid w:val="00CE32EA"/>
    <w:rsid w:val="00CE377C"/>
    <w:rsid w:val="00CE47FF"/>
    <w:rsid w:val="00CE492B"/>
    <w:rsid w:val="00CE4A30"/>
    <w:rsid w:val="00CE4B0F"/>
    <w:rsid w:val="00CE5440"/>
    <w:rsid w:val="00CE5D64"/>
    <w:rsid w:val="00CE6B10"/>
    <w:rsid w:val="00CE6EEC"/>
    <w:rsid w:val="00CE71A4"/>
    <w:rsid w:val="00CE7247"/>
    <w:rsid w:val="00CE7817"/>
    <w:rsid w:val="00CE7B2F"/>
    <w:rsid w:val="00CE7F08"/>
    <w:rsid w:val="00CF069A"/>
    <w:rsid w:val="00CF073C"/>
    <w:rsid w:val="00CF099F"/>
    <w:rsid w:val="00CF148E"/>
    <w:rsid w:val="00CF15F8"/>
    <w:rsid w:val="00CF1700"/>
    <w:rsid w:val="00CF172E"/>
    <w:rsid w:val="00CF1DD3"/>
    <w:rsid w:val="00CF277F"/>
    <w:rsid w:val="00CF2C59"/>
    <w:rsid w:val="00CF2E09"/>
    <w:rsid w:val="00CF2EE6"/>
    <w:rsid w:val="00CF325A"/>
    <w:rsid w:val="00CF3552"/>
    <w:rsid w:val="00CF3866"/>
    <w:rsid w:val="00CF399C"/>
    <w:rsid w:val="00CF4269"/>
    <w:rsid w:val="00CF4306"/>
    <w:rsid w:val="00CF4D01"/>
    <w:rsid w:val="00CF4E38"/>
    <w:rsid w:val="00CF50CE"/>
    <w:rsid w:val="00CF55E2"/>
    <w:rsid w:val="00CF573B"/>
    <w:rsid w:val="00CF5B35"/>
    <w:rsid w:val="00CF5D17"/>
    <w:rsid w:val="00CF5D5D"/>
    <w:rsid w:val="00CF6591"/>
    <w:rsid w:val="00CF6618"/>
    <w:rsid w:val="00CF6D12"/>
    <w:rsid w:val="00CF6E60"/>
    <w:rsid w:val="00CF6FA7"/>
    <w:rsid w:val="00CF71D3"/>
    <w:rsid w:val="00CF731C"/>
    <w:rsid w:val="00CF7688"/>
    <w:rsid w:val="00CF78B0"/>
    <w:rsid w:val="00CF7E5F"/>
    <w:rsid w:val="00D00751"/>
    <w:rsid w:val="00D00D88"/>
    <w:rsid w:val="00D028C9"/>
    <w:rsid w:val="00D02F61"/>
    <w:rsid w:val="00D031D6"/>
    <w:rsid w:val="00D03812"/>
    <w:rsid w:val="00D0440C"/>
    <w:rsid w:val="00D045C6"/>
    <w:rsid w:val="00D04871"/>
    <w:rsid w:val="00D048F7"/>
    <w:rsid w:val="00D04E53"/>
    <w:rsid w:val="00D04E8B"/>
    <w:rsid w:val="00D05054"/>
    <w:rsid w:val="00D0530D"/>
    <w:rsid w:val="00D053D5"/>
    <w:rsid w:val="00D055BD"/>
    <w:rsid w:val="00D05617"/>
    <w:rsid w:val="00D061FE"/>
    <w:rsid w:val="00D065AD"/>
    <w:rsid w:val="00D06BEC"/>
    <w:rsid w:val="00D072FB"/>
    <w:rsid w:val="00D07BE7"/>
    <w:rsid w:val="00D1047F"/>
    <w:rsid w:val="00D10709"/>
    <w:rsid w:val="00D10911"/>
    <w:rsid w:val="00D11C09"/>
    <w:rsid w:val="00D124AF"/>
    <w:rsid w:val="00D125CA"/>
    <w:rsid w:val="00D125F6"/>
    <w:rsid w:val="00D12938"/>
    <w:rsid w:val="00D13730"/>
    <w:rsid w:val="00D141BE"/>
    <w:rsid w:val="00D144F0"/>
    <w:rsid w:val="00D15010"/>
    <w:rsid w:val="00D15824"/>
    <w:rsid w:val="00D15926"/>
    <w:rsid w:val="00D15A48"/>
    <w:rsid w:val="00D16336"/>
    <w:rsid w:val="00D1661A"/>
    <w:rsid w:val="00D16BBC"/>
    <w:rsid w:val="00D170B8"/>
    <w:rsid w:val="00D17E22"/>
    <w:rsid w:val="00D2001E"/>
    <w:rsid w:val="00D20043"/>
    <w:rsid w:val="00D2030D"/>
    <w:rsid w:val="00D20CD7"/>
    <w:rsid w:val="00D21071"/>
    <w:rsid w:val="00D2133A"/>
    <w:rsid w:val="00D21931"/>
    <w:rsid w:val="00D21DFD"/>
    <w:rsid w:val="00D21F38"/>
    <w:rsid w:val="00D22347"/>
    <w:rsid w:val="00D223F8"/>
    <w:rsid w:val="00D235E6"/>
    <w:rsid w:val="00D238E3"/>
    <w:rsid w:val="00D23A78"/>
    <w:rsid w:val="00D23C54"/>
    <w:rsid w:val="00D241DE"/>
    <w:rsid w:val="00D247EC"/>
    <w:rsid w:val="00D24BEF"/>
    <w:rsid w:val="00D24D44"/>
    <w:rsid w:val="00D24E56"/>
    <w:rsid w:val="00D251C6"/>
    <w:rsid w:val="00D257DE"/>
    <w:rsid w:val="00D25AA0"/>
    <w:rsid w:val="00D269D3"/>
    <w:rsid w:val="00D26A23"/>
    <w:rsid w:val="00D27288"/>
    <w:rsid w:val="00D27B31"/>
    <w:rsid w:val="00D30A33"/>
    <w:rsid w:val="00D31119"/>
    <w:rsid w:val="00D31218"/>
    <w:rsid w:val="00D31687"/>
    <w:rsid w:val="00D31C20"/>
    <w:rsid w:val="00D31C7D"/>
    <w:rsid w:val="00D31F15"/>
    <w:rsid w:val="00D31F6F"/>
    <w:rsid w:val="00D31FDA"/>
    <w:rsid w:val="00D3224C"/>
    <w:rsid w:val="00D3239F"/>
    <w:rsid w:val="00D32490"/>
    <w:rsid w:val="00D32A77"/>
    <w:rsid w:val="00D32B52"/>
    <w:rsid w:val="00D32BBF"/>
    <w:rsid w:val="00D32F33"/>
    <w:rsid w:val="00D33310"/>
    <w:rsid w:val="00D33D0D"/>
    <w:rsid w:val="00D34262"/>
    <w:rsid w:val="00D343DE"/>
    <w:rsid w:val="00D346DB"/>
    <w:rsid w:val="00D3474D"/>
    <w:rsid w:val="00D34A17"/>
    <w:rsid w:val="00D34D5A"/>
    <w:rsid w:val="00D34D84"/>
    <w:rsid w:val="00D34ED7"/>
    <w:rsid w:val="00D36685"/>
    <w:rsid w:val="00D36C3F"/>
    <w:rsid w:val="00D36C4F"/>
    <w:rsid w:val="00D401E8"/>
    <w:rsid w:val="00D4055A"/>
    <w:rsid w:val="00D41427"/>
    <w:rsid w:val="00D41739"/>
    <w:rsid w:val="00D4187C"/>
    <w:rsid w:val="00D41FD7"/>
    <w:rsid w:val="00D4202C"/>
    <w:rsid w:val="00D42959"/>
    <w:rsid w:val="00D42C39"/>
    <w:rsid w:val="00D42DB2"/>
    <w:rsid w:val="00D42FCA"/>
    <w:rsid w:val="00D4302A"/>
    <w:rsid w:val="00D4342E"/>
    <w:rsid w:val="00D4358D"/>
    <w:rsid w:val="00D436E8"/>
    <w:rsid w:val="00D43C6A"/>
    <w:rsid w:val="00D4451A"/>
    <w:rsid w:val="00D44DDE"/>
    <w:rsid w:val="00D456C6"/>
    <w:rsid w:val="00D459F4"/>
    <w:rsid w:val="00D45AE7"/>
    <w:rsid w:val="00D45D55"/>
    <w:rsid w:val="00D46ADF"/>
    <w:rsid w:val="00D47275"/>
    <w:rsid w:val="00D47844"/>
    <w:rsid w:val="00D479B7"/>
    <w:rsid w:val="00D47E30"/>
    <w:rsid w:val="00D5008D"/>
    <w:rsid w:val="00D500BB"/>
    <w:rsid w:val="00D50456"/>
    <w:rsid w:val="00D504E7"/>
    <w:rsid w:val="00D50681"/>
    <w:rsid w:val="00D506C3"/>
    <w:rsid w:val="00D509B7"/>
    <w:rsid w:val="00D50B05"/>
    <w:rsid w:val="00D50B50"/>
    <w:rsid w:val="00D51D77"/>
    <w:rsid w:val="00D52004"/>
    <w:rsid w:val="00D52413"/>
    <w:rsid w:val="00D52945"/>
    <w:rsid w:val="00D5305A"/>
    <w:rsid w:val="00D531FE"/>
    <w:rsid w:val="00D53205"/>
    <w:rsid w:val="00D538D1"/>
    <w:rsid w:val="00D53E97"/>
    <w:rsid w:val="00D5415A"/>
    <w:rsid w:val="00D54AC2"/>
    <w:rsid w:val="00D5535B"/>
    <w:rsid w:val="00D553DD"/>
    <w:rsid w:val="00D56072"/>
    <w:rsid w:val="00D5687E"/>
    <w:rsid w:val="00D56B38"/>
    <w:rsid w:val="00D56C9C"/>
    <w:rsid w:val="00D56D6D"/>
    <w:rsid w:val="00D5749E"/>
    <w:rsid w:val="00D57CC2"/>
    <w:rsid w:val="00D60325"/>
    <w:rsid w:val="00D6079A"/>
    <w:rsid w:val="00D60A1A"/>
    <w:rsid w:val="00D60A47"/>
    <w:rsid w:val="00D60B48"/>
    <w:rsid w:val="00D60C2D"/>
    <w:rsid w:val="00D611DF"/>
    <w:rsid w:val="00D61D7E"/>
    <w:rsid w:val="00D620BC"/>
    <w:rsid w:val="00D62139"/>
    <w:rsid w:val="00D62CF3"/>
    <w:rsid w:val="00D6303A"/>
    <w:rsid w:val="00D6311B"/>
    <w:rsid w:val="00D6342A"/>
    <w:rsid w:val="00D636FB"/>
    <w:rsid w:val="00D640CF"/>
    <w:rsid w:val="00D6456F"/>
    <w:rsid w:val="00D64885"/>
    <w:rsid w:val="00D648D4"/>
    <w:rsid w:val="00D648E9"/>
    <w:rsid w:val="00D64F5C"/>
    <w:rsid w:val="00D650C2"/>
    <w:rsid w:val="00D656DF"/>
    <w:rsid w:val="00D65797"/>
    <w:rsid w:val="00D658D0"/>
    <w:rsid w:val="00D65C7B"/>
    <w:rsid w:val="00D66547"/>
    <w:rsid w:val="00D66888"/>
    <w:rsid w:val="00D669D9"/>
    <w:rsid w:val="00D67BDE"/>
    <w:rsid w:val="00D70F8A"/>
    <w:rsid w:val="00D70FCC"/>
    <w:rsid w:val="00D7115A"/>
    <w:rsid w:val="00D717D4"/>
    <w:rsid w:val="00D719DC"/>
    <w:rsid w:val="00D71B53"/>
    <w:rsid w:val="00D71EFE"/>
    <w:rsid w:val="00D72338"/>
    <w:rsid w:val="00D72F0B"/>
    <w:rsid w:val="00D7312A"/>
    <w:rsid w:val="00D73219"/>
    <w:rsid w:val="00D73271"/>
    <w:rsid w:val="00D732F2"/>
    <w:rsid w:val="00D7386F"/>
    <w:rsid w:val="00D73DDF"/>
    <w:rsid w:val="00D73EA4"/>
    <w:rsid w:val="00D74CC1"/>
    <w:rsid w:val="00D7545F"/>
    <w:rsid w:val="00D75E0F"/>
    <w:rsid w:val="00D76316"/>
    <w:rsid w:val="00D76395"/>
    <w:rsid w:val="00D76629"/>
    <w:rsid w:val="00D768A0"/>
    <w:rsid w:val="00D76AE9"/>
    <w:rsid w:val="00D76E0A"/>
    <w:rsid w:val="00D774DD"/>
    <w:rsid w:val="00D77996"/>
    <w:rsid w:val="00D77B2A"/>
    <w:rsid w:val="00D77B8F"/>
    <w:rsid w:val="00D8094F"/>
    <w:rsid w:val="00D80B4F"/>
    <w:rsid w:val="00D80DA6"/>
    <w:rsid w:val="00D81A26"/>
    <w:rsid w:val="00D81B17"/>
    <w:rsid w:val="00D81C9A"/>
    <w:rsid w:val="00D81EE8"/>
    <w:rsid w:val="00D821E0"/>
    <w:rsid w:val="00D82603"/>
    <w:rsid w:val="00D82891"/>
    <w:rsid w:val="00D8323E"/>
    <w:rsid w:val="00D8325C"/>
    <w:rsid w:val="00D8340C"/>
    <w:rsid w:val="00D83AC1"/>
    <w:rsid w:val="00D83DBE"/>
    <w:rsid w:val="00D84701"/>
    <w:rsid w:val="00D851EF"/>
    <w:rsid w:val="00D85503"/>
    <w:rsid w:val="00D85680"/>
    <w:rsid w:val="00D8583A"/>
    <w:rsid w:val="00D859F7"/>
    <w:rsid w:val="00D85A00"/>
    <w:rsid w:val="00D85A45"/>
    <w:rsid w:val="00D85AD2"/>
    <w:rsid w:val="00D85BF8"/>
    <w:rsid w:val="00D8638D"/>
    <w:rsid w:val="00D8664F"/>
    <w:rsid w:val="00D86691"/>
    <w:rsid w:val="00D869B9"/>
    <w:rsid w:val="00D8725F"/>
    <w:rsid w:val="00D876B7"/>
    <w:rsid w:val="00D87C64"/>
    <w:rsid w:val="00D87F66"/>
    <w:rsid w:val="00D87FC6"/>
    <w:rsid w:val="00D90262"/>
    <w:rsid w:val="00D904B3"/>
    <w:rsid w:val="00D9056D"/>
    <w:rsid w:val="00D9064B"/>
    <w:rsid w:val="00D90A42"/>
    <w:rsid w:val="00D90DCF"/>
    <w:rsid w:val="00D911AF"/>
    <w:rsid w:val="00D9165C"/>
    <w:rsid w:val="00D917F8"/>
    <w:rsid w:val="00D91DF1"/>
    <w:rsid w:val="00D92118"/>
    <w:rsid w:val="00D9278A"/>
    <w:rsid w:val="00D92930"/>
    <w:rsid w:val="00D935E1"/>
    <w:rsid w:val="00D936AC"/>
    <w:rsid w:val="00D93DBE"/>
    <w:rsid w:val="00D93F21"/>
    <w:rsid w:val="00D94622"/>
    <w:rsid w:val="00D947B0"/>
    <w:rsid w:val="00D94B93"/>
    <w:rsid w:val="00D95117"/>
    <w:rsid w:val="00D951D0"/>
    <w:rsid w:val="00D951EF"/>
    <w:rsid w:val="00D955B6"/>
    <w:rsid w:val="00D957DD"/>
    <w:rsid w:val="00D95A89"/>
    <w:rsid w:val="00D95AF7"/>
    <w:rsid w:val="00D95DF8"/>
    <w:rsid w:val="00D967EB"/>
    <w:rsid w:val="00D96A1E"/>
    <w:rsid w:val="00D96B20"/>
    <w:rsid w:val="00D96CD7"/>
    <w:rsid w:val="00D96FE7"/>
    <w:rsid w:val="00D97357"/>
    <w:rsid w:val="00D97DE7"/>
    <w:rsid w:val="00D97E69"/>
    <w:rsid w:val="00D97F3D"/>
    <w:rsid w:val="00DA06C4"/>
    <w:rsid w:val="00DA0980"/>
    <w:rsid w:val="00DA09C4"/>
    <w:rsid w:val="00DA0A76"/>
    <w:rsid w:val="00DA0D5E"/>
    <w:rsid w:val="00DA0E28"/>
    <w:rsid w:val="00DA120C"/>
    <w:rsid w:val="00DA14F0"/>
    <w:rsid w:val="00DA21F2"/>
    <w:rsid w:val="00DA227E"/>
    <w:rsid w:val="00DA23FA"/>
    <w:rsid w:val="00DA2ADD"/>
    <w:rsid w:val="00DA2D0C"/>
    <w:rsid w:val="00DA35A4"/>
    <w:rsid w:val="00DA3A80"/>
    <w:rsid w:val="00DA3C65"/>
    <w:rsid w:val="00DA3F29"/>
    <w:rsid w:val="00DA4128"/>
    <w:rsid w:val="00DA4277"/>
    <w:rsid w:val="00DA4280"/>
    <w:rsid w:val="00DA477A"/>
    <w:rsid w:val="00DA54B5"/>
    <w:rsid w:val="00DA57BD"/>
    <w:rsid w:val="00DA5D8E"/>
    <w:rsid w:val="00DA66DA"/>
    <w:rsid w:val="00DA6996"/>
    <w:rsid w:val="00DA6B27"/>
    <w:rsid w:val="00DA6C04"/>
    <w:rsid w:val="00DA6E59"/>
    <w:rsid w:val="00DA7358"/>
    <w:rsid w:val="00DA7ADB"/>
    <w:rsid w:val="00DA7FDE"/>
    <w:rsid w:val="00DB00A1"/>
    <w:rsid w:val="00DB06AF"/>
    <w:rsid w:val="00DB07D8"/>
    <w:rsid w:val="00DB0916"/>
    <w:rsid w:val="00DB0AC7"/>
    <w:rsid w:val="00DB1004"/>
    <w:rsid w:val="00DB1399"/>
    <w:rsid w:val="00DB1493"/>
    <w:rsid w:val="00DB2161"/>
    <w:rsid w:val="00DB226C"/>
    <w:rsid w:val="00DB240C"/>
    <w:rsid w:val="00DB2A93"/>
    <w:rsid w:val="00DB2EFC"/>
    <w:rsid w:val="00DB3400"/>
    <w:rsid w:val="00DB37D7"/>
    <w:rsid w:val="00DB41EC"/>
    <w:rsid w:val="00DB43C1"/>
    <w:rsid w:val="00DB43EE"/>
    <w:rsid w:val="00DB48F7"/>
    <w:rsid w:val="00DB4F54"/>
    <w:rsid w:val="00DB5150"/>
    <w:rsid w:val="00DB5942"/>
    <w:rsid w:val="00DB5D1D"/>
    <w:rsid w:val="00DB5E7A"/>
    <w:rsid w:val="00DB67C4"/>
    <w:rsid w:val="00DB6A0B"/>
    <w:rsid w:val="00DB705F"/>
    <w:rsid w:val="00DB72A2"/>
    <w:rsid w:val="00DB74CC"/>
    <w:rsid w:val="00DB77E2"/>
    <w:rsid w:val="00DB78B9"/>
    <w:rsid w:val="00DB7D2E"/>
    <w:rsid w:val="00DB7DFC"/>
    <w:rsid w:val="00DB7EA9"/>
    <w:rsid w:val="00DB7EF3"/>
    <w:rsid w:val="00DC0339"/>
    <w:rsid w:val="00DC034D"/>
    <w:rsid w:val="00DC090E"/>
    <w:rsid w:val="00DC091E"/>
    <w:rsid w:val="00DC10EF"/>
    <w:rsid w:val="00DC1A09"/>
    <w:rsid w:val="00DC23A8"/>
    <w:rsid w:val="00DC2A04"/>
    <w:rsid w:val="00DC2A94"/>
    <w:rsid w:val="00DC2EDD"/>
    <w:rsid w:val="00DC3649"/>
    <w:rsid w:val="00DC3DD0"/>
    <w:rsid w:val="00DC4295"/>
    <w:rsid w:val="00DC42AF"/>
    <w:rsid w:val="00DC4353"/>
    <w:rsid w:val="00DC43CD"/>
    <w:rsid w:val="00DC451E"/>
    <w:rsid w:val="00DC4723"/>
    <w:rsid w:val="00DC4C9C"/>
    <w:rsid w:val="00DC4DF5"/>
    <w:rsid w:val="00DC5060"/>
    <w:rsid w:val="00DC59B4"/>
    <w:rsid w:val="00DC5E72"/>
    <w:rsid w:val="00DC650E"/>
    <w:rsid w:val="00DC697F"/>
    <w:rsid w:val="00DC69D9"/>
    <w:rsid w:val="00DC6A05"/>
    <w:rsid w:val="00DC6A83"/>
    <w:rsid w:val="00DC6BC0"/>
    <w:rsid w:val="00DC71B9"/>
    <w:rsid w:val="00DC7670"/>
    <w:rsid w:val="00DC774A"/>
    <w:rsid w:val="00DC7FB9"/>
    <w:rsid w:val="00DD03CC"/>
    <w:rsid w:val="00DD0656"/>
    <w:rsid w:val="00DD0AA0"/>
    <w:rsid w:val="00DD0C25"/>
    <w:rsid w:val="00DD1418"/>
    <w:rsid w:val="00DD1688"/>
    <w:rsid w:val="00DD1C3C"/>
    <w:rsid w:val="00DD1CDE"/>
    <w:rsid w:val="00DD21AE"/>
    <w:rsid w:val="00DD24FF"/>
    <w:rsid w:val="00DD31DD"/>
    <w:rsid w:val="00DD32CF"/>
    <w:rsid w:val="00DD38E8"/>
    <w:rsid w:val="00DD3B39"/>
    <w:rsid w:val="00DD3DE8"/>
    <w:rsid w:val="00DD3F8B"/>
    <w:rsid w:val="00DD4783"/>
    <w:rsid w:val="00DD4939"/>
    <w:rsid w:val="00DD495D"/>
    <w:rsid w:val="00DD4A34"/>
    <w:rsid w:val="00DD4D17"/>
    <w:rsid w:val="00DD4DF5"/>
    <w:rsid w:val="00DD5073"/>
    <w:rsid w:val="00DD60BA"/>
    <w:rsid w:val="00DD689A"/>
    <w:rsid w:val="00DD6FDE"/>
    <w:rsid w:val="00DD74FD"/>
    <w:rsid w:val="00DD75AC"/>
    <w:rsid w:val="00DD7ACB"/>
    <w:rsid w:val="00DD7E44"/>
    <w:rsid w:val="00DE0134"/>
    <w:rsid w:val="00DE0227"/>
    <w:rsid w:val="00DE0721"/>
    <w:rsid w:val="00DE0D7D"/>
    <w:rsid w:val="00DE1889"/>
    <w:rsid w:val="00DE2039"/>
    <w:rsid w:val="00DE2506"/>
    <w:rsid w:val="00DE251A"/>
    <w:rsid w:val="00DE281D"/>
    <w:rsid w:val="00DE2CFE"/>
    <w:rsid w:val="00DE314D"/>
    <w:rsid w:val="00DE32B7"/>
    <w:rsid w:val="00DE3996"/>
    <w:rsid w:val="00DE3F13"/>
    <w:rsid w:val="00DE405B"/>
    <w:rsid w:val="00DE4086"/>
    <w:rsid w:val="00DE4605"/>
    <w:rsid w:val="00DE4A38"/>
    <w:rsid w:val="00DE5467"/>
    <w:rsid w:val="00DE5493"/>
    <w:rsid w:val="00DE5692"/>
    <w:rsid w:val="00DE595A"/>
    <w:rsid w:val="00DE5998"/>
    <w:rsid w:val="00DE63C2"/>
    <w:rsid w:val="00DE6B15"/>
    <w:rsid w:val="00DE6BCE"/>
    <w:rsid w:val="00DE6E3B"/>
    <w:rsid w:val="00DE7220"/>
    <w:rsid w:val="00DE74E3"/>
    <w:rsid w:val="00DE7662"/>
    <w:rsid w:val="00DE766B"/>
    <w:rsid w:val="00DE79C5"/>
    <w:rsid w:val="00DE7B98"/>
    <w:rsid w:val="00DE7EE5"/>
    <w:rsid w:val="00DF001B"/>
    <w:rsid w:val="00DF029F"/>
    <w:rsid w:val="00DF0821"/>
    <w:rsid w:val="00DF0E08"/>
    <w:rsid w:val="00DF12A0"/>
    <w:rsid w:val="00DF1337"/>
    <w:rsid w:val="00DF1551"/>
    <w:rsid w:val="00DF1927"/>
    <w:rsid w:val="00DF1DD9"/>
    <w:rsid w:val="00DF2675"/>
    <w:rsid w:val="00DF276F"/>
    <w:rsid w:val="00DF2EA6"/>
    <w:rsid w:val="00DF2F1C"/>
    <w:rsid w:val="00DF3471"/>
    <w:rsid w:val="00DF3762"/>
    <w:rsid w:val="00DF4091"/>
    <w:rsid w:val="00DF4F82"/>
    <w:rsid w:val="00DF5CCC"/>
    <w:rsid w:val="00DF6A08"/>
    <w:rsid w:val="00DF6B3F"/>
    <w:rsid w:val="00DF6FD2"/>
    <w:rsid w:val="00DF7C6C"/>
    <w:rsid w:val="00E002EF"/>
    <w:rsid w:val="00E00D7D"/>
    <w:rsid w:val="00E00EF2"/>
    <w:rsid w:val="00E00FD5"/>
    <w:rsid w:val="00E010E5"/>
    <w:rsid w:val="00E013E3"/>
    <w:rsid w:val="00E01A3F"/>
    <w:rsid w:val="00E01F16"/>
    <w:rsid w:val="00E0241E"/>
    <w:rsid w:val="00E024D3"/>
    <w:rsid w:val="00E02B24"/>
    <w:rsid w:val="00E02BC0"/>
    <w:rsid w:val="00E03302"/>
    <w:rsid w:val="00E034C1"/>
    <w:rsid w:val="00E03799"/>
    <w:rsid w:val="00E03C3B"/>
    <w:rsid w:val="00E03C6F"/>
    <w:rsid w:val="00E03D86"/>
    <w:rsid w:val="00E043FC"/>
    <w:rsid w:val="00E044F0"/>
    <w:rsid w:val="00E04F51"/>
    <w:rsid w:val="00E051D8"/>
    <w:rsid w:val="00E0531F"/>
    <w:rsid w:val="00E05B22"/>
    <w:rsid w:val="00E05FF2"/>
    <w:rsid w:val="00E06040"/>
    <w:rsid w:val="00E06071"/>
    <w:rsid w:val="00E06277"/>
    <w:rsid w:val="00E070CD"/>
    <w:rsid w:val="00E07348"/>
    <w:rsid w:val="00E07520"/>
    <w:rsid w:val="00E075A3"/>
    <w:rsid w:val="00E07683"/>
    <w:rsid w:val="00E07A2F"/>
    <w:rsid w:val="00E07B54"/>
    <w:rsid w:val="00E07C2C"/>
    <w:rsid w:val="00E10654"/>
    <w:rsid w:val="00E110D4"/>
    <w:rsid w:val="00E12162"/>
    <w:rsid w:val="00E12370"/>
    <w:rsid w:val="00E12B56"/>
    <w:rsid w:val="00E13051"/>
    <w:rsid w:val="00E1396E"/>
    <w:rsid w:val="00E13F71"/>
    <w:rsid w:val="00E14177"/>
    <w:rsid w:val="00E148F7"/>
    <w:rsid w:val="00E14953"/>
    <w:rsid w:val="00E14CB5"/>
    <w:rsid w:val="00E152CA"/>
    <w:rsid w:val="00E15484"/>
    <w:rsid w:val="00E15548"/>
    <w:rsid w:val="00E156A6"/>
    <w:rsid w:val="00E1640C"/>
    <w:rsid w:val="00E16EE4"/>
    <w:rsid w:val="00E1700B"/>
    <w:rsid w:val="00E174B3"/>
    <w:rsid w:val="00E175CE"/>
    <w:rsid w:val="00E179C8"/>
    <w:rsid w:val="00E17C60"/>
    <w:rsid w:val="00E17E16"/>
    <w:rsid w:val="00E17F50"/>
    <w:rsid w:val="00E17FDB"/>
    <w:rsid w:val="00E20002"/>
    <w:rsid w:val="00E201F9"/>
    <w:rsid w:val="00E207B8"/>
    <w:rsid w:val="00E20A5C"/>
    <w:rsid w:val="00E20BA9"/>
    <w:rsid w:val="00E20DE7"/>
    <w:rsid w:val="00E21426"/>
    <w:rsid w:val="00E21A5F"/>
    <w:rsid w:val="00E21ABB"/>
    <w:rsid w:val="00E21ADB"/>
    <w:rsid w:val="00E21B29"/>
    <w:rsid w:val="00E222E1"/>
    <w:rsid w:val="00E22705"/>
    <w:rsid w:val="00E229C5"/>
    <w:rsid w:val="00E22C6E"/>
    <w:rsid w:val="00E22C9F"/>
    <w:rsid w:val="00E23450"/>
    <w:rsid w:val="00E23569"/>
    <w:rsid w:val="00E23A82"/>
    <w:rsid w:val="00E23C8B"/>
    <w:rsid w:val="00E23D5E"/>
    <w:rsid w:val="00E23F18"/>
    <w:rsid w:val="00E240C6"/>
    <w:rsid w:val="00E24249"/>
    <w:rsid w:val="00E250FC"/>
    <w:rsid w:val="00E252F3"/>
    <w:rsid w:val="00E25557"/>
    <w:rsid w:val="00E255B8"/>
    <w:rsid w:val="00E258D4"/>
    <w:rsid w:val="00E26727"/>
    <w:rsid w:val="00E26C33"/>
    <w:rsid w:val="00E26FDA"/>
    <w:rsid w:val="00E27580"/>
    <w:rsid w:val="00E2776B"/>
    <w:rsid w:val="00E27884"/>
    <w:rsid w:val="00E278BC"/>
    <w:rsid w:val="00E27A52"/>
    <w:rsid w:val="00E27BCA"/>
    <w:rsid w:val="00E27C00"/>
    <w:rsid w:val="00E27EFB"/>
    <w:rsid w:val="00E3024A"/>
    <w:rsid w:val="00E30452"/>
    <w:rsid w:val="00E30865"/>
    <w:rsid w:val="00E30A4D"/>
    <w:rsid w:val="00E30CD2"/>
    <w:rsid w:val="00E30DAC"/>
    <w:rsid w:val="00E30EFF"/>
    <w:rsid w:val="00E31077"/>
    <w:rsid w:val="00E3153D"/>
    <w:rsid w:val="00E316AA"/>
    <w:rsid w:val="00E319AE"/>
    <w:rsid w:val="00E31A2E"/>
    <w:rsid w:val="00E31A69"/>
    <w:rsid w:val="00E31B1F"/>
    <w:rsid w:val="00E322A1"/>
    <w:rsid w:val="00E32512"/>
    <w:rsid w:val="00E32BEF"/>
    <w:rsid w:val="00E32C78"/>
    <w:rsid w:val="00E332C0"/>
    <w:rsid w:val="00E334B9"/>
    <w:rsid w:val="00E335AD"/>
    <w:rsid w:val="00E336B3"/>
    <w:rsid w:val="00E33758"/>
    <w:rsid w:val="00E348E9"/>
    <w:rsid w:val="00E35C58"/>
    <w:rsid w:val="00E35FB9"/>
    <w:rsid w:val="00E36176"/>
    <w:rsid w:val="00E368B9"/>
    <w:rsid w:val="00E36D67"/>
    <w:rsid w:val="00E36F1B"/>
    <w:rsid w:val="00E36F40"/>
    <w:rsid w:val="00E37085"/>
    <w:rsid w:val="00E374F9"/>
    <w:rsid w:val="00E37844"/>
    <w:rsid w:val="00E37EF2"/>
    <w:rsid w:val="00E401C1"/>
    <w:rsid w:val="00E4040F"/>
    <w:rsid w:val="00E41127"/>
    <w:rsid w:val="00E41741"/>
    <w:rsid w:val="00E419B6"/>
    <w:rsid w:val="00E41E84"/>
    <w:rsid w:val="00E41F5C"/>
    <w:rsid w:val="00E4206E"/>
    <w:rsid w:val="00E42754"/>
    <w:rsid w:val="00E42783"/>
    <w:rsid w:val="00E42794"/>
    <w:rsid w:val="00E42973"/>
    <w:rsid w:val="00E42D49"/>
    <w:rsid w:val="00E43387"/>
    <w:rsid w:val="00E4351C"/>
    <w:rsid w:val="00E4356E"/>
    <w:rsid w:val="00E437B1"/>
    <w:rsid w:val="00E43DFF"/>
    <w:rsid w:val="00E43E8F"/>
    <w:rsid w:val="00E43F47"/>
    <w:rsid w:val="00E440DC"/>
    <w:rsid w:val="00E44363"/>
    <w:rsid w:val="00E44A41"/>
    <w:rsid w:val="00E44AD4"/>
    <w:rsid w:val="00E44B29"/>
    <w:rsid w:val="00E44D63"/>
    <w:rsid w:val="00E45352"/>
    <w:rsid w:val="00E463CD"/>
    <w:rsid w:val="00E46692"/>
    <w:rsid w:val="00E47677"/>
    <w:rsid w:val="00E47B1F"/>
    <w:rsid w:val="00E47E48"/>
    <w:rsid w:val="00E506B2"/>
    <w:rsid w:val="00E507AF"/>
    <w:rsid w:val="00E50972"/>
    <w:rsid w:val="00E50B8B"/>
    <w:rsid w:val="00E5162D"/>
    <w:rsid w:val="00E51BEB"/>
    <w:rsid w:val="00E520A3"/>
    <w:rsid w:val="00E5213B"/>
    <w:rsid w:val="00E526CB"/>
    <w:rsid w:val="00E52C1F"/>
    <w:rsid w:val="00E52C96"/>
    <w:rsid w:val="00E531A7"/>
    <w:rsid w:val="00E53351"/>
    <w:rsid w:val="00E53AB0"/>
    <w:rsid w:val="00E53E6B"/>
    <w:rsid w:val="00E53ECD"/>
    <w:rsid w:val="00E54F08"/>
    <w:rsid w:val="00E552FE"/>
    <w:rsid w:val="00E5599E"/>
    <w:rsid w:val="00E55AED"/>
    <w:rsid w:val="00E55D39"/>
    <w:rsid w:val="00E562CB"/>
    <w:rsid w:val="00E56784"/>
    <w:rsid w:val="00E56D6D"/>
    <w:rsid w:val="00E56E42"/>
    <w:rsid w:val="00E56FB8"/>
    <w:rsid w:val="00E570C0"/>
    <w:rsid w:val="00E572C7"/>
    <w:rsid w:val="00E57834"/>
    <w:rsid w:val="00E5783A"/>
    <w:rsid w:val="00E57859"/>
    <w:rsid w:val="00E5798F"/>
    <w:rsid w:val="00E57A32"/>
    <w:rsid w:val="00E57ACE"/>
    <w:rsid w:val="00E57B5D"/>
    <w:rsid w:val="00E57B94"/>
    <w:rsid w:val="00E60106"/>
    <w:rsid w:val="00E60338"/>
    <w:rsid w:val="00E60B2E"/>
    <w:rsid w:val="00E60D3D"/>
    <w:rsid w:val="00E60DFB"/>
    <w:rsid w:val="00E6101B"/>
    <w:rsid w:val="00E61050"/>
    <w:rsid w:val="00E61194"/>
    <w:rsid w:val="00E61856"/>
    <w:rsid w:val="00E61ADA"/>
    <w:rsid w:val="00E61E72"/>
    <w:rsid w:val="00E61EA3"/>
    <w:rsid w:val="00E629C3"/>
    <w:rsid w:val="00E62C22"/>
    <w:rsid w:val="00E62C42"/>
    <w:rsid w:val="00E6308A"/>
    <w:rsid w:val="00E633B3"/>
    <w:rsid w:val="00E636BB"/>
    <w:rsid w:val="00E636E7"/>
    <w:rsid w:val="00E63782"/>
    <w:rsid w:val="00E63D95"/>
    <w:rsid w:val="00E6491F"/>
    <w:rsid w:val="00E64B1A"/>
    <w:rsid w:val="00E64CB1"/>
    <w:rsid w:val="00E650C3"/>
    <w:rsid w:val="00E652F9"/>
    <w:rsid w:val="00E653EA"/>
    <w:rsid w:val="00E65A45"/>
    <w:rsid w:val="00E661A0"/>
    <w:rsid w:val="00E66504"/>
    <w:rsid w:val="00E66ED0"/>
    <w:rsid w:val="00E67400"/>
    <w:rsid w:val="00E6774B"/>
    <w:rsid w:val="00E67A4F"/>
    <w:rsid w:val="00E67C85"/>
    <w:rsid w:val="00E703A2"/>
    <w:rsid w:val="00E703DA"/>
    <w:rsid w:val="00E70965"/>
    <w:rsid w:val="00E70BA3"/>
    <w:rsid w:val="00E70CCC"/>
    <w:rsid w:val="00E7166D"/>
    <w:rsid w:val="00E717BA"/>
    <w:rsid w:val="00E719EC"/>
    <w:rsid w:val="00E71D64"/>
    <w:rsid w:val="00E720BE"/>
    <w:rsid w:val="00E7238C"/>
    <w:rsid w:val="00E72DD7"/>
    <w:rsid w:val="00E72EC7"/>
    <w:rsid w:val="00E73103"/>
    <w:rsid w:val="00E73313"/>
    <w:rsid w:val="00E735DD"/>
    <w:rsid w:val="00E73801"/>
    <w:rsid w:val="00E73823"/>
    <w:rsid w:val="00E738F0"/>
    <w:rsid w:val="00E73BAB"/>
    <w:rsid w:val="00E73D8F"/>
    <w:rsid w:val="00E7418D"/>
    <w:rsid w:val="00E7463E"/>
    <w:rsid w:val="00E74CD5"/>
    <w:rsid w:val="00E752CF"/>
    <w:rsid w:val="00E75319"/>
    <w:rsid w:val="00E7539A"/>
    <w:rsid w:val="00E7541A"/>
    <w:rsid w:val="00E75634"/>
    <w:rsid w:val="00E75792"/>
    <w:rsid w:val="00E75A3B"/>
    <w:rsid w:val="00E75C0B"/>
    <w:rsid w:val="00E75EB1"/>
    <w:rsid w:val="00E763C1"/>
    <w:rsid w:val="00E76861"/>
    <w:rsid w:val="00E76AD1"/>
    <w:rsid w:val="00E76CC8"/>
    <w:rsid w:val="00E76E78"/>
    <w:rsid w:val="00E7761A"/>
    <w:rsid w:val="00E80003"/>
    <w:rsid w:val="00E80980"/>
    <w:rsid w:val="00E80C9B"/>
    <w:rsid w:val="00E80FD7"/>
    <w:rsid w:val="00E81449"/>
    <w:rsid w:val="00E81683"/>
    <w:rsid w:val="00E823F9"/>
    <w:rsid w:val="00E827DB"/>
    <w:rsid w:val="00E82B72"/>
    <w:rsid w:val="00E82D77"/>
    <w:rsid w:val="00E82EEB"/>
    <w:rsid w:val="00E838EE"/>
    <w:rsid w:val="00E8392F"/>
    <w:rsid w:val="00E84366"/>
    <w:rsid w:val="00E84564"/>
    <w:rsid w:val="00E84726"/>
    <w:rsid w:val="00E84A6D"/>
    <w:rsid w:val="00E84E0C"/>
    <w:rsid w:val="00E85606"/>
    <w:rsid w:val="00E8573A"/>
    <w:rsid w:val="00E8581B"/>
    <w:rsid w:val="00E85A63"/>
    <w:rsid w:val="00E85BA4"/>
    <w:rsid w:val="00E85D74"/>
    <w:rsid w:val="00E85F2C"/>
    <w:rsid w:val="00E8627C"/>
    <w:rsid w:val="00E8689B"/>
    <w:rsid w:val="00E86A65"/>
    <w:rsid w:val="00E86B0E"/>
    <w:rsid w:val="00E86CB9"/>
    <w:rsid w:val="00E86DEF"/>
    <w:rsid w:val="00E86FF9"/>
    <w:rsid w:val="00E87BA1"/>
    <w:rsid w:val="00E87D84"/>
    <w:rsid w:val="00E9063E"/>
    <w:rsid w:val="00E90891"/>
    <w:rsid w:val="00E90A5E"/>
    <w:rsid w:val="00E90CC2"/>
    <w:rsid w:val="00E90E2B"/>
    <w:rsid w:val="00E91A33"/>
    <w:rsid w:val="00E929D2"/>
    <w:rsid w:val="00E92C7E"/>
    <w:rsid w:val="00E9315F"/>
    <w:rsid w:val="00E94871"/>
    <w:rsid w:val="00E948C7"/>
    <w:rsid w:val="00E948E6"/>
    <w:rsid w:val="00E955EC"/>
    <w:rsid w:val="00E95D52"/>
    <w:rsid w:val="00E95E11"/>
    <w:rsid w:val="00E95E73"/>
    <w:rsid w:val="00E95FF3"/>
    <w:rsid w:val="00E96093"/>
    <w:rsid w:val="00E965EC"/>
    <w:rsid w:val="00E96812"/>
    <w:rsid w:val="00E96BFB"/>
    <w:rsid w:val="00E977AA"/>
    <w:rsid w:val="00E97B30"/>
    <w:rsid w:val="00E97C83"/>
    <w:rsid w:val="00E97F1F"/>
    <w:rsid w:val="00E97F20"/>
    <w:rsid w:val="00EA0283"/>
    <w:rsid w:val="00EA02D4"/>
    <w:rsid w:val="00EA04CB"/>
    <w:rsid w:val="00EA05A8"/>
    <w:rsid w:val="00EA08A8"/>
    <w:rsid w:val="00EA0947"/>
    <w:rsid w:val="00EA0F91"/>
    <w:rsid w:val="00EA1333"/>
    <w:rsid w:val="00EA1359"/>
    <w:rsid w:val="00EA1654"/>
    <w:rsid w:val="00EA188C"/>
    <w:rsid w:val="00EA1AD0"/>
    <w:rsid w:val="00EA1B78"/>
    <w:rsid w:val="00EA21CE"/>
    <w:rsid w:val="00EA22BE"/>
    <w:rsid w:val="00EA2416"/>
    <w:rsid w:val="00EA284D"/>
    <w:rsid w:val="00EA2EBE"/>
    <w:rsid w:val="00EA2EF0"/>
    <w:rsid w:val="00EA3255"/>
    <w:rsid w:val="00EA3344"/>
    <w:rsid w:val="00EA34A1"/>
    <w:rsid w:val="00EA3520"/>
    <w:rsid w:val="00EA38D0"/>
    <w:rsid w:val="00EA3AB1"/>
    <w:rsid w:val="00EA3F55"/>
    <w:rsid w:val="00EA416F"/>
    <w:rsid w:val="00EA45E4"/>
    <w:rsid w:val="00EA4793"/>
    <w:rsid w:val="00EA4950"/>
    <w:rsid w:val="00EA4AFC"/>
    <w:rsid w:val="00EA4E47"/>
    <w:rsid w:val="00EA50D9"/>
    <w:rsid w:val="00EA586C"/>
    <w:rsid w:val="00EA6DAE"/>
    <w:rsid w:val="00EA75D0"/>
    <w:rsid w:val="00EA7665"/>
    <w:rsid w:val="00EB014D"/>
    <w:rsid w:val="00EB09BA"/>
    <w:rsid w:val="00EB0B6F"/>
    <w:rsid w:val="00EB0DD5"/>
    <w:rsid w:val="00EB1E7E"/>
    <w:rsid w:val="00EB2032"/>
    <w:rsid w:val="00EB234E"/>
    <w:rsid w:val="00EB27B6"/>
    <w:rsid w:val="00EB2896"/>
    <w:rsid w:val="00EB2DE3"/>
    <w:rsid w:val="00EB2FD7"/>
    <w:rsid w:val="00EB3AA8"/>
    <w:rsid w:val="00EB3ABF"/>
    <w:rsid w:val="00EB3B5F"/>
    <w:rsid w:val="00EB4C64"/>
    <w:rsid w:val="00EB4DAF"/>
    <w:rsid w:val="00EB4E30"/>
    <w:rsid w:val="00EB5B08"/>
    <w:rsid w:val="00EB5B2A"/>
    <w:rsid w:val="00EB64F6"/>
    <w:rsid w:val="00EB6B00"/>
    <w:rsid w:val="00EB6B22"/>
    <w:rsid w:val="00EB6BA1"/>
    <w:rsid w:val="00EB72B3"/>
    <w:rsid w:val="00EB72CC"/>
    <w:rsid w:val="00EB7771"/>
    <w:rsid w:val="00EB7B7B"/>
    <w:rsid w:val="00EB7EE5"/>
    <w:rsid w:val="00EC05A0"/>
    <w:rsid w:val="00EC069B"/>
    <w:rsid w:val="00EC0744"/>
    <w:rsid w:val="00EC0A9C"/>
    <w:rsid w:val="00EC0E0D"/>
    <w:rsid w:val="00EC0E17"/>
    <w:rsid w:val="00EC10AA"/>
    <w:rsid w:val="00EC1204"/>
    <w:rsid w:val="00EC1D03"/>
    <w:rsid w:val="00EC1F1F"/>
    <w:rsid w:val="00EC2CB1"/>
    <w:rsid w:val="00EC36A2"/>
    <w:rsid w:val="00EC3FFE"/>
    <w:rsid w:val="00EC4107"/>
    <w:rsid w:val="00EC4664"/>
    <w:rsid w:val="00EC4B9E"/>
    <w:rsid w:val="00EC4C35"/>
    <w:rsid w:val="00EC4EB3"/>
    <w:rsid w:val="00EC5453"/>
    <w:rsid w:val="00EC58F3"/>
    <w:rsid w:val="00EC59F1"/>
    <w:rsid w:val="00EC5DA7"/>
    <w:rsid w:val="00EC5DD0"/>
    <w:rsid w:val="00EC5DD3"/>
    <w:rsid w:val="00EC6005"/>
    <w:rsid w:val="00EC6CFB"/>
    <w:rsid w:val="00EC7326"/>
    <w:rsid w:val="00EC74D9"/>
    <w:rsid w:val="00ED011E"/>
    <w:rsid w:val="00ED03D8"/>
    <w:rsid w:val="00ED03DE"/>
    <w:rsid w:val="00ED0B29"/>
    <w:rsid w:val="00ED0E20"/>
    <w:rsid w:val="00ED11E6"/>
    <w:rsid w:val="00ED188D"/>
    <w:rsid w:val="00ED1D58"/>
    <w:rsid w:val="00ED1DC7"/>
    <w:rsid w:val="00ED1E7F"/>
    <w:rsid w:val="00ED2051"/>
    <w:rsid w:val="00ED20FA"/>
    <w:rsid w:val="00ED240F"/>
    <w:rsid w:val="00ED25EF"/>
    <w:rsid w:val="00ED292A"/>
    <w:rsid w:val="00ED2D72"/>
    <w:rsid w:val="00ED32AB"/>
    <w:rsid w:val="00ED38C0"/>
    <w:rsid w:val="00ED3E6D"/>
    <w:rsid w:val="00ED4645"/>
    <w:rsid w:val="00ED4762"/>
    <w:rsid w:val="00ED47B8"/>
    <w:rsid w:val="00ED4DFC"/>
    <w:rsid w:val="00ED538C"/>
    <w:rsid w:val="00ED5FCA"/>
    <w:rsid w:val="00ED60EE"/>
    <w:rsid w:val="00ED6819"/>
    <w:rsid w:val="00ED6ED7"/>
    <w:rsid w:val="00ED70D3"/>
    <w:rsid w:val="00ED7560"/>
    <w:rsid w:val="00EE046B"/>
    <w:rsid w:val="00EE0AD8"/>
    <w:rsid w:val="00EE1055"/>
    <w:rsid w:val="00EE10EE"/>
    <w:rsid w:val="00EE167E"/>
    <w:rsid w:val="00EE1AFE"/>
    <w:rsid w:val="00EE1B8F"/>
    <w:rsid w:val="00EE1C9E"/>
    <w:rsid w:val="00EE1D46"/>
    <w:rsid w:val="00EE20E5"/>
    <w:rsid w:val="00EE20F1"/>
    <w:rsid w:val="00EE26CD"/>
    <w:rsid w:val="00EE281B"/>
    <w:rsid w:val="00EE2A83"/>
    <w:rsid w:val="00EE2AEF"/>
    <w:rsid w:val="00EE2DF4"/>
    <w:rsid w:val="00EE2EBA"/>
    <w:rsid w:val="00EE40E4"/>
    <w:rsid w:val="00EE44F4"/>
    <w:rsid w:val="00EE47C4"/>
    <w:rsid w:val="00EE49FB"/>
    <w:rsid w:val="00EE4CBA"/>
    <w:rsid w:val="00EE507C"/>
    <w:rsid w:val="00EE5BD5"/>
    <w:rsid w:val="00EE5F34"/>
    <w:rsid w:val="00EE6105"/>
    <w:rsid w:val="00EE622D"/>
    <w:rsid w:val="00EE75B2"/>
    <w:rsid w:val="00EF014F"/>
    <w:rsid w:val="00EF0792"/>
    <w:rsid w:val="00EF1B89"/>
    <w:rsid w:val="00EF1E27"/>
    <w:rsid w:val="00EF1E9A"/>
    <w:rsid w:val="00EF2959"/>
    <w:rsid w:val="00EF3152"/>
    <w:rsid w:val="00EF38C1"/>
    <w:rsid w:val="00EF3B9B"/>
    <w:rsid w:val="00EF3EA5"/>
    <w:rsid w:val="00EF4298"/>
    <w:rsid w:val="00EF4ADC"/>
    <w:rsid w:val="00EF4E68"/>
    <w:rsid w:val="00EF53DA"/>
    <w:rsid w:val="00EF55C1"/>
    <w:rsid w:val="00EF57FA"/>
    <w:rsid w:val="00EF5FBC"/>
    <w:rsid w:val="00EF6871"/>
    <w:rsid w:val="00EF69A4"/>
    <w:rsid w:val="00EF6D26"/>
    <w:rsid w:val="00EF6E3A"/>
    <w:rsid w:val="00EF7021"/>
    <w:rsid w:val="00EF73CB"/>
    <w:rsid w:val="00EF76A1"/>
    <w:rsid w:val="00EF78E1"/>
    <w:rsid w:val="00EF7BD2"/>
    <w:rsid w:val="00F00498"/>
    <w:rsid w:val="00F00B6B"/>
    <w:rsid w:val="00F015F6"/>
    <w:rsid w:val="00F01D0D"/>
    <w:rsid w:val="00F01D6B"/>
    <w:rsid w:val="00F02002"/>
    <w:rsid w:val="00F02467"/>
    <w:rsid w:val="00F024FC"/>
    <w:rsid w:val="00F026B4"/>
    <w:rsid w:val="00F02AED"/>
    <w:rsid w:val="00F02C59"/>
    <w:rsid w:val="00F02F59"/>
    <w:rsid w:val="00F03496"/>
    <w:rsid w:val="00F035DE"/>
    <w:rsid w:val="00F0384E"/>
    <w:rsid w:val="00F03C19"/>
    <w:rsid w:val="00F03E00"/>
    <w:rsid w:val="00F04152"/>
    <w:rsid w:val="00F04958"/>
    <w:rsid w:val="00F04AC8"/>
    <w:rsid w:val="00F04E35"/>
    <w:rsid w:val="00F051CF"/>
    <w:rsid w:val="00F053ED"/>
    <w:rsid w:val="00F05D8F"/>
    <w:rsid w:val="00F05E10"/>
    <w:rsid w:val="00F05F4F"/>
    <w:rsid w:val="00F065E3"/>
    <w:rsid w:val="00F06B7A"/>
    <w:rsid w:val="00F06BC4"/>
    <w:rsid w:val="00F06DE8"/>
    <w:rsid w:val="00F06DF6"/>
    <w:rsid w:val="00F07042"/>
    <w:rsid w:val="00F07462"/>
    <w:rsid w:val="00F0751C"/>
    <w:rsid w:val="00F101DC"/>
    <w:rsid w:val="00F10362"/>
    <w:rsid w:val="00F10552"/>
    <w:rsid w:val="00F10695"/>
    <w:rsid w:val="00F1089B"/>
    <w:rsid w:val="00F10A19"/>
    <w:rsid w:val="00F10BC6"/>
    <w:rsid w:val="00F11558"/>
    <w:rsid w:val="00F1177B"/>
    <w:rsid w:val="00F117C2"/>
    <w:rsid w:val="00F11C17"/>
    <w:rsid w:val="00F11D4B"/>
    <w:rsid w:val="00F11DE4"/>
    <w:rsid w:val="00F12031"/>
    <w:rsid w:val="00F1213B"/>
    <w:rsid w:val="00F124A7"/>
    <w:rsid w:val="00F12D41"/>
    <w:rsid w:val="00F12DDE"/>
    <w:rsid w:val="00F1332B"/>
    <w:rsid w:val="00F13977"/>
    <w:rsid w:val="00F13BA9"/>
    <w:rsid w:val="00F145B4"/>
    <w:rsid w:val="00F14ECA"/>
    <w:rsid w:val="00F15186"/>
    <w:rsid w:val="00F153FC"/>
    <w:rsid w:val="00F154A7"/>
    <w:rsid w:val="00F154E4"/>
    <w:rsid w:val="00F158E1"/>
    <w:rsid w:val="00F15B1E"/>
    <w:rsid w:val="00F15F8C"/>
    <w:rsid w:val="00F1685C"/>
    <w:rsid w:val="00F16EE3"/>
    <w:rsid w:val="00F17034"/>
    <w:rsid w:val="00F1704F"/>
    <w:rsid w:val="00F176CA"/>
    <w:rsid w:val="00F17A57"/>
    <w:rsid w:val="00F17E41"/>
    <w:rsid w:val="00F20131"/>
    <w:rsid w:val="00F20582"/>
    <w:rsid w:val="00F209C8"/>
    <w:rsid w:val="00F20E8D"/>
    <w:rsid w:val="00F20FB8"/>
    <w:rsid w:val="00F212E4"/>
    <w:rsid w:val="00F216AD"/>
    <w:rsid w:val="00F21A1B"/>
    <w:rsid w:val="00F21D7F"/>
    <w:rsid w:val="00F22159"/>
    <w:rsid w:val="00F2225F"/>
    <w:rsid w:val="00F2247D"/>
    <w:rsid w:val="00F228B5"/>
    <w:rsid w:val="00F23226"/>
    <w:rsid w:val="00F2332D"/>
    <w:rsid w:val="00F236DA"/>
    <w:rsid w:val="00F23C6E"/>
    <w:rsid w:val="00F2464E"/>
    <w:rsid w:val="00F248AE"/>
    <w:rsid w:val="00F249C5"/>
    <w:rsid w:val="00F24E4C"/>
    <w:rsid w:val="00F255BC"/>
    <w:rsid w:val="00F2586E"/>
    <w:rsid w:val="00F258C5"/>
    <w:rsid w:val="00F258E6"/>
    <w:rsid w:val="00F25AAB"/>
    <w:rsid w:val="00F25FFD"/>
    <w:rsid w:val="00F26BFB"/>
    <w:rsid w:val="00F27411"/>
    <w:rsid w:val="00F276C8"/>
    <w:rsid w:val="00F2781C"/>
    <w:rsid w:val="00F2783A"/>
    <w:rsid w:val="00F278B3"/>
    <w:rsid w:val="00F27AEA"/>
    <w:rsid w:val="00F30115"/>
    <w:rsid w:val="00F302DE"/>
    <w:rsid w:val="00F30968"/>
    <w:rsid w:val="00F30E48"/>
    <w:rsid w:val="00F3106E"/>
    <w:rsid w:val="00F31680"/>
    <w:rsid w:val="00F31876"/>
    <w:rsid w:val="00F31A91"/>
    <w:rsid w:val="00F31AE2"/>
    <w:rsid w:val="00F31B98"/>
    <w:rsid w:val="00F32785"/>
    <w:rsid w:val="00F32A05"/>
    <w:rsid w:val="00F32B95"/>
    <w:rsid w:val="00F32D21"/>
    <w:rsid w:val="00F32D7A"/>
    <w:rsid w:val="00F33170"/>
    <w:rsid w:val="00F3319A"/>
    <w:rsid w:val="00F3369A"/>
    <w:rsid w:val="00F34829"/>
    <w:rsid w:val="00F35739"/>
    <w:rsid w:val="00F358FA"/>
    <w:rsid w:val="00F35BE8"/>
    <w:rsid w:val="00F36370"/>
    <w:rsid w:val="00F36979"/>
    <w:rsid w:val="00F36A21"/>
    <w:rsid w:val="00F36B9C"/>
    <w:rsid w:val="00F36E74"/>
    <w:rsid w:val="00F36EE8"/>
    <w:rsid w:val="00F36F22"/>
    <w:rsid w:val="00F374EB"/>
    <w:rsid w:val="00F37717"/>
    <w:rsid w:val="00F3780F"/>
    <w:rsid w:val="00F3781A"/>
    <w:rsid w:val="00F378A6"/>
    <w:rsid w:val="00F40616"/>
    <w:rsid w:val="00F40AE5"/>
    <w:rsid w:val="00F40DA7"/>
    <w:rsid w:val="00F40E02"/>
    <w:rsid w:val="00F414F7"/>
    <w:rsid w:val="00F41897"/>
    <w:rsid w:val="00F41BDE"/>
    <w:rsid w:val="00F4282A"/>
    <w:rsid w:val="00F429E7"/>
    <w:rsid w:val="00F4321A"/>
    <w:rsid w:val="00F4334F"/>
    <w:rsid w:val="00F43486"/>
    <w:rsid w:val="00F43668"/>
    <w:rsid w:val="00F436C2"/>
    <w:rsid w:val="00F4374D"/>
    <w:rsid w:val="00F437E2"/>
    <w:rsid w:val="00F439AB"/>
    <w:rsid w:val="00F43C50"/>
    <w:rsid w:val="00F43D25"/>
    <w:rsid w:val="00F43DE9"/>
    <w:rsid w:val="00F442E1"/>
    <w:rsid w:val="00F445C4"/>
    <w:rsid w:val="00F448C0"/>
    <w:rsid w:val="00F44C8A"/>
    <w:rsid w:val="00F44D94"/>
    <w:rsid w:val="00F44DE0"/>
    <w:rsid w:val="00F45215"/>
    <w:rsid w:val="00F45645"/>
    <w:rsid w:val="00F4586B"/>
    <w:rsid w:val="00F45927"/>
    <w:rsid w:val="00F45940"/>
    <w:rsid w:val="00F459E6"/>
    <w:rsid w:val="00F45C27"/>
    <w:rsid w:val="00F45F87"/>
    <w:rsid w:val="00F4614A"/>
    <w:rsid w:val="00F46308"/>
    <w:rsid w:val="00F47456"/>
    <w:rsid w:val="00F47586"/>
    <w:rsid w:val="00F47EDC"/>
    <w:rsid w:val="00F50B10"/>
    <w:rsid w:val="00F5176E"/>
    <w:rsid w:val="00F51893"/>
    <w:rsid w:val="00F51C5F"/>
    <w:rsid w:val="00F5204D"/>
    <w:rsid w:val="00F520EA"/>
    <w:rsid w:val="00F520ED"/>
    <w:rsid w:val="00F5223D"/>
    <w:rsid w:val="00F523AE"/>
    <w:rsid w:val="00F52462"/>
    <w:rsid w:val="00F52F89"/>
    <w:rsid w:val="00F5313C"/>
    <w:rsid w:val="00F53306"/>
    <w:rsid w:val="00F5335B"/>
    <w:rsid w:val="00F538A0"/>
    <w:rsid w:val="00F539E9"/>
    <w:rsid w:val="00F54F70"/>
    <w:rsid w:val="00F55716"/>
    <w:rsid w:val="00F55752"/>
    <w:rsid w:val="00F5583F"/>
    <w:rsid w:val="00F55DCC"/>
    <w:rsid w:val="00F560E3"/>
    <w:rsid w:val="00F5718B"/>
    <w:rsid w:val="00F5739D"/>
    <w:rsid w:val="00F578B3"/>
    <w:rsid w:val="00F57B95"/>
    <w:rsid w:val="00F57C4C"/>
    <w:rsid w:val="00F57D17"/>
    <w:rsid w:val="00F5FACB"/>
    <w:rsid w:val="00F60461"/>
    <w:rsid w:val="00F60C1D"/>
    <w:rsid w:val="00F60F28"/>
    <w:rsid w:val="00F6102B"/>
    <w:rsid w:val="00F610B9"/>
    <w:rsid w:val="00F612AD"/>
    <w:rsid w:val="00F61640"/>
    <w:rsid w:val="00F6191D"/>
    <w:rsid w:val="00F61B23"/>
    <w:rsid w:val="00F61D14"/>
    <w:rsid w:val="00F61E43"/>
    <w:rsid w:val="00F6228E"/>
    <w:rsid w:val="00F62797"/>
    <w:rsid w:val="00F627D7"/>
    <w:rsid w:val="00F62C5A"/>
    <w:rsid w:val="00F6343B"/>
    <w:rsid w:val="00F63536"/>
    <w:rsid w:val="00F63565"/>
    <w:rsid w:val="00F63A24"/>
    <w:rsid w:val="00F63B12"/>
    <w:rsid w:val="00F63B3B"/>
    <w:rsid w:val="00F63D1E"/>
    <w:rsid w:val="00F63E1D"/>
    <w:rsid w:val="00F64569"/>
    <w:rsid w:val="00F64909"/>
    <w:rsid w:val="00F64D84"/>
    <w:rsid w:val="00F656B5"/>
    <w:rsid w:val="00F65F97"/>
    <w:rsid w:val="00F66001"/>
    <w:rsid w:val="00F669DE"/>
    <w:rsid w:val="00F66BC9"/>
    <w:rsid w:val="00F66DFE"/>
    <w:rsid w:val="00F66EAF"/>
    <w:rsid w:val="00F66EB5"/>
    <w:rsid w:val="00F67141"/>
    <w:rsid w:val="00F67143"/>
    <w:rsid w:val="00F67663"/>
    <w:rsid w:val="00F67D9D"/>
    <w:rsid w:val="00F67F3C"/>
    <w:rsid w:val="00F70572"/>
    <w:rsid w:val="00F7078F"/>
    <w:rsid w:val="00F70D5D"/>
    <w:rsid w:val="00F70DD5"/>
    <w:rsid w:val="00F711B7"/>
    <w:rsid w:val="00F712CD"/>
    <w:rsid w:val="00F714F7"/>
    <w:rsid w:val="00F717BE"/>
    <w:rsid w:val="00F7183C"/>
    <w:rsid w:val="00F72616"/>
    <w:rsid w:val="00F72A9B"/>
    <w:rsid w:val="00F73674"/>
    <w:rsid w:val="00F739F5"/>
    <w:rsid w:val="00F73B08"/>
    <w:rsid w:val="00F73B8C"/>
    <w:rsid w:val="00F73F68"/>
    <w:rsid w:val="00F7468A"/>
    <w:rsid w:val="00F750AF"/>
    <w:rsid w:val="00F7528D"/>
    <w:rsid w:val="00F75AE5"/>
    <w:rsid w:val="00F75D81"/>
    <w:rsid w:val="00F76316"/>
    <w:rsid w:val="00F7633A"/>
    <w:rsid w:val="00F76C1B"/>
    <w:rsid w:val="00F778FC"/>
    <w:rsid w:val="00F808D2"/>
    <w:rsid w:val="00F80B6D"/>
    <w:rsid w:val="00F80D03"/>
    <w:rsid w:val="00F80DE4"/>
    <w:rsid w:val="00F81147"/>
    <w:rsid w:val="00F8257B"/>
    <w:rsid w:val="00F827A9"/>
    <w:rsid w:val="00F8289C"/>
    <w:rsid w:val="00F831B5"/>
    <w:rsid w:val="00F831C0"/>
    <w:rsid w:val="00F83591"/>
    <w:rsid w:val="00F837B0"/>
    <w:rsid w:val="00F83811"/>
    <w:rsid w:val="00F83994"/>
    <w:rsid w:val="00F839C6"/>
    <w:rsid w:val="00F83E02"/>
    <w:rsid w:val="00F83F08"/>
    <w:rsid w:val="00F84039"/>
    <w:rsid w:val="00F84BD6"/>
    <w:rsid w:val="00F84E19"/>
    <w:rsid w:val="00F84EBC"/>
    <w:rsid w:val="00F85A9D"/>
    <w:rsid w:val="00F85AB3"/>
    <w:rsid w:val="00F85FC4"/>
    <w:rsid w:val="00F864DA"/>
    <w:rsid w:val="00F87160"/>
    <w:rsid w:val="00F87244"/>
    <w:rsid w:val="00F877DD"/>
    <w:rsid w:val="00F901C1"/>
    <w:rsid w:val="00F903BA"/>
    <w:rsid w:val="00F90906"/>
    <w:rsid w:val="00F90E40"/>
    <w:rsid w:val="00F911C4"/>
    <w:rsid w:val="00F913CE"/>
    <w:rsid w:val="00F916B8"/>
    <w:rsid w:val="00F91E26"/>
    <w:rsid w:val="00F91FF6"/>
    <w:rsid w:val="00F92038"/>
    <w:rsid w:val="00F929FF"/>
    <w:rsid w:val="00F93A05"/>
    <w:rsid w:val="00F93B9E"/>
    <w:rsid w:val="00F93D79"/>
    <w:rsid w:val="00F93D7A"/>
    <w:rsid w:val="00F9405F"/>
    <w:rsid w:val="00F942DE"/>
    <w:rsid w:val="00F94D8C"/>
    <w:rsid w:val="00F95157"/>
    <w:rsid w:val="00F954F7"/>
    <w:rsid w:val="00F9572F"/>
    <w:rsid w:val="00F958BF"/>
    <w:rsid w:val="00F95E66"/>
    <w:rsid w:val="00F964A7"/>
    <w:rsid w:val="00F9655C"/>
    <w:rsid w:val="00F96C1B"/>
    <w:rsid w:val="00F9732D"/>
    <w:rsid w:val="00F9734B"/>
    <w:rsid w:val="00F973EB"/>
    <w:rsid w:val="00F97459"/>
    <w:rsid w:val="00F97B7E"/>
    <w:rsid w:val="00F97C1B"/>
    <w:rsid w:val="00F97FCE"/>
    <w:rsid w:val="00FA03EC"/>
    <w:rsid w:val="00FA044D"/>
    <w:rsid w:val="00FA075B"/>
    <w:rsid w:val="00FA07FA"/>
    <w:rsid w:val="00FA0A75"/>
    <w:rsid w:val="00FA0AFA"/>
    <w:rsid w:val="00FA1E7A"/>
    <w:rsid w:val="00FA1FBD"/>
    <w:rsid w:val="00FA21A0"/>
    <w:rsid w:val="00FA2CB8"/>
    <w:rsid w:val="00FA2D96"/>
    <w:rsid w:val="00FA30EB"/>
    <w:rsid w:val="00FA318F"/>
    <w:rsid w:val="00FA32BF"/>
    <w:rsid w:val="00FA3B2C"/>
    <w:rsid w:val="00FA44F3"/>
    <w:rsid w:val="00FA45C3"/>
    <w:rsid w:val="00FA4A0E"/>
    <w:rsid w:val="00FA4E3C"/>
    <w:rsid w:val="00FA50E1"/>
    <w:rsid w:val="00FA5116"/>
    <w:rsid w:val="00FA602E"/>
    <w:rsid w:val="00FA62C0"/>
    <w:rsid w:val="00FA7048"/>
    <w:rsid w:val="00FA70D9"/>
    <w:rsid w:val="00FA7583"/>
    <w:rsid w:val="00FA75E8"/>
    <w:rsid w:val="00FA7844"/>
    <w:rsid w:val="00FA7905"/>
    <w:rsid w:val="00FA7C60"/>
    <w:rsid w:val="00FB0205"/>
    <w:rsid w:val="00FB0350"/>
    <w:rsid w:val="00FB09F2"/>
    <w:rsid w:val="00FB0AF5"/>
    <w:rsid w:val="00FB0D7B"/>
    <w:rsid w:val="00FB15AB"/>
    <w:rsid w:val="00FB172E"/>
    <w:rsid w:val="00FB1B64"/>
    <w:rsid w:val="00FB1CB6"/>
    <w:rsid w:val="00FB1DF9"/>
    <w:rsid w:val="00FB23C1"/>
    <w:rsid w:val="00FB2504"/>
    <w:rsid w:val="00FB2514"/>
    <w:rsid w:val="00FB2B58"/>
    <w:rsid w:val="00FB2D4F"/>
    <w:rsid w:val="00FB3233"/>
    <w:rsid w:val="00FB3754"/>
    <w:rsid w:val="00FB42A6"/>
    <w:rsid w:val="00FB453C"/>
    <w:rsid w:val="00FB473D"/>
    <w:rsid w:val="00FB4A0B"/>
    <w:rsid w:val="00FB4A84"/>
    <w:rsid w:val="00FB4F6F"/>
    <w:rsid w:val="00FB55F1"/>
    <w:rsid w:val="00FB571B"/>
    <w:rsid w:val="00FB60D4"/>
    <w:rsid w:val="00FB75AE"/>
    <w:rsid w:val="00FB7827"/>
    <w:rsid w:val="00FB7E57"/>
    <w:rsid w:val="00FC0258"/>
    <w:rsid w:val="00FC0C10"/>
    <w:rsid w:val="00FC0F88"/>
    <w:rsid w:val="00FC16CC"/>
    <w:rsid w:val="00FC1B87"/>
    <w:rsid w:val="00FC1D31"/>
    <w:rsid w:val="00FC25C0"/>
    <w:rsid w:val="00FC28B7"/>
    <w:rsid w:val="00FC2ED8"/>
    <w:rsid w:val="00FC3081"/>
    <w:rsid w:val="00FC31BF"/>
    <w:rsid w:val="00FC3B51"/>
    <w:rsid w:val="00FC4289"/>
    <w:rsid w:val="00FC4467"/>
    <w:rsid w:val="00FC4D3F"/>
    <w:rsid w:val="00FC5530"/>
    <w:rsid w:val="00FC5A74"/>
    <w:rsid w:val="00FC5C1E"/>
    <w:rsid w:val="00FC5D8C"/>
    <w:rsid w:val="00FC6093"/>
    <w:rsid w:val="00FC666E"/>
    <w:rsid w:val="00FC67FD"/>
    <w:rsid w:val="00FC6DFE"/>
    <w:rsid w:val="00FC7027"/>
    <w:rsid w:val="00FC7391"/>
    <w:rsid w:val="00FC78EC"/>
    <w:rsid w:val="00FC7C68"/>
    <w:rsid w:val="00FC7CB1"/>
    <w:rsid w:val="00FC7D1E"/>
    <w:rsid w:val="00FD0249"/>
    <w:rsid w:val="00FD0405"/>
    <w:rsid w:val="00FD04B2"/>
    <w:rsid w:val="00FD06EC"/>
    <w:rsid w:val="00FD0BBF"/>
    <w:rsid w:val="00FD0CA0"/>
    <w:rsid w:val="00FD1138"/>
    <w:rsid w:val="00FD134E"/>
    <w:rsid w:val="00FD13ED"/>
    <w:rsid w:val="00FD179F"/>
    <w:rsid w:val="00FD1831"/>
    <w:rsid w:val="00FD1C13"/>
    <w:rsid w:val="00FD1FBC"/>
    <w:rsid w:val="00FD22E9"/>
    <w:rsid w:val="00FD26F4"/>
    <w:rsid w:val="00FD29F0"/>
    <w:rsid w:val="00FD2B2D"/>
    <w:rsid w:val="00FD2E6C"/>
    <w:rsid w:val="00FD2FC8"/>
    <w:rsid w:val="00FD317D"/>
    <w:rsid w:val="00FD3212"/>
    <w:rsid w:val="00FD3B38"/>
    <w:rsid w:val="00FD443C"/>
    <w:rsid w:val="00FD4561"/>
    <w:rsid w:val="00FD4784"/>
    <w:rsid w:val="00FD4945"/>
    <w:rsid w:val="00FD4A09"/>
    <w:rsid w:val="00FD4F7A"/>
    <w:rsid w:val="00FD53B3"/>
    <w:rsid w:val="00FD5461"/>
    <w:rsid w:val="00FD5BB4"/>
    <w:rsid w:val="00FD6420"/>
    <w:rsid w:val="00FD7023"/>
    <w:rsid w:val="00FD7723"/>
    <w:rsid w:val="00FD7E27"/>
    <w:rsid w:val="00FD7FC4"/>
    <w:rsid w:val="00FE05AF"/>
    <w:rsid w:val="00FE06DB"/>
    <w:rsid w:val="00FE0762"/>
    <w:rsid w:val="00FE0AD2"/>
    <w:rsid w:val="00FE0B74"/>
    <w:rsid w:val="00FE0EEB"/>
    <w:rsid w:val="00FE0F48"/>
    <w:rsid w:val="00FE0F85"/>
    <w:rsid w:val="00FE1090"/>
    <w:rsid w:val="00FE1690"/>
    <w:rsid w:val="00FE16A7"/>
    <w:rsid w:val="00FE187F"/>
    <w:rsid w:val="00FE1ECB"/>
    <w:rsid w:val="00FE1F91"/>
    <w:rsid w:val="00FE28DE"/>
    <w:rsid w:val="00FE32DF"/>
    <w:rsid w:val="00FE344E"/>
    <w:rsid w:val="00FE3FE1"/>
    <w:rsid w:val="00FE51CF"/>
    <w:rsid w:val="00FE5411"/>
    <w:rsid w:val="00FE5838"/>
    <w:rsid w:val="00FE5C4A"/>
    <w:rsid w:val="00FE5FF3"/>
    <w:rsid w:val="00FE6213"/>
    <w:rsid w:val="00FE6422"/>
    <w:rsid w:val="00FE6F3D"/>
    <w:rsid w:val="00FE78CE"/>
    <w:rsid w:val="00FF00B5"/>
    <w:rsid w:val="00FF06EE"/>
    <w:rsid w:val="00FF090C"/>
    <w:rsid w:val="00FF0BB6"/>
    <w:rsid w:val="00FF0E1A"/>
    <w:rsid w:val="00FF0F33"/>
    <w:rsid w:val="00FF112E"/>
    <w:rsid w:val="00FF14D9"/>
    <w:rsid w:val="00FF1674"/>
    <w:rsid w:val="00FF179D"/>
    <w:rsid w:val="00FF1CDB"/>
    <w:rsid w:val="00FF1D75"/>
    <w:rsid w:val="00FF1E74"/>
    <w:rsid w:val="00FF204C"/>
    <w:rsid w:val="00FF21D7"/>
    <w:rsid w:val="00FF27EF"/>
    <w:rsid w:val="00FF2974"/>
    <w:rsid w:val="00FF2BDB"/>
    <w:rsid w:val="00FF31AC"/>
    <w:rsid w:val="00FF3B69"/>
    <w:rsid w:val="00FF40D7"/>
    <w:rsid w:val="00FF41E1"/>
    <w:rsid w:val="00FF4666"/>
    <w:rsid w:val="00FF4A52"/>
    <w:rsid w:val="00FF53A9"/>
    <w:rsid w:val="00FF545F"/>
    <w:rsid w:val="00FF54D1"/>
    <w:rsid w:val="00FF556D"/>
    <w:rsid w:val="00FF60E3"/>
    <w:rsid w:val="00FF60F4"/>
    <w:rsid w:val="00FF6277"/>
    <w:rsid w:val="00FF686A"/>
    <w:rsid w:val="00FF696A"/>
    <w:rsid w:val="00FF73B6"/>
    <w:rsid w:val="00FF748B"/>
    <w:rsid w:val="00FF7B0C"/>
    <w:rsid w:val="00FF7BBA"/>
    <w:rsid w:val="00FF7DC9"/>
    <w:rsid w:val="010316F1"/>
    <w:rsid w:val="0109905F"/>
    <w:rsid w:val="0109F130"/>
    <w:rsid w:val="010A79CC"/>
    <w:rsid w:val="010D1DE7"/>
    <w:rsid w:val="0118FC0F"/>
    <w:rsid w:val="011C3424"/>
    <w:rsid w:val="011DAEC6"/>
    <w:rsid w:val="013002A2"/>
    <w:rsid w:val="01359E89"/>
    <w:rsid w:val="013B2A0C"/>
    <w:rsid w:val="01443A29"/>
    <w:rsid w:val="01481093"/>
    <w:rsid w:val="01565664"/>
    <w:rsid w:val="017978BB"/>
    <w:rsid w:val="0179A747"/>
    <w:rsid w:val="017CA726"/>
    <w:rsid w:val="017DCFB4"/>
    <w:rsid w:val="01874C0C"/>
    <w:rsid w:val="019B1E4C"/>
    <w:rsid w:val="019D74D9"/>
    <w:rsid w:val="019F5BEC"/>
    <w:rsid w:val="01A9E4CE"/>
    <w:rsid w:val="01B62221"/>
    <w:rsid w:val="01B66593"/>
    <w:rsid w:val="01BE3D31"/>
    <w:rsid w:val="01D29A0F"/>
    <w:rsid w:val="01D36DA4"/>
    <w:rsid w:val="01DB41D2"/>
    <w:rsid w:val="01E4FF4A"/>
    <w:rsid w:val="01E8869F"/>
    <w:rsid w:val="01EB170F"/>
    <w:rsid w:val="01EC2ACF"/>
    <w:rsid w:val="01ECD927"/>
    <w:rsid w:val="01F73059"/>
    <w:rsid w:val="01F76DAC"/>
    <w:rsid w:val="01F89500"/>
    <w:rsid w:val="0202C561"/>
    <w:rsid w:val="0203D521"/>
    <w:rsid w:val="020966FA"/>
    <w:rsid w:val="0213E2FC"/>
    <w:rsid w:val="0214773A"/>
    <w:rsid w:val="021C52D1"/>
    <w:rsid w:val="021C955F"/>
    <w:rsid w:val="02211E92"/>
    <w:rsid w:val="0230534B"/>
    <w:rsid w:val="0237123F"/>
    <w:rsid w:val="02450A62"/>
    <w:rsid w:val="0246CED9"/>
    <w:rsid w:val="0248659E"/>
    <w:rsid w:val="0249EAC3"/>
    <w:rsid w:val="024A8D92"/>
    <w:rsid w:val="0253D8CA"/>
    <w:rsid w:val="025D4E4C"/>
    <w:rsid w:val="025E6996"/>
    <w:rsid w:val="02619F8E"/>
    <w:rsid w:val="02663982"/>
    <w:rsid w:val="026768FF"/>
    <w:rsid w:val="02679BE0"/>
    <w:rsid w:val="02834CC5"/>
    <w:rsid w:val="0288AD8F"/>
    <w:rsid w:val="028BE441"/>
    <w:rsid w:val="028DE439"/>
    <w:rsid w:val="02959DAE"/>
    <w:rsid w:val="02960288"/>
    <w:rsid w:val="029D1DAE"/>
    <w:rsid w:val="02A30CE5"/>
    <w:rsid w:val="02A756F7"/>
    <w:rsid w:val="02A84D58"/>
    <w:rsid w:val="02AFB7EE"/>
    <w:rsid w:val="02B6CD5D"/>
    <w:rsid w:val="02C194A2"/>
    <w:rsid w:val="02DD9A77"/>
    <w:rsid w:val="02E69529"/>
    <w:rsid w:val="02E811A0"/>
    <w:rsid w:val="02FA5008"/>
    <w:rsid w:val="02FCE6F3"/>
    <w:rsid w:val="0302ABA6"/>
    <w:rsid w:val="03076C95"/>
    <w:rsid w:val="0309F128"/>
    <w:rsid w:val="0318744F"/>
    <w:rsid w:val="031B5BCA"/>
    <w:rsid w:val="031CD1A4"/>
    <w:rsid w:val="031D17B2"/>
    <w:rsid w:val="031D2FEF"/>
    <w:rsid w:val="033648DE"/>
    <w:rsid w:val="033F1E02"/>
    <w:rsid w:val="0342624F"/>
    <w:rsid w:val="03428375"/>
    <w:rsid w:val="03449853"/>
    <w:rsid w:val="0346F905"/>
    <w:rsid w:val="034A3995"/>
    <w:rsid w:val="03507D9B"/>
    <w:rsid w:val="036AD053"/>
    <w:rsid w:val="036B2199"/>
    <w:rsid w:val="036F5325"/>
    <w:rsid w:val="03716B83"/>
    <w:rsid w:val="0372839A"/>
    <w:rsid w:val="03771EE5"/>
    <w:rsid w:val="0378716E"/>
    <w:rsid w:val="037DD466"/>
    <w:rsid w:val="037EBAE5"/>
    <w:rsid w:val="038A574B"/>
    <w:rsid w:val="0391C62E"/>
    <w:rsid w:val="039DCFF3"/>
    <w:rsid w:val="03A170D4"/>
    <w:rsid w:val="03A7D942"/>
    <w:rsid w:val="03C3412B"/>
    <w:rsid w:val="03C42681"/>
    <w:rsid w:val="03C5538A"/>
    <w:rsid w:val="03CF7483"/>
    <w:rsid w:val="03D94556"/>
    <w:rsid w:val="03D9A875"/>
    <w:rsid w:val="03DFF0D3"/>
    <w:rsid w:val="03E3D754"/>
    <w:rsid w:val="03F508A2"/>
    <w:rsid w:val="04041A2E"/>
    <w:rsid w:val="040E2171"/>
    <w:rsid w:val="040E55D5"/>
    <w:rsid w:val="041D900F"/>
    <w:rsid w:val="04288E24"/>
    <w:rsid w:val="04312074"/>
    <w:rsid w:val="0439AD41"/>
    <w:rsid w:val="043F840C"/>
    <w:rsid w:val="04493B9C"/>
    <w:rsid w:val="044C5A04"/>
    <w:rsid w:val="0450B022"/>
    <w:rsid w:val="0452D115"/>
    <w:rsid w:val="045F9401"/>
    <w:rsid w:val="0467407E"/>
    <w:rsid w:val="0468B846"/>
    <w:rsid w:val="046A18F3"/>
    <w:rsid w:val="0476581A"/>
    <w:rsid w:val="047EBAA3"/>
    <w:rsid w:val="048657C3"/>
    <w:rsid w:val="048CA6F7"/>
    <w:rsid w:val="0496C0E8"/>
    <w:rsid w:val="049CC2EB"/>
    <w:rsid w:val="04A1B675"/>
    <w:rsid w:val="04A8E6B7"/>
    <w:rsid w:val="04A90214"/>
    <w:rsid w:val="04AC7C7A"/>
    <w:rsid w:val="04AD06FF"/>
    <w:rsid w:val="04AE289D"/>
    <w:rsid w:val="04B04135"/>
    <w:rsid w:val="04B7D27C"/>
    <w:rsid w:val="04B99C47"/>
    <w:rsid w:val="04CA5475"/>
    <w:rsid w:val="04D05BFE"/>
    <w:rsid w:val="04D63C08"/>
    <w:rsid w:val="04DAE4CE"/>
    <w:rsid w:val="04ECD27D"/>
    <w:rsid w:val="04F00C62"/>
    <w:rsid w:val="04F5246F"/>
    <w:rsid w:val="04F87984"/>
    <w:rsid w:val="04FF01F5"/>
    <w:rsid w:val="05007C8A"/>
    <w:rsid w:val="0503AF8A"/>
    <w:rsid w:val="0505FDC4"/>
    <w:rsid w:val="050B6331"/>
    <w:rsid w:val="050E6103"/>
    <w:rsid w:val="0519DAB4"/>
    <w:rsid w:val="051C434A"/>
    <w:rsid w:val="051D7729"/>
    <w:rsid w:val="051E3262"/>
    <w:rsid w:val="05481AC7"/>
    <w:rsid w:val="055459E7"/>
    <w:rsid w:val="0558A1D0"/>
    <w:rsid w:val="0563AA00"/>
    <w:rsid w:val="05650712"/>
    <w:rsid w:val="05693A9A"/>
    <w:rsid w:val="057C7B4B"/>
    <w:rsid w:val="057E2661"/>
    <w:rsid w:val="05813A6D"/>
    <w:rsid w:val="0584757C"/>
    <w:rsid w:val="05852967"/>
    <w:rsid w:val="05885113"/>
    <w:rsid w:val="05906171"/>
    <w:rsid w:val="059377E6"/>
    <w:rsid w:val="059C6DAB"/>
    <w:rsid w:val="059D4FF8"/>
    <w:rsid w:val="05AD6E02"/>
    <w:rsid w:val="05B3BAF1"/>
    <w:rsid w:val="05C89E9E"/>
    <w:rsid w:val="05CCE5F6"/>
    <w:rsid w:val="05CE4BFC"/>
    <w:rsid w:val="05D9CB08"/>
    <w:rsid w:val="05DD248E"/>
    <w:rsid w:val="05E1B1EE"/>
    <w:rsid w:val="05F1517A"/>
    <w:rsid w:val="05F1FE16"/>
    <w:rsid w:val="05FD722B"/>
    <w:rsid w:val="060915A0"/>
    <w:rsid w:val="0615418D"/>
    <w:rsid w:val="062397D4"/>
    <w:rsid w:val="06247369"/>
    <w:rsid w:val="062B23C3"/>
    <w:rsid w:val="06332BD5"/>
    <w:rsid w:val="063E6131"/>
    <w:rsid w:val="063E7CD5"/>
    <w:rsid w:val="06438E57"/>
    <w:rsid w:val="06452E39"/>
    <w:rsid w:val="0652A80D"/>
    <w:rsid w:val="065D21C4"/>
    <w:rsid w:val="065D56F7"/>
    <w:rsid w:val="065F0F08"/>
    <w:rsid w:val="0666E186"/>
    <w:rsid w:val="0675AE01"/>
    <w:rsid w:val="0675FA85"/>
    <w:rsid w:val="06783E42"/>
    <w:rsid w:val="06799A8F"/>
    <w:rsid w:val="067A9E39"/>
    <w:rsid w:val="067DB19D"/>
    <w:rsid w:val="06802344"/>
    <w:rsid w:val="06829D7C"/>
    <w:rsid w:val="06885145"/>
    <w:rsid w:val="0690A8BF"/>
    <w:rsid w:val="0697A824"/>
    <w:rsid w:val="06989ADA"/>
    <w:rsid w:val="06A1FEE4"/>
    <w:rsid w:val="06A31506"/>
    <w:rsid w:val="06A3C1E8"/>
    <w:rsid w:val="06CAD46F"/>
    <w:rsid w:val="06D16FCB"/>
    <w:rsid w:val="06DAF605"/>
    <w:rsid w:val="06DE2C5A"/>
    <w:rsid w:val="06E2C566"/>
    <w:rsid w:val="06F1B9C8"/>
    <w:rsid w:val="06FBAD7B"/>
    <w:rsid w:val="07095956"/>
    <w:rsid w:val="070FA8A0"/>
    <w:rsid w:val="07105B63"/>
    <w:rsid w:val="07118A6D"/>
    <w:rsid w:val="0719537A"/>
    <w:rsid w:val="071EFBBA"/>
    <w:rsid w:val="0720E656"/>
    <w:rsid w:val="0722C3A2"/>
    <w:rsid w:val="072D0212"/>
    <w:rsid w:val="07343CE0"/>
    <w:rsid w:val="07352EB6"/>
    <w:rsid w:val="0747BE00"/>
    <w:rsid w:val="0747D3F9"/>
    <w:rsid w:val="07545E5C"/>
    <w:rsid w:val="075CB45B"/>
    <w:rsid w:val="075D05FB"/>
    <w:rsid w:val="075EBF8D"/>
    <w:rsid w:val="0768801A"/>
    <w:rsid w:val="076D45D4"/>
    <w:rsid w:val="077E92DA"/>
    <w:rsid w:val="078257D1"/>
    <w:rsid w:val="07834F99"/>
    <w:rsid w:val="07A75DFB"/>
    <w:rsid w:val="07ACCE2F"/>
    <w:rsid w:val="07AFE8FD"/>
    <w:rsid w:val="07B2313C"/>
    <w:rsid w:val="07BFB44A"/>
    <w:rsid w:val="07D03A6A"/>
    <w:rsid w:val="07D177B7"/>
    <w:rsid w:val="07E1534B"/>
    <w:rsid w:val="07EACFCE"/>
    <w:rsid w:val="07F800A6"/>
    <w:rsid w:val="07F9A3CD"/>
    <w:rsid w:val="07FDAF77"/>
    <w:rsid w:val="07FE6D73"/>
    <w:rsid w:val="08064F86"/>
    <w:rsid w:val="0807730F"/>
    <w:rsid w:val="081C2BCD"/>
    <w:rsid w:val="08220371"/>
    <w:rsid w:val="082CB6AD"/>
    <w:rsid w:val="082F174B"/>
    <w:rsid w:val="083C7E06"/>
    <w:rsid w:val="083DBB96"/>
    <w:rsid w:val="083F58A4"/>
    <w:rsid w:val="08450A21"/>
    <w:rsid w:val="08518E4A"/>
    <w:rsid w:val="08575466"/>
    <w:rsid w:val="0858C0F8"/>
    <w:rsid w:val="085E4690"/>
    <w:rsid w:val="08665DCA"/>
    <w:rsid w:val="086C95B2"/>
    <w:rsid w:val="088A354C"/>
    <w:rsid w:val="088C93C9"/>
    <w:rsid w:val="089377C0"/>
    <w:rsid w:val="08965462"/>
    <w:rsid w:val="0897DD3C"/>
    <w:rsid w:val="08A12AFF"/>
    <w:rsid w:val="08A15D87"/>
    <w:rsid w:val="08A53669"/>
    <w:rsid w:val="08A6624E"/>
    <w:rsid w:val="08A964F9"/>
    <w:rsid w:val="08AA3024"/>
    <w:rsid w:val="08AAB8C6"/>
    <w:rsid w:val="08B0AB00"/>
    <w:rsid w:val="08B4CF03"/>
    <w:rsid w:val="08BD5078"/>
    <w:rsid w:val="08C852DD"/>
    <w:rsid w:val="08C8A3A2"/>
    <w:rsid w:val="08DA0077"/>
    <w:rsid w:val="08E25A16"/>
    <w:rsid w:val="08F64D7C"/>
    <w:rsid w:val="08FD4FE5"/>
    <w:rsid w:val="0902F9FA"/>
    <w:rsid w:val="090DE07B"/>
    <w:rsid w:val="090EB233"/>
    <w:rsid w:val="0914C9A6"/>
    <w:rsid w:val="092016EC"/>
    <w:rsid w:val="0923E35A"/>
    <w:rsid w:val="092F653F"/>
    <w:rsid w:val="09300DDA"/>
    <w:rsid w:val="093D9B21"/>
    <w:rsid w:val="093ED703"/>
    <w:rsid w:val="0940C7C4"/>
    <w:rsid w:val="09417D2E"/>
    <w:rsid w:val="094354BC"/>
    <w:rsid w:val="09446AED"/>
    <w:rsid w:val="0949C237"/>
    <w:rsid w:val="095EB74D"/>
    <w:rsid w:val="095F260F"/>
    <w:rsid w:val="097254E7"/>
    <w:rsid w:val="09747A17"/>
    <w:rsid w:val="097E8C62"/>
    <w:rsid w:val="09842CB0"/>
    <w:rsid w:val="0992B000"/>
    <w:rsid w:val="0998155F"/>
    <w:rsid w:val="09A03D77"/>
    <w:rsid w:val="09A5B107"/>
    <w:rsid w:val="09A5D00F"/>
    <w:rsid w:val="09B1E1BE"/>
    <w:rsid w:val="09B26992"/>
    <w:rsid w:val="09B947F2"/>
    <w:rsid w:val="09BBFD4D"/>
    <w:rsid w:val="09BC01F6"/>
    <w:rsid w:val="09BCCB68"/>
    <w:rsid w:val="09C2D7AF"/>
    <w:rsid w:val="09D5B042"/>
    <w:rsid w:val="09D8D356"/>
    <w:rsid w:val="09DDBC84"/>
    <w:rsid w:val="09E5CEDE"/>
    <w:rsid w:val="09EA42A7"/>
    <w:rsid w:val="09F4255F"/>
    <w:rsid w:val="09F5A080"/>
    <w:rsid w:val="09FBFAD0"/>
    <w:rsid w:val="0A021933"/>
    <w:rsid w:val="0A03FA2B"/>
    <w:rsid w:val="0A09AD2F"/>
    <w:rsid w:val="0A10E2C3"/>
    <w:rsid w:val="0A123CF1"/>
    <w:rsid w:val="0A146591"/>
    <w:rsid w:val="0A1E903D"/>
    <w:rsid w:val="0A210AE7"/>
    <w:rsid w:val="0A22CB56"/>
    <w:rsid w:val="0A2A67DD"/>
    <w:rsid w:val="0A2D1DF2"/>
    <w:rsid w:val="0A2F6F0F"/>
    <w:rsid w:val="0A3160B0"/>
    <w:rsid w:val="0A320C73"/>
    <w:rsid w:val="0A3A08C1"/>
    <w:rsid w:val="0A41BEC1"/>
    <w:rsid w:val="0A47BA87"/>
    <w:rsid w:val="0A48D83D"/>
    <w:rsid w:val="0A4A5B3B"/>
    <w:rsid w:val="0A4A8C9E"/>
    <w:rsid w:val="0A4AB634"/>
    <w:rsid w:val="0A4FE233"/>
    <w:rsid w:val="0A5781A2"/>
    <w:rsid w:val="0A5B1572"/>
    <w:rsid w:val="0A603F03"/>
    <w:rsid w:val="0A65C8B1"/>
    <w:rsid w:val="0A6FCE33"/>
    <w:rsid w:val="0A74B507"/>
    <w:rsid w:val="0A7DB74C"/>
    <w:rsid w:val="0A8113E1"/>
    <w:rsid w:val="0A84AD06"/>
    <w:rsid w:val="0A885B65"/>
    <w:rsid w:val="0A8BA300"/>
    <w:rsid w:val="0A9020EC"/>
    <w:rsid w:val="0A989F24"/>
    <w:rsid w:val="0A9B4932"/>
    <w:rsid w:val="0AAF902F"/>
    <w:rsid w:val="0AB7A317"/>
    <w:rsid w:val="0ACC2990"/>
    <w:rsid w:val="0ACEC25C"/>
    <w:rsid w:val="0ADFD5C1"/>
    <w:rsid w:val="0AE25F30"/>
    <w:rsid w:val="0AE7ECF5"/>
    <w:rsid w:val="0AF4B680"/>
    <w:rsid w:val="0B0F4C4E"/>
    <w:rsid w:val="0B172FA9"/>
    <w:rsid w:val="0B18E76C"/>
    <w:rsid w:val="0B1ADCB3"/>
    <w:rsid w:val="0B1DEEAC"/>
    <w:rsid w:val="0B201E5C"/>
    <w:rsid w:val="0B2416A5"/>
    <w:rsid w:val="0B271E97"/>
    <w:rsid w:val="0B2D7DC0"/>
    <w:rsid w:val="0B2EB849"/>
    <w:rsid w:val="0B318DDA"/>
    <w:rsid w:val="0B478E92"/>
    <w:rsid w:val="0B55E8E1"/>
    <w:rsid w:val="0B561066"/>
    <w:rsid w:val="0B57BE92"/>
    <w:rsid w:val="0B65AE48"/>
    <w:rsid w:val="0B67086C"/>
    <w:rsid w:val="0B71794F"/>
    <w:rsid w:val="0B720590"/>
    <w:rsid w:val="0B8481ED"/>
    <w:rsid w:val="0B853644"/>
    <w:rsid w:val="0B89C844"/>
    <w:rsid w:val="0B8CA1C6"/>
    <w:rsid w:val="0B8E8F5D"/>
    <w:rsid w:val="0B9AD1AA"/>
    <w:rsid w:val="0BA5A2B0"/>
    <w:rsid w:val="0BA6F463"/>
    <w:rsid w:val="0BB82403"/>
    <w:rsid w:val="0BB863AC"/>
    <w:rsid w:val="0BBB7429"/>
    <w:rsid w:val="0BBE1263"/>
    <w:rsid w:val="0BBE4361"/>
    <w:rsid w:val="0BCA16DA"/>
    <w:rsid w:val="0BDF2E7D"/>
    <w:rsid w:val="0BE26D4D"/>
    <w:rsid w:val="0BE330B1"/>
    <w:rsid w:val="0BE92722"/>
    <w:rsid w:val="0BEA4563"/>
    <w:rsid w:val="0BF779BF"/>
    <w:rsid w:val="0BF9A765"/>
    <w:rsid w:val="0C078C30"/>
    <w:rsid w:val="0C0B1BC1"/>
    <w:rsid w:val="0C0E9CA5"/>
    <w:rsid w:val="0C117B80"/>
    <w:rsid w:val="0C11DB20"/>
    <w:rsid w:val="0C1E7B09"/>
    <w:rsid w:val="0C221663"/>
    <w:rsid w:val="0C286F89"/>
    <w:rsid w:val="0C2A0F74"/>
    <w:rsid w:val="0C2D05CB"/>
    <w:rsid w:val="0C402B66"/>
    <w:rsid w:val="0C42B793"/>
    <w:rsid w:val="0C45411B"/>
    <w:rsid w:val="0C475EB8"/>
    <w:rsid w:val="0C4D5AF4"/>
    <w:rsid w:val="0C559AF7"/>
    <w:rsid w:val="0C5D1975"/>
    <w:rsid w:val="0C7D299C"/>
    <w:rsid w:val="0C84587A"/>
    <w:rsid w:val="0C8471C2"/>
    <w:rsid w:val="0C849E9A"/>
    <w:rsid w:val="0C98977C"/>
    <w:rsid w:val="0CA9046D"/>
    <w:rsid w:val="0CB640BC"/>
    <w:rsid w:val="0CBFD0A2"/>
    <w:rsid w:val="0CCD1777"/>
    <w:rsid w:val="0CD709D0"/>
    <w:rsid w:val="0CD888A2"/>
    <w:rsid w:val="0CE47644"/>
    <w:rsid w:val="0CEAAF91"/>
    <w:rsid w:val="0CFF695D"/>
    <w:rsid w:val="0D05EB32"/>
    <w:rsid w:val="0D065F2D"/>
    <w:rsid w:val="0D0A87DE"/>
    <w:rsid w:val="0D0B9E09"/>
    <w:rsid w:val="0D0BD083"/>
    <w:rsid w:val="0D18F55A"/>
    <w:rsid w:val="0D1A625F"/>
    <w:rsid w:val="0D1C2C44"/>
    <w:rsid w:val="0D21C8D2"/>
    <w:rsid w:val="0D21E4B8"/>
    <w:rsid w:val="0D22D1F5"/>
    <w:rsid w:val="0D233CDD"/>
    <w:rsid w:val="0D26FDF4"/>
    <w:rsid w:val="0D278605"/>
    <w:rsid w:val="0D316862"/>
    <w:rsid w:val="0D330616"/>
    <w:rsid w:val="0D352DA6"/>
    <w:rsid w:val="0D389FA1"/>
    <w:rsid w:val="0D3F452B"/>
    <w:rsid w:val="0D41A295"/>
    <w:rsid w:val="0D42F273"/>
    <w:rsid w:val="0D4376E6"/>
    <w:rsid w:val="0D4E9917"/>
    <w:rsid w:val="0D4EB8AB"/>
    <w:rsid w:val="0D4F818F"/>
    <w:rsid w:val="0D57AD12"/>
    <w:rsid w:val="0D5A4D70"/>
    <w:rsid w:val="0D5BC157"/>
    <w:rsid w:val="0D609EC5"/>
    <w:rsid w:val="0D66953E"/>
    <w:rsid w:val="0D689E00"/>
    <w:rsid w:val="0D6DCFD1"/>
    <w:rsid w:val="0D86E5B6"/>
    <w:rsid w:val="0D885C5B"/>
    <w:rsid w:val="0D89161F"/>
    <w:rsid w:val="0D8BA084"/>
    <w:rsid w:val="0D8C0B42"/>
    <w:rsid w:val="0DA4E199"/>
    <w:rsid w:val="0DA7B4A3"/>
    <w:rsid w:val="0DAE1265"/>
    <w:rsid w:val="0DCFAD6E"/>
    <w:rsid w:val="0DDDF58F"/>
    <w:rsid w:val="0DDF4CBC"/>
    <w:rsid w:val="0DE7261A"/>
    <w:rsid w:val="0DE9AAD1"/>
    <w:rsid w:val="0DECD286"/>
    <w:rsid w:val="0DEFF884"/>
    <w:rsid w:val="0E06B599"/>
    <w:rsid w:val="0E09AEA2"/>
    <w:rsid w:val="0E0A4A31"/>
    <w:rsid w:val="0E17D59D"/>
    <w:rsid w:val="0E1A0730"/>
    <w:rsid w:val="0E1CFBFE"/>
    <w:rsid w:val="0E22193C"/>
    <w:rsid w:val="0E249CA6"/>
    <w:rsid w:val="0E36C02C"/>
    <w:rsid w:val="0E37FF63"/>
    <w:rsid w:val="0E3DA083"/>
    <w:rsid w:val="0E40A05C"/>
    <w:rsid w:val="0E4A70DD"/>
    <w:rsid w:val="0E5B40AC"/>
    <w:rsid w:val="0E5BF131"/>
    <w:rsid w:val="0E658BB0"/>
    <w:rsid w:val="0E678E27"/>
    <w:rsid w:val="0E699E7E"/>
    <w:rsid w:val="0E723C25"/>
    <w:rsid w:val="0E782F2D"/>
    <w:rsid w:val="0E792621"/>
    <w:rsid w:val="0E7C665F"/>
    <w:rsid w:val="0E7D2AE7"/>
    <w:rsid w:val="0E8BE6EF"/>
    <w:rsid w:val="0E916109"/>
    <w:rsid w:val="0E974DB6"/>
    <w:rsid w:val="0E9CD9E8"/>
    <w:rsid w:val="0EA02115"/>
    <w:rsid w:val="0EA5BCC6"/>
    <w:rsid w:val="0EAA48B6"/>
    <w:rsid w:val="0EAC3ADC"/>
    <w:rsid w:val="0EB9F6CB"/>
    <w:rsid w:val="0EBAB90B"/>
    <w:rsid w:val="0EBAD9DE"/>
    <w:rsid w:val="0EBB2924"/>
    <w:rsid w:val="0EBF004D"/>
    <w:rsid w:val="0EC14A76"/>
    <w:rsid w:val="0ECB1568"/>
    <w:rsid w:val="0ECF5774"/>
    <w:rsid w:val="0ED3BBAE"/>
    <w:rsid w:val="0ED5D8F2"/>
    <w:rsid w:val="0ED8ADC4"/>
    <w:rsid w:val="0EE01E3A"/>
    <w:rsid w:val="0F023872"/>
    <w:rsid w:val="0F048ECE"/>
    <w:rsid w:val="0F06F0A8"/>
    <w:rsid w:val="0F0E0A49"/>
    <w:rsid w:val="0F1036EC"/>
    <w:rsid w:val="0F162C33"/>
    <w:rsid w:val="0F1CAA34"/>
    <w:rsid w:val="0F2E0E9D"/>
    <w:rsid w:val="0F32AD3C"/>
    <w:rsid w:val="0F3711CF"/>
    <w:rsid w:val="0F38F28A"/>
    <w:rsid w:val="0F3E9245"/>
    <w:rsid w:val="0F4285A1"/>
    <w:rsid w:val="0F46776E"/>
    <w:rsid w:val="0F4B1AFF"/>
    <w:rsid w:val="0F4EEEB4"/>
    <w:rsid w:val="0F56A963"/>
    <w:rsid w:val="0F590AB6"/>
    <w:rsid w:val="0F5ACB1F"/>
    <w:rsid w:val="0F68A0A4"/>
    <w:rsid w:val="0F69E6CD"/>
    <w:rsid w:val="0F6A29E3"/>
    <w:rsid w:val="0F6A3AC0"/>
    <w:rsid w:val="0F6C68A1"/>
    <w:rsid w:val="0F6E2F62"/>
    <w:rsid w:val="0F7EE499"/>
    <w:rsid w:val="0F8AA6D9"/>
    <w:rsid w:val="0F9038C4"/>
    <w:rsid w:val="0F93C5CD"/>
    <w:rsid w:val="0F9CEB2E"/>
    <w:rsid w:val="0FA735CB"/>
    <w:rsid w:val="0FA8E19C"/>
    <w:rsid w:val="0FB242A8"/>
    <w:rsid w:val="0FB614A4"/>
    <w:rsid w:val="0FC1CFB2"/>
    <w:rsid w:val="0FCA221E"/>
    <w:rsid w:val="0FCB5C46"/>
    <w:rsid w:val="0FCDE372"/>
    <w:rsid w:val="0FCE9D32"/>
    <w:rsid w:val="0FD23680"/>
    <w:rsid w:val="0FD64D31"/>
    <w:rsid w:val="0FD8A3B1"/>
    <w:rsid w:val="0FDC87B1"/>
    <w:rsid w:val="0FEDCC6D"/>
    <w:rsid w:val="10023A62"/>
    <w:rsid w:val="100352C5"/>
    <w:rsid w:val="1007DEF7"/>
    <w:rsid w:val="1011E806"/>
    <w:rsid w:val="10231C04"/>
    <w:rsid w:val="10232036"/>
    <w:rsid w:val="1025D975"/>
    <w:rsid w:val="10274F22"/>
    <w:rsid w:val="102E2DBD"/>
    <w:rsid w:val="10396F32"/>
    <w:rsid w:val="10489B29"/>
    <w:rsid w:val="1053CE2A"/>
    <w:rsid w:val="105642A8"/>
    <w:rsid w:val="10634571"/>
    <w:rsid w:val="10689CC6"/>
    <w:rsid w:val="10756E49"/>
    <w:rsid w:val="107DBD14"/>
    <w:rsid w:val="107EE3D8"/>
    <w:rsid w:val="109BBA21"/>
    <w:rsid w:val="10B120D0"/>
    <w:rsid w:val="10B38DAD"/>
    <w:rsid w:val="10B53021"/>
    <w:rsid w:val="10C2C81A"/>
    <w:rsid w:val="10C2ED95"/>
    <w:rsid w:val="10C4CEBB"/>
    <w:rsid w:val="10C8EBC9"/>
    <w:rsid w:val="10CA6D69"/>
    <w:rsid w:val="10D8351B"/>
    <w:rsid w:val="10D95139"/>
    <w:rsid w:val="10DE3EEC"/>
    <w:rsid w:val="10EA50A8"/>
    <w:rsid w:val="10F66E40"/>
    <w:rsid w:val="10F8F18E"/>
    <w:rsid w:val="10FCDFCA"/>
    <w:rsid w:val="11043266"/>
    <w:rsid w:val="11190B82"/>
    <w:rsid w:val="1123C1E9"/>
    <w:rsid w:val="11283701"/>
    <w:rsid w:val="112F0366"/>
    <w:rsid w:val="112FFFFE"/>
    <w:rsid w:val="11346EB8"/>
    <w:rsid w:val="11352E65"/>
    <w:rsid w:val="113DEFBA"/>
    <w:rsid w:val="114E27C7"/>
    <w:rsid w:val="11615730"/>
    <w:rsid w:val="11624761"/>
    <w:rsid w:val="11681A24"/>
    <w:rsid w:val="116CC2EF"/>
    <w:rsid w:val="11712251"/>
    <w:rsid w:val="1173FE6B"/>
    <w:rsid w:val="1176C274"/>
    <w:rsid w:val="117C7FB4"/>
    <w:rsid w:val="1184CF1A"/>
    <w:rsid w:val="118AD26D"/>
    <w:rsid w:val="118AF4FE"/>
    <w:rsid w:val="118DA579"/>
    <w:rsid w:val="119BF7D3"/>
    <w:rsid w:val="11A620CA"/>
    <w:rsid w:val="11A62654"/>
    <w:rsid w:val="11B7D27E"/>
    <w:rsid w:val="11BF5EE8"/>
    <w:rsid w:val="11BFE0A6"/>
    <w:rsid w:val="11C48F34"/>
    <w:rsid w:val="11C5AA81"/>
    <w:rsid w:val="11C9DBF8"/>
    <w:rsid w:val="11D8EE5A"/>
    <w:rsid w:val="11E04A82"/>
    <w:rsid w:val="11EA46A1"/>
    <w:rsid w:val="11EE5D05"/>
    <w:rsid w:val="11F38170"/>
    <w:rsid w:val="11F3EF64"/>
    <w:rsid w:val="11F6453E"/>
    <w:rsid w:val="11F68A14"/>
    <w:rsid w:val="11F71C2D"/>
    <w:rsid w:val="11FF0436"/>
    <w:rsid w:val="120038A6"/>
    <w:rsid w:val="1205CF9D"/>
    <w:rsid w:val="120C847D"/>
    <w:rsid w:val="120D8FF5"/>
    <w:rsid w:val="12104E91"/>
    <w:rsid w:val="12147FFA"/>
    <w:rsid w:val="121AAEB3"/>
    <w:rsid w:val="121B523C"/>
    <w:rsid w:val="121DB372"/>
    <w:rsid w:val="12208992"/>
    <w:rsid w:val="1221BB8D"/>
    <w:rsid w:val="12389952"/>
    <w:rsid w:val="123BE62F"/>
    <w:rsid w:val="124140D8"/>
    <w:rsid w:val="1241481A"/>
    <w:rsid w:val="1241706A"/>
    <w:rsid w:val="12645078"/>
    <w:rsid w:val="1264FD98"/>
    <w:rsid w:val="127417A0"/>
    <w:rsid w:val="12796A88"/>
    <w:rsid w:val="12859D95"/>
    <w:rsid w:val="1288642B"/>
    <w:rsid w:val="128A175C"/>
    <w:rsid w:val="128A77FF"/>
    <w:rsid w:val="128ACD90"/>
    <w:rsid w:val="128E03C8"/>
    <w:rsid w:val="129564CF"/>
    <w:rsid w:val="129A042C"/>
    <w:rsid w:val="129A81C4"/>
    <w:rsid w:val="129C5431"/>
    <w:rsid w:val="12A0E6E7"/>
    <w:rsid w:val="12A4AAF2"/>
    <w:rsid w:val="12A4CA83"/>
    <w:rsid w:val="12B47EE6"/>
    <w:rsid w:val="12B82267"/>
    <w:rsid w:val="12CE22A1"/>
    <w:rsid w:val="12D5611F"/>
    <w:rsid w:val="12D6F8A5"/>
    <w:rsid w:val="12E396B9"/>
    <w:rsid w:val="12EE7CDF"/>
    <w:rsid w:val="12F091FB"/>
    <w:rsid w:val="12F31DAD"/>
    <w:rsid w:val="12F8095C"/>
    <w:rsid w:val="12FF4FFA"/>
    <w:rsid w:val="130CFDAA"/>
    <w:rsid w:val="13140E26"/>
    <w:rsid w:val="13146792"/>
    <w:rsid w:val="13150457"/>
    <w:rsid w:val="131697FB"/>
    <w:rsid w:val="131B766C"/>
    <w:rsid w:val="131BA4C2"/>
    <w:rsid w:val="1324B4B7"/>
    <w:rsid w:val="133818D3"/>
    <w:rsid w:val="1339338B"/>
    <w:rsid w:val="133B3D26"/>
    <w:rsid w:val="133C4EE5"/>
    <w:rsid w:val="133CC969"/>
    <w:rsid w:val="1347ADE4"/>
    <w:rsid w:val="135008B2"/>
    <w:rsid w:val="1355EE2D"/>
    <w:rsid w:val="13653D32"/>
    <w:rsid w:val="136F973A"/>
    <w:rsid w:val="13747112"/>
    <w:rsid w:val="1375FC68"/>
    <w:rsid w:val="1378B086"/>
    <w:rsid w:val="13797D5D"/>
    <w:rsid w:val="137E516E"/>
    <w:rsid w:val="137FA9D6"/>
    <w:rsid w:val="138618E0"/>
    <w:rsid w:val="1389AAF2"/>
    <w:rsid w:val="138CB8CD"/>
    <w:rsid w:val="138E3A83"/>
    <w:rsid w:val="1396774D"/>
    <w:rsid w:val="13967812"/>
    <w:rsid w:val="13991A72"/>
    <w:rsid w:val="139D8742"/>
    <w:rsid w:val="13A89CF1"/>
    <w:rsid w:val="13B39B4E"/>
    <w:rsid w:val="13B54DB8"/>
    <w:rsid w:val="13B54DFB"/>
    <w:rsid w:val="13BDD07E"/>
    <w:rsid w:val="13C0D78A"/>
    <w:rsid w:val="13DFD749"/>
    <w:rsid w:val="13E1729B"/>
    <w:rsid w:val="13E69E45"/>
    <w:rsid w:val="13E7D359"/>
    <w:rsid w:val="13E93047"/>
    <w:rsid w:val="13EA33F1"/>
    <w:rsid w:val="13ED6F6F"/>
    <w:rsid w:val="13F14917"/>
    <w:rsid w:val="13F778F1"/>
    <w:rsid w:val="13FAC065"/>
    <w:rsid w:val="13FDC90D"/>
    <w:rsid w:val="13FE0A08"/>
    <w:rsid w:val="14018765"/>
    <w:rsid w:val="1403A51A"/>
    <w:rsid w:val="140D1752"/>
    <w:rsid w:val="1425B5A0"/>
    <w:rsid w:val="142934EC"/>
    <w:rsid w:val="1429DDB8"/>
    <w:rsid w:val="142D86EC"/>
    <w:rsid w:val="1436939A"/>
    <w:rsid w:val="1445FD93"/>
    <w:rsid w:val="14566BAA"/>
    <w:rsid w:val="145AB559"/>
    <w:rsid w:val="145BD3A2"/>
    <w:rsid w:val="145C5E0C"/>
    <w:rsid w:val="145F018A"/>
    <w:rsid w:val="1464BF93"/>
    <w:rsid w:val="1467292C"/>
    <w:rsid w:val="146867BA"/>
    <w:rsid w:val="146B6F76"/>
    <w:rsid w:val="14710383"/>
    <w:rsid w:val="147152DE"/>
    <w:rsid w:val="147354C2"/>
    <w:rsid w:val="148CD32B"/>
    <w:rsid w:val="14993772"/>
    <w:rsid w:val="149A9371"/>
    <w:rsid w:val="14A1DDF0"/>
    <w:rsid w:val="14A69ED3"/>
    <w:rsid w:val="14A73D6C"/>
    <w:rsid w:val="14B64F09"/>
    <w:rsid w:val="14BADE24"/>
    <w:rsid w:val="14BC957F"/>
    <w:rsid w:val="14C65D53"/>
    <w:rsid w:val="14CA65FC"/>
    <w:rsid w:val="14D12F63"/>
    <w:rsid w:val="14D75DF6"/>
    <w:rsid w:val="14DFFFF6"/>
    <w:rsid w:val="14E61462"/>
    <w:rsid w:val="14E94B3A"/>
    <w:rsid w:val="14F151D4"/>
    <w:rsid w:val="14F2CF0A"/>
    <w:rsid w:val="14F3020B"/>
    <w:rsid w:val="14F664CC"/>
    <w:rsid w:val="14F7DB00"/>
    <w:rsid w:val="14F7FEDC"/>
    <w:rsid w:val="14FAE2FE"/>
    <w:rsid w:val="14FEB2E6"/>
    <w:rsid w:val="1500A5B0"/>
    <w:rsid w:val="150443E4"/>
    <w:rsid w:val="15130CE0"/>
    <w:rsid w:val="15175B37"/>
    <w:rsid w:val="1518CA39"/>
    <w:rsid w:val="152A34E0"/>
    <w:rsid w:val="152BAF4A"/>
    <w:rsid w:val="152F333C"/>
    <w:rsid w:val="15369880"/>
    <w:rsid w:val="15371E90"/>
    <w:rsid w:val="153CA910"/>
    <w:rsid w:val="153E01BA"/>
    <w:rsid w:val="153EA541"/>
    <w:rsid w:val="153EFCF2"/>
    <w:rsid w:val="154C1E3F"/>
    <w:rsid w:val="154DB116"/>
    <w:rsid w:val="154E592F"/>
    <w:rsid w:val="155E95B1"/>
    <w:rsid w:val="155F81A9"/>
    <w:rsid w:val="157509F5"/>
    <w:rsid w:val="15796FA9"/>
    <w:rsid w:val="1588C33D"/>
    <w:rsid w:val="15897BA7"/>
    <w:rsid w:val="15977E06"/>
    <w:rsid w:val="15B10651"/>
    <w:rsid w:val="15BEB5E1"/>
    <w:rsid w:val="15CBFF01"/>
    <w:rsid w:val="15CC4D77"/>
    <w:rsid w:val="15D4E84C"/>
    <w:rsid w:val="15D5DDD9"/>
    <w:rsid w:val="15D5E193"/>
    <w:rsid w:val="15D750F6"/>
    <w:rsid w:val="15E246A6"/>
    <w:rsid w:val="15E674E3"/>
    <w:rsid w:val="15ECF8BA"/>
    <w:rsid w:val="15EE1D07"/>
    <w:rsid w:val="15EEF941"/>
    <w:rsid w:val="15F261E2"/>
    <w:rsid w:val="15F4A3D4"/>
    <w:rsid w:val="15FBF862"/>
    <w:rsid w:val="1600947E"/>
    <w:rsid w:val="16037D69"/>
    <w:rsid w:val="160936B9"/>
    <w:rsid w:val="160CB987"/>
    <w:rsid w:val="16259AA1"/>
    <w:rsid w:val="16284638"/>
    <w:rsid w:val="1635A515"/>
    <w:rsid w:val="16373711"/>
    <w:rsid w:val="163936DC"/>
    <w:rsid w:val="16480C87"/>
    <w:rsid w:val="164BB2C7"/>
    <w:rsid w:val="1650CEA7"/>
    <w:rsid w:val="167C435E"/>
    <w:rsid w:val="167E3C50"/>
    <w:rsid w:val="167FCD2D"/>
    <w:rsid w:val="1686BF19"/>
    <w:rsid w:val="16947D54"/>
    <w:rsid w:val="1697CA69"/>
    <w:rsid w:val="16984484"/>
    <w:rsid w:val="1699B869"/>
    <w:rsid w:val="169C18E6"/>
    <w:rsid w:val="169DA760"/>
    <w:rsid w:val="169E2D38"/>
    <w:rsid w:val="16A2BA6D"/>
    <w:rsid w:val="16A92026"/>
    <w:rsid w:val="16AA88B3"/>
    <w:rsid w:val="16B08164"/>
    <w:rsid w:val="16B5D62E"/>
    <w:rsid w:val="16C0F6A5"/>
    <w:rsid w:val="16C9912A"/>
    <w:rsid w:val="16CD61F8"/>
    <w:rsid w:val="16CE4364"/>
    <w:rsid w:val="16D8C886"/>
    <w:rsid w:val="16DABD6F"/>
    <w:rsid w:val="16E80E00"/>
    <w:rsid w:val="16F83E24"/>
    <w:rsid w:val="16FCCA95"/>
    <w:rsid w:val="17033617"/>
    <w:rsid w:val="1705C2C4"/>
    <w:rsid w:val="17084B0A"/>
    <w:rsid w:val="17092970"/>
    <w:rsid w:val="170957AB"/>
    <w:rsid w:val="170BFE27"/>
    <w:rsid w:val="170C3FCE"/>
    <w:rsid w:val="1713FE49"/>
    <w:rsid w:val="1718EA2B"/>
    <w:rsid w:val="172010E9"/>
    <w:rsid w:val="172159EC"/>
    <w:rsid w:val="17225ECD"/>
    <w:rsid w:val="172D4947"/>
    <w:rsid w:val="1730317B"/>
    <w:rsid w:val="1733E7B7"/>
    <w:rsid w:val="173647FB"/>
    <w:rsid w:val="17381975"/>
    <w:rsid w:val="17398F54"/>
    <w:rsid w:val="1739B6DB"/>
    <w:rsid w:val="174911B3"/>
    <w:rsid w:val="1758B335"/>
    <w:rsid w:val="17633626"/>
    <w:rsid w:val="176767C8"/>
    <w:rsid w:val="176D7DE8"/>
    <w:rsid w:val="176DE50E"/>
    <w:rsid w:val="1772A36D"/>
    <w:rsid w:val="1779F505"/>
    <w:rsid w:val="177A2482"/>
    <w:rsid w:val="177B3A24"/>
    <w:rsid w:val="177BA7BB"/>
    <w:rsid w:val="177E89F8"/>
    <w:rsid w:val="178002B9"/>
    <w:rsid w:val="179E6DBC"/>
    <w:rsid w:val="17A4835A"/>
    <w:rsid w:val="17A98E81"/>
    <w:rsid w:val="17AA714B"/>
    <w:rsid w:val="17ACD1C9"/>
    <w:rsid w:val="17B56589"/>
    <w:rsid w:val="17B7640F"/>
    <w:rsid w:val="17B7B30A"/>
    <w:rsid w:val="17B8BB6A"/>
    <w:rsid w:val="17CA88E5"/>
    <w:rsid w:val="17E87C44"/>
    <w:rsid w:val="17E98D5D"/>
    <w:rsid w:val="17EC251A"/>
    <w:rsid w:val="17FB7769"/>
    <w:rsid w:val="17FC079A"/>
    <w:rsid w:val="1807DC7C"/>
    <w:rsid w:val="1810645A"/>
    <w:rsid w:val="1817B346"/>
    <w:rsid w:val="181D7E36"/>
    <w:rsid w:val="181E1C02"/>
    <w:rsid w:val="1824BE20"/>
    <w:rsid w:val="1829BF01"/>
    <w:rsid w:val="182FF9A0"/>
    <w:rsid w:val="1832C8D1"/>
    <w:rsid w:val="1838C83D"/>
    <w:rsid w:val="183AC7B2"/>
    <w:rsid w:val="183CA111"/>
    <w:rsid w:val="184AD325"/>
    <w:rsid w:val="1859840B"/>
    <w:rsid w:val="185F72BC"/>
    <w:rsid w:val="18686D09"/>
    <w:rsid w:val="18694474"/>
    <w:rsid w:val="186AB2D5"/>
    <w:rsid w:val="1875CAD3"/>
    <w:rsid w:val="187D9BB3"/>
    <w:rsid w:val="187DCD9D"/>
    <w:rsid w:val="187F765B"/>
    <w:rsid w:val="1883CCA7"/>
    <w:rsid w:val="188EE149"/>
    <w:rsid w:val="1891D1B7"/>
    <w:rsid w:val="18968587"/>
    <w:rsid w:val="189905C8"/>
    <w:rsid w:val="18A11322"/>
    <w:rsid w:val="18AC197C"/>
    <w:rsid w:val="18AE8617"/>
    <w:rsid w:val="18BA78F1"/>
    <w:rsid w:val="18C1BF0F"/>
    <w:rsid w:val="18C40F57"/>
    <w:rsid w:val="18CA8040"/>
    <w:rsid w:val="18CAB694"/>
    <w:rsid w:val="18CC143D"/>
    <w:rsid w:val="18CEE1D2"/>
    <w:rsid w:val="18D0F21D"/>
    <w:rsid w:val="18D21A2A"/>
    <w:rsid w:val="18D8CFEA"/>
    <w:rsid w:val="18D968FA"/>
    <w:rsid w:val="18ECBFAF"/>
    <w:rsid w:val="18FF4AF6"/>
    <w:rsid w:val="190B7828"/>
    <w:rsid w:val="190F749E"/>
    <w:rsid w:val="192682CC"/>
    <w:rsid w:val="192E096A"/>
    <w:rsid w:val="19339A7C"/>
    <w:rsid w:val="1936B801"/>
    <w:rsid w:val="193FC6B0"/>
    <w:rsid w:val="194A08AE"/>
    <w:rsid w:val="195144FC"/>
    <w:rsid w:val="19575779"/>
    <w:rsid w:val="195E4BF6"/>
    <w:rsid w:val="1965C106"/>
    <w:rsid w:val="196843F2"/>
    <w:rsid w:val="196B135A"/>
    <w:rsid w:val="196B9FF4"/>
    <w:rsid w:val="196F51C0"/>
    <w:rsid w:val="197456E8"/>
    <w:rsid w:val="1975AF9C"/>
    <w:rsid w:val="19807C63"/>
    <w:rsid w:val="19827B27"/>
    <w:rsid w:val="1991C2CC"/>
    <w:rsid w:val="19952D1D"/>
    <w:rsid w:val="199B894C"/>
    <w:rsid w:val="199E856A"/>
    <w:rsid w:val="19A10634"/>
    <w:rsid w:val="19A7D7E7"/>
    <w:rsid w:val="19A8E114"/>
    <w:rsid w:val="19AE3250"/>
    <w:rsid w:val="19AF182B"/>
    <w:rsid w:val="19B74146"/>
    <w:rsid w:val="19B99FCF"/>
    <w:rsid w:val="19BA819F"/>
    <w:rsid w:val="19BF379A"/>
    <w:rsid w:val="19C83625"/>
    <w:rsid w:val="19CD7E9C"/>
    <w:rsid w:val="19D2FD58"/>
    <w:rsid w:val="19DA35CD"/>
    <w:rsid w:val="19DDD1F9"/>
    <w:rsid w:val="19DF9B15"/>
    <w:rsid w:val="19E4490D"/>
    <w:rsid w:val="19E44A9A"/>
    <w:rsid w:val="19E5A48A"/>
    <w:rsid w:val="19EC9E53"/>
    <w:rsid w:val="19EF6919"/>
    <w:rsid w:val="19FAA5CF"/>
    <w:rsid w:val="19FEDC26"/>
    <w:rsid w:val="19FF7F78"/>
    <w:rsid w:val="1A05B8A0"/>
    <w:rsid w:val="1A08657A"/>
    <w:rsid w:val="1A095239"/>
    <w:rsid w:val="1A09F40E"/>
    <w:rsid w:val="1A0A537E"/>
    <w:rsid w:val="1A1142B2"/>
    <w:rsid w:val="1A2173EF"/>
    <w:rsid w:val="1A2B877D"/>
    <w:rsid w:val="1A361BF8"/>
    <w:rsid w:val="1A3E100C"/>
    <w:rsid w:val="1A3E3417"/>
    <w:rsid w:val="1A4BEB21"/>
    <w:rsid w:val="1A5922AD"/>
    <w:rsid w:val="1A623041"/>
    <w:rsid w:val="1A6EEEE3"/>
    <w:rsid w:val="1A70986E"/>
    <w:rsid w:val="1A799C88"/>
    <w:rsid w:val="1A7B1E34"/>
    <w:rsid w:val="1A7CA89D"/>
    <w:rsid w:val="1A7F4133"/>
    <w:rsid w:val="1A829069"/>
    <w:rsid w:val="1A916BCA"/>
    <w:rsid w:val="1A92A281"/>
    <w:rsid w:val="1AAE23BF"/>
    <w:rsid w:val="1AB5E2A1"/>
    <w:rsid w:val="1AB80BDE"/>
    <w:rsid w:val="1AC3E98E"/>
    <w:rsid w:val="1ACF2BE0"/>
    <w:rsid w:val="1ACFA1E9"/>
    <w:rsid w:val="1AD6F687"/>
    <w:rsid w:val="1AD7CB01"/>
    <w:rsid w:val="1ADDD503"/>
    <w:rsid w:val="1ADE45A1"/>
    <w:rsid w:val="1AE56ED4"/>
    <w:rsid w:val="1AE715AD"/>
    <w:rsid w:val="1AEA09D2"/>
    <w:rsid w:val="1AEA74A4"/>
    <w:rsid w:val="1AEA8E2C"/>
    <w:rsid w:val="1AEE9916"/>
    <w:rsid w:val="1AF02D30"/>
    <w:rsid w:val="1AF7D823"/>
    <w:rsid w:val="1AF8E1E5"/>
    <w:rsid w:val="1AFB2708"/>
    <w:rsid w:val="1B02523C"/>
    <w:rsid w:val="1B04365F"/>
    <w:rsid w:val="1B061AAF"/>
    <w:rsid w:val="1B081C00"/>
    <w:rsid w:val="1B180828"/>
    <w:rsid w:val="1B214742"/>
    <w:rsid w:val="1B23E36D"/>
    <w:rsid w:val="1B26A7B7"/>
    <w:rsid w:val="1B26F0B8"/>
    <w:rsid w:val="1B34984B"/>
    <w:rsid w:val="1B367735"/>
    <w:rsid w:val="1B490383"/>
    <w:rsid w:val="1B4A4D6E"/>
    <w:rsid w:val="1B5058BA"/>
    <w:rsid w:val="1B59F916"/>
    <w:rsid w:val="1B628D06"/>
    <w:rsid w:val="1B65EB38"/>
    <w:rsid w:val="1B778491"/>
    <w:rsid w:val="1B805F97"/>
    <w:rsid w:val="1B8451E7"/>
    <w:rsid w:val="1B8A92D3"/>
    <w:rsid w:val="1BA0627B"/>
    <w:rsid w:val="1BA2171C"/>
    <w:rsid w:val="1BAE6861"/>
    <w:rsid w:val="1BB891FF"/>
    <w:rsid w:val="1BBC9D22"/>
    <w:rsid w:val="1BC0CC44"/>
    <w:rsid w:val="1BCEBADD"/>
    <w:rsid w:val="1BD1CFCC"/>
    <w:rsid w:val="1BDAF93B"/>
    <w:rsid w:val="1BDC5ED7"/>
    <w:rsid w:val="1BE9AAA7"/>
    <w:rsid w:val="1BE9CB0E"/>
    <w:rsid w:val="1BEAA31D"/>
    <w:rsid w:val="1BEE541F"/>
    <w:rsid w:val="1BF13D8C"/>
    <w:rsid w:val="1BF32CF1"/>
    <w:rsid w:val="1BF498F5"/>
    <w:rsid w:val="1BFB7F4A"/>
    <w:rsid w:val="1BFCE1FB"/>
    <w:rsid w:val="1C054CE2"/>
    <w:rsid w:val="1C15F261"/>
    <w:rsid w:val="1C1A1944"/>
    <w:rsid w:val="1C210997"/>
    <w:rsid w:val="1C237639"/>
    <w:rsid w:val="1C27852C"/>
    <w:rsid w:val="1C279FEC"/>
    <w:rsid w:val="1C2BC6B6"/>
    <w:rsid w:val="1C2F9F58"/>
    <w:rsid w:val="1C3F7E86"/>
    <w:rsid w:val="1C49F509"/>
    <w:rsid w:val="1C4FC695"/>
    <w:rsid w:val="1C5DFD42"/>
    <w:rsid w:val="1C61E817"/>
    <w:rsid w:val="1C6A6727"/>
    <w:rsid w:val="1C72C4EA"/>
    <w:rsid w:val="1C75D81D"/>
    <w:rsid w:val="1C770D8C"/>
    <w:rsid w:val="1C771E52"/>
    <w:rsid w:val="1C7ABFEA"/>
    <w:rsid w:val="1C7E09BC"/>
    <w:rsid w:val="1C83AD4D"/>
    <w:rsid w:val="1C849766"/>
    <w:rsid w:val="1C869FB4"/>
    <w:rsid w:val="1C8D5135"/>
    <w:rsid w:val="1CA4EE51"/>
    <w:rsid w:val="1CA88BC7"/>
    <w:rsid w:val="1CA98D02"/>
    <w:rsid w:val="1CAC8033"/>
    <w:rsid w:val="1CADA488"/>
    <w:rsid w:val="1CAE7865"/>
    <w:rsid w:val="1CAEEA58"/>
    <w:rsid w:val="1CB04D66"/>
    <w:rsid w:val="1CB2CAC7"/>
    <w:rsid w:val="1CB4F7D6"/>
    <w:rsid w:val="1CBA6A28"/>
    <w:rsid w:val="1CBCC8AB"/>
    <w:rsid w:val="1CCCD7FF"/>
    <w:rsid w:val="1CCF6E56"/>
    <w:rsid w:val="1CECBB6B"/>
    <w:rsid w:val="1CED9EFB"/>
    <w:rsid w:val="1CF23EFC"/>
    <w:rsid w:val="1CFBB4C3"/>
    <w:rsid w:val="1D02109E"/>
    <w:rsid w:val="1D036A9A"/>
    <w:rsid w:val="1D047402"/>
    <w:rsid w:val="1D161CF8"/>
    <w:rsid w:val="1D168C69"/>
    <w:rsid w:val="1D197239"/>
    <w:rsid w:val="1D1E2E15"/>
    <w:rsid w:val="1D227677"/>
    <w:rsid w:val="1D2C87C3"/>
    <w:rsid w:val="1D2D2B6C"/>
    <w:rsid w:val="1D305034"/>
    <w:rsid w:val="1D3140B4"/>
    <w:rsid w:val="1D347B80"/>
    <w:rsid w:val="1D3DC2B6"/>
    <w:rsid w:val="1D44DD0A"/>
    <w:rsid w:val="1D45811A"/>
    <w:rsid w:val="1D4F67C3"/>
    <w:rsid w:val="1D515A60"/>
    <w:rsid w:val="1D52C483"/>
    <w:rsid w:val="1D59DF84"/>
    <w:rsid w:val="1D5C57AD"/>
    <w:rsid w:val="1D5CCC72"/>
    <w:rsid w:val="1D5E334D"/>
    <w:rsid w:val="1D6834B8"/>
    <w:rsid w:val="1D706762"/>
    <w:rsid w:val="1D723EA2"/>
    <w:rsid w:val="1D73E6B0"/>
    <w:rsid w:val="1D763B18"/>
    <w:rsid w:val="1D795BE8"/>
    <w:rsid w:val="1D7BB47C"/>
    <w:rsid w:val="1D841A34"/>
    <w:rsid w:val="1D85690E"/>
    <w:rsid w:val="1D85C30A"/>
    <w:rsid w:val="1D88BEE0"/>
    <w:rsid w:val="1D906926"/>
    <w:rsid w:val="1D9B5443"/>
    <w:rsid w:val="1D9E73A7"/>
    <w:rsid w:val="1D9F4467"/>
    <w:rsid w:val="1DB53DC2"/>
    <w:rsid w:val="1DB672DE"/>
    <w:rsid w:val="1DB9F5D9"/>
    <w:rsid w:val="1DBB106D"/>
    <w:rsid w:val="1DBDB3DC"/>
    <w:rsid w:val="1DC43636"/>
    <w:rsid w:val="1DCFA71F"/>
    <w:rsid w:val="1DED68C8"/>
    <w:rsid w:val="1DF0E56D"/>
    <w:rsid w:val="1DF56364"/>
    <w:rsid w:val="1E02E030"/>
    <w:rsid w:val="1E0356D7"/>
    <w:rsid w:val="1E03CCB6"/>
    <w:rsid w:val="1E040940"/>
    <w:rsid w:val="1E0C79F5"/>
    <w:rsid w:val="1E0E4D5B"/>
    <w:rsid w:val="1E11969C"/>
    <w:rsid w:val="1E14F252"/>
    <w:rsid w:val="1E165A4D"/>
    <w:rsid w:val="1E229A8C"/>
    <w:rsid w:val="1E29B399"/>
    <w:rsid w:val="1E3A680F"/>
    <w:rsid w:val="1E3AE87C"/>
    <w:rsid w:val="1E3BADA9"/>
    <w:rsid w:val="1E3EF47A"/>
    <w:rsid w:val="1E45C0CB"/>
    <w:rsid w:val="1E463C2F"/>
    <w:rsid w:val="1E54CBEB"/>
    <w:rsid w:val="1E54EDF7"/>
    <w:rsid w:val="1E5E8F1C"/>
    <w:rsid w:val="1E74FD75"/>
    <w:rsid w:val="1E9B5255"/>
    <w:rsid w:val="1E9D467D"/>
    <w:rsid w:val="1EABEFEE"/>
    <w:rsid w:val="1EBFACF8"/>
    <w:rsid w:val="1EC4C54C"/>
    <w:rsid w:val="1EC88FE1"/>
    <w:rsid w:val="1EDB3DDB"/>
    <w:rsid w:val="1EE27D3A"/>
    <w:rsid w:val="1EE2BD4D"/>
    <w:rsid w:val="1EEC144B"/>
    <w:rsid w:val="1EECB289"/>
    <w:rsid w:val="1EEDA6EC"/>
    <w:rsid w:val="1EF29658"/>
    <w:rsid w:val="1EFB8AC6"/>
    <w:rsid w:val="1EFCA509"/>
    <w:rsid w:val="1F03A98F"/>
    <w:rsid w:val="1F0D8D02"/>
    <w:rsid w:val="1F1438D0"/>
    <w:rsid w:val="1F1A3EC1"/>
    <w:rsid w:val="1F274649"/>
    <w:rsid w:val="1F2D2092"/>
    <w:rsid w:val="1F2DFBB3"/>
    <w:rsid w:val="1F374708"/>
    <w:rsid w:val="1F40F9D7"/>
    <w:rsid w:val="1F4B3F23"/>
    <w:rsid w:val="1F4DFA99"/>
    <w:rsid w:val="1F4FAC6A"/>
    <w:rsid w:val="1F54D415"/>
    <w:rsid w:val="1F55B7CC"/>
    <w:rsid w:val="1F56EB72"/>
    <w:rsid w:val="1F59A0F5"/>
    <w:rsid w:val="1F6018C9"/>
    <w:rsid w:val="1F614662"/>
    <w:rsid w:val="1F627C3A"/>
    <w:rsid w:val="1F62EF5B"/>
    <w:rsid w:val="1F666BCF"/>
    <w:rsid w:val="1F67193E"/>
    <w:rsid w:val="1F67AB24"/>
    <w:rsid w:val="1F6BAA8B"/>
    <w:rsid w:val="1F8B1848"/>
    <w:rsid w:val="1F8D0B09"/>
    <w:rsid w:val="1F8D13D3"/>
    <w:rsid w:val="1FAC32C7"/>
    <w:rsid w:val="1FC10102"/>
    <w:rsid w:val="1FC415B7"/>
    <w:rsid w:val="1FC8D698"/>
    <w:rsid w:val="1FC9A4CE"/>
    <w:rsid w:val="1FCE3CFB"/>
    <w:rsid w:val="1FD48F1E"/>
    <w:rsid w:val="1FD6308E"/>
    <w:rsid w:val="1FDA2195"/>
    <w:rsid w:val="1FDB659D"/>
    <w:rsid w:val="1FDEA1D8"/>
    <w:rsid w:val="1FDEAB06"/>
    <w:rsid w:val="1FE062D9"/>
    <w:rsid w:val="1FEAF27A"/>
    <w:rsid w:val="1FEDD583"/>
    <w:rsid w:val="1FF467DE"/>
    <w:rsid w:val="2009BB5C"/>
    <w:rsid w:val="200AE50F"/>
    <w:rsid w:val="200F3D58"/>
    <w:rsid w:val="20143DAB"/>
    <w:rsid w:val="2017163D"/>
    <w:rsid w:val="2018743E"/>
    <w:rsid w:val="201EB36A"/>
    <w:rsid w:val="201F7254"/>
    <w:rsid w:val="20208FE0"/>
    <w:rsid w:val="20255521"/>
    <w:rsid w:val="2031F2C0"/>
    <w:rsid w:val="20350812"/>
    <w:rsid w:val="2035DDF2"/>
    <w:rsid w:val="2038DF1F"/>
    <w:rsid w:val="20458F10"/>
    <w:rsid w:val="2046D90E"/>
    <w:rsid w:val="2052EF2B"/>
    <w:rsid w:val="205341BC"/>
    <w:rsid w:val="2058DC98"/>
    <w:rsid w:val="206252CD"/>
    <w:rsid w:val="20626C9F"/>
    <w:rsid w:val="206DDF34"/>
    <w:rsid w:val="2070D0D9"/>
    <w:rsid w:val="20790E8B"/>
    <w:rsid w:val="207C2898"/>
    <w:rsid w:val="20837177"/>
    <w:rsid w:val="208C473A"/>
    <w:rsid w:val="20907E24"/>
    <w:rsid w:val="209622BF"/>
    <w:rsid w:val="20AE1B8C"/>
    <w:rsid w:val="20AE692C"/>
    <w:rsid w:val="20C92710"/>
    <w:rsid w:val="20CCE2EB"/>
    <w:rsid w:val="20CE5945"/>
    <w:rsid w:val="20D5E394"/>
    <w:rsid w:val="20E9AF1E"/>
    <w:rsid w:val="20FE2E19"/>
    <w:rsid w:val="2101B700"/>
    <w:rsid w:val="21045674"/>
    <w:rsid w:val="210CB8E7"/>
    <w:rsid w:val="2111DC15"/>
    <w:rsid w:val="21157233"/>
    <w:rsid w:val="211D2E8D"/>
    <w:rsid w:val="2120FE5A"/>
    <w:rsid w:val="2121F727"/>
    <w:rsid w:val="21238759"/>
    <w:rsid w:val="21248119"/>
    <w:rsid w:val="2124AB87"/>
    <w:rsid w:val="212BCA7D"/>
    <w:rsid w:val="2131AD25"/>
    <w:rsid w:val="213477FC"/>
    <w:rsid w:val="2137CA1C"/>
    <w:rsid w:val="214052C7"/>
    <w:rsid w:val="214264A2"/>
    <w:rsid w:val="2149DC9A"/>
    <w:rsid w:val="214A36D4"/>
    <w:rsid w:val="214B1173"/>
    <w:rsid w:val="215D46AD"/>
    <w:rsid w:val="215D63F1"/>
    <w:rsid w:val="2164E5F9"/>
    <w:rsid w:val="21650DB3"/>
    <w:rsid w:val="216A37AC"/>
    <w:rsid w:val="2170DA48"/>
    <w:rsid w:val="2171D11D"/>
    <w:rsid w:val="217348BB"/>
    <w:rsid w:val="21767140"/>
    <w:rsid w:val="217779D5"/>
    <w:rsid w:val="217BEB58"/>
    <w:rsid w:val="217E18CC"/>
    <w:rsid w:val="2183D9CD"/>
    <w:rsid w:val="21856817"/>
    <w:rsid w:val="2186C8FB"/>
    <w:rsid w:val="218BC2CD"/>
    <w:rsid w:val="218E1427"/>
    <w:rsid w:val="218F38FD"/>
    <w:rsid w:val="219390BE"/>
    <w:rsid w:val="21A0621D"/>
    <w:rsid w:val="21A2E39B"/>
    <w:rsid w:val="21A4D341"/>
    <w:rsid w:val="21A65878"/>
    <w:rsid w:val="21A84CC3"/>
    <w:rsid w:val="21B0B7AF"/>
    <w:rsid w:val="21C95934"/>
    <w:rsid w:val="21CCCE22"/>
    <w:rsid w:val="21CFC428"/>
    <w:rsid w:val="21D7E623"/>
    <w:rsid w:val="21E42EAB"/>
    <w:rsid w:val="21E856F6"/>
    <w:rsid w:val="21F90025"/>
    <w:rsid w:val="21FAE58E"/>
    <w:rsid w:val="21FC59DD"/>
    <w:rsid w:val="21FC6206"/>
    <w:rsid w:val="2200C29B"/>
    <w:rsid w:val="2208D769"/>
    <w:rsid w:val="22119F5D"/>
    <w:rsid w:val="221986BE"/>
    <w:rsid w:val="221A579C"/>
    <w:rsid w:val="221A5DB9"/>
    <w:rsid w:val="221CD7B0"/>
    <w:rsid w:val="22208AF1"/>
    <w:rsid w:val="2228A1F2"/>
    <w:rsid w:val="222AB917"/>
    <w:rsid w:val="22350D74"/>
    <w:rsid w:val="223AB819"/>
    <w:rsid w:val="223D388A"/>
    <w:rsid w:val="223D4051"/>
    <w:rsid w:val="2243A254"/>
    <w:rsid w:val="2248A5F3"/>
    <w:rsid w:val="2249C6BA"/>
    <w:rsid w:val="2249CA2B"/>
    <w:rsid w:val="224F6393"/>
    <w:rsid w:val="225D65BF"/>
    <w:rsid w:val="22694BBA"/>
    <w:rsid w:val="226DBFBB"/>
    <w:rsid w:val="22713F5E"/>
    <w:rsid w:val="2271C178"/>
    <w:rsid w:val="22788403"/>
    <w:rsid w:val="22868238"/>
    <w:rsid w:val="228D3D40"/>
    <w:rsid w:val="2292406B"/>
    <w:rsid w:val="22986802"/>
    <w:rsid w:val="2299CA13"/>
    <w:rsid w:val="22A43508"/>
    <w:rsid w:val="22A7CB4E"/>
    <w:rsid w:val="22AC420B"/>
    <w:rsid w:val="22B89EF8"/>
    <w:rsid w:val="22BCCC65"/>
    <w:rsid w:val="22C4FD18"/>
    <w:rsid w:val="22CBC36E"/>
    <w:rsid w:val="22D33ACA"/>
    <w:rsid w:val="22D35ED0"/>
    <w:rsid w:val="22D46D96"/>
    <w:rsid w:val="22D8B9BE"/>
    <w:rsid w:val="22D985CF"/>
    <w:rsid w:val="22DB6C53"/>
    <w:rsid w:val="22DC6A5C"/>
    <w:rsid w:val="22DC9160"/>
    <w:rsid w:val="22E5ABCE"/>
    <w:rsid w:val="22F379E6"/>
    <w:rsid w:val="22FDAF8C"/>
    <w:rsid w:val="2302BE3F"/>
    <w:rsid w:val="2302F446"/>
    <w:rsid w:val="230E1AED"/>
    <w:rsid w:val="230FFB2E"/>
    <w:rsid w:val="23132EB6"/>
    <w:rsid w:val="23158D2D"/>
    <w:rsid w:val="231B6F76"/>
    <w:rsid w:val="231E80AC"/>
    <w:rsid w:val="23257B2B"/>
    <w:rsid w:val="232CB113"/>
    <w:rsid w:val="232CDB73"/>
    <w:rsid w:val="2335EF9D"/>
    <w:rsid w:val="23363253"/>
    <w:rsid w:val="2336A7B6"/>
    <w:rsid w:val="233E152F"/>
    <w:rsid w:val="2342CAF0"/>
    <w:rsid w:val="235FE16B"/>
    <w:rsid w:val="23681611"/>
    <w:rsid w:val="236A6933"/>
    <w:rsid w:val="236C2BCB"/>
    <w:rsid w:val="236C8056"/>
    <w:rsid w:val="237233DA"/>
    <w:rsid w:val="237DB9EE"/>
    <w:rsid w:val="2388473C"/>
    <w:rsid w:val="238A93CE"/>
    <w:rsid w:val="238D34C5"/>
    <w:rsid w:val="238FB2A3"/>
    <w:rsid w:val="2392984B"/>
    <w:rsid w:val="239B9D42"/>
    <w:rsid w:val="239E719E"/>
    <w:rsid w:val="23B5BEF4"/>
    <w:rsid w:val="23B5C63F"/>
    <w:rsid w:val="23B7B7E4"/>
    <w:rsid w:val="23B94A58"/>
    <w:rsid w:val="23BE757B"/>
    <w:rsid w:val="23BF991B"/>
    <w:rsid w:val="23BFC118"/>
    <w:rsid w:val="23C18D40"/>
    <w:rsid w:val="23C21CAC"/>
    <w:rsid w:val="23D59F71"/>
    <w:rsid w:val="23DFB312"/>
    <w:rsid w:val="23E3AA47"/>
    <w:rsid w:val="23E3AB43"/>
    <w:rsid w:val="23EBAD98"/>
    <w:rsid w:val="24006997"/>
    <w:rsid w:val="2402CD57"/>
    <w:rsid w:val="240F0522"/>
    <w:rsid w:val="2411C378"/>
    <w:rsid w:val="24144C6A"/>
    <w:rsid w:val="24170718"/>
    <w:rsid w:val="2417413A"/>
    <w:rsid w:val="24183863"/>
    <w:rsid w:val="2421188D"/>
    <w:rsid w:val="243740EC"/>
    <w:rsid w:val="2438B429"/>
    <w:rsid w:val="24439C7D"/>
    <w:rsid w:val="24614B6B"/>
    <w:rsid w:val="2464E3C3"/>
    <w:rsid w:val="24675CE9"/>
    <w:rsid w:val="246C5885"/>
    <w:rsid w:val="247122D5"/>
    <w:rsid w:val="247178B0"/>
    <w:rsid w:val="2474F30F"/>
    <w:rsid w:val="2475A8CF"/>
    <w:rsid w:val="2478DA67"/>
    <w:rsid w:val="2482A31C"/>
    <w:rsid w:val="2486AA67"/>
    <w:rsid w:val="2487FE5A"/>
    <w:rsid w:val="249023E4"/>
    <w:rsid w:val="249A676C"/>
    <w:rsid w:val="24B06F49"/>
    <w:rsid w:val="24B5E425"/>
    <w:rsid w:val="24B8F174"/>
    <w:rsid w:val="24C10494"/>
    <w:rsid w:val="24CD9633"/>
    <w:rsid w:val="24CE427E"/>
    <w:rsid w:val="24D0DCDC"/>
    <w:rsid w:val="24D93CE6"/>
    <w:rsid w:val="24DD1C60"/>
    <w:rsid w:val="24E205CD"/>
    <w:rsid w:val="24E5CAFF"/>
    <w:rsid w:val="24F387E5"/>
    <w:rsid w:val="24F66CEC"/>
    <w:rsid w:val="24FB9E90"/>
    <w:rsid w:val="250C52C0"/>
    <w:rsid w:val="2517EFCA"/>
    <w:rsid w:val="2519FE5D"/>
    <w:rsid w:val="251D4A46"/>
    <w:rsid w:val="251D6266"/>
    <w:rsid w:val="2525AA78"/>
    <w:rsid w:val="25367094"/>
    <w:rsid w:val="2544DA30"/>
    <w:rsid w:val="254952B7"/>
    <w:rsid w:val="254E6A91"/>
    <w:rsid w:val="255DCFFE"/>
    <w:rsid w:val="25730D7C"/>
    <w:rsid w:val="258BAC07"/>
    <w:rsid w:val="258EA07F"/>
    <w:rsid w:val="25986EDD"/>
    <w:rsid w:val="25A75177"/>
    <w:rsid w:val="25AAD266"/>
    <w:rsid w:val="25B8F048"/>
    <w:rsid w:val="25C0BC1C"/>
    <w:rsid w:val="25C65B6A"/>
    <w:rsid w:val="25D3D69F"/>
    <w:rsid w:val="25D84CE7"/>
    <w:rsid w:val="25E166B7"/>
    <w:rsid w:val="25E8F5D9"/>
    <w:rsid w:val="25EB166D"/>
    <w:rsid w:val="25EB21E4"/>
    <w:rsid w:val="25EDE139"/>
    <w:rsid w:val="25EE23B5"/>
    <w:rsid w:val="25F846C7"/>
    <w:rsid w:val="25FB1DF4"/>
    <w:rsid w:val="25FD3B1D"/>
    <w:rsid w:val="2603B99A"/>
    <w:rsid w:val="26059D87"/>
    <w:rsid w:val="260F4C68"/>
    <w:rsid w:val="2617688B"/>
    <w:rsid w:val="26195C9F"/>
    <w:rsid w:val="261BDA9C"/>
    <w:rsid w:val="261DBBCB"/>
    <w:rsid w:val="262A1847"/>
    <w:rsid w:val="2634A00D"/>
    <w:rsid w:val="264806B4"/>
    <w:rsid w:val="265104AF"/>
    <w:rsid w:val="2653C300"/>
    <w:rsid w:val="265A538A"/>
    <w:rsid w:val="265C5B99"/>
    <w:rsid w:val="2662E87B"/>
    <w:rsid w:val="26637932"/>
    <w:rsid w:val="26672342"/>
    <w:rsid w:val="2667EC52"/>
    <w:rsid w:val="26693085"/>
    <w:rsid w:val="266D2180"/>
    <w:rsid w:val="267161FB"/>
    <w:rsid w:val="26720DEE"/>
    <w:rsid w:val="2675838C"/>
    <w:rsid w:val="267CDA07"/>
    <w:rsid w:val="267F1489"/>
    <w:rsid w:val="2685C869"/>
    <w:rsid w:val="2690403E"/>
    <w:rsid w:val="26970DF8"/>
    <w:rsid w:val="269C1CEA"/>
    <w:rsid w:val="26B13082"/>
    <w:rsid w:val="26B1F0FA"/>
    <w:rsid w:val="26BAFC2B"/>
    <w:rsid w:val="26C18BF9"/>
    <w:rsid w:val="26C32C01"/>
    <w:rsid w:val="26DB4606"/>
    <w:rsid w:val="26DF057C"/>
    <w:rsid w:val="26E61CEC"/>
    <w:rsid w:val="26EE8330"/>
    <w:rsid w:val="26EF04AE"/>
    <w:rsid w:val="26EF5DC5"/>
    <w:rsid w:val="26F4C9CE"/>
    <w:rsid w:val="26F574FD"/>
    <w:rsid w:val="26F5DAB3"/>
    <w:rsid w:val="26F96FDA"/>
    <w:rsid w:val="2705DB03"/>
    <w:rsid w:val="2709D273"/>
    <w:rsid w:val="2717F8EA"/>
    <w:rsid w:val="2718FFD4"/>
    <w:rsid w:val="27195AD5"/>
    <w:rsid w:val="271DE3EE"/>
    <w:rsid w:val="271FE3B7"/>
    <w:rsid w:val="2722F9D9"/>
    <w:rsid w:val="2725A180"/>
    <w:rsid w:val="27297A07"/>
    <w:rsid w:val="273B8D0D"/>
    <w:rsid w:val="273EA17C"/>
    <w:rsid w:val="273F148A"/>
    <w:rsid w:val="274182C9"/>
    <w:rsid w:val="27432949"/>
    <w:rsid w:val="2748C17C"/>
    <w:rsid w:val="275FD142"/>
    <w:rsid w:val="276E8CB4"/>
    <w:rsid w:val="2773DA02"/>
    <w:rsid w:val="2774927E"/>
    <w:rsid w:val="2777BFA7"/>
    <w:rsid w:val="279111F0"/>
    <w:rsid w:val="27999FE3"/>
    <w:rsid w:val="279B450D"/>
    <w:rsid w:val="279E1B92"/>
    <w:rsid w:val="27A76CA0"/>
    <w:rsid w:val="27AA2C56"/>
    <w:rsid w:val="27ACBB08"/>
    <w:rsid w:val="27B39928"/>
    <w:rsid w:val="27B3C489"/>
    <w:rsid w:val="27D13736"/>
    <w:rsid w:val="27D1F0A4"/>
    <w:rsid w:val="27D212D4"/>
    <w:rsid w:val="27D62E8C"/>
    <w:rsid w:val="27E70247"/>
    <w:rsid w:val="27E8A3C9"/>
    <w:rsid w:val="27F03354"/>
    <w:rsid w:val="27FDDD06"/>
    <w:rsid w:val="27FE09CD"/>
    <w:rsid w:val="27FF6251"/>
    <w:rsid w:val="28006F74"/>
    <w:rsid w:val="2806BC03"/>
    <w:rsid w:val="280A2A06"/>
    <w:rsid w:val="280C6898"/>
    <w:rsid w:val="281799DD"/>
    <w:rsid w:val="28239B03"/>
    <w:rsid w:val="282FC406"/>
    <w:rsid w:val="28401B20"/>
    <w:rsid w:val="28481B47"/>
    <w:rsid w:val="284B7605"/>
    <w:rsid w:val="284DE49B"/>
    <w:rsid w:val="284F261C"/>
    <w:rsid w:val="28502853"/>
    <w:rsid w:val="2861BC29"/>
    <w:rsid w:val="286BCB7B"/>
    <w:rsid w:val="286E100A"/>
    <w:rsid w:val="2873E5FE"/>
    <w:rsid w:val="2875A4F8"/>
    <w:rsid w:val="287D85BC"/>
    <w:rsid w:val="287E37EF"/>
    <w:rsid w:val="288B103F"/>
    <w:rsid w:val="28939E2C"/>
    <w:rsid w:val="28A8EA9A"/>
    <w:rsid w:val="28AD0696"/>
    <w:rsid w:val="28B131C8"/>
    <w:rsid w:val="28B26E37"/>
    <w:rsid w:val="28B7B0C3"/>
    <w:rsid w:val="28BA8C28"/>
    <w:rsid w:val="28BC7A91"/>
    <w:rsid w:val="28D194F2"/>
    <w:rsid w:val="28D69C6B"/>
    <w:rsid w:val="28DD4AD0"/>
    <w:rsid w:val="28E5D6DC"/>
    <w:rsid w:val="28ECE7CB"/>
    <w:rsid w:val="28EE8232"/>
    <w:rsid w:val="28EF4472"/>
    <w:rsid w:val="28F38B30"/>
    <w:rsid w:val="28FB8B92"/>
    <w:rsid w:val="29043045"/>
    <w:rsid w:val="290747D7"/>
    <w:rsid w:val="290EB1C0"/>
    <w:rsid w:val="29105F17"/>
    <w:rsid w:val="291A9473"/>
    <w:rsid w:val="29204827"/>
    <w:rsid w:val="292B7BBD"/>
    <w:rsid w:val="292FF9F4"/>
    <w:rsid w:val="293BADF5"/>
    <w:rsid w:val="29422F42"/>
    <w:rsid w:val="29427E6A"/>
    <w:rsid w:val="2943E659"/>
    <w:rsid w:val="2949E528"/>
    <w:rsid w:val="2956F015"/>
    <w:rsid w:val="295F2005"/>
    <w:rsid w:val="2964F44B"/>
    <w:rsid w:val="2967B252"/>
    <w:rsid w:val="2974B5E0"/>
    <w:rsid w:val="297B07B9"/>
    <w:rsid w:val="298264B8"/>
    <w:rsid w:val="298D8E2A"/>
    <w:rsid w:val="299137EB"/>
    <w:rsid w:val="2991B15D"/>
    <w:rsid w:val="299435C7"/>
    <w:rsid w:val="299F4E5B"/>
    <w:rsid w:val="29A2B05A"/>
    <w:rsid w:val="29AB41C3"/>
    <w:rsid w:val="29AD2CD4"/>
    <w:rsid w:val="29B49470"/>
    <w:rsid w:val="29B64EEC"/>
    <w:rsid w:val="29BEBB05"/>
    <w:rsid w:val="29C24E68"/>
    <w:rsid w:val="29D5444D"/>
    <w:rsid w:val="29D95F79"/>
    <w:rsid w:val="29E7AC7A"/>
    <w:rsid w:val="29E8D89D"/>
    <w:rsid w:val="29E917F6"/>
    <w:rsid w:val="29EB5CD6"/>
    <w:rsid w:val="29F1BC0C"/>
    <w:rsid w:val="29F37F9A"/>
    <w:rsid w:val="29FE4F7E"/>
    <w:rsid w:val="29FF39FD"/>
    <w:rsid w:val="2A0061ED"/>
    <w:rsid w:val="2A006C6C"/>
    <w:rsid w:val="2A1512F6"/>
    <w:rsid w:val="2A24149C"/>
    <w:rsid w:val="2A2D33BB"/>
    <w:rsid w:val="2A3178CA"/>
    <w:rsid w:val="2A3C5B63"/>
    <w:rsid w:val="2A44328F"/>
    <w:rsid w:val="2A44AFF2"/>
    <w:rsid w:val="2A50AB01"/>
    <w:rsid w:val="2A5701AD"/>
    <w:rsid w:val="2A572332"/>
    <w:rsid w:val="2A574C54"/>
    <w:rsid w:val="2A5AAE09"/>
    <w:rsid w:val="2A5EBBDE"/>
    <w:rsid w:val="2A65611E"/>
    <w:rsid w:val="2A668AAB"/>
    <w:rsid w:val="2A677BD4"/>
    <w:rsid w:val="2A6A4F5B"/>
    <w:rsid w:val="2A70F80B"/>
    <w:rsid w:val="2A7137FF"/>
    <w:rsid w:val="2A7D0F43"/>
    <w:rsid w:val="2A8A7B65"/>
    <w:rsid w:val="2A8FEC56"/>
    <w:rsid w:val="2A93B1B0"/>
    <w:rsid w:val="2A990533"/>
    <w:rsid w:val="2AA04C1C"/>
    <w:rsid w:val="2AA39F02"/>
    <w:rsid w:val="2AA537C4"/>
    <w:rsid w:val="2AB3BDF0"/>
    <w:rsid w:val="2AB3D852"/>
    <w:rsid w:val="2ABE893F"/>
    <w:rsid w:val="2AC1CFFD"/>
    <w:rsid w:val="2AC278A8"/>
    <w:rsid w:val="2AC92632"/>
    <w:rsid w:val="2ACEC5FD"/>
    <w:rsid w:val="2AD952B3"/>
    <w:rsid w:val="2AE257E1"/>
    <w:rsid w:val="2AFB459D"/>
    <w:rsid w:val="2AFE3788"/>
    <w:rsid w:val="2B0241F8"/>
    <w:rsid w:val="2B034F19"/>
    <w:rsid w:val="2B1F15B7"/>
    <w:rsid w:val="2B27A605"/>
    <w:rsid w:val="2B292FD0"/>
    <w:rsid w:val="2B299F48"/>
    <w:rsid w:val="2B2B21C0"/>
    <w:rsid w:val="2B2B6E2C"/>
    <w:rsid w:val="2B30171A"/>
    <w:rsid w:val="2B32A81E"/>
    <w:rsid w:val="2B340EA2"/>
    <w:rsid w:val="2B419977"/>
    <w:rsid w:val="2B433811"/>
    <w:rsid w:val="2B4DC54E"/>
    <w:rsid w:val="2B5B3480"/>
    <w:rsid w:val="2B5C39D1"/>
    <w:rsid w:val="2B60905C"/>
    <w:rsid w:val="2B712648"/>
    <w:rsid w:val="2B71650C"/>
    <w:rsid w:val="2B725C07"/>
    <w:rsid w:val="2B8B600D"/>
    <w:rsid w:val="2B90C163"/>
    <w:rsid w:val="2B91BBB7"/>
    <w:rsid w:val="2B92828A"/>
    <w:rsid w:val="2B93F22F"/>
    <w:rsid w:val="2BA5D133"/>
    <w:rsid w:val="2BAACDEE"/>
    <w:rsid w:val="2BBB52E9"/>
    <w:rsid w:val="2BBD004D"/>
    <w:rsid w:val="2BBD1143"/>
    <w:rsid w:val="2BC4724D"/>
    <w:rsid w:val="2BC4C8D0"/>
    <w:rsid w:val="2BD77744"/>
    <w:rsid w:val="2BF0589E"/>
    <w:rsid w:val="2BF09457"/>
    <w:rsid w:val="2BFDA7CC"/>
    <w:rsid w:val="2BFE3058"/>
    <w:rsid w:val="2C090B3E"/>
    <w:rsid w:val="2C0C8993"/>
    <w:rsid w:val="2C11F216"/>
    <w:rsid w:val="2C127050"/>
    <w:rsid w:val="2C25F4AE"/>
    <w:rsid w:val="2C26AABF"/>
    <w:rsid w:val="2C2B9BF0"/>
    <w:rsid w:val="2C2C39F8"/>
    <w:rsid w:val="2C3285C6"/>
    <w:rsid w:val="2C3D7B0A"/>
    <w:rsid w:val="2C3F3ADC"/>
    <w:rsid w:val="2C510127"/>
    <w:rsid w:val="2C53974A"/>
    <w:rsid w:val="2C5FD8BA"/>
    <w:rsid w:val="2C6B5C5E"/>
    <w:rsid w:val="2C772D20"/>
    <w:rsid w:val="2C7F6ABC"/>
    <w:rsid w:val="2C7FEE3B"/>
    <w:rsid w:val="2C8C890E"/>
    <w:rsid w:val="2C96236D"/>
    <w:rsid w:val="2C9BB395"/>
    <w:rsid w:val="2C9C5F20"/>
    <w:rsid w:val="2C9F1CC4"/>
    <w:rsid w:val="2C9F7EAF"/>
    <w:rsid w:val="2CA7E968"/>
    <w:rsid w:val="2CA976CE"/>
    <w:rsid w:val="2CB0D6D2"/>
    <w:rsid w:val="2CB1C010"/>
    <w:rsid w:val="2CB2577F"/>
    <w:rsid w:val="2CB386CF"/>
    <w:rsid w:val="2CD45786"/>
    <w:rsid w:val="2CD7CBE5"/>
    <w:rsid w:val="2CDCB34E"/>
    <w:rsid w:val="2CE0DEC6"/>
    <w:rsid w:val="2CE1C3D0"/>
    <w:rsid w:val="2CE5F123"/>
    <w:rsid w:val="2CF9BC6D"/>
    <w:rsid w:val="2CFC7684"/>
    <w:rsid w:val="2D017C53"/>
    <w:rsid w:val="2D09035F"/>
    <w:rsid w:val="2D14570E"/>
    <w:rsid w:val="2D176B90"/>
    <w:rsid w:val="2D17A751"/>
    <w:rsid w:val="2D18E064"/>
    <w:rsid w:val="2D194975"/>
    <w:rsid w:val="2D1D8EB6"/>
    <w:rsid w:val="2D264075"/>
    <w:rsid w:val="2D275AAD"/>
    <w:rsid w:val="2D2B6D27"/>
    <w:rsid w:val="2D38D21B"/>
    <w:rsid w:val="2D3F3990"/>
    <w:rsid w:val="2D492CD7"/>
    <w:rsid w:val="2D4B3886"/>
    <w:rsid w:val="2D4C0472"/>
    <w:rsid w:val="2D4C1430"/>
    <w:rsid w:val="2D55E8EF"/>
    <w:rsid w:val="2D5CE612"/>
    <w:rsid w:val="2D5F2A39"/>
    <w:rsid w:val="2D72699E"/>
    <w:rsid w:val="2D8B21A8"/>
    <w:rsid w:val="2D964F0B"/>
    <w:rsid w:val="2D9CF44A"/>
    <w:rsid w:val="2DA4F584"/>
    <w:rsid w:val="2DAD098C"/>
    <w:rsid w:val="2DB31B86"/>
    <w:rsid w:val="2DB3E604"/>
    <w:rsid w:val="2DB70867"/>
    <w:rsid w:val="2DC55523"/>
    <w:rsid w:val="2DC70C0D"/>
    <w:rsid w:val="2DD69A11"/>
    <w:rsid w:val="2DD92153"/>
    <w:rsid w:val="2DDBF8D9"/>
    <w:rsid w:val="2DE6F9D9"/>
    <w:rsid w:val="2DEC9BA0"/>
    <w:rsid w:val="2DEE3915"/>
    <w:rsid w:val="2DEF3050"/>
    <w:rsid w:val="2DF2051E"/>
    <w:rsid w:val="2E011C66"/>
    <w:rsid w:val="2E067424"/>
    <w:rsid w:val="2E08323C"/>
    <w:rsid w:val="2E0AD810"/>
    <w:rsid w:val="2E140F8E"/>
    <w:rsid w:val="2E16020A"/>
    <w:rsid w:val="2E1D7CB0"/>
    <w:rsid w:val="2E206F01"/>
    <w:rsid w:val="2E23AD36"/>
    <w:rsid w:val="2E245BCD"/>
    <w:rsid w:val="2E2A0DD6"/>
    <w:rsid w:val="2E2D3F33"/>
    <w:rsid w:val="2E369763"/>
    <w:rsid w:val="2E3B0ECE"/>
    <w:rsid w:val="2E3DF2DD"/>
    <w:rsid w:val="2E430BF4"/>
    <w:rsid w:val="2E528B19"/>
    <w:rsid w:val="2E56A622"/>
    <w:rsid w:val="2E5D03DE"/>
    <w:rsid w:val="2E5E2E17"/>
    <w:rsid w:val="2E6071A0"/>
    <w:rsid w:val="2E60FB52"/>
    <w:rsid w:val="2E799FFB"/>
    <w:rsid w:val="2E7CC4C9"/>
    <w:rsid w:val="2E7FEC62"/>
    <w:rsid w:val="2E84279E"/>
    <w:rsid w:val="2E8D741F"/>
    <w:rsid w:val="2E902B70"/>
    <w:rsid w:val="2E909B5F"/>
    <w:rsid w:val="2E9189A4"/>
    <w:rsid w:val="2E98D1CF"/>
    <w:rsid w:val="2EA53F36"/>
    <w:rsid w:val="2EA6F352"/>
    <w:rsid w:val="2EA7831C"/>
    <w:rsid w:val="2EAC2D4F"/>
    <w:rsid w:val="2EB23CA7"/>
    <w:rsid w:val="2EB9B549"/>
    <w:rsid w:val="2EBCC514"/>
    <w:rsid w:val="2ECB7648"/>
    <w:rsid w:val="2ECC381A"/>
    <w:rsid w:val="2ED27690"/>
    <w:rsid w:val="2ED9CC2C"/>
    <w:rsid w:val="2EDE77C8"/>
    <w:rsid w:val="2EF182E0"/>
    <w:rsid w:val="2EFF9C6E"/>
    <w:rsid w:val="2F089EC4"/>
    <w:rsid w:val="2F11D560"/>
    <w:rsid w:val="2F191981"/>
    <w:rsid w:val="2F1CFEF0"/>
    <w:rsid w:val="2F205539"/>
    <w:rsid w:val="2F21290E"/>
    <w:rsid w:val="2F283622"/>
    <w:rsid w:val="2F32B533"/>
    <w:rsid w:val="2F3EB741"/>
    <w:rsid w:val="2F4017CE"/>
    <w:rsid w:val="2F487329"/>
    <w:rsid w:val="2F4B4BC3"/>
    <w:rsid w:val="2F524947"/>
    <w:rsid w:val="2F55638B"/>
    <w:rsid w:val="2F5F60E5"/>
    <w:rsid w:val="2F632ED6"/>
    <w:rsid w:val="2F6AEBFF"/>
    <w:rsid w:val="2F7384F3"/>
    <w:rsid w:val="2F79D7EA"/>
    <w:rsid w:val="2F83A5E5"/>
    <w:rsid w:val="2F83C7EB"/>
    <w:rsid w:val="2F8F8355"/>
    <w:rsid w:val="2F933975"/>
    <w:rsid w:val="2F958184"/>
    <w:rsid w:val="2F97A223"/>
    <w:rsid w:val="2F9D977F"/>
    <w:rsid w:val="2FA91F6A"/>
    <w:rsid w:val="2FAC3089"/>
    <w:rsid w:val="2FB39141"/>
    <w:rsid w:val="2FB50C66"/>
    <w:rsid w:val="2FC9C64B"/>
    <w:rsid w:val="2FCB4BCA"/>
    <w:rsid w:val="2FCE0482"/>
    <w:rsid w:val="2FD2B4F4"/>
    <w:rsid w:val="2FD3D6ED"/>
    <w:rsid w:val="2FD9C259"/>
    <w:rsid w:val="2FDF08F7"/>
    <w:rsid w:val="2FE54CAC"/>
    <w:rsid w:val="2FEFB81E"/>
    <w:rsid w:val="2FF3F199"/>
    <w:rsid w:val="2FFE8FAB"/>
    <w:rsid w:val="30051CFF"/>
    <w:rsid w:val="300C4173"/>
    <w:rsid w:val="300D68B7"/>
    <w:rsid w:val="300FE8D9"/>
    <w:rsid w:val="30191C4D"/>
    <w:rsid w:val="30212484"/>
    <w:rsid w:val="30322E88"/>
    <w:rsid w:val="303299EF"/>
    <w:rsid w:val="30384961"/>
    <w:rsid w:val="303F229A"/>
    <w:rsid w:val="303FCD93"/>
    <w:rsid w:val="304A460F"/>
    <w:rsid w:val="3054AC70"/>
    <w:rsid w:val="3056B960"/>
    <w:rsid w:val="3077FF9E"/>
    <w:rsid w:val="30816403"/>
    <w:rsid w:val="308192AF"/>
    <w:rsid w:val="308C9A0C"/>
    <w:rsid w:val="309BEFBF"/>
    <w:rsid w:val="309F94D6"/>
    <w:rsid w:val="30A1F921"/>
    <w:rsid w:val="30A1FF8F"/>
    <w:rsid w:val="30A2E5D3"/>
    <w:rsid w:val="30B4377B"/>
    <w:rsid w:val="30B8B89F"/>
    <w:rsid w:val="30BE5E5A"/>
    <w:rsid w:val="30BFA630"/>
    <w:rsid w:val="30C98896"/>
    <w:rsid w:val="30CEF3BD"/>
    <w:rsid w:val="30D0BE75"/>
    <w:rsid w:val="30E362DC"/>
    <w:rsid w:val="30E53D54"/>
    <w:rsid w:val="30ED36C4"/>
    <w:rsid w:val="30EDD975"/>
    <w:rsid w:val="30F029E7"/>
    <w:rsid w:val="3103D555"/>
    <w:rsid w:val="310BF4EB"/>
    <w:rsid w:val="310CFE41"/>
    <w:rsid w:val="3111F481"/>
    <w:rsid w:val="3113AD9F"/>
    <w:rsid w:val="3116A617"/>
    <w:rsid w:val="3125BABF"/>
    <w:rsid w:val="3129E3BF"/>
    <w:rsid w:val="312EF9F8"/>
    <w:rsid w:val="3139B343"/>
    <w:rsid w:val="314A7338"/>
    <w:rsid w:val="314B84D4"/>
    <w:rsid w:val="3157558D"/>
    <w:rsid w:val="31628455"/>
    <w:rsid w:val="31640F4D"/>
    <w:rsid w:val="31678656"/>
    <w:rsid w:val="316923F1"/>
    <w:rsid w:val="316D02BF"/>
    <w:rsid w:val="3173FB87"/>
    <w:rsid w:val="31786880"/>
    <w:rsid w:val="317D8A67"/>
    <w:rsid w:val="317F64F3"/>
    <w:rsid w:val="317FE3A7"/>
    <w:rsid w:val="318743B0"/>
    <w:rsid w:val="31937600"/>
    <w:rsid w:val="31980426"/>
    <w:rsid w:val="31A1BD7F"/>
    <w:rsid w:val="31A6D467"/>
    <w:rsid w:val="31A7C82F"/>
    <w:rsid w:val="31AAACE8"/>
    <w:rsid w:val="31B09D8C"/>
    <w:rsid w:val="31B1E826"/>
    <w:rsid w:val="31BC6F1E"/>
    <w:rsid w:val="31C8F0CE"/>
    <w:rsid w:val="31C999D6"/>
    <w:rsid w:val="31D55F9F"/>
    <w:rsid w:val="31F8D41E"/>
    <w:rsid w:val="31FB09D8"/>
    <w:rsid w:val="3203169B"/>
    <w:rsid w:val="320371B1"/>
    <w:rsid w:val="3204C611"/>
    <w:rsid w:val="3212E145"/>
    <w:rsid w:val="32131792"/>
    <w:rsid w:val="3217BA7A"/>
    <w:rsid w:val="3219CC08"/>
    <w:rsid w:val="32243184"/>
    <w:rsid w:val="3229B559"/>
    <w:rsid w:val="3238AF8B"/>
    <w:rsid w:val="3238C6F5"/>
    <w:rsid w:val="32394C83"/>
    <w:rsid w:val="324042F5"/>
    <w:rsid w:val="324D5927"/>
    <w:rsid w:val="325421AB"/>
    <w:rsid w:val="3257C724"/>
    <w:rsid w:val="3259748D"/>
    <w:rsid w:val="325ACCD0"/>
    <w:rsid w:val="325FDD1F"/>
    <w:rsid w:val="3260A55A"/>
    <w:rsid w:val="32702916"/>
    <w:rsid w:val="3273154F"/>
    <w:rsid w:val="327E3E28"/>
    <w:rsid w:val="32800147"/>
    <w:rsid w:val="32882D2A"/>
    <w:rsid w:val="328B5648"/>
    <w:rsid w:val="3291D7DD"/>
    <w:rsid w:val="329CC381"/>
    <w:rsid w:val="32A61400"/>
    <w:rsid w:val="32A98EAB"/>
    <w:rsid w:val="32ACBC3F"/>
    <w:rsid w:val="32AD5CD9"/>
    <w:rsid w:val="32AF6D42"/>
    <w:rsid w:val="32BDFFFC"/>
    <w:rsid w:val="32CED178"/>
    <w:rsid w:val="32D2EA25"/>
    <w:rsid w:val="32D98D49"/>
    <w:rsid w:val="32F321B9"/>
    <w:rsid w:val="330C7F92"/>
    <w:rsid w:val="330F3081"/>
    <w:rsid w:val="33105989"/>
    <w:rsid w:val="332371A5"/>
    <w:rsid w:val="3324B583"/>
    <w:rsid w:val="33254F23"/>
    <w:rsid w:val="3331C611"/>
    <w:rsid w:val="333363E6"/>
    <w:rsid w:val="3334AF88"/>
    <w:rsid w:val="333CB278"/>
    <w:rsid w:val="33489225"/>
    <w:rsid w:val="334CBA7E"/>
    <w:rsid w:val="334DDDE3"/>
    <w:rsid w:val="3351FDE7"/>
    <w:rsid w:val="335302BA"/>
    <w:rsid w:val="335E3A92"/>
    <w:rsid w:val="33664A1A"/>
    <w:rsid w:val="33765A36"/>
    <w:rsid w:val="337B8A37"/>
    <w:rsid w:val="337EC239"/>
    <w:rsid w:val="338D7A51"/>
    <w:rsid w:val="3390B415"/>
    <w:rsid w:val="3393582D"/>
    <w:rsid w:val="3397A29B"/>
    <w:rsid w:val="33A1E447"/>
    <w:rsid w:val="33A4AF52"/>
    <w:rsid w:val="33AAE201"/>
    <w:rsid w:val="33AB97C9"/>
    <w:rsid w:val="33AC4AE0"/>
    <w:rsid w:val="33AEE904"/>
    <w:rsid w:val="33B7DBD1"/>
    <w:rsid w:val="33BF9645"/>
    <w:rsid w:val="33C2CB77"/>
    <w:rsid w:val="33CB6D97"/>
    <w:rsid w:val="33D2522A"/>
    <w:rsid w:val="33D39980"/>
    <w:rsid w:val="33D97471"/>
    <w:rsid w:val="33DCFE92"/>
    <w:rsid w:val="33E34EA0"/>
    <w:rsid w:val="33E3D7BB"/>
    <w:rsid w:val="33F106C7"/>
    <w:rsid w:val="33F7BC86"/>
    <w:rsid w:val="33FC76E4"/>
    <w:rsid w:val="340AA23C"/>
    <w:rsid w:val="341F43AB"/>
    <w:rsid w:val="3423F56D"/>
    <w:rsid w:val="34400E0B"/>
    <w:rsid w:val="3442B1A7"/>
    <w:rsid w:val="34464C1F"/>
    <w:rsid w:val="344E7C07"/>
    <w:rsid w:val="345DC114"/>
    <w:rsid w:val="346A8CCC"/>
    <w:rsid w:val="34733620"/>
    <w:rsid w:val="347ABCCB"/>
    <w:rsid w:val="347B1923"/>
    <w:rsid w:val="3480030A"/>
    <w:rsid w:val="3480DD09"/>
    <w:rsid w:val="3488B435"/>
    <w:rsid w:val="34929C32"/>
    <w:rsid w:val="3495A9B5"/>
    <w:rsid w:val="34973340"/>
    <w:rsid w:val="3499F060"/>
    <w:rsid w:val="34A1F8F6"/>
    <w:rsid w:val="34A20924"/>
    <w:rsid w:val="34B2AFDF"/>
    <w:rsid w:val="34BC5218"/>
    <w:rsid w:val="34BF1ED5"/>
    <w:rsid w:val="34C402A4"/>
    <w:rsid w:val="34C449C6"/>
    <w:rsid w:val="34C8A2F8"/>
    <w:rsid w:val="34D768C2"/>
    <w:rsid w:val="34DEA3A3"/>
    <w:rsid w:val="34E1AD9B"/>
    <w:rsid w:val="34F1AAD8"/>
    <w:rsid w:val="34F5439F"/>
    <w:rsid w:val="35073D2C"/>
    <w:rsid w:val="350B166E"/>
    <w:rsid w:val="350CFDE0"/>
    <w:rsid w:val="350D83ED"/>
    <w:rsid w:val="351D2380"/>
    <w:rsid w:val="35272C2E"/>
    <w:rsid w:val="353E4891"/>
    <w:rsid w:val="35442486"/>
    <w:rsid w:val="3577102F"/>
    <w:rsid w:val="358217EB"/>
    <w:rsid w:val="3584AE49"/>
    <w:rsid w:val="358C314A"/>
    <w:rsid w:val="35954020"/>
    <w:rsid w:val="35A7692A"/>
    <w:rsid w:val="35BA62E4"/>
    <w:rsid w:val="35C8A95E"/>
    <w:rsid w:val="35CAB5A9"/>
    <w:rsid w:val="35CD64CB"/>
    <w:rsid w:val="35CE61D2"/>
    <w:rsid w:val="35CE9D41"/>
    <w:rsid w:val="35D1A5F8"/>
    <w:rsid w:val="35E13537"/>
    <w:rsid w:val="35E33E3A"/>
    <w:rsid w:val="35E3FF5E"/>
    <w:rsid w:val="35E66EB4"/>
    <w:rsid w:val="35E7861E"/>
    <w:rsid w:val="35EF9D54"/>
    <w:rsid w:val="35F53ECA"/>
    <w:rsid w:val="35FEB7D9"/>
    <w:rsid w:val="35FF3AFE"/>
    <w:rsid w:val="35FFD503"/>
    <w:rsid w:val="35FFDEBC"/>
    <w:rsid w:val="360296DB"/>
    <w:rsid w:val="3602A2ED"/>
    <w:rsid w:val="3612ADD9"/>
    <w:rsid w:val="3615C928"/>
    <w:rsid w:val="3618B2D8"/>
    <w:rsid w:val="36196536"/>
    <w:rsid w:val="36263508"/>
    <w:rsid w:val="362E8070"/>
    <w:rsid w:val="36348F8E"/>
    <w:rsid w:val="364329D5"/>
    <w:rsid w:val="3647F75A"/>
    <w:rsid w:val="3651D71E"/>
    <w:rsid w:val="365E809A"/>
    <w:rsid w:val="36699767"/>
    <w:rsid w:val="366F67BE"/>
    <w:rsid w:val="366FB8D7"/>
    <w:rsid w:val="36727E7B"/>
    <w:rsid w:val="3677DC30"/>
    <w:rsid w:val="367C677E"/>
    <w:rsid w:val="367C7274"/>
    <w:rsid w:val="367D8A84"/>
    <w:rsid w:val="367EC1D5"/>
    <w:rsid w:val="3687FBB0"/>
    <w:rsid w:val="369B4637"/>
    <w:rsid w:val="369E544B"/>
    <w:rsid w:val="36A1B7E2"/>
    <w:rsid w:val="36ACCFF1"/>
    <w:rsid w:val="36ACE2C3"/>
    <w:rsid w:val="36B60982"/>
    <w:rsid w:val="36CD05C5"/>
    <w:rsid w:val="36F620C9"/>
    <w:rsid w:val="36F6F61A"/>
    <w:rsid w:val="36FB73B6"/>
    <w:rsid w:val="3704D782"/>
    <w:rsid w:val="370D0469"/>
    <w:rsid w:val="370E72AB"/>
    <w:rsid w:val="3712E6E9"/>
    <w:rsid w:val="37210F62"/>
    <w:rsid w:val="3724D063"/>
    <w:rsid w:val="3730BD28"/>
    <w:rsid w:val="373973FE"/>
    <w:rsid w:val="3740E15C"/>
    <w:rsid w:val="374535A3"/>
    <w:rsid w:val="3747A95F"/>
    <w:rsid w:val="374BB002"/>
    <w:rsid w:val="374ED6B4"/>
    <w:rsid w:val="375737A6"/>
    <w:rsid w:val="37589611"/>
    <w:rsid w:val="3759E46B"/>
    <w:rsid w:val="37624D0B"/>
    <w:rsid w:val="376B2322"/>
    <w:rsid w:val="376E64BD"/>
    <w:rsid w:val="377E40C1"/>
    <w:rsid w:val="37804FA4"/>
    <w:rsid w:val="3784D7A6"/>
    <w:rsid w:val="3789E220"/>
    <w:rsid w:val="378DC26E"/>
    <w:rsid w:val="3796FB4F"/>
    <w:rsid w:val="379DFDAC"/>
    <w:rsid w:val="37A66BA9"/>
    <w:rsid w:val="37AC855C"/>
    <w:rsid w:val="37BBD67E"/>
    <w:rsid w:val="37CC2344"/>
    <w:rsid w:val="37E5E8CA"/>
    <w:rsid w:val="37F1CB56"/>
    <w:rsid w:val="37F422A8"/>
    <w:rsid w:val="37F4BF9A"/>
    <w:rsid w:val="380A2ECB"/>
    <w:rsid w:val="380BF517"/>
    <w:rsid w:val="38160A78"/>
    <w:rsid w:val="38214BA4"/>
    <w:rsid w:val="382276DF"/>
    <w:rsid w:val="3822FCD6"/>
    <w:rsid w:val="3827B48C"/>
    <w:rsid w:val="382C707B"/>
    <w:rsid w:val="382E207D"/>
    <w:rsid w:val="38369E15"/>
    <w:rsid w:val="38411EE8"/>
    <w:rsid w:val="38444D2D"/>
    <w:rsid w:val="3858E7F9"/>
    <w:rsid w:val="385D8532"/>
    <w:rsid w:val="386176AE"/>
    <w:rsid w:val="38689672"/>
    <w:rsid w:val="386EFEA5"/>
    <w:rsid w:val="387241A6"/>
    <w:rsid w:val="38764582"/>
    <w:rsid w:val="38785A6D"/>
    <w:rsid w:val="3879AD49"/>
    <w:rsid w:val="387B3BCF"/>
    <w:rsid w:val="387BBC52"/>
    <w:rsid w:val="387D00DF"/>
    <w:rsid w:val="387F1155"/>
    <w:rsid w:val="388D85B1"/>
    <w:rsid w:val="388DF052"/>
    <w:rsid w:val="3896096C"/>
    <w:rsid w:val="3898D0C2"/>
    <w:rsid w:val="38ABF761"/>
    <w:rsid w:val="38B8C915"/>
    <w:rsid w:val="38B96530"/>
    <w:rsid w:val="38BC645E"/>
    <w:rsid w:val="38BF3A7C"/>
    <w:rsid w:val="38C5A240"/>
    <w:rsid w:val="38C6CCA5"/>
    <w:rsid w:val="38CFF8B6"/>
    <w:rsid w:val="38D00530"/>
    <w:rsid w:val="38D5CDB3"/>
    <w:rsid w:val="38D7BDEE"/>
    <w:rsid w:val="38D8FE7F"/>
    <w:rsid w:val="38E40932"/>
    <w:rsid w:val="38E7A97C"/>
    <w:rsid w:val="38EC6C1C"/>
    <w:rsid w:val="38F3CFD9"/>
    <w:rsid w:val="38FE43BB"/>
    <w:rsid w:val="38FF9C83"/>
    <w:rsid w:val="3903D692"/>
    <w:rsid w:val="39064461"/>
    <w:rsid w:val="39066D47"/>
    <w:rsid w:val="39094CC2"/>
    <w:rsid w:val="3910818A"/>
    <w:rsid w:val="3937695E"/>
    <w:rsid w:val="39444BF0"/>
    <w:rsid w:val="39480BDF"/>
    <w:rsid w:val="3949E041"/>
    <w:rsid w:val="39514E8A"/>
    <w:rsid w:val="39581D36"/>
    <w:rsid w:val="395C941E"/>
    <w:rsid w:val="395EBB99"/>
    <w:rsid w:val="396149A9"/>
    <w:rsid w:val="39642E98"/>
    <w:rsid w:val="3965BE0B"/>
    <w:rsid w:val="396B271B"/>
    <w:rsid w:val="396EE731"/>
    <w:rsid w:val="39882F33"/>
    <w:rsid w:val="39960D9A"/>
    <w:rsid w:val="39AB0F36"/>
    <w:rsid w:val="39B17296"/>
    <w:rsid w:val="39C15FA6"/>
    <w:rsid w:val="39C1A0D5"/>
    <w:rsid w:val="39C1CFA2"/>
    <w:rsid w:val="39C1E7F1"/>
    <w:rsid w:val="39CCF643"/>
    <w:rsid w:val="39D3FEB1"/>
    <w:rsid w:val="39D62F49"/>
    <w:rsid w:val="39DB4243"/>
    <w:rsid w:val="39DBA508"/>
    <w:rsid w:val="39DDBA6F"/>
    <w:rsid w:val="39DE6E3D"/>
    <w:rsid w:val="39E34BD3"/>
    <w:rsid w:val="39E50DA8"/>
    <w:rsid w:val="39E5BBF6"/>
    <w:rsid w:val="39EA5077"/>
    <w:rsid w:val="39ECEC7F"/>
    <w:rsid w:val="39F0B694"/>
    <w:rsid w:val="39F5569D"/>
    <w:rsid w:val="39FA32E9"/>
    <w:rsid w:val="39FE21A7"/>
    <w:rsid w:val="39FE6B19"/>
    <w:rsid w:val="3A02AA12"/>
    <w:rsid w:val="3A0709EE"/>
    <w:rsid w:val="3A14A657"/>
    <w:rsid w:val="3A1F20BE"/>
    <w:rsid w:val="3A1F686F"/>
    <w:rsid w:val="3A22A4EA"/>
    <w:rsid w:val="3A268254"/>
    <w:rsid w:val="3A2738D1"/>
    <w:rsid w:val="3A29FCDF"/>
    <w:rsid w:val="3A2DA41F"/>
    <w:rsid w:val="3A2DE942"/>
    <w:rsid w:val="3A2E533B"/>
    <w:rsid w:val="3A3D92CD"/>
    <w:rsid w:val="3A4520E2"/>
    <w:rsid w:val="3A49F537"/>
    <w:rsid w:val="3A4A1066"/>
    <w:rsid w:val="3A4BE721"/>
    <w:rsid w:val="3A5800EF"/>
    <w:rsid w:val="3A5B70F4"/>
    <w:rsid w:val="3A5CCFA7"/>
    <w:rsid w:val="3A61348A"/>
    <w:rsid w:val="3A696E3E"/>
    <w:rsid w:val="3A6A3979"/>
    <w:rsid w:val="3A6ABE29"/>
    <w:rsid w:val="3A6C5565"/>
    <w:rsid w:val="3A6C71A0"/>
    <w:rsid w:val="3A6D7A1C"/>
    <w:rsid w:val="3A6DB1F7"/>
    <w:rsid w:val="3A709E02"/>
    <w:rsid w:val="3A720096"/>
    <w:rsid w:val="3A791259"/>
    <w:rsid w:val="3A8216C4"/>
    <w:rsid w:val="3A8772C9"/>
    <w:rsid w:val="3A88FE11"/>
    <w:rsid w:val="3A8AF2BF"/>
    <w:rsid w:val="3A942101"/>
    <w:rsid w:val="3A9EA654"/>
    <w:rsid w:val="3AA88AA3"/>
    <w:rsid w:val="3AAAC354"/>
    <w:rsid w:val="3AAAD161"/>
    <w:rsid w:val="3AB28E6A"/>
    <w:rsid w:val="3AB3287C"/>
    <w:rsid w:val="3AB5D08A"/>
    <w:rsid w:val="3AB8DFAA"/>
    <w:rsid w:val="3AC3585F"/>
    <w:rsid w:val="3ACAFE06"/>
    <w:rsid w:val="3AD09E71"/>
    <w:rsid w:val="3AE27E6D"/>
    <w:rsid w:val="3AE5BE3E"/>
    <w:rsid w:val="3AEAD091"/>
    <w:rsid w:val="3AF16229"/>
    <w:rsid w:val="3AF31166"/>
    <w:rsid w:val="3AFA2BF3"/>
    <w:rsid w:val="3AFB5E36"/>
    <w:rsid w:val="3B07E457"/>
    <w:rsid w:val="3B0AAADF"/>
    <w:rsid w:val="3B0E13E5"/>
    <w:rsid w:val="3B1FD406"/>
    <w:rsid w:val="3B377E97"/>
    <w:rsid w:val="3B4B5FAF"/>
    <w:rsid w:val="3B4BCF8E"/>
    <w:rsid w:val="3B4BEE6A"/>
    <w:rsid w:val="3B51F9F3"/>
    <w:rsid w:val="3B57D581"/>
    <w:rsid w:val="3B599F7F"/>
    <w:rsid w:val="3B59A815"/>
    <w:rsid w:val="3B619E1C"/>
    <w:rsid w:val="3B61BF55"/>
    <w:rsid w:val="3B6BE550"/>
    <w:rsid w:val="3B6E0C27"/>
    <w:rsid w:val="3B7578CD"/>
    <w:rsid w:val="3B7807B5"/>
    <w:rsid w:val="3B897143"/>
    <w:rsid w:val="3B89E43C"/>
    <w:rsid w:val="3B8CD5BD"/>
    <w:rsid w:val="3B958AB5"/>
    <w:rsid w:val="3B97A46C"/>
    <w:rsid w:val="3B9A1DCE"/>
    <w:rsid w:val="3B9D5E5B"/>
    <w:rsid w:val="3B9F0F8D"/>
    <w:rsid w:val="3BAB2A23"/>
    <w:rsid w:val="3BB17FA5"/>
    <w:rsid w:val="3BB936A9"/>
    <w:rsid w:val="3BBB5D80"/>
    <w:rsid w:val="3BC1F3C5"/>
    <w:rsid w:val="3BC8A738"/>
    <w:rsid w:val="3BD43BA0"/>
    <w:rsid w:val="3BF38730"/>
    <w:rsid w:val="3BF715EC"/>
    <w:rsid w:val="3BFAE96A"/>
    <w:rsid w:val="3C00C17E"/>
    <w:rsid w:val="3C0155D8"/>
    <w:rsid w:val="3C09B70F"/>
    <w:rsid w:val="3C161170"/>
    <w:rsid w:val="3C1C1DE9"/>
    <w:rsid w:val="3C1FB9EB"/>
    <w:rsid w:val="3C24B5C8"/>
    <w:rsid w:val="3C2AAE92"/>
    <w:rsid w:val="3C2F545A"/>
    <w:rsid w:val="3C4279F8"/>
    <w:rsid w:val="3C46A481"/>
    <w:rsid w:val="3C4859E0"/>
    <w:rsid w:val="3C4A8F67"/>
    <w:rsid w:val="3C4FB5D4"/>
    <w:rsid w:val="3C61415B"/>
    <w:rsid w:val="3C655457"/>
    <w:rsid w:val="3C6938B4"/>
    <w:rsid w:val="3C6972E0"/>
    <w:rsid w:val="3C7A1729"/>
    <w:rsid w:val="3C7BED67"/>
    <w:rsid w:val="3C8563E9"/>
    <w:rsid w:val="3C87F835"/>
    <w:rsid w:val="3C8B71FA"/>
    <w:rsid w:val="3C940F54"/>
    <w:rsid w:val="3C960A24"/>
    <w:rsid w:val="3C98E577"/>
    <w:rsid w:val="3CA06CE0"/>
    <w:rsid w:val="3CB10882"/>
    <w:rsid w:val="3CBDC58B"/>
    <w:rsid w:val="3CBFA3A2"/>
    <w:rsid w:val="3CBFABC7"/>
    <w:rsid w:val="3CBFABEF"/>
    <w:rsid w:val="3CC8C587"/>
    <w:rsid w:val="3CCD671B"/>
    <w:rsid w:val="3CD58F37"/>
    <w:rsid w:val="3CDFDBF4"/>
    <w:rsid w:val="3CE3F241"/>
    <w:rsid w:val="3CEDE329"/>
    <w:rsid w:val="3CEEA60B"/>
    <w:rsid w:val="3CEED48D"/>
    <w:rsid w:val="3CF06598"/>
    <w:rsid w:val="3CFD96C2"/>
    <w:rsid w:val="3D0B5566"/>
    <w:rsid w:val="3D0BA7FB"/>
    <w:rsid w:val="3D0BB073"/>
    <w:rsid w:val="3D1F42AD"/>
    <w:rsid w:val="3D2011CD"/>
    <w:rsid w:val="3D20B87E"/>
    <w:rsid w:val="3D254D8E"/>
    <w:rsid w:val="3D26AEDD"/>
    <w:rsid w:val="3D2A15CE"/>
    <w:rsid w:val="3D2B3B57"/>
    <w:rsid w:val="3D2C4B6C"/>
    <w:rsid w:val="3D30FC16"/>
    <w:rsid w:val="3D3AC241"/>
    <w:rsid w:val="3D44CA48"/>
    <w:rsid w:val="3D468E42"/>
    <w:rsid w:val="3D516146"/>
    <w:rsid w:val="3D51D033"/>
    <w:rsid w:val="3D589EDA"/>
    <w:rsid w:val="3D5D99C2"/>
    <w:rsid w:val="3D6139D3"/>
    <w:rsid w:val="3D61FD23"/>
    <w:rsid w:val="3D6255E3"/>
    <w:rsid w:val="3D69C408"/>
    <w:rsid w:val="3D7273B3"/>
    <w:rsid w:val="3D87D6DF"/>
    <w:rsid w:val="3D98DC19"/>
    <w:rsid w:val="3D9B2BD1"/>
    <w:rsid w:val="3D9D4B6B"/>
    <w:rsid w:val="3DB4F0E7"/>
    <w:rsid w:val="3DB5CE76"/>
    <w:rsid w:val="3DB7C048"/>
    <w:rsid w:val="3DBB89DE"/>
    <w:rsid w:val="3DBF2EF6"/>
    <w:rsid w:val="3DD16C3F"/>
    <w:rsid w:val="3DD4C3B4"/>
    <w:rsid w:val="3DD965D8"/>
    <w:rsid w:val="3DDF1ADE"/>
    <w:rsid w:val="3DE33141"/>
    <w:rsid w:val="3DE8065A"/>
    <w:rsid w:val="3DE84F5F"/>
    <w:rsid w:val="3DE8F5A4"/>
    <w:rsid w:val="3DE9FC4D"/>
    <w:rsid w:val="3DF4FE11"/>
    <w:rsid w:val="3DFB11AF"/>
    <w:rsid w:val="3E017B5B"/>
    <w:rsid w:val="3E01D7F1"/>
    <w:rsid w:val="3E04A969"/>
    <w:rsid w:val="3E09FDAD"/>
    <w:rsid w:val="3E0B1204"/>
    <w:rsid w:val="3E1F3D39"/>
    <w:rsid w:val="3E27553A"/>
    <w:rsid w:val="3E287CA9"/>
    <w:rsid w:val="3E3184B4"/>
    <w:rsid w:val="3E35AFBF"/>
    <w:rsid w:val="3E363B2A"/>
    <w:rsid w:val="3E37B82C"/>
    <w:rsid w:val="3E4013BC"/>
    <w:rsid w:val="3E439FF9"/>
    <w:rsid w:val="3E4520C7"/>
    <w:rsid w:val="3E45297D"/>
    <w:rsid w:val="3E539A4A"/>
    <w:rsid w:val="3E5B6342"/>
    <w:rsid w:val="3E5E0D32"/>
    <w:rsid w:val="3E6B7346"/>
    <w:rsid w:val="3E6BABD3"/>
    <w:rsid w:val="3E7F6EBC"/>
    <w:rsid w:val="3E82F9C7"/>
    <w:rsid w:val="3E839E07"/>
    <w:rsid w:val="3E83DA7B"/>
    <w:rsid w:val="3E83F6D4"/>
    <w:rsid w:val="3E843493"/>
    <w:rsid w:val="3E87EF6E"/>
    <w:rsid w:val="3E9159D1"/>
    <w:rsid w:val="3E9ADB67"/>
    <w:rsid w:val="3E9B08BC"/>
    <w:rsid w:val="3EA2A5C9"/>
    <w:rsid w:val="3EA42D1F"/>
    <w:rsid w:val="3EAD649A"/>
    <w:rsid w:val="3EB067CA"/>
    <w:rsid w:val="3EC048F8"/>
    <w:rsid w:val="3EC3AE93"/>
    <w:rsid w:val="3ECDC60A"/>
    <w:rsid w:val="3ED1EADC"/>
    <w:rsid w:val="3ED9DBF2"/>
    <w:rsid w:val="3EE854B7"/>
    <w:rsid w:val="3EE8DAEB"/>
    <w:rsid w:val="3EF6F47F"/>
    <w:rsid w:val="3EF89897"/>
    <w:rsid w:val="3EFB2620"/>
    <w:rsid w:val="3EFE8A06"/>
    <w:rsid w:val="3EFFD7F1"/>
    <w:rsid w:val="3F0557D0"/>
    <w:rsid w:val="3F0D328E"/>
    <w:rsid w:val="3F1471A6"/>
    <w:rsid w:val="3F2508FD"/>
    <w:rsid w:val="3F2B3EAA"/>
    <w:rsid w:val="3F335CD7"/>
    <w:rsid w:val="3F3D3551"/>
    <w:rsid w:val="3F487A7C"/>
    <w:rsid w:val="3F4C65E8"/>
    <w:rsid w:val="3F4C7009"/>
    <w:rsid w:val="3F4CEC5F"/>
    <w:rsid w:val="3F53C531"/>
    <w:rsid w:val="3F5BDA2A"/>
    <w:rsid w:val="3F60E81C"/>
    <w:rsid w:val="3F6A4312"/>
    <w:rsid w:val="3F7C9B01"/>
    <w:rsid w:val="3F7F52E0"/>
    <w:rsid w:val="3F864955"/>
    <w:rsid w:val="3F9E7E9D"/>
    <w:rsid w:val="3FAD1230"/>
    <w:rsid w:val="3FB297D9"/>
    <w:rsid w:val="3FC5A04F"/>
    <w:rsid w:val="3FCCAA36"/>
    <w:rsid w:val="3FCF33C8"/>
    <w:rsid w:val="3FDB9E1D"/>
    <w:rsid w:val="3FDE6322"/>
    <w:rsid w:val="3FE193F6"/>
    <w:rsid w:val="3FE1DFCD"/>
    <w:rsid w:val="3FE209BD"/>
    <w:rsid w:val="3FEA28DA"/>
    <w:rsid w:val="3FED36F0"/>
    <w:rsid w:val="3FEE816D"/>
    <w:rsid w:val="3FF2682E"/>
    <w:rsid w:val="400AF39C"/>
    <w:rsid w:val="4016538C"/>
    <w:rsid w:val="40193EF0"/>
    <w:rsid w:val="401F9B2B"/>
    <w:rsid w:val="4034DB49"/>
    <w:rsid w:val="40357FB8"/>
    <w:rsid w:val="403AB8E9"/>
    <w:rsid w:val="4042C387"/>
    <w:rsid w:val="404D6F55"/>
    <w:rsid w:val="404E5534"/>
    <w:rsid w:val="4077EFBA"/>
    <w:rsid w:val="407E01D7"/>
    <w:rsid w:val="408CEAD4"/>
    <w:rsid w:val="40919D45"/>
    <w:rsid w:val="409DB3D4"/>
    <w:rsid w:val="40A194F6"/>
    <w:rsid w:val="40A2288E"/>
    <w:rsid w:val="40ACC57F"/>
    <w:rsid w:val="40AE0A49"/>
    <w:rsid w:val="40AEFA44"/>
    <w:rsid w:val="40AFE133"/>
    <w:rsid w:val="40B1A78C"/>
    <w:rsid w:val="40B79378"/>
    <w:rsid w:val="40CD3B08"/>
    <w:rsid w:val="40DD319B"/>
    <w:rsid w:val="40DD9FCB"/>
    <w:rsid w:val="40E61C50"/>
    <w:rsid w:val="40ED3174"/>
    <w:rsid w:val="40EF4AFC"/>
    <w:rsid w:val="40EFB421"/>
    <w:rsid w:val="40F1A37F"/>
    <w:rsid w:val="40F5D5D4"/>
    <w:rsid w:val="40FD408B"/>
    <w:rsid w:val="40FDB85C"/>
    <w:rsid w:val="41020C56"/>
    <w:rsid w:val="410D0A22"/>
    <w:rsid w:val="4111CB32"/>
    <w:rsid w:val="411896F6"/>
    <w:rsid w:val="411D0F4A"/>
    <w:rsid w:val="411F338B"/>
    <w:rsid w:val="41214DBC"/>
    <w:rsid w:val="41217B20"/>
    <w:rsid w:val="4130437A"/>
    <w:rsid w:val="414A905D"/>
    <w:rsid w:val="414EF306"/>
    <w:rsid w:val="4150D82E"/>
    <w:rsid w:val="4155E625"/>
    <w:rsid w:val="4159928F"/>
    <w:rsid w:val="4167A3D6"/>
    <w:rsid w:val="416E38F3"/>
    <w:rsid w:val="41749B88"/>
    <w:rsid w:val="4179AD01"/>
    <w:rsid w:val="417E98EF"/>
    <w:rsid w:val="418C4455"/>
    <w:rsid w:val="418C8A1A"/>
    <w:rsid w:val="418F6671"/>
    <w:rsid w:val="41911020"/>
    <w:rsid w:val="419625D6"/>
    <w:rsid w:val="419745F8"/>
    <w:rsid w:val="4199817B"/>
    <w:rsid w:val="41A0FCF2"/>
    <w:rsid w:val="41A2CC4B"/>
    <w:rsid w:val="41ACBF96"/>
    <w:rsid w:val="41B662E2"/>
    <w:rsid w:val="41B67AD9"/>
    <w:rsid w:val="41BDAB20"/>
    <w:rsid w:val="41BE55D5"/>
    <w:rsid w:val="41C32086"/>
    <w:rsid w:val="41C487B1"/>
    <w:rsid w:val="41C68D99"/>
    <w:rsid w:val="41CD3CD9"/>
    <w:rsid w:val="41D0ED85"/>
    <w:rsid w:val="41F3B726"/>
    <w:rsid w:val="41F66A2F"/>
    <w:rsid w:val="41F7AA8D"/>
    <w:rsid w:val="41F9D9D2"/>
    <w:rsid w:val="420777CC"/>
    <w:rsid w:val="420816F6"/>
    <w:rsid w:val="420850E8"/>
    <w:rsid w:val="4208D43D"/>
    <w:rsid w:val="42093D30"/>
    <w:rsid w:val="420B0786"/>
    <w:rsid w:val="420DB3C2"/>
    <w:rsid w:val="420F22F6"/>
    <w:rsid w:val="421BFAC9"/>
    <w:rsid w:val="421E841A"/>
    <w:rsid w:val="421ED7B2"/>
    <w:rsid w:val="421F6E90"/>
    <w:rsid w:val="422164DD"/>
    <w:rsid w:val="42275AF4"/>
    <w:rsid w:val="4254D522"/>
    <w:rsid w:val="425C1647"/>
    <w:rsid w:val="4266FD10"/>
    <w:rsid w:val="427D48D9"/>
    <w:rsid w:val="42847589"/>
    <w:rsid w:val="429242E6"/>
    <w:rsid w:val="42A5718B"/>
    <w:rsid w:val="42A67FC8"/>
    <w:rsid w:val="42AC9900"/>
    <w:rsid w:val="42AF9972"/>
    <w:rsid w:val="42B074E0"/>
    <w:rsid w:val="42B76CC8"/>
    <w:rsid w:val="42BDB617"/>
    <w:rsid w:val="42C1914E"/>
    <w:rsid w:val="42C4EAC2"/>
    <w:rsid w:val="42D4458B"/>
    <w:rsid w:val="42D9AD37"/>
    <w:rsid w:val="42E0FDCD"/>
    <w:rsid w:val="42EF8677"/>
    <w:rsid w:val="43024488"/>
    <w:rsid w:val="431D6104"/>
    <w:rsid w:val="43207156"/>
    <w:rsid w:val="4333D021"/>
    <w:rsid w:val="433BC296"/>
    <w:rsid w:val="4348F1E8"/>
    <w:rsid w:val="435592DA"/>
    <w:rsid w:val="435D734B"/>
    <w:rsid w:val="43604343"/>
    <w:rsid w:val="436052CE"/>
    <w:rsid w:val="4364DD4E"/>
    <w:rsid w:val="436B8A99"/>
    <w:rsid w:val="4378BD09"/>
    <w:rsid w:val="437AD3FB"/>
    <w:rsid w:val="437B1649"/>
    <w:rsid w:val="437D602D"/>
    <w:rsid w:val="437EF8A9"/>
    <w:rsid w:val="438B06A8"/>
    <w:rsid w:val="4398A5A2"/>
    <w:rsid w:val="43A2242B"/>
    <w:rsid w:val="43AC25CC"/>
    <w:rsid w:val="43ACA8C0"/>
    <w:rsid w:val="43AF81BC"/>
    <w:rsid w:val="43B11ED8"/>
    <w:rsid w:val="43B625A8"/>
    <w:rsid w:val="43B92ECE"/>
    <w:rsid w:val="43BA609A"/>
    <w:rsid w:val="43BBC5A0"/>
    <w:rsid w:val="43BCD8DF"/>
    <w:rsid w:val="43BDF0D9"/>
    <w:rsid w:val="43C807E5"/>
    <w:rsid w:val="43C8ED5E"/>
    <w:rsid w:val="43D93986"/>
    <w:rsid w:val="43DBD91E"/>
    <w:rsid w:val="43E2E129"/>
    <w:rsid w:val="43F4A026"/>
    <w:rsid w:val="43F62C25"/>
    <w:rsid w:val="43F7EF03"/>
    <w:rsid w:val="4406ECA0"/>
    <w:rsid w:val="44091366"/>
    <w:rsid w:val="440E268B"/>
    <w:rsid w:val="441059F6"/>
    <w:rsid w:val="441499BA"/>
    <w:rsid w:val="44179116"/>
    <w:rsid w:val="4418C750"/>
    <w:rsid w:val="441CE4C8"/>
    <w:rsid w:val="441EB789"/>
    <w:rsid w:val="44225D08"/>
    <w:rsid w:val="442ABA73"/>
    <w:rsid w:val="4430CC76"/>
    <w:rsid w:val="443BB2AC"/>
    <w:rsid w:val="44502604"/>
    <w:rsid w:val="4455839D"/>
    <w:rsid w:val="445656E3"/>
    <w:rsid w:val="445DE42F"/>
    <w:rsid w:val="4464FAFE"/>
    <w:rsid w:val="4473B240"/>
    <w:rsid w:val="44801438"/>
    <w:rsid w:val="448ACDAC"/>
    <w:rsid w:val="448BACA3"/>
    <w:rsid w:val="4492785C"/>
    <w:rsid w:val="4493CE87"/>
    <w:rsid w:val="44954964"/>
    <w:rsid w:val="449B71EC"/>
    <w:rsid w:val="449B7D7C"/>
    <w:rsid w:val="44A10984"/>
    <w:rsid w:val="44A44FC3"/>
    <w:rsid w:val="44A8A33C"/>
    <w:rsid w:val="44A99D0D"/>
    <w:rsid w:val="44AD4B66"/>
    <w:rsid w:val="44B4C5A4"/>
    <w:rsid w:val="44B912FA"/>
    <w:rsid w:val="44C312DC"/>
    <w:rsid w:val="44C397A3"/>
    <w:rsid w:val="44CCD811"/>
    <w:rsid w:val="44CFDAEC"/>
    <w:rsid w:val="44D63370"/>
    <w:rsid w:val="44DAAA6A"/>
    <w:rsid w:val="44E1C87A"/>
    <w:rsid w:val="44E73C86"/>
    <w:rsid w:val="44EA7911"/>
    <w:rsid w:val="44ED3D87"/>
    <w:rsid w:val="44F5D349"/>
    <w:rsid w:val="44FDAE5E"/>
    <w:rsid w:val="4503F5D1"/>
    <w:rsid w:val="4508751F"/>
    <w:rsid w:val="450CC6F6"/>
    <w:rsid w:val="4513F649"/>
    <w:rsid w:val="451D64B7"/>
    <w:rsid w:val="45239A67"/>
    <w:rsid w:val="4530ABF8"/>
    <w:rsid w:val="453B2F90"/>
    <w:rsid w:val="453C2894"/>
    <w:rsid w:val="453C5AE5"/>
    <w:rsid w:val="454727C3"/>
    <w:rsid w:val="454B4913"/>
    <w:rsid w:val="4551DBEA"/>
    <w:rsid w:val="45524C1A"/>
    <w:rsid w:val="45640216"/>
    <w:rsid w:val="456EB7ED"/>
    <w:rsid w:val="4577E635"/>
    <w:rsid w:val="457B38D2"/>
    <w:rsid w:val="4595A31D"/>
    <w:rsid w:val="45AB67B3"/>
    <w:rsid w:val="45C43312"/>
    <w:rsid w:val="45C763D4"/>
    <w:rsid w:val="45C77820"/>
    <w:rsid w:val="45D0F488"/>
    <w:rsid w:val="45D25F15"/>
    <w:rsid w:val="45DAE994"/>
    <w:rsid w:val="45DAFC7A"/>
    <w:rsid w:val="45E151E6"/>
    <w:rsid w:val="45EB390E"/>
    <w:rsid w:val="45ED5BC6"/>
    <w:rsid w:val="45EDF9FF"/>
    <w:rsid w:val="45EF1236"/>
    <w:rsid w:val="45F29475"/>
    <w:rsid w:val="45F67187"/>
    <w:rsid w:val="45F7C801"/>
    <w:rsid w:val="460271B8"/>
    <w:rsid w:val="4603F704"/>
    <w:rsid w:val="4604B66F"/>
    <w:rsid w:val="46067A3F"/>
    <w:rsid w:val="46082EF9"/>
    <w:rsid w:val="4611B87F"/>
    <w:rsid w:val="461D6A1E"/>
    <w:rsid w:val="462016EB"/>
    <w:rsid w:val="4627CB6B"/>
    <w:rsid w:val="463128D4"/>
    <w:rsid w:val="4636BE0B"/>
    <w:rsid w:val="463C1B4F"/>
    <w:rsid w:val="4644FA8D"/>
    <w:rsid w:val="46470B5F"/>
    <w:rsid w:val="46482C2E"/>
    <w:rsid w:val="4648CD19"/>
    <w:rsid w:val="4649430F"/>
    <w:rsid w:val="464B02F3"/>
    <w:rsid w:val="465537ED"/>
    <w:rsid w:val="466DB7DE"/>
    <w:rsid w:val="4673DDDD"/>
    <w:rsid w:val="46784C2A"/>
    <w:rsid w:val="4684BD82"/>
    <w:rsid w:val="468D9722"/>
    <w:rsid w:val="468F24AC"/>
    <w:rsid w:val="469182BC"/>
    <w:rsid w:val="469276C9"/>
    <w:rsid w:val="4696AFC4"/>
    <w:rsid w:val="46A37EE2"/>
    <w:rsid w:val="46B1E11C"/>
    <w:rsid w:val="46BB06FC"/>
    <w:rsid w:val="46BF3E87"/>
    <w:rsid w:val="46C84272"/>
    <w:rsid w:val="46CB3C8C"/>
    <w:rsid w:val="46D1D04D"/>
    <w:rsid w:val="46DB1FD7"/>
    <w:rsid w:val="46DB21DD"/>
    <w:rsid w:val="46DD7D96"/>
    <w:rsid w:val="46E1E983"/>
    <w:rsid w:val="46FD0851"/>
    <w:rsid w:val="47026994"/>
    <w:rsid w:val="47047E65"/>
    <w:rsid w:val="4730AF92"/>
    <w:rsid w:val="4735B24D"/>
    <w:rsid w:val="4735E60E"/>
    <w:rsid w:val="47381215"/>
    <w:rsid w:val="473E537D"/>
    <w:rsid w:val="47454D32"/>
    <w:rsid w:val="474A5605"/>
    <w:rsid w:val="4751A3C6"/>
    <w:rsid w:val="47562B74"/>
    <w:rsid w:val="4758E66C"/>
    <w:rsid w:val="4759DAD5"/>
    <w:rsid w:val="4759DCEB"/>
    <w:rsid w:val="475C2F94"/>
    <w:rsid w:val="475F7BE6"/>
    <w:rsid w:val="476D54DF"/>
    <w:rsid w:val="476FF302"/>
    <w:rsid w:val="4771F9C5"/>
    <w:rsid w:val="4773C74E"/>
    <w:rsid w:val="47782CAB"/>
    <w:rsid w:val="4778E52D"/>
    <w:rsid w:val="4780B1E4"/>
    <w:rsid w:val="478432F6"/>
    <w:rsid w:val="47900333"/>
    <w:rsid w:val="479484BC"/>
    <w:rsid w:val="47A0EB95"/>
    <w:rsid w:val="47AB6751"/>
    <w:rsid w:val="47AD6868"/>
    <w:rsid w:val="47B37194"/>
    <w:rsid w:val="47BACCA9"/>
    <w:rsid w:val="47C548F7"/>
    <w:rsid w:val="47C882CB"/>
    <w:rsid w:val="47D152F9"/>
    <w:rsid w:val="47D75A36"/>
    <w:rsid w:val="47DA183B"/>
    <w:rsid w:val="47E44F91"/>
    <w:rsid w:val="47E939F9"/>
    <w:rsid w:val="47ED56C8"/>
    <w:rsid w:val="47EE11C6"/>
    <w:rsid w:val="47F08FE1"/>
    <w:rsid w:val="47FB7670"/>
    <w:rsid w:val="481042C3"/>
    <w:rsid w:val="481332E6"/>
    <w:rsid w:val="4814178A"/>
    <w:rsid w:val="48152A81"/>
    <w:rsid w:val="481AE909"/>
    <w:rsid w:val="48235DA3"/>
    <w:rsid w:val="4828A470"/>
    <w:rsid w:val="482C5320"/>
    <w:rsid w:val="483174FD"/>
    <w:rsid w:val="48346BC1"/>
    <w:rsid w:val="48390991"/>
    <w:rsid w:val="483E145F"/>
    <w:rsid w:val="48402397"/>
    <w:rsid w:val="48496427"/>
    <w:rsid w:val="48498486"/>
    <w:rsid w:val="484AEC19"/>
    <w:rsid w:val="4852AEDE"/>
    <w:rsid w:val="485D04B1"/>
    <w:rsid w:val="48638EBF"/>
    <w:rsid w:val="487001AA"/>
    <w:rsid w:val="48756D69"/>
    <w:rsid w:val="487D8C07"/>
    <w:rsid w:val="488EB8CF"/>
    <w:rsid w:val="4890DD3E"/>
    <w:rsid w:val="489B0FD5"/>
    <w:rsid w:val="48A27D44"/>
    <w:rsid w:val="48A72808"/>
    <w:rsid w:val="48AAF674"/>
    <w:rsid w:val="48B267FB"/>
    <w:rsid w:val="48B2DFFB"/>
    <w:rsid w:val="48C33861"/>
    <w:rsid w:val="48C43C25"/>
    <w:rsid w:val="48CBAB75"/>
    <w:rsid w:val="48CC7125"/>
    <w:rsid w:val="48D17799"/>
    <w:rsid w:val="48DD0897"/>
    <w:rsid w:val="48E44E7B"/>
    <w:rsid w:val="48EF73C1"/>
    <w:rsid w:val="48F95218"/>
    <w:rsid w:val="48FA1CC9"/>
    <w:rsid w:val="48FCBED7"/>
    <w:rsid w:val="48FD1B90"/>
    <w:rsid w:val="48FEF98A"/>
    <w:rsid w:val="4901B17B"/>
    <w:rsid w:val="490204BE"/>
    <w:rsid w:val="4904A607"/>
    <w:rsid w:val="490DBA9E"/>
    <w:rsid w:val="4913EC21"/>
    <w:rsid w:val="49188AF5"/>
    <w:rsid w:val="492071D5"/>
    <w:rsid w:val="4920CED2"/>
    <w:rsid w:val="4920E499"/>
    <w:rsid w:val="4922875A"/>
    <w:rsid w:val="4922B8DD"/>
    <w:rsid w:val="4922DD22"/>
    <w:rsid w:val="492752F8"/>
    <w:rsid w:val="492C7114"/>
    <w:rsid w:val="493348D4"/>
    <w:rsid w:val="4939746F"/>
    <w:rsid w:val="494867CF"/>
    <w:rsid w:val="49490B1A"/>
    <w:rsid w:val="494CD003"/>
    <w:rsid w:val="4958DEB0"/>
    <w:rsid w:val="495B046A"/>
    <w:rsid w:val="49651C9A"/>
    <w:rsid w:val="49739636"/>
    <w:rsid w:val="49742F87"/>
    <w:rsid w:val="497BF617"/>
    <w:rsid w:val="497DC187"/>
    <w:rsid w:val="4981A917"/>
    <w:rsid w:val="4992A43C"/>
    <w:rsid w:val="49984250"/>
    <w:rsid w:val="499DA374"/>
    <w:rsid w:val="49A07A89"/>
    <w:rsid w:val="49A69AAC"/>
    <w:rsid w:val="49B06C44"/>
    <w:rsid w:val="49BC04AF"/>
    <w:rsid w:val="49C8DEF3"/>
    <w:rsid w:val="49CB92F9"/>
    <w:rsid w:val="49D1240D"/>
    <w:rsid w:val="49D3946F"/>
    <w:rsid w:val="49D9D9AC"/>
    <w:rsid w:val="49DAFE9D"/>
    <w:rsid w:val="49DFB983"/>
    <w:rsid w:val="49ED4E69"/>
    <w:rsid w:val="49F3AA6D"/>
    <w:rsid w:val="49FBAA2B"/>
    <w:rsid w:val="4A02D5BC"/>
    <w:rsid w:val="4A048DC4"/>
    <w:rsid w:val="4A0828E9"/>
    <w:rsid w:val="4A0E6B8E"/>
    <w:rsid w:val="4A13C98A"/>
    <w:rsid w:val="4A170BBB"/>
    <w:rsid w:val="4A1F9C6F"/>
    <w:rsid w:val="4A25EBC5"/>
    <w:rsid w:val="4A2700D1"/>
    <w:rsid w:val="4A2AB552"/>
    <w:rsid w:val="4A30CBFE"/>
    <w:rsid w:val="4A3A3159"/>
    <w:rsid w:val="4A3FB36D"/>
    <w:rsid w:val="4A4119CF"/>
    <w:rsid w:val="4A437828"/>
    <w:rsid w:val="4A5B0668"/>
    <w:rsid w:val="4A7709E2"/>
    <w:rsid w:val="4A77D3B5"/>
    <w:rsid w:val="4A7CBFF3"/>
    <w:rsid w:val="4A880303"/>
    <w:rsid w:val="4A892BA8"/>
    <w:rsid w:val="4A90173D"/>
    <w:rsid w:val="4A9276A4"/>
    <w:rsid w:val="4A9551BC"/>
    <w:rsid w:val="4A955E15"/>
    <w:rsid w:val="4AA1D978"/>
    <w:rsid w:val="4AB107A2"/>
    <w:rsid w:val="4AC15401"/>
    <w:rsid w:val="4AC2E2A4"/>
    <w:rsid w:val="4AC648BA"/>
    <w:rsid w:val="4ACE5E8E"/>
    <w:rsid w:val="4AD02132"/>
    <w:rsid w:val="4AD70545"/>
    <w:rsid w:val="4AE2F0BB"/>
    <w:rsid w:val="4AEBEFA3"/>
    <w:rsid w:val="4AEC99CB"/>
    <w:rsid w:val="4AEFB016"/>
    <w:rsid w:val="4AF601F9"/>
    <w:rsid w:val="4AFCAC52"/>
    <w:rsid w:val="4AFD8B88"/>
    <w:rsid w:val="4B012972"/>
    <w:rsid w:val="4B05B0A7"/>
    <w:rsid w:val="4B1276F2"/>
    <w:rsid w:val="4B1910A7"/>
    <w:rsid w:val="4B1A4A72"/>
    <w:rsid w:val="4B1C632D"/>
    <w:rsid w:val="4B22EB30"/>
    <w:rsid w:val="4B246140"/>
    <w:rsid w:val="4B2812CE"/>
    <w:rsid w:val="4B3D4789"/>
    <w:rsid w:val="4B4A6898"/>
    <w:rsid w:val="4B4A8F7A"/>
    <w:rsid w:val="4B4BCC05"/>
    <w:rsid w:val="4B4E137F"/>
    <w:rsid w:val="4B562B75"/>
    <w:rsid w:val="4B5C9D2A"/>
    <w:rsid w:val="4B5F44DA"/>
    <w:rsid w:val="4B69B352"/>
    <w:rsid w:val="4B7735DD"/>
    <w:rsid w:val="4B79B4C2"/>
    <w:rsid w:val="4B7BD88C"/>
    <w:rsid w:val="4B7C177F"/>
    <w:rsid w:val="4B89B3DF"/>
    <w:rsid w:val="4B8F8C29"/>
    <w:rsid w:val="4B915506"/>
    <w:rsid w:val="4B95966C"/>
    <w:rsid w:val="4B9CD3DD"/>
    <w:rsid w:val="4BA20228"/>
    <w:rsid w:val="4BA4195B"/>
    <w:rsid w:val="4BAF0C5C"/>
    <w:rsid w:val="4BAF2B97"/>
    <w:rsid w:val="4BB41658"/>
    <w:rsid w:val="4BBD406F"/>
    <w:rsid w:val="4BC1E4DC"/>
    <w:rsid w:val="4BCC70CE"/>
    <w:rsid w:val="4BCC8055"/>
    <w:rsid w:val="4BCD88DB"/>
    <w:rsid w:val="4BD36E99"/>
    <w:rsid w:val="4BD6E6A8"/>
    <w:rsid w:val="4BD7E2CA"/>
    <w:rsid w:val="4BE0896F"/>
    <w:rsid w:val="4BE63F90"/>
    <w:rsid w:val="4BE9C02C"/>
    <w:rsid w:val="4BEEBF84"/>
    <w:rsid w:val="4BF17DE5"/>
    <w:rsid w:val="4BF34C05"/>
    <w:rsid w:val="4C0321D4"/>
    <w:rsid w:val="4C095948"/>
    <w:rsid w:val="4C0BA518"/>
    <w:rsid w:val="4C0BC052"/>
    <w:rsid w:val="4C10EC8A"/>
    <w:rsid w:val="4C134023"/>
    <w:rsid w:val="4C14902A"/>
    <w:rsid w:val="4C154AAB"/>
    <w:rsid w:val="4C1CC857"/>
    <w:rsid w:val="4C1F36D1"/>
    <w:rsid w:val="4C20DBAD"/>
    <w:rsid w:val="4C3C3FC0"/>
    <w:rsid w:val="4C469480"/>
    <w:rsid w:val="4C474835"/>
    <w:rsid w:val="4C475866"/>
    <w:rsid w:val="4C665A36"/>
    <w:rsid w:val="4C7323CF"/>
    <w:rsid w:val="4C769706"/>
    <w:rsid w:val="4C779475"/>
    <w:rsid w:val="4C8142F5"/>
    <w:rsid w:val="4C821B07"/>
    <w:rsid w:val="4C8448C1"/>
    <w:rsid w:val="4C8C48E0"/>
    <w:rsid w:val="4C8D1666"/>
    <w:rsid w:val="4C97EB5D"/>
    <w:rsid w:val="4C9AFFEF"/>
    <w:rsid w:val="4CADCAA8"/>
    <w:rsid w:val="4CAE3240"/>
    <w:rsid w:val="4CB1C851"/>
    <w:rsid w:val="4CBD5880"/>
    <w:rsid w:val="4CBF58AD"/>
    <w:rsid w:val="4CC22495"/>
    <w:rsid w:val="4CC72D01"/>
    <w:rsid w:val="4CCA08BB"/>
    <w:rsid w:val="4CCA0A9D"/>
    <w:rsid w:val="4CCD4999"/>
    <w:rsid w:val="4CCD762E"/>
    <w:rsid w:val="4CCE001C"/>
    <w:rsid w:val="4CD02704"/>
    <w:rsid w:val="4CD1EE5B"/>
    <w:rsid w:val="4CDA2F16"/>
    <w:rsid w:val="4CDE2505"/>
    <w:rsid w:val="4CE0E611"/>
    <w:rsid w:val="4CE2FA35"/>
    <w:rsid w:val="4CF0E578"/>
    <w:rsid w:val="4CF37E50"/>
    <w:rsid w:val="4CFE6A98"/>
    <w:rsid w:val="4CFF7059"/>
    <w:rsid w:val="4D0753DE"/>
    <w:rsid w:val="4D07FEB1"/>
    <w:rsid w:val="4D0BB7F9"/>
    <w:rsid w:val="4D0C73E2"/>
    <w:rsid w:val="4D10B747"/>
    <w:rsid w:val="4D1E6F85"/>
    <w:rsid w:val="4D1F1E41"/>
    <w:rsid w:val="4D2A90AE"/>
    <w:rsid w:val="4D33313D"/>
    <w:rsid w:val="4D355005"/>
    <w:rsid w:val="4D3CFBE1"/>
    <w:rsid w:val="4D40CC0E"/>
    <w:rsid w:val="4D490DE0"/>
    <w:rsid w:val="4D4FAB5F"/>
    <w:rsid w:val="4D5373BC"/>
    <w:rsid w:val="4D5A6CC4"/>
    <w:rsid w:val="4D608EF2"/>
    <w:rsid w:val="4D637DD1"/>
    <w:rsid w:val="4D6A3E2F"/>
    <w:rsid w:val="4D6DE0F5"/>
    <w:rsid w:val="4D70ACD2"/>
    <w:rsid w:val="4D70F72C"/>
    <w:rsid w:val="4D74E031"/>
    <w:rsid w:val="4D7E7AED"/>
    <w:rsid w:val="4D8F0051"/>
    <w:rsid w:val="4D9265BD"/>
    <w:rsid w:val="4D98821D"/>
    <w:rsid w:val="4D98D1C4"/>
    <w:rsid w:val="4D9BD91F"/>
    <w:rsid w:val="4DAB0A6A"/>
    <w:rsid w:val="4DB1A551"/>
    <w:rsid w:val="4DB24888"/>
    <w:rsid w:val="4DB80418"/>
    <w:rsid w:val="4DBC75E8"/>
    <w:rsid w:val="4DBCADD1"/>
    <w:rsid w:val="4DC52910"/>
    <w:rsid w:val="4DCD0988"/>
    <w:rsid w:val="4DD26CC0"/>
    <w:rsid w:val="4DD34AD3"/>
    <w:rsid w:val="4DD5ACF0"/>
    <w:rsid w:val="4DDA2832"/>
    <w:rsid w:val="4DE48C1F"/>
    <w:rsid w:val="4DE99945"/>
    <w:rsid w:val="4E062A33"/>
    <w:rsid w:val="4E0BAFDB"/>
    <w:rsid w:val="4E0BC9F1"/>
    <w:rsid w:val="4E1BCD5E"/>
    <w:rsid w:val="4E23233A"/>
    <w:rsid w:val="4E259B18"/>
    <w:rsid w:val="4E25D8E5"/>
    <w:rsid w:val="4E40A63D"/>
    <w:rsid w:val="4E418876"/>
    <w:rsid w:val="4E4242B2"/>
    <w:rsid w:val="4E498CBD"/>
    <w:rsid w:val="4E49A44E"/>
    <w:rsid w:val="4E49B0DF"/>
    <w:rsid w:val="4E4B8D80"/>
    <w:rsid w:val="4E51FBA3"/>
    <w:rsid w:val="4E55C97F"/>
    <w:rsid w:val="4E612259"/>
    <w:rsid w:val="4E69D6BC"/>
    <w:rsid w:val="4E7A239C"/>
    <w:rsid w:val="4E7C1DF1"/>
    <w:rsid w:val="4E7C9868"/>
    <w:rsid w:val="4E7DB4C1"/>
    <w:rsid w:val="4E7EB04F"/>
    <w:rsid w:val="4E88DC82"/>
    <w:rsid w:val="4E8A7349"/>
    <w:rsid w:val="4E8ACB3B"/>
    <w:rsid w:val="4E8B785E"/>
    <w:rsid w:val="4E9CC589"/>
    <w:rsid w:val="4E9E9B0F"/>
    <w:rsid w:val="4EA5F48F"/>
    <w:rsid w:val="4EA7F060"/>
    <w:rsid w:val="4EAAF6C0"/>
    <w:rsid w:val="4EB3C8DA"/>
    <w:rsid w:val="4EC109EB"/>
    <w:rsid w:val="4EC5083F"/>
    <w:rsid w:val="4ECEB5F9"/>
    <w:rsid w:val="4ED53ADD"/>
    <w:rsid w:val="4ED80B59"/>
    <w:rsid w:val="4EDDA4F9"/>
    <w:rsid w:val="4EEC88FE"/>
    <w:rsid w:val="4EEDEF3C"/>
    <w:rsid w:val="4EF00E33"/>
    <w:rsid w:val="4EF088BD"/>
    <w:rsid w:val="4EF9C1B9"/>
    <w:rsid w:val="4F0146FF"/>
    <w:rsid w:val="4F05A3BD"/>
    <w:rsid w:val="4F1026CB"/>
    <w:rsid w:val="4F14FC35"/>
    <w:rsid w:val="4F1B15DA"/>
    <w:rsid w:val="4F1C682B"/>
    <w:rsid w:val="4F2DD347"/>
    <w:rsid w:val="4F39862A"/>
    <w:rsid w:val="4F3F84F9"/>
    <w:rsid w:val="4F41E36E"/>
    <w:rsid w:val="4F4FB1CA"/>
    <w:rsid w:val="4F5374F6"/>
    <w:rsid w:val="4F59CA22"/>
    <w:rsid w:val="4F621411"/>
    <w:rsid w:val="4F69B656"/>
    <w:rsid w:val="4F6F9365"/>
    <w:rsid w:val="4F734376"/>
    <w:rsid w:val="4F7C83B4"/>
    <w:rsid w:val="4F7D81C1"/>
    <w:rsid w:val="4F8563BC"/>
    <w:rsid w:val="4F8AF1AE"/>
    <w:rsid w:val="4F8BD6BE"/>
    <w:rsid w:val="4F8EE9DC"/>
    <w:rsid w:val="4FABC156"/>
    <w:rsid w:val="4FABC4E9"/>
    <w:rsid w:val="4FB012B3"/>
    <w:rsid w:val="4FB27FC7"/>
    <w:rsid w:val="4FB49B79"/>
    <w:rsid w:val="4FB6845B"/>
    <w:rsid w:val="4FB9CB68"/>
    <w:rsid w:val="4FBEE2ED"/>
    <w:rsid w:val="4FC77111"/>
    <w:rsid w:val="4FCA80B9"/>
    <w:rsid w:val="4FCBC84E"/>
    <w:rsid w:val="4FCEB010"/>
    <w:rsid w:val="4FD4F97D"/>
    <w:rsid w:val="4FD6489E"/>
    <w:rsid w:val="4FDA076A"/>
    <w:rsid w:val="4FDF71FD"/>
    <w:rsid w:val="4FE4347E"/>
    <w:rsid w:val="4FE5C05D"/>
    <w:rsid w:val="4FE62044"/>
    <w:rsid w:val="4FF46DDC"/>
    <w:rsid w:val="4FF48A30"/>
    <w:rsid w:val="500AA091"/>
    <w:rsid w:val="500FD75F"/>
    <w:rsid w:val="5016A71B"/>
    <w:rsid w:val="501DBB12"/>
    <w:rsid w:val="50236BE8"/>
    <w:rsid w:val="50267CEE"/>
    <w:rsid w:val="50290D14"/>
    <w:rsid w:val="502DEB71"/>
    <w:rsid w:val="50301944"/>
    <w:rsid w:val="5031163B"/>
    <w:rsid w:val="50318D0C"/>
    <w:rsid w:val="5031A4FE"/>
    <w:rsid w:val="5036ACBF"/>
    <w:rsid w:val="504539EE"/>
    <w:rsid w:val="504C93DA"/>
    <w:rsid w:val="504FEFA8"/>
    <w:rsid w:val="5060616F"/>
    <w:rsid w:val="5071A5EE"/>
    <w:rsid w:val="5076B376"/>
    <w:rsid w:val="507A4CD1"/>
    <w:rsid w:val="5081FC28"/>
    <w:rsid w:val="508425A7"/>
    <w:rsid w:val="508BA49C"/>
    <w:rsid w:val="5093D4D2"/>
    <w:rsid w:val="5093D6B6"/>
    <w:rsid w:val="5096317B"/>
    <w:rsid w:val="5098BF3F"/>
    <w:rsid w:val="50A75032"/>
    <w:rsid w:val="50ABAE81"/>
    <w:rsid w:val="50AE87E7"/>
    <w:rsid w:val="50B68096"/>
    <w:rsid w:val="50C00BA9"/>
    <w:rsid w:val="50C04D38"/>
    <w:rsid w:val="50D4790B"/>
    <w:rsid w:val="50DE404E"/>
    <w:rsid w:val="50E2EF1E"/>
    <w:rsid w:val="50EF94A6"/>
    <w:rsid w:val="50F4D1AC"/>
    <w:rsid w:val="50F8C9B4"/>
    <w:rsid w:val="50F8EE34"/>
    <w:rsid w:val="50FBA55D"/>
    <w:rsid w:val="5101A4FD"/>
    <w:rsid w:val="5101FFCF"/>
    <w:rsid w:val="51070A48"/>
    <w:rsid w:val="51128038"/>
    <w:rsid w:val="5116FB5B"/>
    <w:rsid w:val="51180843"/>
    <w:rsid w:val="51283B63"/>
    <w:rsid w:val="512F2756"/>
    <w:rsid w:val="513AC409"/>
    <w:rsid w:val="51492E5D"/>
    <w:rsid w:val="5156C90E"/>
    <w:rsid w:val="515882FA"/>
    <w:rsid w:val="5159DA08"/>
    <w:rsid w:val="5166FBB3"/>
    <w:rsid w:val="51719E16"/>
    <w:rsid w:val="51723477"/>
    <w:rsid w:val="5194C4C9"/>
    <w:rsid w:val="5195B91C"/>
    <w:rsid w:val="519BA471"/>
    <w:rsid w:val="51A719C1"/>
    <w:rsid w:val="51AA710B"/>
    <w:rsid w:val="51B4A381"/>
    <w:rsid w:val="51B64057"/>
    <w:rsid w:val="51B7AA81"/>
    <w:rsid w:val="51B80FB2"/>
    <w:rsid w:val="51BC13A6"/>
    <w:rsid w:val="51C2F827"/>
    <w:rsid w:val="51CB08FA"/>
    <w:rsid w:val="51CF5A46"/>
    <w:rsid w:val="51D17C28"/>
    <w:rsid w:val="51DA1C97"/>
    <w:rsid w:val="51E177A7"/>
    <w:rsid w:val="51EA9314"/>
    <w:rsid w:val="51F3A35A"/>
    <w:rsid w:val="51F486D3"/>
    <w:rsid w:val="51F6C2BE"/>
    <w:rsid w:val="51F8A4FD"/>
    <w:rsid w:val="51F9A3A4"/>
    <w:rsid w:val="5205446B"/>
    <w:rsid w:val="5206648E"/>
    <w:rsid w:val="5212E16D"/>
    <w:rsid w:val="5220D668"/>
    <w:rsid w:val="5231663C"/>
    <w:rsid w:val="52364B8E"/>
    <w:rsid w:val="5237FC3A"/>
    <w:rsid w:val="52485ACB"/>
    <w:rsid w:val="524A224A"/>
    <w:rsid w:val="525466B8"/>
    <w:rsid w:val="52605EC7"/>
    <w:rsid w:val="52616438"/>
    <w:rsid w:val="5269AEE2"/>
    <w:rsid w:val="5289034A"/>
    <w:rsid w:val="5289DA74"/>
    <w:rsid w:val="528B2515"/>
    <w:rsid w:val="528EE188"/>
    <w:rsid w:val="528F4C2B"/>
    <w:rsid w:val="5296CB41"/>
    <w:rsid w:val="5298FE20"/>
    <w:rsid w:val="52A3EF0C"/>
    <w:rsid w:val="52B52BC2"/>
    <w:rsid w:val="52B7EE30"/>
    <w:rsid w:val="52BEE47A"/>
    <w:rsid w:val="52CE6002"/>
    <w:rsid w:val="52D3D296"/>
    <w:rsid w:val="52D4D5FE"/>
    <w:rsid w:val="52DB9597"/>
    <w:rsid w:val="52DC5B27"/>
    <w:rsid w:val="52E291F2"/>
    <w:rsid w:val="52F840A6"/>
    <w:rsid w:val="52FB09F2"/>
    <w:rsid w:val="530946E7"/>
    <w:rsid w:val="530BCF31"/>
    <w:rsid w:val="530FD4CB"/>
    <w:rsid w:val="531385C7"/>
    <w:rsid w:val="5326A966"/>
    <w:rsid w:val="5329E19F"/>
    <w:rsid w:val="532A4DDF"/>
    <w:rsid w:val="532C98F5"/>
    <w:rsid w:val="532FD4A2"/>
    <w:rsid w:val="53351DE7"/>
    <w:rsid w:val="533F0399"/>
    <w:rsid w:val="534F8EA8"/>
    <w:rsid w:val="53503C82"/>
    <w:rsid w:val="53505AAB"/>
    <w:rsid w:val="535449FA"/>
    <w:rsid w:val="535669EF"/>
    <w:rsid w:val="535CC5CA"/>
    <w:rsid w:val="535CD197"/>
    <w:rsid w:val="536175D5"/>
    <w:rsid w:val="53669EEE"/>
    <w:rsid w:val="536B5A3C"/>
    <w:rsid w:val="5373B34C"/>
    <w:rsid w:val="5375C0A3"/>
    <w:rsid w:val="537B706B"/>
    <w:rsid w:val="537CA5F6"/>
    <w:rsid w:val="538361EA"/>
    <w:rsid w:val="5389911F"/>
    <w:rsid w:val="538A2782"/>
    <w:rsid w:val="538D891F"/>
    <w:rsid w:val="539068C9"/>
    <w:rsid w:val="53913BFE"/>
    <w:rsid w:val="5391C2FE"/>
    <w:rsid w:val="539D2F44"/>
    <w:rsid w:val="53ABA627"/>
    <w:rsid w:val="53AD94E3"/>
    <w:rsid w:val="53AFFE43"/>
    <w:rsid w:val="53B0BDC1"/>
    <w:rsid w:val="53B2F355"/>
    <w:rsid w:val="53B9DFDE"/>
    <w:rsid w:val="53BA3879"/>
    <w:rsid w:val="53D27E44"/>
    <w:rsid w:val="53D92F78"/>
    <w:rsid w:val="53DAA598"/>
    <w:rsid w:val="53DD6591"/>
    <w:rsid w:val="53E51401"/>
    <w:rsid w:val="53ED59A1"/>
    <w:rsid w:val="53F0E79B"/>
    <w:rsid w:val="53FA02A1"/>
    <w:rsid w:val="540C2DD8"/>
    <w:rsid w:val="540CA8D8"/>
    <w:rsid w:val="540D5DA9"/>
    <w:rsid w:val="540EFC2A"/>
    <w:rsid w:val="541AD161"/>
    <w:rsid w:val="541B6AB0"/>
    <w:rsid w:val="541DC58C"/>
    <w:rsid w:val="541EB032"/>
    <w:rsid w:val="54213A57"/>
    <w:rsid w:val="5423D9C1"/>
    <w:rsid w:val="5425DE13"/>
    <w:rsid w:val="5426F4C9"/>
    <w:rsid w:val="542760BB"/>
    <w:rsid w:val="542AF04D"/>
    <w:rsid w:val="542B34DD"/>
    <w:rsid w:val="54334756"/>
    <w:rsid w:val="5441AB34"/>
    <w:rsid w:val="5447B723"/>
    <w:rsid w:val="54502CBD"/>
    <w:rsid w:val="545ADA93"/>
    <w:rsid w:val="545B2EC4"/>
    <w:rsid w:val="545D0527"/>
    <w:rsid w:val="54652701"/>
    <w:rsid w:val="546FECCA"/>
    <w:rsid w:val="547462EE"/>
    <w:rsid w:val="54792982"/>
    <w:rsid w:val="547F9F16"/>
    <w:rsid w:val="5480C47B"/>
    <w:rsid w:val="548AEDE7"/>
    <w:rsid w:val="5496D0E5"/>
    <w:rsid w:val="549A0591"/>
    <w:rsid w:val="549F07BA"/>
    <w:rsid w:val="54A30CF6"/>
    <w:rsid w:val="54A4E158"/>
    <w:rsid w:val="54A4E813"/>
    <w:rsid w:val="54B3D1A5"/>
    <w:rsid w:val="54B48EC7"/>
    <w:rsid w:val="54BA1737"/>
    <w:rsid w:val="54BECDF3"/>
    <w:rsid w:val="54C198B0"/>
    <w:rsid w:val="54CAB653"/>
    <w:rsid w:val="54DEC077"/>
    <w:rsid w:val="54E6257D"/>
    <w:rsid w:val="54F30726"/>
    <w:rsid w:val="54F81B43"/>
    <w:rsid w:val="55039040"/>
    <w:rsid w:val="551650F0"/>
    <w:rsid w:val="5518E195"/>
    <w:rsid w:val="5529760D"/>
    <w:rsid w:val="552B6B8B"/>
    <w:rsid w:val="55311FB7"/>
    <w:rsid w:val="553507B3"/>
    <w:rsid w:val="553DC771"/>
    <w:rsid w:val="5547E319"/>
    <w:rsid w:val="55539A08"/>
    <w:rsid w:val="555888C1"/>
    <w:rsid w:val="555AE73A"/>
    <w:rsid w:val="556848D1"/>
    <w:rsid w:val="556AC7D2"/>
    <w:rsid w:val="556DF097"/>
    <w:rsid w:val="55762943"/>
    <w:rsid w:val="55788E1E"/>
    <w:rsid w:val="557D6BEE"/>
    <w:rsid w:val="557E27B9"/>
    <w:rsid w:val="5580FB08"/>
    <w:rsid w:val="558566C2"/>
    <w:rsid w:val="558875FC"/>
    <w:rsid w:val="55901FA8"/>
    <w:rsid w:val="5595FB6D"/>
    <w:rsid w:val="55A1FA02"/>
    <w:rsid w:val="55A71479"/>
    <w:rsid w:val="55B21952"/>
    <w:rsid w:val="55B8D19A"/>
    <w:rsid w:val="55B983FD"/>
    <w:rsid w:val="55BB7046"/>
    <w:rsid w:val="55C2ECEA"/>
    <w:rsid w:val="55CDAFF8"/>
    <w:rsid w:val="55DF8EB9"/>
    <w:rsid w:val="55E048BD"/>
    <w:rsid w:val="55E222C8"/>
    <w:rsid w:val="55E376D5"/>
    <w:rsid w:val="55E51826"/>
    <w:rsid w:val="55E83D87"/>
    <w:rsid w:val="55EF5387"/>
    <w:rsid w:val="55F16A4A"/>
    <w:rsid w:val="55F610FA"/>
    <w:rsid w:val="55F82B5E"/>
    <w:rsid w:val="5606E71C"/>
    <w:rsid w:val="56199E73"/>
    <w:rsid w:val="5649118C"/>
    <w:rsid w:val="564C20A9"/>
    <w:rsid w:val="564FFCD1"/>
    <w:rsid w:val="567CEE7D"/>
    <w:rsid w:val="567F0DA4"/>
    <w:rsid w:val="5680145A"/>
    <w:rsid w:val="56879127"/>
    <w:rsid w:val="568F4804"/>
    <w:rsid w:val="568FA479"/>
    <w:rsid w:val="569357C7"/>
    <w:rsid w:val="56936A1E"/>
    <w:rsid w:val="5694ABBF"/>
    <w:rsid w:val="56B94E97"/>
    <w:rsid w:val="56BB30A0"/>
    <w:rsid w:val="56BDF990"/>
    <w:rsid w:val="56BF73B6"/>
    <w:rsid w:val="56C786CF"/>
    <w:rsid w:val="56C883A8"/>
    <w:rsid w:val="56C8E53F"/>
    <w:rsid w:val="56DF348C"/>
    <w:rsid w:val="56E303AA"/>
    <w:rsid w:val="56F94107"/>
    <w:rsid w:val="56FA8AB5"/>
    <w:rsid w:val="57126AE1"/>
    <w:rsid w:val="57166225"/>
    <w:rsid w:val="57180936"/>
    <w:rsid w:val="57224A05"/>
    <w:rsid w:val="5722F875"/>
    <w:rsid w:val="57235F86"/>
    <w:rsid w:val="572B04BF"/>
    <w:rsid w:val="5730F667"/>
    <w:rsid w:val="5733972C"/>
    <w:rsid w:val="5734CDA1"/>
    <w:rsid w:val="5735B714"/>
    <w:rsid w:val="573C9B9B"/>
    <w:rsid w:val="5750DB7C"/>
    <w:rsid w:val="575777B6"/>
    <w:rsid w:val="5757D040"/>
    <w:rsid w:val="575AED60"/>
    <w:rsid w:val="575BE76D"/>
    <w:rsid w:val="575DB802"/>
    <w:rsid w:val="575E5A48"/>
    <w:rsid w:val="57606240"/>
    <w:rsid w:val="5763C88A"/>
    <w:rsid w:val="576F6C3D"/>
    <w:rsid w:val="57779B55"/>
    <w:rsid w:val="577D5DE0"/>
    <w:rsid w:val="578DC411"/>
    <w:rsid w:val="579E3CB3"/>
    <w:rsid w:val="57A07E75"/>
    <w:rsid w:val="57A2589F"/>
    <w:rsid w:val="57A26C23"/>
    <w:rsid w:val="57A804A0"/>
    <w:rsid w:val="57AC9D5A"/>
    <w:rsid w:val="57AF2719"/>
    <w:rsid w:val="57B6AE90"/>
    <w:rsid w:val="57B76DF2"/>
    <w:rsid w:val="57B77254"/>
    <w:rsid w:val="57BEC29B"/>
    <w:rsid w:val="57C59EC8"/>
    <w:rsid w:val="57C72B59"/>
    <w:rsid w:val="57CBA673"/>
    <w:rsid w:val="57D0602E"/>
    <w:rsid w:val="57D81BC8"/>
    <w:rsid w:val="57EBAAE6"/>
    <w:rsid w:val="57F68408"/>
    <w:rsid w:val="58025C73"/>
    <w:rsid w:val="5812CB92"/>
    <w:rsid w:val="5814E79B"/>
    <w:rsid w:val="581633B7"/>
    <w:rsid w:val="581B7389"/>
    <w:rsid w:val="582A375B"/>
    <w:rsid w:val="582AFE53"/>
    <w:rsid w:val="582BD019"/>
    <w:rsid w:val="582F58E8"/>
    <w:rsid w:val="58312FAE"/>
    <w:rsid w:val="583BB979"/>
    <w:rsid w:val="58461633"/>
    <w:rsid w:val="5849057B"/>
    <w:rsid w:val="585E39CF"/>
    <w:rsid w:val="58614961"/>
    <w:rsid w:val="58623B6C"/>
    <w:rsid w:val="58688025"/>
    <w:rsid w:val="586B18EA"/>
    <w:rsid w:val="586D4DA2"/>
    <w:rsid w:val="587614D1"/>
    <w:rsid w:val="587AAE9B"/>
    <w:rsid w:val="588B2150"/>
    <w:rsid w:val="588BB7B9"/>
    <w:rsid w:val="588C5F32"/>
    <w:rsid w:val="588D73AE"/>
    <w:rsid w:val="588E8235"/>
    <w:rsid w:val="588F9B90"/>
    <w:rsid w:val="5896D6D4"/>
    <w:rsid w:val="58986DBD"/>
    <w:rsid w:val="5898BF70"/>
    <w:rsid w:val="589956E9"/>
    <w:rsid w:val="58A38090"/>
    <w:rsid w:val="58A3B91F"/>
    <w:rsid w:val="58A3DA16"/>
    <w:rsid w:val="58AAF05A"/>
    <w:rsid w:val="58AE4002"/>
    <w:rsid w:val="58B1BC5C"/>
    <w:rsid w:val="58BA2C8E"/>
    <w:rsid w:val="58C59F2D"/>
    <w:rsid w:val="58C6B09F"/>
    <w:rsid w:val="58CB5172"/>
    <w:rsid w:val="58D1CD25"/>
    <w:rsid w:val="58D35ED1"/>
    <w:rsid w:val="58D6F58E"/>
    <w:rsid w:val="58E9A597"/>
    <w:rsid w:val="58F16148"/>
    <w:rsid w:val="58F55801"/>
    <w:rsid w:val="58F96452"/>
    <w:rsid w:val="58F97820"/>
    <w:rsid w:val="58FF13AB"/>
    <w:rsid w:val="59087C09"/>
    <w:rsid w:val="59157E9B"/>
    <w:rsid w:val="59186AF5"/>
    <w:rsid w:val="592790B2"/>
    <w:rsid w:val="592F06AC"/>
    <w:rsid w:val="5932D84F"/>
    <w:rsid w:val="59371E8A"/>
    <w:rsid w:val="594199C2"/>
    <w:rsid w:val="59496500"/>
    <w:rsid w:val="5956555F"/>
    <w:rsid w:val="596E53E0"/>
    <w:rsid w:val="597B3BB6"/>
    <w:rsid w:val="597C0393"/>
    <w:rsid w:val="59882E76"/>
    <w:rsid w:val="59906A71"/>
    <w:rsid w:val="59923819"/>
    <w:rsid w:val="5995E999"/>
    <w:rsid w:val="59998319"/>
    <w:rsid w:val="599C43AA"/>
    <w:rsid w:val="59A1D119"/>
    <w:rsid w:val="59A7D116"/>
    <w:rsid w:val="59B74435"/>
    <w:rsid w:val="59BBAFA3"/>
    <w:rsid w:val="59BCBA97"/>
    <w:rsid w:val="59BDEB4E"/>
    <w:rsid w:val="59C23B56"/>
    <w:rsid w:val="59CC9C49"/>
    <w:rsid w:val="59CEB6DB"/>
    <w:rsid w:val="59D33FC1"/>
    <w:rsid w:val="59D89B5C"/>
    <w:rsid w:val="59DCABD1"/>
    <w:rsid w:val="59E19E43"/>
    <w:rsid w:val="59E3ED96"/>
    <w:rsid w:val="59E8A299"/>
    <w:rsid w:val="59F92101"/>
    <w:rsid w:val="5A1738B9"/>
    <w:rsid w:val="5A1B26BB"/>
    <w:rsid w:val="5A1EBFDD"/>
    <w:rsid w:val="5A24430D"/>
    <w:rsid w:val="5A258A4F"/>
    <w:rsid w:val="5A2F64DE"/>
    <w:rsid w:val="5A35ED9F"/>
    <w:rsid w:val="5A3B2C13"/>
    <w:rsid w:val="5A420E79"/>
    <w:rsid w:val="5A48275C"/>
    <w:rsid w:val="5A4F5914"/>
    <w:rsid w:val="5A537EDF"/>
    <w:rsid w:val="5A548E78"/>
    <w:rsid w:val="5A5FB20D"/>
    <w:rsid w:val="5A6BDEB6"/>
    <w:rsid w:val="5A7B7664"/>
    <w:rsid w:val="5A7D50C6"/>
    <w:rsid w:val="5A7EDEB7"/>
    <w:rsid w:val="5A8388A0"/>
    <w:rsid w:val="5A852ECE"/>
    <w:rsid w:val="5A88EAC2"/>
    <w:rsid w:val="5A9C7ED8"/>
    <w:rsid w:val="5A9E8FD5"/>
    <w:rsid w:val="5AA60223"/>
    <w:rsid w:val="5AA62B12"/>
    <w:rsid w:val="5AAA12DE"/>
    <w:rsid w:val="5AB28C6C"/>
    <w:rsid w:val="5ABC0844"/>
    <w:rsid w:val="5AC20BFB"/>
    <w:rsid w:val="5AC813AF"/>
    <w:rsid w:val="5AC8302B"/>
    <w:rsid w:val="5ACB2656"/>
    <w:rsid w:val="5AD397F0"/>
    <w:rsid w:val="5AD5D521"/>
    <w:rsid w:val="5AE3F76F"/>
    <w:rsid w:val="5AE7E38E"/>
    <w:rsid w:val="5AEC71C8"/>
    <w:rsid w:val="5AEE02DA"/>
    <w:rsid w:val="5AF2515C"/>
    <w:rsid w:val="5AF8820A"/>
    <w:rsid w:val="5B045B1E"/>
    <w:rsid w:val="5B0775D8"/>
    <w:rsid w:val="5B095E9D"/>
    <w:rsid w:val="5B127C08"/>
    <w:rsid w:val="5B1B74F9"/>
    <w:rsid w:val="5B1D2A1F"/>
    <w:rsid w:val="5B1D43A7"/>
    <w:rsid w:val="5B355E47"/>
    <w:rsid w:val="5B3D65BD"/>
    <w:rsid w:val="5B3FF2F7"/>
    <w:rsid w:val="5B48230E"/>
    <w:rsid w:val="5B580529"/>
    <w:rsid w:val="5B5A55A4"/>
    <w:rsid w:val="5B5AEE22"/>
    <w:rsid w:val="5B6BFAAA"/>
    <w:rsid w:val="5B6C74D0"/>
    <w:rsid w:val="5B7093AE"/>
    <w:rsid w:val="5B72F36D"/>
    <w:rsid w:val="5B72FC82"/>
    <w:rsid w:val="5B804F56"/>
    <w:rsid w:val="5B8B3045"/>
    <w:rsid w:val="5B99D14A"/>
    <w:rsid w:val="5BB620A9"/>
    <w:rsid w:val="5BB98D9C"/>
    <w:rsid w:val="5BCB2D33"/>
    <w:rsid w:val="5BD7A21B"/>
    <w:rsid w:val="5BDD4043"/>
    <w:rsid w:val="5BDE04E3"/>
    <w:rsid w:val="5BE2D6ED"/>
    <w:rsid w:val="5BE346DA"/>
    <w:rsid w:val="5BEE34D0"/>
    <w:rsid w:val="5BFB3176"/>
    <w:rsid w:val="5C0086A0"/>
    <w:rsid w:val="5C1435E8"/>
    <w:rsid w:val="5C17AA3E"/>
    <w:rsid w:val="5C1DE6D8"/>
    <w:rsid w:val="5C35D1DB"/>
    <w:rsid w:val="5C388535"/>
    <w:rsid w:val="5C39B3AD"/>
    <w:rsid w:val="5C44C1FB"/>
    <w:rsid w:val="5C540C75"/>
    <w:rsid w:val="5C557463"/>
    <w:rsid w:val="5C57560F"/>
    <w:rsid w:val="5C5C7C8A"/>
    <w:rsid w:val="5C69F587"/>
    <w:rsid w:val="5C6CE2FA"/>
    <w:rsid w:val="5C7E6444"/>
    <w:rsid w:val="5C9DC9C7"/>
    <w:rsid w:val="5CA07B78"/>
    <w:rsid w:val="5CA6D9DA"/>
    <w:rsid w:val="5CA9A44F"/>
    <w:rsid w:val="5CAADBC6"/>
    <w:rsid w:val="5CAD96DB"/>
    <w:rsid w:val="5CB38280"/>
    <w:rsid w:val="5CC4FD6E"/>
    <w:rsid w:val="5CCA6C1A"/>
    <w:rsid w:val="5CCC476E"/>
    <w:rsid w:val="5CD83037"/>
    <w:rsid w:val="5CE23222"/>
    <w:rsid w:val="5CE8793E"/>
    <w:rsid w:val="5CED30E3"/>
    <w:rsid w:val="5CF0343D"/>
    <w:rsid w:val="5CF0AE42"/>
    <w:rsid w:val="5CF1060D"/>
    <w:rsid w:val="5CF2276A"/>
    <w:rsid w:val="5CFD9B20"/>
    <w:rsid w:val="5D01400E"/>
    <w:rsid w:val="5D067362"/>
    <w:rsid w:val="5D0E71BA"/>
    <w:rsid w:val="5D18B20C"/>
    <w:rsid w:val="5D18F4E8"/>
    <w:rsid w:val="5D19B643"/>
    <w:rsid w:val="5D19D1C6"/>
    <w:rsid w:val="5D36A68C"/>
    <w:rsid w:val="5D391999"/>
    <w:rsid w:val="5D3FACDE"/>
    <w:rsid w:val="5D4174DF"/>
    <w:rsid w:val="5D54E050"/>
    <w:rsid w:val="5D5BFC6E"/>
    <w:rsid w:val="5D60B816"/>
    <w:rsid w:val="5D63D5CD"/>
    <w:rsid w:val="5D6C1481"/>
    <w:rsid w:val="5D7160BA"/>
    <w:rsid w:val="5D7D5044"/>
    <w:rsid w:val="5D891625"/>
    <w:rsid w:val="5D927B2C"/>
    <w:rsid w:val="5DA1D31C"/>
    <w:rsid w:val="5DAE66D6"/>
    <w:rsid w:val="5DB17708"/>
    <w:rsid w:val="5DB2D61A"/>
    <w:rsid w:val="5DBB1DD2"/>
    <w:rsid w:val="5DBE7ED6"/>
    <w:rsid w:val="5DC43E14"/>
    <w:rsid w:val="5DC4E6FE"/>
    <w:rsid w:val="5DC8F03B"/>
    <w:rsid w:val="5DCA2F58"/>
    <w:rsid w:val="5DCA57C6"/>
    <w:rsid w:val="5DD577C5"/>
    <w:rsid w:val="5DD5868A"/>
    <w:rsid w:val="5DD76CBA"/>
    <w:rsid w:val="5DE071F8"/>
    <w:rsid w:val="5DE47ABC"/>
    <w:rsid w:val="5DE4DB27"/>
    <w:rsid w:val="5DEA746B"/>
    <w:rsid w:val="5DF26FB3"/>
    <w:rsid w:val="5DFBBAE6"/>
    <w:rsid w:val="5E02BF5A"/>
    <w:rsid w:val="5E0643AD"/>
    <w:rsid w:val="5E091261"/>
    <w:rsid w:val="5E16F9AC"/>
    <w:rsid w:val="5E25CDEF"/>
    <w:rsid w:val="5E2765E0"/>
    <w:rsid w:val="5E2B511F"/>
    <w:rsid w:val="5E2E0D83"/>
    <w:rsid w:val="5E355999"/>
    <w:rsid w:val="5E370F55"/>
    <w:rsid w:val="5E381842"/>
    <w:rsid w:val="5E4483AA"/>
    <w:rsid w:val="5E4864A0"/>
    <w:rsid w:val="5E508AF0"/>
    <w:rsid w:val="5E528C14"/>
    <w:rsid w:val="5E55ADAF"/>
    <w:rsid w:val="5E579961"/>
    <w:rsid w:val="5E5F0B4D"/>
    <w:rsid w:val="5E700EEC"/>
    <w:rsid w:val="5E730D44"/>
    <w:rsid w:val="5E79559F"/>
    <w:rsid w:val="5E8846F7"/>
    <w:rsid w:val="5E8BAD0A"/>
    <w:rsid w:val="5E93039D"/>
    <w:rsid w:val="5E98FF03"/>
    <w:rsid w:val="5EA012CA"/>
    <w:rsid w:val="5EA3B446"/>
    <w:rsid w:val="5EA4EAC4"/>
    <w:rsid w:val="5EA9F9B8"/>
    <w:rsid w:val="5EB19B20"/>
    <w:rsid w:val="5EB22D6D"/>
    <w:rsid w:val="5EB419A4"/>
    <w:rsid w:val="5EB4F0FC"/>
    <w:rsid w:val="5EC18222"/>
    <w:rsid w:val="5EC81653"/>
    <w:rsid w:val="5EC8EA6F"/>
    <w:rsid w:val="5ECECDFF"/>
    <w:rsid w:val="5ED6BC25"/>
    <w:rsid w:val="5EE62B8F"/>
    <w:rsid w:val="5EE8BDD9"/>
    <w:rsid w:val="5EE943CC"/>
    <w:rsid w:val="5EEC1191"/>
    <w:rsid w:val="5EF11A1A"/>
    <w:rsid w:val="5F030A2D"/>
    <w:rsid w:val="5F092502"/>
    <w:rsid w:val="5F0CBD09"/>
    <w:rsid w:val="5F1253AC"/>
    <w:rsid w:val="5F19D05A"/>
    <w:rsid w:val="5F2167D1"/>
    <w:rsid w:val="5F250B4C"/>
    <w:rsid w:val="5F306D2E"/>
    <w:rsid w:val="5F32E3E3"/>
    <w:rsid w:val="5F3D29EB"/>
    <w:rsid w:val="5F3D5A8A"/>
    <w:rsid w:val="5F44C750"/>
    <w:rsid w:val="5F45528D"/>
    <w:rsid w:val="5F481A28"/>
    <w:rsid w:val="5F62CF6D"/>
    <w:rsid w:val="5F655281"/>
    <w:rsid w:val="5F66D3BA"/>
    <w:rsid w:val="5F6A79DF"/>
    <w:rsid w:val="5F6F209D"/>
    <w:rsid w:val="5F6FE84B"/>
    <w:rsid w:val="5F788408"/>
    <w:rsid w:val="5F7B4495"/>
    <w:rsid w:val="5F7C354F"/>
    <w:rsid w:val="5F7DFA0A"/>
    <w:rsid w:val="5F8120F0"/>
    <w:rsid w:val="5F86AFC9"/>
    <w:rsid w:val="5F880830"/>
    <w:rsid w:val="5F9402F1"/>
    <w:rsid w:val="5F961D57"/>
    <w:rsid w:val="5FA01F29"/>
    <w:rsid w:val="5FA29F31"/>
    <w:rsid w:val="5FA66646"/>
    <w:rsid w:val="5FAFEC2A"/>
    <w:rsid w:val="5FB1A1DD"/>
    <w:rsid w:val="5FB4AFD2"/>
    <w:rsid w:val="5FB72EC1"/>
    <w:rsid w:val="5FB79F1D"/>
    <w:rsid w:val="5FB89486"/>
    <w:rsid w:val="5FB92DFD"/>
    <w:rsid w:val="5FBC057E"/>
    <w:rsid w:val="5FBC5AEC"/>
    <w:rsid w:val="5FC1E8FE"/>
    <w:rsid w:val="5FC4175C"/>
    <w:rsid w:val="5FC5BD75"/>
    <w:rsid w:val="5FD31E9E"/>
    <w:rsid w:val="5FD6BD47"/>
    <w:rsid w:val="5FDAD05F"/>
    <w:rsid w:val="5FDEED9D"/>
    <w:rsid w:val="5FEC4709"/>
    <w:rsid w:val="5FF652FE"/>
    <w:rsid w:val="5FF7EBAB"/>
    <w:rsid w:val="5FF998C6"/>
    <w:rsid w:val="6004EC69"/>
    <w:rsid w:val="601CC650"/>
    <w:rsid w:val="6021E5EA"/>
    <w:rsid w:val="6024C638"/>
    <w:rsid w:val="60262717"/>
    <w:rsid w:val="603170BD"/>
    <w:rsid w:val="6035DA28"/>
    <w:rsid w:val="6038AE11"/>
    <w:rsid w:val="603D86D5"/>
    <w:rsid w:val="60456571"/>
    <w:rsid w:val="604E0ADC"/>
    <w:rsid w:val="6056E146"/>
    <w:rsid w:val="605C7854"/>
    <w:rsid w:val="605F781B"/>
    <w:rsid w:val="606B156C"/>
    <w:rsid w:val="607E0534"/>
    <w:rsid w:val="607FE345"/>
    <w:rsid w:val="608864B9"/>
    <w:rsid w:val="608B18D1"/>
    <w:rsid w:val="60966220"/>
    <w:rsid w:val="609B5DAC"/>
    <w:rsid w:val="609EAB73"/>
    <w:rsid w:val="60B34AC6"/>
    <w:rsid w:val="60C3044E"/>
    <w:rsid w:val="60C4F40B"/>
    <w:rsid w:val="60C52DF5"/>
    <w:rsid w:val="60C55DFF"/>
    <w:rsid w:val="60C7D020"/>
    <w:rsid w:val="60D0674D"/>
    <w:rsid w:val="60D32D07"/>
    <w:rsid w:val="60DFB690"/>
    <w:rsid w:val="60ED08AB"/>
    <w:rsid w:val="6101766C"/>
    <w:rsid w:val="610415EE"/>
    <w:rsid w:val="611AB679"/>
    <w:rsid w:val="61220F16"/>
    <w:rsid w:val="6124812E"/>
    <w:rsid w:val="6142D222"/>
    <w:rsid w:val="61434F7D"/>
    <w:rsid w:val="614C2679"/>
    <w:rsid w:val="6159011D"/>
    <w:rsid w:val="615D39F8"/>
    <w:rsid w:val="616665A2"/>
    <w:rsid w:val="6167335D"/>
    <w:rsid w:val="616815D4"/>
    <w:rsid w:val="616833CF"/>
    <w:rsid w:val="6169E284"/>
    <w:rsid w:val="616CEEC5"/>
    <w:rsid w:val="6173DA48"/>
    <w:rsid w:val="61743A4F"/>
    <w:rsid w:val="61786A0B"/>
    <w:rsid w:val="617E77F8"/>
    <w:rsid w:val="61842032"/>
    <w:rsid w:val="61884F6F"/>
    <w:rsid w:val="618C0CED"/>
    <w:rsid w:val="61931929"/>
    <w:rsid w:val="61936C15"/>
    <w:rsid w:val="619B6CFF"/>
    <w:rsid w:val="619F95B6"/>
    <w:rsid w:val="61A47A1A"/>
    <w:rsid w:val="61AD1EA1"/>
    <w:rsid w:val="61B19580"/>
    <w:rsid w:val="61B1CC8C"/>
    <w:rsid w:val="61B36954"/>
    <w:rsid w:val="61C278E4"/>
    <w:rsid w:val="61C3212D"/>
    <w:rsid w:val="61C51944"/>
    <w:rsid w:val="61DB9F9F"/>
    <w:rsid w:val="61DD6B70"/>
    <w:rsid w:val="61DE16EE"/>
    <w:rsid w:val="61DF2427"/>
    <w:rsid w:val="61DF4516"/>
    <w:rsid w:val="61E656FD"/>
    <w:rsid w:val="61E6BD7C"/>
    <w:rsid w:val="61E98695"/>
    <w:rsid w:val="61EAD0B2"/>
    <w:rsid w:val="61ECD347"/>
    <w:rsid w:val="61EF348B"/>
    <w:rsid w:val="61F5B758"/>
    <w:rsid w:val="61F9C75C"/>
    <w:rsid w:val="62035B9C"/>
    <w:rsid w:val="62047ADC"/>
    <w:rsid w:val="620EE76C"/>
    <w:rsid w:val="6219EAF3"/>
    <w:rsid w:val="62235F16"/>
    <w:rsid w:val="62240F72"/>
    <w:rsid w:val="6225F331"/>
    <w:rsid w:val="622DC10C"/>
    <w:rsid w:val="62313E79"/>
    <w:rsid w:val="6233A512"/>
    <w:rsid w:val="623DB144"/>
    <w:rsid w:val="624AFA1B"/>
    <w:rsid w:val="624DA396"/>
    <w:rsid w:val="624DC58D"/>
    <w:rsid w:val="625089B3"/>
    <w:rsid w:val="6252D52A"/>
    <w:rsid w:val="6255F444"/>
    <w:rsid w:val="625CDAA4"/>
    <w:rsid w:val="626FDE38"/>
    <w:rsid w:val="62832112"/>
    <w:rsid w:val="628B5ACA"/>
    <w:rsid w:val="62965E69"/>
    <w:rsid w:val="62985181"/>
    <w:rsid w:val="62A23082"/>
    <w:rsid w:val="62A82DE3"/>
    <w:rsid w:val="62AC4A78"/>
    <w:rsid w:val="62AE3261"/>
    <w:rsid w:val="62B4C341"/>
    <w:rsid w:val="62B5E126"/>
    <w:rsid w:val="62B7CB44"/>
    <w:rsid w:val="62B9E773"/>
    <w:rsid w:val="62BC0E05"/>
    <w:rsid w:val="62BE5AB4"/>
    <w:rsid w:val="62C3335B"/>
    <w:rsid w:val="62C71DA0"/>
    <w:rsid w:val="62CC15A7"/>
    <w:rsid w:val="62D8522E"/>
    <w:rsid w:val="62E2BA2D"/>
    <w:rsid w:val="62E3F9FD"/>
    <w:rsid w:val="62E80220"/>
    <w:rsid w:val="62EC4420"/>
    <w:rsid w:val="62ED1467"/>
    <w:rsid w:val="62EE91AC"/>
    <w:rsid w:val="62F7AB0A"/>
    <w:rsid w:val="62FD10E0"/>
    <w:rsid w:val="6301F2D8"/>
    <w:rsid w:val="6305BE3D"/>
    <w:rsid w:val="630BB5E9"/>
    <w:rsid w:val="630EED66"/>
    <w:rsid w:val="63194CD6"/>
    <w:rsid w:val="63240624"/>
    <w:rsid w:val="6326701A"/>
    <w:rsid w:val="6327FF43"/>
    <w:rsid w:val="6336C3FD"/>
    <w:rsid w:val="63377CAE"/>
    <w:rsid w:val="634A5648"/>
    <w:rsid w:val="634CE8E0"/>
    <w:rsid w:val="6360CF0F"/>
    <w:rsid w:val="6375C3D9"/>
    <w:rsid w:val="637A4EA7"/>
    <w:rsid w:val="637F837D"/>
    <w:rsid w:val="638C7ED7"/>
    <w:rsid w:val="638EDED0"/>
    <w:rsid w:val="639D0FD4"/>
    <w:rsid w:val="63A8B341"/>
    <w:rsid w:val="63ACE43C"/>
    <w:rsid w:val="63C3D34C"/>
    <w:rsid w:val="63C59B79"/>
    <w:rsid w:val="63D2AB0D"/>
    <w:rsid w:val="63D9B617"/>
    <w:rsid w:val="63E4AD39"/>
    <w:rsid w:val="63E6EA57"/>
    <w:rsid w:val="63EA1B35"/>
    <w:rsid w:val="63EB8D9C"/>
    <w:rsid w:val="63EE7EC4"/>
    <w:rsid w:val="63F2B867"/>
    <w:rsid w:val="63FC33C3"/>
    <w:rsid w:val="640031BA"/>
    <w:rsid w:val="6410F35B"/>
    <w:rsid w:val="641462DB"/>
    <w:rsid w:val="641A4F54"/>
    <w:rsid w:val="6426FB13"/>
    <w:rsid w:val="642B52A0"/>
    <w:rsid w:val="642D0E10"/>
    <w:rsid w:val="64319923"/>
    <w:rsid w:val="64319DDF"/>
    <w:rsid w:val="643C0C9E"/>
    <w:rsid w:val="6446BAC7"/>
    <w:rsid w:val="6450B5B0"/>
    <w:rsid w:val="64578535"/>
    <w:rsid w:val="6457CCC0"/>
    <w:rsid w:val="645D21E7"/>
    <w:rsid w:val="6469DB39"/>
    <w:rsid w:val="646A7BE1"/>
    <w:rsid w:val="646EDA55"/>
    <w:rsid w:val="6471EEA4"/>
    <w:rsid w:val="6472128B"/>
    <w:rsid w:val="647E6CAB"/>
    <w:rsid w:val="64843C99"/>
    <w:rsid w:val="648C1847"/>
    <w:rsid w:val="649BBD46"/>
    <w:rsid w:val="649FEBB2"/>
    <w:rsid w:val="64A1C274"/>
    <w:rsid w:val="64ADC89F"/>
    <w:rsid w:val="64AE0FCF"/>
    <w:rsid w:val="64AE187C"/>
    <w:rsid w:val="64B92AC9"/>
    <w:rsid w:val="64CCDA35"/>
    <w:rsid w:val="64D7497E"/>
    <w:rsid w:val="64D7CFE7"/>
    <w:rsid w:val="64E01031"/>
    <w:rsid w:val="64E1C4F5"/>
    <w:rsid w:val="64E301CD"/>
    <w:rsid w:val="64E42032"/>
    <w:rsid w:val="64E9A5FF"/>
    <w:rsid w:val="64EAEF8D"/>
    <w:rsid w:val="64F4A89E"/>
    <w:rsid w:val="64F95F3F"/>
    <w:rsid w:val="65106CD5"/>
    <w:rsid w:val="65118761"/>
    <w:rsid w:val="6514C1D7"/>
    <w:rsid w:val="65156451"/>
    <w:rsid w:val="65168316"/>
    <w:rsid w:val="6517125B"/>
    <w:rsid w:val="652B190A"/>
    <w:rsid w:val="652F0471"/>
    <w:rsid w:val="653379B5"/>
    <w:rsid w:val="653B15F0"/>
    <w:rsid w:val="653D6C93"/>
    <w:rsid w:val="653ECCF6"/>
    <w:rsid w:val="65430E70"/>
    <w:rsid w:val="6544C5CA"/>
    <w:rsid w:val="65461C8F"/>
    <w:rsid w:val="6549FDBA"/>
    <w:rsid w:val="6557A52F"/>
    <w:rsid w:val="65668279"/>
    <w:rsid w:val="656D6F2A"/>
    <w:rsid w:val="65730442"/>
    <w:rsid w:val="6575A87D"/>
    <w:rsid w:val="657E7CD6"/>
    <w:rsid w:val="6581EBDA"/>
    <w:rsid w:val="658EA1CE"/>
    <w:rsid w:val="6591B87C"/>
    <w:rsid w:val="65A0D09D"/>
    <w:rsid w:val="65A3C5BC"/>
    <w:rsid w:val="65AA9CD1"/>
    <w:rsid w:val="65AF7EB8"/>
    <w:rsid w:val="65B68EB5"/>
    <w:rsid w:val="65BCCBC0"/>
    <w:rsid w:val="65BE670E"/>
    <w:rsid w:val="65C251D4"/>
    <w:rsid w:val="65C871D8"/>
    <w:rsid w:val="65D92C13"/>
    <w:rsid w:val="65D94129"/>
    <w:rsid w:val="65DA2C50"/>
    <w:rsid w:val="65DDFD65"/>
    <w:rsid w:val="65E2434B"/>
    <w:rsid w:val="65E7DAEC"/>
    <w:rsid w:val="65EB8EF6"/>
    <w:rsid w:val="65F20A32"/>
    <w:rsid w:val="65F60365"/>
    <w:rsid w:val="65F96A54"/>
    <w:rsid w:val="65F98017"/>
    <w:rsid w:val="65FB9A1D"/>
    <w:rsid w:val="65FBB68B"/>
    <w:rsid w:val="65FD1BE3"/>
    <w:rsid w:val="66021AEF"/>
    <w:rsid w:val="66035B77"/>
    <w:rsid w:val="6606E3D0"/>
    <w:rsid w:val="660D478E"/>
    <w:rsid w:val="660D59BC"/>
    <w:rsid w:val="6612C84D"/>
    <w:rsid w:val="66137D90"/>
    <w:rsid w:val="661501A9"/>
    <w:rsid w:val="66172753"/>
    <w:rsid w:val="661BA8E4"/>
    <w:rsid w:val="6621981D"/>
    <w:rsid w:val="662FE5C3"/>
    <w:rsid w:val="66317165"/>
    <w:rsid w:val="6631F0CB"/>
    <w:rsid w:val="66338668"/>
    <w:rsid w:val="663B4167"/>
    <w:rsid w:val="66479B94"/>
    <w:rsid w:val="66522A54"/>
    <w:rsid w:val="666E104A"/>
    <w:rsid w:val="666EBFC8"/>
    <w:rsid w:val="66736300"/>
    <w:rsid w:val="66738ABF"/>
    <w:rsid w:val="66781E56"/>
    <w:rsid w:val="667E34C9"/>
    <w:rsid w:val="66816D30"/>
    <w:rsid w:val="66861FB5"/>
    <w:rsid w:val="6687C553"/>
    <w:rsid w:val="669A3414"/>
    <w:rsid w:val="66A95C97"/>
    <w:rsid w:val="66B152DE"/>
    <w:rsid w:val="66B37DAE"/>
    <w:rsid w:val="66B41D20"/>
    <w:rsid w:val="66BA1F7C"/>
    <w:rsid w:val="66BA7ACB"/>
    <w:rsid w:val="66C0A38F"/>
    <w:rsid w:val="66C1D2EC"/>
    <w:rsid w:val="66C49CE1"/>
    <w:rsid w:val="66CEDF09"/>
    <w:rsid w:val="66CF5C02"/>
    <w:rsid w:val="66D5ED12"/>
    <w:rsid w:val="66DB6448"/>
    <w:rsid w:val="66DC5E9A"/>
    <w:rsid w:val="66DE92C7"/>
    <w:rsid w:val="66DF5A1C"/>
    <w:rsid w:val="66E1BAB0"/>
    <w:rsid w:val="66E675A3"/>
    <w:rsid w:val="66EAEA92"/>
    <w:rsid w:val="66EC8337"/>
    <w:rsid w:val="66F5E27C"/>
    <w:rsid w:val="6701BE9E"/>
    <w:rsid w:val="670412B8"/>
    <w:rsid w:val="6708E4A8"/>
    <w:rsid w:val="6712C591"/>
    <w:rsid w:val="6713D271"/>
    <w:rsid w:val="6715FFEB"/>
    <w:rsid w:val="6723DCE3"/>
    <w:rsid w:val="672967E1"/>
    <w:rsid w:val="672A7517"/>
    <w:rsid w:val="672DB024"/>
    <w:rsid w:val="6733ADA0"/>
    <w:rsid w:val="6739FA53"/>
    <w:rsid w:val="67418596"/>
    <w:rsid w:val="6746BAE2"/>
    <w:rsid w:val="674CF627"/>
    <w:rsid w:val="674EDF3E"/>
    <w:rsid w:val="67577302"/>
    <w:rsid w:val="6770F380"/>
    <w:rsid w:val="67739A90"/>
    <w:rsid w:val="6779CE7B"/>
    <w:rsid w:val="67834465"/>
    <w:rsid w:val="678B3285"/>
    <w:rsid w:val="67A3263B"/>
    <w:rsid w:val="67A6DF61"/>
    <w:rsid w:val="67AE751E"/>
    <w:rsid w:val="67B2280D"/>
    <w:rsid w:val="67B57FC2"/>
    <w:rsid w:val="67B75854"/>
    <w:rsid w:val="67CCF382"/>
    <w:rsid w:val="67D01973"/>
    <w:rsid w:val="67DC74AB"/>
    <w:rsid w:val="67E3B198"/>
    <w:rsid w:val="67E6768D"/>
    <w:rsid w:val="67F1FCA9"/>
    <w:rsid w:val="67F3AF73"/>
    <w:rsid w:val="67F45C6E"/>
    <w:rsid w:val="67FBEAB8"/>
    <w:rsid w:val="680037C2"/>
    <w:rsid w:val="680587EF"/>
    <w:rsid w:val="680D23FE"/>
    <w:rsid w:val="680DE456"/>
    <w:rsid w:val="6812F203"/>
    <w:rsid w:val="68183BB8"/>
    <w:rsid w:val="681C6493"/>
    <w:rsid w:val="68292A4F"/>
    <w:rsid w:val="682B3443"/>
    <w:rsid w:val="682F108F"/>
    <w:rsid w:val="6842C611"/>
    <w:rsid w:val="68449625"/>
    <w:rsid w:val="68488A91"/>
    <w:rsid w:val="6854B859"/>
    <w:rsid w:val="68587680"/>
    <w:rsid w:val="685CA66D"/>
    <w:rsid w:val="686D083E"/>
    <w:rsid w:val="686FDF7D"/>
    <w:rsid w:val="6875D410"/>
    <w:rsid w:val="687AE2F9"/>
    <w:rsid w:val="687DF22E"/>
    <w:rsid w:val="6883778D"/>
    <w:rsid w:val="688E6CEE"/>
    <w:rsid w:val="689A9339"/>
    <w:rsid w:val="689B58B6"/>
    <w:rsid w:val="689D67BD"/>
    <w:rsid w:val="689D7B60"/>
    <w:rsid w:val="68A267D4"/>
    <w:rsid w:val="68A6FDA5"/>
    <w:rsid w:val="68B8B847"/>
    <w:rsid w:val="68BEC335"/>
    <w:rsid w:val="68C4308D"/>
    <w:rsid w:val="68C47690"/>
    <w:rsid w:val="68C829E8"/>
    <w:rsid w:val="68CCAA48"/>
    <w:rsid w:val="68CE9BF5"/>
    <w:rsid w:val="68D124E0"/>
    <w:rsid w:val="68DE57C6"/>
    <w:rsid w:val="68E2C7A7"/>
    <w:rsid w:val="68E8B7E0"/>
    <w:rsid w:val="68EC355F"/>
    <w:rsid w:val="68ECB980"/>
    <w:rsid w:val="68F145AF"/>
    <w:rsid w:val="68F29372"/>
    <w:rsid w:val="69016BE8"/>
    <w:rsid w:val="69051601"/>
    <w:rsid w:val="6923DE72"/>
    <w:rsid w:val="69274E91"/>
    <w:rsid w:val="69283A6A"/>
    <w:rsid w:val="6929047C"/>
    <w:rsid w:val="692A3A73"/>
    <w:rsid w:val="693658A3"/>
    <w:rsid w:val="693803EF"/>
    <w:rsid w:val="693EDD5B"/>
    <w:rsid w:val="694C2B51"/>
    <w:rsid w:val="69510D11"/>
    <w:rsid w:val="6955EC38"/>
    <w:rsid w:val="6961E137"/>
    <w:rsid w:val="696B2397"/>
    <w:rsid w:val="696EF3E5"/>
    <w:rsid w:val="6977C9CB"/>
    <w:rsid w:val="697A2E2C"/>
    <w:rsid w:val="697BC097"/>
    <w:rsid w:val="697E5C1B"/>
    <w:rsid w:val="697ED5BC"/>
    <w:rsid w:val="698100F3"/>
    <w:rsid w:val="6983C3D1"/>
    <w:rsid w:val="6988B61D"/>
    <w:rsid w:val="698C5D82"/>
    <w:rsid w:val="69935FA4"/>
    <w:rsid w:val="6995BFD6"/>
    <w:rsid w:val="699F7A6B"/>
    <w:rsid w:val="699FB9BA"/>
    <w:rsid w:val="69A600D5"/>
    <w:rsid w:val="69ADE60D"/>
    <w:rsid w:val="69AED39E"/>
    <w:rsid w:val="69B03746"/>
    <w:rsid w:val="69B488E0"/>
    <w:rsid w:val="69B493D5"/>
    <w:rsid w:val="69C06A89"/>
    <w:rsid w:val="69C600C7"/>
    <w:rsid w:val="69D5AC9D"/>
    <w:rsid w:val="69D79054"/>
    <w:rsid w:val="69E876B7"/>
    <w:rsid w:val="69EDB461"/>
    <w:rsid w:val="69F26848"/>
    <w:rsid w:val="69F45320"/>
    <w:rsid w:val="69F80D01"/>
    <w:rsid w:val="69F8E411"/>
    <w:rsid w:val="69FE74E0"/>
    <w:rsid w:val="69FF71DE"/>
    <w:rsid w:val="6A08F96B"/>
    <w:rsid w:val="6A0DEECD"/>
    <w:rsid w:val="6A1014E7"/>
    <w:rsid w:val="6A18047A"/>
    <w:rsid w:val="6A1EB633"/>
    <w:rsid w:val="6A1F6B5C"/>
    <w:rsid w:val="6A25C052"/>
    <w:rsid w:val="6A3FBBC0"/>
    <w:rsid w:val="6A48817F"/>
    <w:rsid w:val="6A4CC4F2"/>
    <w:rsid w:val="6A522245"/>
    <w:rsid w:val="6A52D8B9"/>
    <w:rsid w:val="6A5F57F8"/>
    <w:rsid w:val="6A657A2B"/>
    <w:rsid w:val="6A663472"/>
    <w:rsid w:val="6A66F53C"/>
    <w:rsid w:val="6A6741B6"/>
    <w:rsid w:val="6A6826D1"/>
    <w:rsid w:val="6A6D5124"/>
    <w:rsid w:val="6A755AF1"/>
    <w:rsid w:val="6A7B2654"/>
    <w:rsid w:val="6A7DB7D6"/>
    <w:rsid w:val="6A86AA47"/>
    <w:rsid w:val="6A87CB32"/>
    <w:rsid w:val="6A8EE829"/>
    <w:rsid w:val="6A8EF3C4"/>
    <w:rsid w:val="6A9232DA"/>
    <w:rsid w:val="6A9A03BE"/>
    <w:rsid w:val="6A9B26C4"/>
    <w:rsid w:val="6A9D0AC6"/>
    <w:rsid w:val="6AAEA5DB"/>
    <w:rsid w:val="6AB98398"/>
    <w:rsid w:val="6AC4BDE8"/>
    <w:rsid w:val="6AC55127"/>
    <w:rsid w:val="6AC6DAFB"/>
    <w:rsid w:val="6AD145F4"/>
    <w:rsid w:val="6AD8077B"/>
    <w:rsid w:val="6AE1022D"/>
    <w:rsid w:val="6AE53F35"/>
    <w:rsid w:val="6AEF3187"/>
    <w:rsid w:val="6AEFA0F4"/>
    <w:rsid w:val="6AF15508"/>
    <w:rsid w:val="6AF3C0F3"/>
    <w:rsid w:val="6AFE8933"/>
    <w:rsid w:val="6B042F76"/>
    <w:rsid w:val="6B07BC5A"/>
    <w:rsid w:val="6B0A2012"/>
    <w:rsid w:val="6B0BDB2A"/>
    <w:rsid w:val="6B0E3774"/>
    <w:rsid w:val="6B148A1F"/>
    <w:rsid w:val="6B21FECA"/>
    <w:rsid w:val="6B2C95C6"/>
    <w:rsid w:val="6B5AD8DB"/>
    <w:rsid w:val="6B624D52"/>
    <w:rsid w:val="6B64EDCA"/>
    <w:rsid w:val="6B71CAC8"/>
    <w:rsid w:val="6B73A733"/>
    <w:rsid w:val="6B76705D"/>
    <w:rsid w:val="6B89C262"/>
    <w:rsid w:val="6B8A5BC8"/>
    <w:rsid w:val="6B98BB04"/>
    <w:rsid w:val="6BA29884"/>
    <w:rsid w:val="6BAA4CCF"/>
    <w:rsid w:val="6BB12116"/>
    <w:rsid w:val="6BB2A74E"/>
    <w:rsid w:val="6BBD2C81"/>
    <w:rsid w:val="6BC04642"/>
    <w:rsid w:val="6BC6B2D0"/>
    <w:rsid w:val="6BC6C794"/>
    <w:rsid w:val="6BC76DDC"/>
    <w:rsid w:val="6BC7A612"/>
    <w:rsid w:val="6BC81E92"/>
    <w:rsid w:val="6BC9307C"/>
    <w:rsid w:val="6BC9AE1F"/>
    <w:rsid w:val="6BCAF2FC"/>
    <w:rsid w:val="6BCB3515"/>
    <w:rsid w:val="6BCF819A"/>
    <w:rsid w:val="6BD0192D"/>
    <w:rsid w:val="6BD43D30"/>
    <w:rsid w:val="6BDAD66F"/>
    <w:rsid w:val="6BEB5F8E"/>
    <w:rsid w:val="6BF42F2A"/>
    <w:rsid w:val="6BF83AB1"/>
    <w:rsid w:val="6BFEACC6"/>
    <w:rsid w:val="6BFF0DDD"/>
    <w:rsid w:val="6BFFF0F7"/>
    <w:rsid w:val="6C15DC35"/>
    <w:rsid w:val="6C16842A"/>
    <w:rsid w:val="6C1A0B84"/>
    <w:rsid w:val="6C1B0EE9"/>
    <w:rsid w:val="6C1CFD08"/>
    <w:rsid w:val="6C2454AE"/>
    <w:rsid w:val="6C26F638"/>
    <w:rsid w:val="6C305AD0"/>
    <w:rsid w:val="6C5A508B"/>
    <w:rsid w:val="6C5BA1AC"/>
    <w:rsid w:val="6C606ABF"/>
    <w:rsid w:val="6C6B7C6C"/>
    <w:rsid w:val="6C7F9519"/>
    <w:rsid w:val="6C8143BC"/>
    <w:rsid w:val="6C8174D3"/>
    <w:rsid w:val="6C84DFBA"/>
    <w:rsid w:val="6C857BB2"/>
    <w:rsid w:val="6C868ED5"/>
    <w:rsid w:val="6C905DF8"/>
    <w:rsid w:val="6C9173E1"/>
    <w:rsid w:val="6C936B5C"/>
    <w:rsid w:val="6C964B8C"/>
    <w:rsid w:val="6C9D9137"/>
    <w:rsid w:val="6C9DD6DA"/>
    <w:rsid w:val="6CA3F824"/>
    <w:rsid w:val="6CA7F192"/>
    <w:rsid w:val="6CA7FE79"/>
    <w:rsid w:val="6CB20BCE"/>
    <w:rsid w:val="6CC0C085"/>
    <w:rsid w:val="6CC88008"/>
    <w:rsid w:val="6CD65C3E"/>
    <w:rsid w:val="6CD99AD9"/>
    <w:rsid w:val="6CDD3E5D"/>
    <w:rsid w:val="6CE8E7D4"/>
    <w:rsid w:val="6CE95FE1"/>
    <w:rsid w:val="6CECC1A2"/>
    <w:rsid w:val="6CEE74A2"/>
    <w:rsid w:val="6CF3BDF8"/>
    <w:rsid w:val="6CF6FB43"/>
    <w:rsid w:val="6D0B5689"/>
    <w:rsid w:val="6D11D6E6"/>
    <w:rsid w:val="6D1ABF6B"/>
    <w:rsid w:val="6D21C84E"/>
    <w:rsid w:val="6D2A33F1"/>
    <w:rsid w:val="6D2B1F80"/>
    <w:rsid w:val="6D3110B3"/>
    <w:rsid w:val="6D324534"/>
    <w:rsid w:val="6D3DBC6F"/>
    <w:rsid w:val="6D3ED7DA"/>
    <w:rsid w:val="6D412D2B"/>
    <w:rsid w:val="6D5160B0"/>
    <w:rsid w:val="6D538A85"/>
    <w:rsid w:val="6D6AE19C"/>
    <w:rsid w:val="6D742B44"/>
    <w:rsid w:val="6D809E93"/>
    <w:rsid w:val="6D84D17B"/>
    <w:rsid w:val="6D852247"/>
    <w:rsid w:val="6D8E1C4B"/>
    <w:rsid w:val="6D92A2DC"/>
    <w:rsid w:val="6D985A4B"/>
    <w:rsid w:val="6D989B6B"/>
    <w:rsid w:val="6D99CEE3"/>
    <w:rsid w:val="6D9A0022"/>
    <w:rsid w:val="6D9BB22F"/>
    <w:rsid w:val="6DA0AD25"/>
    <w:rsid w:val="6DA0F97C"/>
    <w:rsid w:val="6DA15989"/>
    <w:rsid w:val="6DA5E061"/>
    <w:rsid w:val="6DA7882E"/>
    <w:rsid w:val="6DAD2565"/>
    <w:rsid w:val="6DB38445"/>
    <w:rsid w:val="6DB4959A"/>
    <w:rsid w:val="6DBAF1ED"/>
    <w:rsid w:val="6DBB979D"/>
    <w:rsid w:val="6DBD0A6D"/>
    <w:rsid w:val="6DC1DABD"/>
    <w:rsid w:val="6DC23AB2"/>
    <w:rsid w:val="6DC32BEB"/>
    <w:rsid w:val="6DC98749"/>
    <w:rsid w:val="6DCDDA87"/>
    <w:rsid w:val="6DDD1B2A"/>
    <w:rsid w:val="6DF25C98"/>
    <w:rsid w:val="6DF327E5"/>
    <w:rsid w:val="6DF4D710"/>
    <w:rsid w:val="6DFC5416"/>
    <w:rsid w:val="6E0186D3"/>
    <w:rsid w:val="6E0778C9"/>
    <w:rsid w:val="6E0FFAFF"/>
    <w:rsid w:val="6E1000E0"/>
    <w:rsid w:val="6E103568"/>
    <w:rsid w:val="6E147B44"/>
    <w:rsid w:val="6E1518B7"/>
    <w:rsid w:val="6E16473A"/>
    <w:rsid w:val="6E1C0432"/>
    <w:rsid w:val="6E1C9C36"/>
    <w:rsid w:val="6E2C4CBD"/>
    <w:rsid w:val="6E31BA70"/>
    <w:rsid w:val="6E35B11E"/>
    <w:rsid w:val="6E38A759"/>
    <w:rsid w:val="6E3C7931"/>
    <w:rsid w:val="6E472069"/>
    <w:rsid w:val="6E4E5682"/>
    <w:rsid w:val="6E525293"/>
    <w:rsid w:val="6E5D7B85"/>
    <w:rsid w:val="6E69F2D4"/>
    <w:rsid w:val="6E6C02BE"/>
    <w:rsid w:val="6E6E3312"/>
    <w:rsid w:val="6E732888"/>
    <w:rsid w:val="6E78E218"/>
    <w:rsid w:val="6E829889"/>
    <w:rsid w:val="6E84DBE9"/>
    <w:rsid w:val="6E85135C"/>
    <w:rsid w:val="6E8F536C"/>
    <w:rsid w:val="6E94A14E"/>
    <w:rsid w:val="6E98F700"/>
    <w:rsid w:val="6E9924CF"/>
    <w:rsid w:val="6EA273A2"/>
    <w:rsid w:val="6EA830CA"/>
    <w:rsid w:val="6EAA348F"/>
    <w:rsid w:val="6EAD6BE3"/>
    <w:rsid w:val="6EB28AD1"/>
    <w:rsid w:val="6EBEB8C5"/>
    <w:rsid w:val="6EC0B0C3"/>
    <w:rsid w:val="6EC36CB9"/>
    <w:rsid w:val="6EC4E237"/>
    <w:rsid w:val="6EC8356C"/>
    <w:rsid w:val="6ED4A5A2"/>
    <w:rsid w:val="6EDDFDD8"/>
    <w:rsid w:val="6EDF28EB"/>
    <w:rsid w:val="6EF50373"/>
    <w:rsid w:val="6EF7399E"/>
    <w:rsid w:val="6F03D8A9"/>
    <w:rsid w:val="6F055350"/>
    <w:rsid w:val="6F1463C7"/>
    <w:rsid w:val="6F16D8FE"/>
    <w:rsid w:val="6F20D695"/>
    <w:rsid w:val="6F26468F"/>
    <w:rsid w:val="6F2A030C"/>
    <w:rsid w:val="6F2CAA54"/>
    <w:rsid w:val="6F2F2059"/>
    <w:rsid w:val="6F30A4AD"/>
    <w:rsid w:val="6F32CFE1"/>
    <w:rsid w:val="6F37286E"/>
    <w:rsid w:val="6F48B40E"/>
    <w:rsid w:val="6F5FE3F5"/>
    <w:rsid w:val="6F64F371"/>
    <w:rsid w:val="6F6A2626"/>
    <w:rsid w:val="6F6B22BF"/>
    <w:rsid w:val="6F6F952B"/>
    <w:rsid w:val="6F714F0C"/>
    <w:rsid w:val="6F789B4C"/>
    <w:rsid w:val="6F7C195E"/>
    <w:rsid w:val="6F87A5E8"/>
    <w:rsid w:val="6F8EE294"/>
    <w:rsid w:val="6F930921"/>
    <w:rsid w:val="6F934C1D"/>
    <w:rsid w:val="6F9A54F9"/>
    <w:rsid w:val="6F9D792B"/>
    <w:rsid w:val="6F9D8416"/>
    <w:rsid w:val="6FA56C59"/>
    <w:rsid w:val="6FAA2C42"/>
    <w:rsid w:val="6FB4DD97"/>
    <w:rsid w:val="6FB62D89"/>
    <w:rsid w:val="6FBF2B76"/>
    <w:rsid w:val="6FC54394"/>
    <w:rsid w:val="6FC55E29"/>
    <w:rsid w:val="6FC6BCD7"/>
    <w:rsid w:val="6FCCD2E3"/>
    <w:rsid w:val="6FD2B236"/>
    <w:rsid w:val="6FD3D005"/>
    <w:rsid w:val="6FDA2915"/>
    <w:rsid w:val="6FE3D666"/>
    <w:rsid w:val="6FE5955C"/>
    <w:rsid w:val="6FF48432"/>
    <w:rsid w:val="6FF8274D"/>
    <w:rsid w:val="6FFBEFE5"/>
    <w:rsid w:val="7002D250"/>
    <w:rsid w:val="700B68D6"/>
    <w:rsid w:val="700CEAE5"/>
    <w:rsid w:val="70152906"/>
    <w:rsid w:val="701D42D0"/>
    <w:rsid w:val="702096CD"/>
    <w:rsid w:val="70245A26"/>
    <w:rsid w:val="70293971"/>
    <w:rsid w:val="702D45F0"/>
    <w:rsid w:val="70327BDD"/>
    <w:rsid w:val="7036FE6B"/>
    <w:rsid w:val="704E8111"/>
    <w:rsid w:val="70507CB2"/>
    <w:rsid w:val="7051ABE2"/>
    <w:rsid w:val="70568C62"/>
    <w:rsid w:val="70576BD7"/>
    <w:rsid w:val="705B427C"/>
    <w:rsid w:val="7067DECD"/>
    <w:rsid w:val="706AF073"/>
    <w:rsid w:val="70706D33"/>
    <w:rsid w:val="707B08B9"/>
    <w:rsid w:val="707EB037"/>
    <w:rsid w:val="70826ED3"/>
    <w:rsid w:val="70859B27"/>
    <w:rsid w:val="708A3A44"/>
    <w:rsid w:val="708ED646"/>
    <w:rsid w:val="708F50AD"/>
    <w:rsid w:val="708FA627"/>
    <w:rsid w:val="70962DDA"/>
    <w:rsid w:val="70989D02"/>
    <w:rsid w:val="70A7075E"/>
    <w:rsid w:val="70B0FC2F"/>
    <w:rsid w:val="70B12A89"/>
    <w:rsid w:val="70B369DE"/>
    <w:rsid w:val="70B45DEB"/>
    <w:rsid w:val="70BB5517"/>
    <w:rsid w:val="70C1D88E"/>
    <w:rsid w:val="70C4462B"/>
    <w:rsid w:val="70C5E554"/>
    <w:rsid w:val="70C7E2B7"/>
    <w:rsid w:val="70C931FD"/>
    <w:rsid w:val="70CCE4F0"/>
    <w:rsid w:val="70CF40CB"/>
    <w:rsid w:val="70D1AF8F"/>
    <w:rsid w:val="70D21032"/>
    <w:rsid w:val="70E0F46B"/>
    <w:rsid w:val="70E3B9E5"/>
    <w:rsid w:val="7104A63C"/>
    <w:rsid w:val="7106B5AD"/>
    <w:rsid w:val="7109F874"/>
    <w:rsid w:val="711B3234"/>
    <w:rsid w:val="711D12F5"/>
    <w:rsid w:val="71225B2C"/>
    <w:rsid w:val="7126F34E"/>
    <w:rsid w:val="712BCAED"/>
    <w:rsid w:val="713538A2"/>
    <w:rsid w:val="7135A4CC"/>
    <w:rsid w:val="7136A0F4"/>
    <w:rsid w:val="713A7C81"/>
    <w:rsid w:val="713EA056"/>
    <w:rsid w:val="714C7BA5"/>
    <w:rsid w:val="714E0677"/>
    <w:rsid w:val="7162BC16"/>
    <w:rsid w:val="7173F9D4"/>
    <w:rsid w:val="7177710A"/>
    <w:rsid w:val="7178DF6E"/>
    <w:rsid w:val="71811807"/>
    <w:rsid w:val="7184B3B8"/>
    <w:rsid w:val="7185BEE4"/>
    <w:rsid w:val="718BA3D1"/>
    <w:rsid w:val="7190880B"/>
    <w:rsid w:val="7191B60F"/>
    <w:rsid w:val="7192E44B"/>
    <w:rsid w:val="71957170"/>
    <w:rsid w:val="719BAA51"/>
    <w:rsid w:val="719DFEB9"/>
    <w:rsid w:val="71A19CF0"/>
    <w:rsid w:val="71A1C73D"/>
    <w:rsid w:val="71AD9EAE"/>
    <w:rsid w:val="71AF9A16"/>
    <w:rsid w:val="71B8D340"/>
    <w:rsid w:val="71BFA876"/>
    <w:rsid w:val="71C0E74C"/>
    <w:rsid w:val="71D10780"/>
    <w:rsid w:val="71D2ECF9"/>
    <w:rsid w:val="71D6F2C2"/>
    <w:rsid w:val="71DA2972"/>
    <w:rsid w:val="71DA4E2E"/>
    <w:rsid w:val="71DFB305"/>
    <w:rsid w:val="71E4C4ED"/>
    <w:rsid w:val="71E980BD"/>
    <w:rsid w:val="71EC2312"/>
    <w:rsid w:val="71F6C925"/>
    <w:rsid w:val="7202B9D3"/>
    <w:rsid w:val="720D9143"/>
    <w:rsid w:val="7215E56E"/>
    <w:rsid w:val="721D0B2D"/>
    <w:rsid w:val="721DF564"/>
    <w:rsid w:val="72254E37"/>
    <w:rsid w:val="722BFBD1"/>
    <w:rsid w:val="722EB057"/>
    <w:rsid w:val="72323564"/>
    <w:rsid w:val="7235ACF7"/>
    <w:rsid w:val="72371645"/>
    <w:rsid w:val="72372A33"/>
    <w:rsid w:val="7238CB40"/>
    <w:rsid w:val="723B4E69"/>
    <w:rsid w:val="723C716E"/>
    <w:rsid w:val="724AEBF2"/>
    <w:rsid w:val="724C3BFF"/>
    <w:rsid w:val="7256EF9E"/>
    <w:rsid w:val="725C4D18"/>
    <w:rsid w:val="725DCD75"/>
    <w:rsid w:val="7261190E"/>
    <w:rsid w:val="72643A8A"/>
    <w:rsid w:val="726917D0"/>
    <w:rsid w:val="7271DC8B"/>
    <w:rsid w:val="7272C3BB"/>
    <w:rsid w:val="72744697"/>
    <w:rsid w:val="727CE181"/>
    <w:rsid w:val="7286422E"/>
    <w:rsid w:val="729AA3C3"/>
    <w:rsid w:val="72A7EB35"/>
    <w:rsid w:val="72A9FA87"/>
    <w:rsid w:val="72AF85DB"/>
    <w:rsid w:val="72AFEF1D"/>
    <w:rsid w:val="72B3A917"/>
    <w:rsid w:val="72C08242"/>
    <w:rsid w:val="72C8B0A4"/>
    <w:rsid w:val="72D0FB71"/>
    <w:rsid w:val="72D40320"/>
    <w:rsid w:val="72D7663A"/>
    <w:rsid w:val="72E149C9"/>
    <w:rsid w:val="72E53C22"/>
    <w:rsid w:val="72E7AE29"/>
    <w:rsid w:val="72E9FC3F"/>
    <w:rsid w:val="72ECC1F3"/>
    <w:rsid w:val="72F50A4B"/>
    <w:rsid w:val="72F6D335"/>
    <w:rsid w:val="72F722C3"/>
    <w:rsid w:val="72F92AB4"/>
    <w:rsid w:val="73030A3E"/>
    <w:rsid w:val="7303A4B0"/>
    <w:rsid w:val="731A41E3"/>
    <w:rsid w:val="7321DC56"/>
    <w:rsid w:val="7325FF48"/>
    <w:rsid w:val="732C56A7"/>
    <w:rsid w:val="7338D062"/>
    <w:rsid w:val="733B12BE"/>
    <w:rsid w:val="733E75B8"/>
    <w:rsid w:val="7341801E"/>
    <w:rsid w:val="734CD320"/>
    <w:rsid w:val="734CDE73"/>
    <w:rsid w:val="7351A1EE"/>
    <w:rsid w:val="73542B3B"/>
    <w:rsid w:val="735B6C63"/>
    <w:rsid w:val="735C6706"/>
    <w:rsid w:val="735EC0EF"/>
    <w:rsid w:val="73612711"/>
    <w:rsid w:val="73636169"/>
    <w:rsid w:val="736EBC15"/>
    <w:rsid w:val="7371D235"/>
    <w:rsid w:val="737C4D52"/>
    <w:rsid w:val="738A6106"/>
    <w:rsid w:val="7398D38D"/>
    <w:rsid w:val="739A6115"/>
    <w:rsid w:val="73A08676"/>
    <w:rsid w:val="73A211AA"/>
    <w:rsid w:val="73ABEED8"/>
    <w:rsid w:val="73B5001A"/>
    <w:rsid w:val="73B89C70"/>
    <w:rsid w:val="73BDFCCB"/>
    <w:rsid w:val="73BEF047"/>
    <w:rsid w:val="73C45929"/>
    <w:rsid w:val="73C5ED17"/>
    <w:rsid w:val="73C7627F"/>
    <w:rsid w:val="73C91BB6"/>
    <w:rsid w:val="73CAC626"/>
    <w:rsid w:val="73CD6877"/>
    <w:rsid w:val="73DE4E57"/>
    <w:rsid w:val="73E2FFAC"/>
    <w:rsid w:val="73E8A5BF"/>
    <w:rsid w:val="73ECAB41"/>
    <w:rsid w:val="73F53F77"/>
    <w:rsid w:val="73F9D89B"/>
    <w:rsid w:val="7414A16D"/>
    <w:rsid w:val="74178381"/>
    <w:rsid w:val="741C6E08"/>
    <w:rsid w:val="741CC8D3"/>
    <w:rsid w:val="7420B94F"/>
    <w:rsid w:val="742598D3"/>
    <w:rsid w:val="742C12EC"/>
    <w:rsid w:val="7437511E"/>
    <w:rsid w:val="743B255B"/>
    <w:rsid w:val="744B46A6"/>
    <w:rsid w:val="744D121B"/>
    <w:rsid w:val="745B188A"/>
    <w:rsid w:val="74630B44"/>
    <w:rsid w:val="746C4A32"/>
    <w:rsid w:val="746F4DB8"/>
    <w:rsid w:val="747019D5"/>
    <w:rsid w:val="74780954"/>
    <w:rsid w:val="747CE840"/>
    <w:rsid w:val="748E4E9C"/>
    <w:rsid w:val="749044F0"/>
    <w:rsid w:val="7495D7C6"/>
    <w:rsid w:val="74965079"/>
    <w:rsid w:val="749970A8"/>
    <w:rsid w:val="749FF0FA"/>
    <w:rsid w:val="74AD9F8B"/>
    <w:rsid w:val="74B299ED"/>
    <w:rsid w:val="74C07C7E"/>
    <w:rsid w:val="74CAE55A"/>
    <w:rsid w:val="74CEC25B"/>
    <w:rsid w:val="74D4DD73"/>
    <w:rsid w:val="74DE4EEB"/>
    <w:rsid w:val="74E28B73"/>
    <w:rsid w:val="74E911B8"/>
    <w:rsid w:val="74ECF41A"/>
    <w:rsid w:val="74EFB44C"/>
    <w:rsid w:val="74FA90B1"/>
    <w:rsid w:val="7500314B"/>
    <w:rsid w:val="7502E8CD"/>
    <w:rsid w:val="750B2F34"/>
    <w:rsid w:val="750D7073"/>
    <w:rsid w:val="75157CDD"/>
    <w:rsid w:val="75163E55"/>
    <w:rsid w:val="751A7A03"/>
    <w:rsid w:val="751E9297"/>
    <w:rsid w:val="751F6CC7"/>
    <w:rsid w:val="75210EC9"/>
    <w:rsid w:val="75280DB6"/>
    <w:rsid w:val="752A7D29"/>
    <w:rsid w:val="752D5568"/>
    <w:rsid w:val="7538715E"/>
    <w:rsid w:val="75407ED7"/>
    <w:rsid w:val="7543EC2C"/>
    <w:rsid w:val="755080E9"/>
    <w:rsid w:val="7550AE41"/>
    <w:rsid w:val="7554AF74"/>
    <w:rsid w:val="755C8149"/>
    <w:rsid w:val="75619A7D"/>
    <w:rsid w:val="75667847"/>
    <w:rsid w:val="756870DE"/>
    <w:rsid w:val="756EF3DF"/>
    <w:rsid w:val="756FAD83"/>
    <w:rsid w:val="75759C67"/>
    <w:rsid w:val="757E03CD"/>
    <w:rsid w:val="75821F98"/>
    <w:rsid w:val="7584AB3A"/>
    <w:rsid w:val="758D4136"/>
    <w:rsid w:val="759030C8"/>
    <w:rsid w:val="759813B3"/>
    <w:rsid w:val="759876B5"/>
    <w:rsid w:val="759D463A"/>
    <w:rsid w:val="75A50948"/>
    <w:rsid w:val="75A83E48"/>
    <w:rsid w:val="75AEAF1E"/>
    <w:rsid w:val="75B06326"/>
    <w:rsid w:val="75BE2EF9"/>
    <w:rsid w:val="75C3673C"/>
    <w:rsid w:val="75C500B4"/>
    <w:rsid w:val="75C6F59F"/>
    <w:rsid w:val="75D6AC07"/>
    <w:rsid w:val="75DBDA72"/>
    <w:rsid w:val="75DE68AE"/>
    <w:rsid w:val="75E4E18C"/>
    <w:rsid w:val="75E53BD3"/>
    <w:rsid w:val="75E7AFB7"/>
    <w:rsid w:val="75FF2275"/>
    <w:rsid w:val="76019637"/>
    <w:rsid w:val="760CACF5"/>
    <w:rsid w:val="761C3919"/>
    <w:rsid w:val="761EF5E7"/>
    <w:rsid w:val="76202753"/>
    <w:rsid w:val="7634CC80"/>
    <w:rsid w:val="76377F08"/>
    <w:rsid w:val="763A8330"/>
    <w:rsid w:val="763DD377"/>
    <w:rsid w:val="76401E88"/>
    <w:rsid w:val="764742C8"/>
    <w:rsid w:val="764AAE1E"/>
    <w:rsid w:val="76739FA0"/>
    <w:rsid w:val="7673F535"/>
    <w:rsid w:val="767CAEEC"/>
    <w:rsid w:val="76835C68"/>
    <w:rsid w:val="7687B131"/>
    <w:rsid w:val="768907BF"/>
    <w:rsid w:val="768D3740"/>
    <w:rsid w:val="768D772E"/>
    <w:rsid w:val="76930AC1"/>
    <w:rsid w:val="7697C146"/>
    <w:rsid w:val="769DF2A4"/>
    <w:rsid w:val="76A124F8"/>
    <w:rsid w:val="76A9B8B4"/>
    <w:rsid w:val="76AA22FF"/>
    <w:rsid w:val="76ACFECE"/>
    <w:rsid w:val="76B5E643"/>
    <w:rsid w:val="76BAA0AA"/>
    <w:rsid w:val="76C358F5"/>
    <w:rsid w:val="76CE858B"/>
    <w:rsid w:val="76D0AF8D"/>
    <w:rsid w:val="76DBDBFC"/>
    <w:rsid w:val="76DD2496"/>
    <w:rsid w:val="76E9B313"/>
    <w:rsid w:val="76F354D5"/>
    <w:rsid w:val="76FACAF5"/>
    <w:rsid w:val="76FD59DA"/>
    <w:rsid w:val="76FFD46C"/>
    <w:rsid w:val="770D1796"/>
    <w:rsid w:val="771F7387"/>
    <w:rsid w:val="7724A9B3"/>
    <w:rsid w:val="773197B6"/>
    <w:rsid w:val="7731F95C"/>
    <w:rsid w:val="7732D446"/>
    <w:rsid w:val="7735E802"/>
    <w:rsid w:val="773833B6"/>
    <w:rsid w:val="773BDE78"/>
    <w:rsid w:val="773CF6A9"/>
    <w:rsid w:val="773D4C9E"/>
    <w:rsid w:val="77415081"/>
    <w:rsid w:val="7745031C"/>
    <w:rsid w:val="77498FAF"/>
    <w:rsid w:val="774D835D"/>
    <w:rsid w:val="774F2F52"/>
    <w:rsid w:val="774FA05D"/>
    <w:rsid w:val="77527053"/>
    <w:rsid w:val="7753B8D2"/>
    <w:rsid w:val="77544227"/>
    <w:rsid w:val="7766F81A"/>
    <w:rsid w:val="776B7D47"/>
    <w:rsid w:val="776C41E2"/>
    <w:rsid w:val="777183B8"/>
    <w:rsid w:val="7775996D"/>
    <w:rsid w:val="77776DBF"/>
    <w:rsid w:val="777BA759"/>
    <w:rsid w:val="7792749E"/>
    <w:rsid w:val="7792753A"/>
    <w:rsid w:val="7795A061"/>
    <w:rsid w:val="779F220A"/>
    <w:rsid w:val="77A0A130"/>
    <w:rsid w:val="77A3F03B"/>
    <w:rsid w:val="77B4351C"/>
    <w:rsid w:val="77BEC200"/>
    <w:rsid w:val="77C16C2B"/>
    <w:rsid w:val="77C1C9D7"/>
    <w:rsid w:val="77C9F2F2"/>
    <w:rsid w:val="77CA0D46"/>
    <w:rsid w:val="77CF8329"/>
    <w:rsid w:val="77D477EC"/>
    <w:rsid w:val="77DAA80C"/>
    <w:rsid w:val="77E086EC"/>
    <w:rsid w:val="77E56EE2"/>
    <w:rsid w:val="77E641A0"/>
    <w:rsid w:val="77F9895A"/>
    <w:rsid w:val="7803A6C5"/>
    <w:rsid w:val="78076C22"/>
    <w:rsid w:val="780F0CB7"/>
    <w:rsid w:val="7812728F"/>
    <w:rsid w:val="7812982D"/>
    <w:rsid w:val="781CC628"/>
    <w:rsid w:val="781E775D"/>
    <w:rsid w:val="78287653"/>
    <w:rsid w:val="7835EBB0"/>
    <w:rsid w:val="7837305D"/>
    <w:rsid w:val="7849ADDC"/>
    <w:rsid w:val="784FEAF3"/>
    <w:rsid w:val="7850972B"/>
    <w:rsid w:val="7852B523"/>
    <w:rsid w:val="785CE616"/>
    <w:rsid w:val="786B6A21"/>
    <w:rsid w:val="787B53D4"/>
    <w:rsid w:val="78829273"/>
    <w:rsid w:val="7885B9C7"/>
    <w:rsid w:val="7892B4D0"/>
    <w:rsid w:val="78A2E674"/>
    <w:rsid w:val="78AB10E6"/>
    <w:rsid w:val="78ABE321"/>
    <w:rsid w:val="78AF4F70"/>
    <w:rsid w:val="78B0E7CB"/>
    <w:rsid w:val="78B94B2D"/>
    <w:rsid w:val="78CE4912"/>
    <w:rsid w:val="78D21F70"/>
    <w:rsid w:val="78D58AEA"/>
    <w:rsid w:val="78D5B4E1"/>
    <w:rsid w:val="78E0873C"/>
    <w:rsid w:val="78F1AAFD"/>
    <w:rsid w:val="78F38F4A"/>
    <w:rsid w:val="78F8AB97"/>
    <w:rsid w:val="78FB5B91"/>
    <w:rsid w:val="78FE66D0"/>
    <w:rsid w:val="790662AA"/>
    <w:rsid w:val="790AE54D"/>
    <w:rsid w:val="790BA74F"/>
    <w:rsid w:val="790DBA7C"/>
    <w:rsid w:val="7911A7EE"/>
    <w:rsid w:val="79160D27"/>
    <w:rsid w:val="7917364F"/>
    <w:rsid w:val="791C44B1"/>
    <w:rsid w:val="7920369F"/>
    <w:rsid w:val="792195A0"/>
    <w:rsid w:val="7928180D"/>
    <w:rsid w:val="792BE587"/>
    <w:rsid w:val="792F0090"/>
    <w:rsid w:val="79355B3C"/>
    <w:rsid w:val="7935DF7D"/>
    <w:rsid w:val="79378BE8"/>
    <w:rsid w:val="79384975"/>
    <w:rsid w:val="793BEC1B"/>
    <w:rsid w:val="7943C451"/>
    <w:rsid w:val="7943D136"/>
    <w:rsid w:val="7945275C"/>
    <w:rsid w:val="795530B5"/>
    <w:rsid w:val="7957DAD8"/>
    <w:rsid w:val="7958BBB8"/>
    <w:rsid w:val="795B5ADD"/>
    <w:rsid w:val="7969DB36"/>
    <w:rsid w:val="796AEC3B"/>
    <w:rsid w:val="7974A114"/>
    <w:rsid w:val="7978E906"/>
    <w:rsid w:val="7986228F"/>
    <w:rsid w:val="798B56D1"/>
    <w:rsid w:val="79911D71"/>
    <w:rsid w:val="7997381B"/>
    <w:rsid w:val="79A0C2E4"/>
    <w:rsid w:val="79A4938D"/>
    <w:rsid w:val="79B4ECF8"/>
    <w:rsid w:val="79BF4D74"/>
    <w:rsid w:val="79C2DE98"/>
    <w:rsid w:val="79CCEAA9"/>
    <w:rsid w:val="79CE3274"/>
    <w:rsid w:val="79DA04C8"/>
    <w:rsid w:val="79DD773C"/>
    <w:rsid w:val="79E02C4E"/>
    <w:rsid w:val="79E6BB1E"/>
    <w:rsid w:val="79EE0BA6"/>
    <w:rsid w:val="79F41C9B"/>
    <w:rsid w:val="79F6AA3B"/>
    <w:rsid w:val="79FC23FA"/>
    <w:rsid w:val="79FDAECA"/>
    <w:rsid w:val="7A0085D2"/>
    <w:rsid w:val="7A08323A"/>
    <w:rsid w:val="7A0AF757"/>
    <w:rsid w:val="7A0E6C01"/>
    <w:rsid w:val="7A0ED34A"/>
    <w:rsid w:val="7A138455"/>
    <w:rsid w:val="7A1C87C4"/>
    <w:rsid w:val="7A1FF5B2"/>
    <w:rsid w:val="7A2A544D"/>
    <w:rsid w:val="7A2B6F40"/>
    <w:rsid w:val="7A31A458"/>
    <w:rsid w:val="7A329AC4"/>
    <w:rsid w:val="7A346F72"/>
    <w:rsid w:val="7A3A79A8"/>
    <w:rsid w:val="7A3B1BA5"/>
    <w:rsid w:val="7A3CCF54"/>
    <w:rsid w:val="7A457271"/>
    <w:rsid w:val="7A5D3848"/>
    <w:rsid w:val="7A676DE9"/>
    <w:rsid w:val="7A70234B"/>
    <w:rsid w:val="7A7467AE"/>
    <w:rsid w:val="7A815C99"/>
    <w:rsid w:val="7A85B811"/>
    <w:rsid w:val="7A9DF8BB"/>
    <w:rsid w:val="7AB8E00D"/>
    <w:rsid w:val="7ABACBFD"/>
    <w:rsid w:val="7AC89F55"/>
    <w:rsid w:val="7ACA5F10"/>
    <w:rsid w:val="7AD7D62C"/>
    <w:rsid w:val="7AD8C05E"/>
    <w:rsid w:val="7AED8278"/>
    <w:rsid w:val="7AF0467F"/>
    <w:rsid w:val="7AF798B4"/>
    <w:rsid w:val="7AF8C6AC"/>
    <w:rsid w:val="7AFCB863"/>
    <w:rsid w:val="7AFD0DFD"/>
    <w:rsid w:val="7AFD2EE4"/>
    <w:rsid w:val="7B02716F"/>
    <w:rsid w:val="7B0E0C5B"/>
    <w:rsid w:val="7B12530E"/>
    <w:rsid w:val="7B1348CB"/>
    <w:rsid w:val="7B14137E"/>
    <w:rsid w:val="7B1D3979"/>
    <w:rsid w:val="7B1E9FCA"/>
    <w:rsid w:val="7B2087C8"/>
    <w:rsid w:val="7B327229"/>
    <w:rsid w:val="7B337998"/>
    <w:rsid w:val="7B394E95"/>
    <w:rsid w:val="7B3A9EC0"/>
    <w:rsid w:val="7B3D5E85"/>
    <w:rsid w:val="7B489DAD"/>
    <w:rsid w:val="7B4AEF80"/>
    <w:rsid w:val="7B4D45BC"/>
    <w:rsid w:val="7B546AAD"/>
    <w:rsid w:val="7B64AEC6"/>
    <w:rsid w:val="7B755F19"/>
    <w:rsid w:val="7B781EFA"/>
    <w:rsid w:val="7B7F25C6"/>
    <w:rsid w:val="7B84572E"/>
    <w:rsid w:val="7B876506"/>
    <w:rsid w:val="7B8C9DD7"/>
    <w:rsid w:val="7B917750"/>
    <w:rsid w:val="7B94FDE0"/>
    <w:rsid w:val="7B9870BD"/>
    <w:rsid w:val="7BA6A250"/>
    <w:rsid w:val="7BA8CDA3"/>
    <w:rsid w:val="7BA94555"/>
    <w:rsid w:val="7BB59C08"/>
    <w:rsid w:val="7BB8CBC5"/>
    <w:rsid w:val="7BC5F668"/>
    <w:rsid w:val="7BC8FC24"/>
    <w:rsid w:val="7BE5E834"/>
    <w:rsid w:val="7BE9AB02"/>
    <w:rsid w:val="7BEC9B7E"/>
    <w:rsid w:val="7BEDD20E"/>
    <w:rsid w:val="7BF70198"/>
    <w:rsid w:val="7BFFE9D3"/>
    <w:rsid w:val="7C076EC3"/>
    <w:rsid w:val="7C0C5773"/>
    <w:rsid w:val="7C0C619A"/>
    <w:rsid w:val="7C1040A8"/>
    <w:rsid w:val="7C19712B"/>
    <w:rsid w:val="7C22B4A7"/>
    <w:rsid w:val="7C2FD041"/>
    <w:rsid w:val="7C3A6183"/>
    <w:rsid w:val="7C3E1ECE"/>
    <w:rsid w:val="7C429B09"/>
    <w:rsid w:val="7C42C2B2"/>
    <w:rsid w:val="7C439F4A"/>
    <w:rsid w:val="7C58FF3B"/>
    <w:rsid w:val="7C5B0304"/>
    <w:rsid w:val="7C6031C5"/>
    <w:rsid w:val="7C62CEA8"/>
    <w:rsid w:val="7C68D764"/>
    <w:rsid w:val="7C6D040F"/>
    <w:rsid w:val="7C6DCDE4"/>
    <w:rsid w:val="7C78CE88"/>
    <w:rsid w:val="7C797EE5"/>
    <w:rsid w:val="7C8C78D1"/>
    <w:rsid w:val="7C8E73B7"/>
    <w:rsid w:val="7C900CEB"/>
    <w:rsid w:val="7C907F8C"/>
    <w:rsid w:val="7C953C18"/>
    <w:rsid w:val="7C9995F1"/>
    <w:rsid w:val="7C99D650"/>
    <w:rsid w:val="7CA1C77B"/>
    <w:rsid w:val="7CAA353A"/>
    <w:rsid w:val="7CBDD24A"/>
    <w:rsid w:val="7CCFB7AF"/>
    <w:rsid w:val="7CD1A823"/>
    <w:rsid w:val="7CD20949"/>
    <w:rsid w:val="7CD8B00A"/>
    <w:rsid w:val="7CDCE540"/>
    <w:rsid w:val="7CE85010"/>
    <w:rsid w:val="7CE94026"/>
    <w:rsid w:val="7CE96586"/>
    <w:rsid w:val="7CECC904"/>
    <w:rsid w:val="7CEFB124"/>
    <w:rsid w:val="7CF1B7C7"/>
    <w:rsid w:val="7CF31E32"/>
    <w:rsid w:val="7CF5814A"/>
    <w:rsid w:val="7CFB9DD8"/>
    <w:rsid w:val="7CFCDC2E"/>
    <w:rsid w:val="7CFEA014"/>
    <w:rsid w:val="7D00BAC1"/>
    <w:rsid w:val="7D026D34"/>
    <w:rsid w:val="7D12921D"/>
    <w:rsid w:val="7D167282"/>
    <w:rsid w:val="7D1C7FBA"/>
    <w:rsid w:val="7D20066D"/>
    <w:rsid w:val="7D28C5C5"/>
    <w:rsid w:val="7D2B4007"/>
    <w:rsid w:val="7D2F6408"/>
    <w:rsid w:val="7D3787B5"/>
    <w:rsid w:val="7D38377D"/>
    <w:rsid w:val="7D3A5FDB"/>
    <w:rsid w:val="7D42C371"/>
    <w:rsid w:val="7D46832D"/>
    <w:rsid w:val="7D57CD81"/>
    <w:rsid w:val="7D5F2544"/>
    <w:rsid w:val="7D73F948"/>
    <w:rsid w:val="7D979239"/>
    <w:rsid w:val="7D986374"/>
    <w:rsid w:val="7D9A6534"/>
    <w:rsid w:val="7DA4402C"/>
    <w:rsid w:val="7DA5F425"/>
    <w:rsid w:val="7DA6CCE1"/>
    <w:rsid w:val="7DB11FDD"/>
    <w:rsid w:val="7DBCC1CC"/>
    <w:rsid w:val="7DC4742C"/>
    <w:rsid w:val="7DC6A85C"/>
    <w:rsid w:val="7DD453C7"/>
    <w:rsid w:val="7DD4FFF4"/>
    <w:rsid w:val="7DD68AC9"/>
    <w:rsid w:val="7DE5E7B4"/>
    <w:rsid w:val="7DEF12D9"/>
    <w:rsid w:val="7DEFB7ED"/>
    <w:rsid w:val="7DF67313"/>
    <w:rsid w:val="7DFFEB0A"/>
    <w:rsid w:val="7E01C943"/>
    <w:rsid w:val="7E0870A4"/>
    <w:rsid w:val="7E13C276"/>
    <w:rsid w:val="7E161863"/>
    <w:rsid w:val="7E245EE7"/>
    <w:rsid w:val="7E26372D"/>
    <w:rsid w:val="7E3280CB"/>
    <w:rsid w:val="7E3D2893"/>
    <w:rsid w:val="7E3D89C1"/>
    <w:rsid w:val="7E3E016D"/>
    <w:rsid w:val="7E3EB997"/>
    <w:rsid w:val="7E44E271"/>
    <w:rsid w:val="7E4B37D4"/>
    <w:rsid w:val="7E50C378"/>
    <w:rsid w:val="7E5186F2"/>
    <w:rsid w:val="7E556DA8"/>
    <w:rsid w:val="7E624946"/>
    <w:rsid w:val="7E683F2D"/>
    <w:rsid w:val="7E6E4E40"/>
    <w:rsid w:val="7E7E1D59"/>
    <w:rsid w:val="7E826A1F"/>
    <w:rsid w:val="7E82BC7E"/>
    <w:rsid w:val="7E8407C2"/>
    <w:rsid w:val="7E8905CC"/>
    <w:rsid w:val="7E8A4FB5"/>
    <w:rsid w:val="7E8A96F3"/>
    <w:rsid w:val="7E9001CF"/>
    <w:rsid w:val="7E9788C1"/>
    <w:rsid w:val="7E987A78"/>
    <w:rsid w:val="7E9BF680"/>
    <w:rsid w:val="7EB2A616"/>
    <w:rsid w:val="7EC72FC9"/>
    <w:rsid w:val="7ECEC141"/>
    <w:rsid w:val="7ED2AB9A"/>
    <w:rsid w:val="7EDB9B0F"/>
    <w:rsid w:val="7EE4AC61"/>
    <w:rsid w:val="7EE9062C"/>
    <w:rsid w:val="7EED5636"/>
    <w:rsid w:val="7EEE6193"/>
    <w:rsid w:val="7EEEC44B"/>
    <w:rsid w:val="7EF3A5BE"/>
    <w:rsid w:val="7EF9BA37"/>
    <w:rsid w:val="7F01913A"/>
    <w:rsid w:val="7F01BFB4"/>
    <w:rsid w:val="7F066BED"/>
    <w:rsid w:val="7F078DD8"/>
    <w:rsid w:val="7F1B9744"/>
    <w:rsid w:val="7F1E9631"/>
    <w:rsid w:val="7F2CAF71"/>
    <w:rsid w:val="7F30C665"/>
    <w:rsid w:val="7F3364CA"/>
    <w:rsid w:val="7F34C5FF"/>
    <w:rsid w:val="7F43C8A7"/>
    <w:rsid w:val="7F48BA41"/>
    <w:rsid w:val="7F4A964E"/>
    <w:rsid w:val="7F5A9C3D"/>
    <w:rsid w:val="7F5D86BF"/>
    <w:rsid w:val="7F6357C2"/>
    <w:rsid w:val="7F763E9C"/>
    <w:rsid w:val="7F7E458E"/>
    <w:rsid w:val="7F858ACA"/>
    <w:rsid w:val="7F889F7F"/>
    <w:rsid w:val="7F8A566F"/>
    <w:rsid w:val="7F8EF3DA"/>
    <w:rsid w:val="7F971DEF"/>
    <w:rsid w:val="7FA6EF9F"/>
    <w:rsid w:val="7FA87016"/>
    <w:rsid w:val="7FA8FBFC"/>
    <w:rsid w:val="7FAA0BA4"/>
    <w:rsid w:val="7FAFE924"/>
    <w:rsid w:val="7FB35318"/>
    <w:rsid w:val="7FB73F29"/>
    <w:rsid w:val="7FB8AB22"/>
    <w:rsid w:val="7FB92780"/>
    <w:rsid w:val="7FBA8D0E"/>
    <w:rsid w:val="7FC0DE0D"/>
    <w:rsid w:val="7FC15276"/>
    <w:rsid w:val="7FCEDFA4"/>
    <w:rsid w:val="7FD1ADE4"/>
    <w:rsid w:val="7FD216A9"/>
    <w:rsid w:val="7FDB742A"/>
    <w:rsid w:val="7FDBEF23"/>
    <w:rsid w:val="7FDC5E93"/>
    <w:rsid w:val="7FE09035"/>
    <w:rsid w:val="7FE30C76"/>
    <w:rsid w:val="7FE34BEC"/>
    <w:rsid w:val="7FE82B50"/>
    <w:rsid w:val="7FE8704C"/>
    <w:rsid w:val="7FE9B5C3"/>
    <w:rsid w:val="7FEFDD80"/>
    <w:rsid w:val="7FF1B276"/>
    <w:rsid w:val="7FF9C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Heading2"/>
    <w:next w:val="Normal"/>
    <w:link w:val="Heading1Char"/>
    <w:uiPriority w:val="9"/>
    <w:qFormat/>
    <w:rsid w:val="00FA70D9"/>
    <w:pPr>
      <w:spacing w:after="240"/>
      <w:outlineLvl w:val="0"/>
    </w:pPr>
  </w:style>
  <w:style w:type="paragraph" w:styleId="Heading2">
    <w:name w:val="heading 2"/>
    <w:basedOn w:val="Heading3"/>
    <w:next w:val="Normal"/>
    <w:link w:val="Heading2Char"/>
    <w:uiPriority w:val="9"/>
    <w:unhideWhenUsed/>
    <w:qFormat/>
    <w:rsid w:val="00FA70D9"/>
    <w:pPr>
      <w:outlineLvl w:val="1"/>
    </w:p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8447AD"/>
    <w:pPr>
      <w:spacing w:before="240" w:after="360" w:line="276" w:lineRule="auto"/>
      <w:jc w:val="center"/>
      <w:outlineLvl w:val="3"/>
    </w:pPr>
    <w:rPr>
      <w:rFonts w:cs="Arial"/>
      <w:b/>
      <w:bCs/>
      <w:color w:val="4B0885" w:themeColor="text2"/>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BB5E97"/>
    <w:pPr>
      <w:spacing w:before="624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BB5E97"/>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FA70D9"/>
    <w:rPr>
      <w:rFonts w:ascii="Arial" w:eastAsiaTheme="majorEastAsia" w:hAnsi="Arial" w:cstheme="majorBidi"/>
      <w:b/>
      <w:sz w:val="32"/>
      <w:szCs w:val="26"/>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FA70D9"/>
    <w:rPr>
      <w:rFonts w:ascii="Arial" w:eastAsiaTheme="majorEastAsia" w:hAnsi="Arial" w:cstheme="majorBidi"/>
      <w:b/>
      <w:color w:val="4B0885" w:themeColor="text2"/>
      <w:sz w:val="26"/>
      <w:szCs w:val="24"/>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qFormat/>
    <w:rsid w:val="00A93DF6"/>
    <w:rPr>
      <w:color w:val="013D74" w:themeColor="hyperlink"/>
      <w:u w:val="single"/>
    </w:rPr>
  </w:style>
  <w:style w:type="paragraph" w:styleId="ListBullet2">
    <w:name w:val="List Bullet 2"/>
    <w:basedOn w:val="Normal"/>
    <w:qFormat/>
    <w:rsid w:val="006C282B"/>
    <w:pPr>
      <w:numPr>
        <w:ilvl w:val="1"/>
        <w:numId w:val="9"/>
      </w:numPr>
      <w:spacing w:after="110"/>
    </w:pPr>
    <w:rPr>
      <w:rFonts w:eastAsia="SimSun" w:cs="Times New Roman"/>
      <w:spacing w:val="-1"/>
      <w:szCs w:val="20"/>
      <w:lang w:val="en-GB" w:eastAsia="en-GB"/>
    </w:rPr>
  </w:style>
  <w:style w:type="paragraph" w:styleId="ListBullet3">
    <w:name w:val="List Bullet 3"/>
    <w:basedOn w:val="Normal"/>
    <w:rsid w:val="00BE68F3"/>
    <w:pPr>
      <w:numPr>
        <w:ilvl w:val="2"/>
        <w:numId w:val="9"/>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8447AD"/>
    <w:rPr>
      <w:rFonts w:ascii="Arial" w:hAnsi="Arial" w:cs="Arial"/>
      <w:b/>
      <w:bCs/>
      <w:color w:val="4B0885" w:themeColor="text2"/>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paragraph">
    <w:name w:val="paragraph"/>
    <w:basedOn w:val="Normal"/>
    <w:rsid w:val="00031E74"/>
    <w:pPr>
      <w:spacing w:before="100" w:beforeAutospacing="1"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31E74"/>
  </w:style>
  <w:style w:type="character" w:customStyle="1" w:styleId="eop">
    <w:name w:val="eop"/>
    <w:basedOn w:val="DefaultParagraphFont"/>
    <w:rsid w:val="00031E74"/>
  </w:style>
  <w:style w:type="paragraph" w:styleId="Revision">
    <w:name w:val="Revision"/>
    <w:hidden/>
    <w:uiPriority w:val="99"/>
    <w:semiHidden/>
    <w:rsid w:val="00772DF3"/>
    <w:pPr>
      <w:spacing w:after="0" w:line="240" w:lineRule="auto"/>
    </w:pPr>
    <w:rPr>
      <w:rFonts w:ascii="Arial" w:hAnsi="Arial"/>
    </w:rPr>
  </w:style>
  <w:style w:type="character" w:styleId="Mention">
    <w:name w:val="Mention"/>
    <w:basedOn w:val="DefaultParagraphFont"/>
    <w:uiPriority w:val="99"/>
    <w:unhideWhenUsed/>
    <w:rPr>
      <w:color w:val="2B579A"/>
      <w:shd w:val="clear" w:color="auto" w:fill="E6E6E6"/>
    </w:rPr>
  </w:style>
  <w:style w:type="paragraph" w:customStyle="1" w:styleId="Title-Subtitle">
    <w:name w:val="Title - Subtitle"/>
    <w:basedOn w:val="Normal"/>
    <w:qFormat/>
    <w:rsid w:val="00B10261"/>
    <w:pPr>
      <w:spacing w:before="120" w:after="400" w:line="259" w:lineRule="auto"/>
    </w:pPr>
    <w:rPr>
      <w:b/>
      <w:color w:val="000000" w:themeColor="text1"/>
      <w:sz w:val="36"/>
      <w:szCs w:val="40"/>
    </w:rPr>
  </w:style>
  <w:style w:type="character" w:styleId="FollowedHyperlink">
    <w:name w:val="FollowedHyperlink"/>
    <w:basedOn w:val="DefaultParagraphFont"/>
    <w:uiPriority w:val="99"/>
    <w:semiHidden/>
    <w:unhideWhenUsed/>
    <w:rsid w:val="00174BF9"/>
    <w:rPr>
      <w:color w:val="4B0885" w:themeColor="followedHyperlink"/>
      <w:u w:val="single"/>
    </w:rPr>
  </w:style>
  <w:style w:type="character" w:customStyle="1" w:styleId="scxw246071191">
    <w:name w:val="scxw246071191"/>
    <w:basedOn w:val="DefaultParagraphFont"/>
    <w:rsid w:val="005B219D"/>
  </w:style>
  <w:style w:type="character" w:customStyle="1" w:styleId="superscript">
    <w:name w:val="superscript"/>
    <w:basedOn w:val="DefaultParagraphFont"/>
    <w:rsid w:val="005B219D"/>
  </w:style>
  <w:style w:type="character" w:customStyle="1" w:styleId="IntenseQuoteChar">
    <w:name w:val="Intense Quote Char"/>
    <w:basedOn w:val="DefaultParagraphFont"/>
    <w:link w:val="IntenseQuote"/>
    <w:uiPriority w:val="30"/>
    <w:rsid w:val="00713CB9"/>
    <w:rPr>
      <w:i/>
      <w:iCs/>
      <w:color w:val="6929C4" w:themeColor="accent1"/>
    </w:rPr>
  </w:style>
  <w:style w:type="paragraph" w:styleId="IntenseQuote">
    <w:name w:val="Intense Quote"/>
    <w:basedOn w:val="Normal"/>
    <w:next w:val="Normal"/>
    <w:link w:val="IntenseQuoteChar"/>
    <w:uiPriority w:val="30"/>
    <w:qFormat/>
    <w:rsid w:val="00713CB9"/>
    <w:pPr>
      <w:pBdr>
        <w:top w:val="single" w:sz="4" w:space="10" w:color="6929C4" w:themeColor="accent1"/>
        <w:bottom w:val="single" w:sz="4" w:space="10" w:color="6929C4" w:themeColor="accent1"/>
      </w:pBdr>
      <w:spacing w:before="360" w:after="360"/>
      <w:ind w:left="864" w:right="864"/>
      <w:jc w:val="center"/>
    </w:pPr>
    <w:rPr>
      <w:rFonts w:asciiTheme="minorHAnsi" w:hAnsiTheme="minorHAnsi"/>
      <w:i/>
      <w:iCs/>
      <w:color w:val="6929C4" w:themeColor="accent1"/>
    </w:rPr>
  </w:style>
  <w:style w:type="character" w:customStyle="1" w:styleId="IntenseQuoteChar1">
    <w:name w:val="Intense Quote Char1"/>
    <w:basedOn w:val="DefaultParagraphFont"/>
    <w:uiPriority w:val="30"/>
    <w:rsid w:val="00713CB9"/>
    <w:rPr>
      <w:rFonts w:ascii="Arial" w:hAnsi="Arial"/>
      <w:i/>
      <w:iCs/>
      <w:color w:val="6929C4" w:themeColor="accent1"/>
    </w:rPr>
  </w:style>
  <w:style w:type="character" w:styleId="FootnoteReference">
    <w:name w:val="footnote reference"/>
    <w:basedOn w:val="DefaultParagraphFont"/>
    <w:uiPriority w:val="99"/>
    <w:semiHidden/>
    <w:unhideWhenUsed/>
    <w:rsid w:val="005E5E7F"/>
    <w:rPr>
      <w:vertAlign w:val="superscript"/>
    </w:rPr>
  </w:style>
  <w:style w:type="character" w:customStyle="1" w:styleId="FootnoteTextChar">
    <w:name w:val="Footnote Text Char"/>
    <w:basedOn w:val="DefaultParagraphFont"/>
    <w:link w:val="FootnoteText"/>
    <w:uiPriority w:val="99"/>
    <w:semiHidden/>
    <w:rsid w:val="005E5E7F"/>
    <w:rPr>
      <w:rFonts w:ascii="Arial" w:hAnsi="Arial"/>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cf01">
    <w:name w:val="cf01"/>
    <w:basedOn w:val="DefaultParagraphFont"/>
    <w:rsid w:val="00E8581B"/>
    <w:rPr>
      <w:rFonts w:ascii="Segoe UI" w:hAnsi="Segoe UI" w:cs="Segoe UI" w:hint="default"/>
      <w:sz w:val="18"/>
      <w:szCs w:val="18"/>
    </w:rPr>
  </w:style>
  <w:style w:type="character" w:customStyle="1" w:styleId="cf11">
    <w:name w:val="cf11"/>
    <w:basedOn w:val="DefaultParagraphFont"/>
    <w:rsid w:val="00E8581B"/>
    <w:rPr>
      <w:rFonts w:ascii="Segoe UI" w:hAnsi="Segoe UI" w:cs="Segoe UI" w:hint="default"/>
      <w:i/>
      <w:iCs/>
      <w:sz w:val="18"/>
      <w:szCs w:val="18"/>
    </w:rPr>
  </w:style>
  <w:style w:type="paragraph" w:styleId="BodyText">
    <w:name w:val="Body Text"/>
    <w:basedOn w:val="Normal"/>
    <w:link w:val="BodyTextChar"/>
    <w:uiPriority w:val="99"/>
    <w:unhideWhenUsed/>
    <w:qFormat/>
    <w:rsid w:val="00231C67"/>
    <w:pPr>
      <w:keepLines/>
      <w:suppressAutoHyphens/>
      <w:spacing w:after="200" w:line="300" w:lineRule="atLeast"/>
      <w:jc w:val="both"/>
    </w:pPr>
  </w:style>
  <w:style w:type="character" w:customStyle="1" w:styleId="BodyTextChar">
    <w:name w:val="Body Text Char"/>
    <w:basedOn w:val="DefaultParagraphFont"/>
    <w:link w:val="BodyText"/>
    <w:uiPriority w:val="99"/>
    <w:rsid w:val="00231C67"/>
    <w:rPr>
      <w:rFonts w:ascii="Arial" w:hAnsi="Arial"/>
    </w:rPr>
  </w:style>
  <w:style w:type="character" w:styleId="IntenseEmphasis">
    <w:name w:val="Intense Emphasis"/>
    <w:basedOn w:val="DefaultParagraphFont"/>
    <w:uiPriority w:val="21"/>
    <w:qFormat/>
    <w:rsid w:val="0D689E00"/>
    <w:rPr>
      <w:i/>
      <w:iCs/>
      <w:color w:val="4E1E92" w:themeColor="accent1" w:themeShade="BF"/>
    </w:rPr>
  </w:style>
  <w:style w:type="paragraph" w:customStyle="1" w:styleId="BoxList">
    <w:name w:val="BoxList"/>
    <w:basedOn w:val="ListParagraph"/>
    <w:qFormat/>
    <w:rsid w:val="008447AD"/>
    <w:pPr>
      <w:numPr>
        <w:numId w:val="3"/>
      </w:numPr>
      <w:spacing w:after="240"/>
      <w:ind w:left="714" w:hanging="357"/>
      <w:contextualSpacing w:val="0"/>
    </w:pPr>
    <w:rPr>
      <w:rFonts w:eastAsia="Arial" w:cs="Arial"/>
      <w:color w:val="4B0885"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4554">
      <w:bodyDiv w:val="1"/>
      <w:marLeft w:val="0"/>
      <w:marRight w:val="0"/>
      <w:marTop w:val="0"/>
      <w:marBottom w:val="0"/>
      <w:divBdr>
        <w:top w:val="none" w:sz="0" w:space="0" w:color="auto"/>
        <w:left w:val="none" w:sz="0" w:space="0" w:color="auto"/>
        <w:bottom w:val="none" w:sz="0" w:space="0" w:color="auto"/>
        <w:right w:val="none" w:sz="0" w:space="0" w:color="auto"/>
      </w:divBdr>
    </w:div>
    <w:div w:id="101460651">
      <w:bodyDiv w:val="1"/>
      <w:marLeft w:val="0"/>
      <w:marRight w:val="0"/>
      <w:marTop w:val="0"/>
      <w:marBottom w:val="0"/>
      <w:divBdr>
        <w:top w:val="none" w:sz="0" w:space="0" w:color="auto"/>
        <w:left w:val="none" w:sz="0" w:space="0" w:color="auto"/>
        <w:bottom w:val="none" w:sz="0" w:space="0" w:color="auto"/>
        <w:right w:val="none" w:sz="0" w:space="0" w:color="auto"/>
      </w:divBdr>
    </w:div>
    <w:div w:id="133375904">
      <w:bodyDiv w:val="1"/>
      <w:marLeft w:val="0"/>
      <w:marRight w:val="0"/>
      <w:marTop w:val="0"/>
      <w:marBottom w:val="0"/>
      <w:divBdr>
        <w:top w:val="none" w:sz="0" w:space="0" w:color="auto"/>
        <w:left w:val="none" w:sz="0" w:space="0" w:color="auto"/>
        <w:bottom w:val="none" w:sz="0" w:space="0" w:color="auto"/>
        <w:right w:val="none" w:sz="0" w:space="0" w:color="auto"/>
      </w:divBdr>
    </w:div>
    <w:div w:id="138235870">
      <w:bodyDiv w:val="1"/>
      <w:marLeft w:val="0"/>
      <w:marRight w:val="0"/>
      <w:marTop w:val="0"/>
      <w:marBottom w:val="0"/>
      <w:divBdr>
        <w:top w:val="none" w:sz="0" w:space="0" w:color="auto"/>
        <w:left w:val="none" w:sz="0" w:space="0" w:color="auto"/>
        <w:bottom w:val="none" w:sz="0" w:space="0" w:color="auto"/>
        <w:right w:val="none" w:sz="0" w:space="0" w:color="auto"/>
      </w:divBdr>
    </w:div>
    <w:div w:id="159662155">
      <w:bodyDiv w:val="1"/>
      <w:marLeft w:val="0"/>
      <w:marRight w:val="0"/>
      <w:marTop w:val="0"/>
      <w:marBottom w:val="0"/>
      <w:divBdr>
        <w:top w:val="none" w:sz="0" w:space="0" w:color="auto"/>
        <w:left w:val="none" w:sz="0" w:space="0" w:color="auto"/>
        <w:bottom w:val="none" w:sz="0" w:space="0" w:color="auto"/>
        <w:right w:val="none" w:sz="0" w:space="0" w:color="auto"/>
      </w:divBdr>
    </w:div>
    <w:div w:id="203913170">
      <w:bodyDiv w:val="1"/>
      <w:marLeft w:val="0"/>
      <w:marRight w:val="0"/>
      <w:marTop w:val="0"/>
      <w:marBottom w:val="0"/>
      <w:divBdr>
        <w:top w:val="none" w:sz="0" w:space="0" w:color="auto"/>
        <w:left w:val="none" w:sz="0" w:space="0" w:color="auto"/>
        <w:bottom w:val="none" w:sz="0" w:space="0" w:color="auto"/>
        <w:right w:val="none" w:sz="0" w:space="0" w:color="auto"/>
      </w:divBdr>
      <w:divsChild>
        <w:div w:id="829059879">
          <w:marLeft w:val="0"/>
          <w:marRight w:val="0"/>
          <w:marTop w:val="0"/>
          <w:marBottom w:val="0"/>
          <w:divBdr>
            <w:top w:val="none" w:sz="0" w:space="0" w:color="auto"/>
            <w:left w:val="none" w:sz="0" w:space="0" w:color="auto"/>
            <w:bottom w:val="none" w:sz="0" w:space="0" w:color="auto"/>
            <w:right w:val="none" w:sz="0" w:space="0" w:color="auto"/>
          </w:divBdr>
        </w:div>
        <w:div w:id="848645132">
          <w:marLeft w:val="0"/>
          <w:marRight w:val="0"/>
          <w:marTop w:val="0"/>
          <w:marBottom w:val="0"/>
          <w:divBdr>
            <w:top w:val="none" w:sz="0" w:space="0" w:color="auto"/>
            <w:left w:val="none" w:sz="0" w:space="0" w:color="auto"/>
            <w:bottom w:val="none" w:sz="0" w:space="0" w:color="auto"/>
            <w:right w:val="none" w:sz="0" w:space="0" w:color="auto"/>
          </w:divBdr>
        </w:div>
        <w:div w:id="1395590299">
          <w:marLeft w:val="0"/>
          <w:marRight w:val="0"/>
          <w:marTop w:val="0"/>
          <w:marBottom w:val="0"/>
          <w:divBdr>
            <w:top w:val="none" w:sz="0" w:space="0" w:color="auto"/>
            <w:left w:val="none" w:sz="0" w:space="0" w:color="auto"/>
            <w:bottom w:val="none" w:sz="0" w:space="0" w:color="auto"/>
            <w:right w:val="none" w:sz="0" w:space="0" w:color="auto"/>
          </w:divBdr>
        </w:div>
      </w:divsChild>
    </w:div>
    <w:div w:id="213809872">
      <w:bodyDiv w:val="1"/>
      <w:marLeft w:val="0"/>
      <w:marRight w:val="0"/>
      <w:marTop w:val="0"/>
      <w:marBottom w:val="0"/>
      <w:divBdr>
        <w:top w:val="none" w:sz="0" w:space="0" w:color="auto"/>
        <w:left w:val="none" w:sz="0" w:space="0" w:color="auto"/>
        <w:bottom w:val="none" w:sz="0" w:space="0" w:color="auto"/>
        <w:right w:val="none" w:sz="0" w:space="0" w:color="auto"/>
      </w:divBdr>
      <w:divsChild>
        <w:div w:id="20253849">
          <w:marLeft w:val="0"/>
          <w:marRight w:val="0"/>
          <w:marTop w:val="0"/>
          <w:marBottom w:val="0"/>
          <w:divBdr>
            <w:top w:val="none" w:sz="0" w:space="0" w:color="auto"/>
            <w:left w:val="none" w:sz="0" w:space="0" w:color="auto"/>
            <w:bottom w:val="none" w:sz="0" w:space="0" w:color="auto"/>
            <w:right w:val="none" w:sz="0" w:space="0" w:color="auto"/>
          </w:divBdr>
        </w:div>
        <w:div w:id="65810276">
          <w:marLeft w:val="0"/>
          <w:marRight w:val="0"/>
          <w:marTop w:val="0"/>
          <w:marBottom w:val="0"/>
          <w:divBdr>
            <w:top w:val="none" w:sz="0" w:space="0" w:color="auto"/>
            <w:left w:val="none" w:sz="0" w:space="0" w:color="auto"/>
            <w:bottom w:val="none" w:sz="0" w:space="0" w:color="auto"/>
            <w:right w:val="none" w:sz="0" w:space="0" w:color="auto"/>
          </w:divBdr>
        </w:div>
        <w:div w:id="80613280">
          <w:marLeft w:val="0"/>
          <w:marRight w:val="0"/>
          <w:marTop w:val="0"/>
          <w:marBottom w:val="0"/>
          <w:divBdr>
            <w:top w:val="none" w:sz="0" w:space="0" w:color="auto"/>
            <w:left w:val="none" w:sz="0" w:space="0" w:color="auto"/>
            <w:bottom w:val="none" w:sz="0" w:space="0" w:color="auto"/>
            <w:right w:val="none" w:sz="0" w:space="0" w:color="auto"/>
          </w:divBdr>
        </w:div>
        <w:div w:id="587664584">
          <w:marLeft w:val="0"/>
          <w:marRight w:val="0"/>
          <w:marTop w:val="0"/>
          <w:marBottom w:val="0"/>
          <w:divBdr>
            <w:top w:val="none" w:sz="0" w:space="0" w:color="auto"/>
            <w:left w:val="none" w:sz="0" w:space="0" w:color="auto"/>
            <w:bottom w:val="none" w:sz="0" w:space="0" w:color="auto"/>
            <w:right w:val="none" w:sz="0" w:space="0" w:color="auto"/>
          </w:divBdr>
        </w:div>
        <w:div w:id="636765905">
          <w:marLeft w:val="0"/>
          <w:marRight w:val="0"/>
          <w:marTop w:val="0"/>
          <w:marBottom w:val="0"/>
          <w:divBdr>
            <w:top w:val="none" w:sz="0" w:space="0" w:color="auto"/>
            <w:left w:val="none" w:sz="0" w:space="0" w:color="auto"/>
            <w:bottom w:val="none" w:sz="0" w:space="0" w:color="auto"/>
            <w:right w:val="none" w:sz="0" w:space="0" w:color="auto"/>
          </w:divBdr>
        </w:div>
        <w:div w:id="716977264">
          <w:marLeft w:val="0"/>
          <w:marRight w:val="0"/>
          <w:marTop w:val="0"/>
          <w:marBottom w:val="0"/>
          <w:divBdr>
            <w:top w:val="none" w:sz="0" w:space="0" w:color="auto"/>
            <w:left w:val="none" w:sz="0" w:space="0" w:color="auto"/>
            <w:bottom w:val="none" w:sz="0" w:space="0" w:color="auto"/>
            <w:right w:val="none" w:sz="0" w:space="0" w:color="auto"/>
          </w:divBdr>
        </w:div>
        <w:div w:id="820848465">
          <w:marLeft w:val="0"/>
          <w:marRight w:val="0"/>
          <w:marTop w:val="0"/>
          <w:marBottom w:val="0"/>
          <w:divBdr>
            <w:top w:val="none" w:sz="0" w:space="0" w:color="auto"/>
            <w:left w:val="none" w:sz="0" w:space="0" w:color="auto"/>
            <w:bottom w:val="none" w:sz="0" w:space="0" w:color="auto"/>
            <w:right w:val="none" w:sz="0" w:space="0" w:color="auto"/>
          </w:divBdr>
        </w:div>
        <w:div w:id="936013013">
          <w:marLeft w:val="0"/>
          <w:marRight w:val="0"/>
          <w:marTop w:val="0"/>
          <w:marBottom w:val="0"/>
          <w:divBdr>
            <w:top w:val="none" w:sz="0" w:space="0" w:color="auto"/>
            <w:left w:val="none" w:sz="0" w:space="0" w:color="auto"/>
            <w:bottom w:val="none" w:sz="0" w:space="0" w:color="auto"/>
            <w:right w:val="none" w:sz="0" w:space="0" w:color="auto"/>
          </w:divBdr>
        </w:div>
        <w:div w:id="1422068767">
          <w:marLeft w:val="0"/>
          <w:marRight w:val="0"/>
          <w:marTop w:val="0"/>
          <w:marBottom w:val="0"/>
          <w:divBdr>
            <w:top w:val="none" w:sz="0" w:space="0" w:color="auto"/>
            <w:left w:val="none" w:sz="0" w:space="0" w:color="auto"/>
            <w:bottom w:val="none" w:sz="0" w:space="0" w:color="auto"/>
            <w:right w:val="none" w:sz="0" w:space="0" w:color="auto"/>
          </w:divBdr>
        </w:div>
        <w:div w:id="1734305386">
          <w:marLeft w:val="0"/>
          <w:marRight w:val="0"/>
          <w:marTop w:val="0"/>
          <w:marBottom w:val="0"/>
          <w:divBdr>
            <w:top w:val="none" w:sz="0" w:space="0" w:color="auto"/>
            <w:left w:val="none" w:sz="0" w:space="0" w:color="auto"/>
            <w:bottom w:val="none" w:sz="0" w:space="0" w:color="auto"/>
            <w:right w:val="none" w:sz="0" w:space="0" w:color="auto"/>
          </w:divBdr>
        </w:div>
        <w:div w:id="1753237632">
          <w:marLeft w:val="0"/>
          <w:marRight w:val="0"/>
          <w:marTop w:val="0"/>
          <w:marBottom w:val="0"/>
          <w:divBdr>
            <w:top w:val="none" w:sz="0" w:space="0" w:color="auto"/>
            <w:left w:val="none" w:sz="0" w:space="0" w:color="auto"/>
            <w:bottom w:val="none" w:sz="0" w:space="0" w:color="auto"/>
            <w:right w:val="none" w:sz="0" w:space="0" w:color="auto"/>
          </w:divBdr>
        </w:div>
        <w:div w:id="2001692704">
          <w:marLeft w:val="0"/>
          <w:marRight w:val="0"/>
          <w:marTop w:val="0"/>
          <w:marBottom w:val="0"/>
          <w:divBdr>
            <w:top w:val="none" w:sz="0" w:space="0" w:color="auto"/>
            <w:left w:val="none" w:sz="0" w:space="0" w:color="auto"/>
            <w:bottom w:val="none" w:sz="0" w:space="0" w:color="auto"/>
            <w:right w:val="none" w:sz="0" w:space="0" w:color="auto"/>
          </w:divBdr>
        </w:div>
      </w:divsChild>
    </w:div>
    <w:div w:id="277883037">
      <w:bodyDiv w:val="1"/>
      <w:marLeft w:val="0"/>
      <w:marRight w:val="0"/>
      <w:marTop w:val="0"/>
      <w:marBottom w:val="0"/>
      <w:divBdr>
        <w:top w:val="none" w:sz="0" w:space="0" w:color="auto"/>
        <w:left w:val="none" w:sz="0" w:space="0" w:color="auto"/>
        <w:bottom w:val="none" w:sz="0" w:space="0" w:color="auto"/>
        <w:right w:val="none" w:sz="0" w:space="0" w:color="auto"/>
      </w:divBdr>
    </w:div>
    <w:div w:id="335884582">
      <w:bodyDiv w:val="1"/>
      <w:marLeft w:val="0"/>
      <w:marRight w:val="0"/>
      <w:marTop w:val="0"/>
      <w:marBottom w:val="0"/>
      <w:divBdr>
        <w:top w:val="none" w:sz="0" w:space="0" w:color="auto"/>
        <w:left w:val="none" w:sz="0" w:space="0" w:color="auto"/>
        <w:bottom w:val="none" w:sz="0" w:space="0" w:color="auto"/>
        <w:right w:val="none" w:sz="0" w:space="0" w:color="auto"/>
      </w:divBdr>
      <w:divsChild>
        <w:div w:id="815027434">
          <w:marLeft w:val="0"/>
          <w:marRight w:val="0"/>
          <w:marTop w:val="0"/>
          <w:marBottom w:val="0"/>
          <w:divBdr>
            <w:top w:val="none" w:sz="0" w:space="0" w:color="auto"/>
            <w:left w:val="none" w:sz="0" w:space="0" w:color="auto"/>
            <w:bottom w:val="none" w:sz="0" w:space="0" w:color="auto"/>
            <w:right w:val="none" w:sz="0" w:space="0" w:color="auto"/>
          </w:divBdr>
        </w:div>
        <w:div w:id="1009021417">
          <w:marLeft w:val="0"/>
          <w:marRight w:val="0"/>
          <w:marTop w:val="0"/>
          <w:marBottom w:val="0"/>
          <w:divBdr>
            <w:top w:val="none" w:sz="0" w:space="0" w:color="auto"/>
            <w:left w:val="none" w:sz="0" w:space="0" w:color="auto"/>
            <w:bottom w:val="none" w:sz="0" w:space="0" w:color="auto"/>
            <w:right w:val="none" w:sz="0" w:space="0" w:color="auto"/>
          </w:divBdr>
        </w:div>
      </w:divsChild>
    </w:div>
    <w:div w:id="357851516">
      <w:bodyDiv w:val="1"/>
      <w:marLeft w:val="0"/>
      <w:marRight w:val="0"/>
      <w:marTop w:val="0"/>
      <w:marBottom w:val="0"/>
      <w:divBdr>
        <w:top w:val="none" w:sz="0" w:space="0" w:color="auto"/>
        <w:left w:val="none" w:sz="0" w:space="0" w:color="auto"/>
        <w:bottom w:val="none" w:sz="0" w:space="0" w:color="auto"/>
        <w:right w:val="none" w:sz="0" w:space="0" w:color="auto"/>
      </w:divBdr>
    </w:div>
    <w:div w:id="425853492">
      <w:bodyDiv w:val="1"/>
      <w:marLeft w:val="0"/>
      <w:marRight w:val="0"/>
      <w:marTop w:val="0"/>
      <w:marBottom w:val="0"/>
      <w:divBdr>
        <w:top w:val="none" w:sz="0" w:space="0" w:color="auto"/>
        <w:left w:val="none" w:sz="0" w:space="0" w:color="auto"/>
        <w:bottom w:val="none" w:sz="0" w:space="0" w:color="auto"/>
        <w:right w:val="none" w:sz="0" w:space="0" w:color="auto"/>
      </w:divBdr>
    </w:div>
    <w:div w:id="595872061">
      <w:bodyDiv w:val="1"/>
      <w:marLeft w:val="0"/>
      <w:marRight w:val="0"/>
      <w:marTop w:val="0"/>
      <w:marBottom w:val="0"/>
      <w:divBdr>
        <w:top w:val="none" w:sz="0" w:space="0" w:color="auto"/>
        <w:left w:val="none" w:sz="0" w:space="0" w:color="auto"/>
        <w:bottom w:val="none" w:sz="0" w:space="0" w:color="auto"/>
        <w:right w:val="none" w:sz="0" w:space="0" w:color="auto"/>
      </w:divBdr>
      <w:divsChild>
        <w:div w:id="695931833">
          <w:marLeft w:val="0"/>
          <w:marRight w:val="0"/>
          <w:marTop w:val="0"/>
          <w:marBottom w:val="0"/>
          <w:divBdr>
            <w:top w:val="none" w:sz="0" w:space="0" w:color="auto"/>
            <w:left w:val="none" w:sz="0" w:space="0" w:color="auto"/>
            <w:bottom w:val="none" w:sz="0" w:space="0" w:color="auto"/>
            <w:right w:val="none" w:sz="0" w:space="0" w:color="auto"/>
          </w:divBdr>
          <w:divsChild>
            <w:div w:id="109934458">
              <w:marLeft w:val="0"/>
              <w:marRight w:val="0"/>
              <w:marTop w:val="0"/>
              <w:marBottom w:val="0"/>
              <w:divBdr>
                <w:top w:val="none" w:sz="0" w:space="0" w:color="auto"/>
                <w:left w:val="none" w:sz="0" w:space="0" w:color="auto"/>
                <w:bottom w:val="none" w:sz="0" w:space="0" w:color="auto"/>
                <w:right w:val="none" w:sz="0" w:space="0" w:color="auto"/>
              </w:divBdr>
            </w:div>
            <w:div w:id="115491725">
              <w:marLeft w:val="0"/>
              <w:marRight w:val="0"/>
              <w:marTop w:val="0"/>
              <w:marBottom w:val="0"/>
              <w:divBdr>
                <w:top w:val="none" w:sz="0" w:space="0" w:color="auto"/>
                <w:left w:val="none" w:sz="0" w:space="0" w:color="auto"/>
                <w:bottom w:val="none" w:sz="0" w:space="0" w:color="auto"/>
                <w:right w:val="none" w:sz="0" w:space="0" w:color="auto"/>
              </w:divBdr>
            </w:div>
            <w:div w:id="159273089">
              <w:marLeft w:val="0"/>
              <w:marRight w:val="0"/>
              <w:marTop w:val="0"/>
              <w:marBottom w:val="0"/>
              <w:divBdr>
                <w:top w:val="none" w:sz="0" w:space="0" w:color="auto"/>
                <w:left w:val="none" w:sz="0" w:space="0" w:color="auto"/>
                <w:bottom w:val="none" w:sz="0" w:space="0" w:color="auto"/>
                <w:right w:val="none" w:sz="0" w:space="0" w:color="auto"/>
              </w:divBdr>
            </w:div>
            <w:div w:id="446199931">
              <w:marLeft w:val="0"/>
              <w:marRight w:val="0"/>
              <w:marTop w:val="0"/>
              <w:marBottom w:val="0"/>
              <w:divBdr>
                <w:top w:val="none" w:sz="0" w:space="0" w:color="auto"/>
                <w:left w:val="none" w:sz="0" w:space="0" w:color="auto"/>
                <w:bottom w:val="none" w:sz="0" w:space="0" w:color="auto"/>
                <w:right w:val="none" w:sz="0" w:space="0" w:color="auto"/>
              </w:divBdr>
            </w:div>
            <w:div w:id="512307862">
              <w:marLeft w:val="0"/>
              <w:marRight w:val="0"/>
              <w:marTop w:val="0"/>
              <w:marBottom w:val="0"/>
              <w:divBdr>
                <w:top w:val="none" w:sz="0" w:space="0" w:color="auto"/>
                <w:left w:val="none" w:sz="0" w:space="0" w:color="auto"/>
                <w:bottom w:val="none" w:sz="0" w:space="0" w:color="auto"/>
                <w:right w:val="none" w:sz="0" w:space="0" w:color="auto"/>
              </w:divBdr>
            </w:div>
            <w:div w:id="630206747">
              <w:marLeft w:val="0"/>
              <w:marRight w:val="0"/>
              <w:marTop w:val="0"/>
              <w:marBottom w:val="0"/>
              <w:divBdr>
                <w:top w:val="none" w:sz="0" w:space="0" w:color="auto"/>
                <w:left w:val="none" w:sz="0" w:space="0" w:color="auto"/>
                <w:bottom w:val="none" w:sz="0" w:space="0" w:color="auto"/>
                <w:right w:val="none" w:sz="0" w:space="0" w:color="auto"/>
              </w:divBdr>
            </w:div>
            <w:div w:id="643311666">
              <w:marLeft w:val="0"/>
              <w:marRight w:val="0"/>
              <w:marTop w:val="0"/>
              <w:marBottom w:val="0"/>
              <w:divBdr>
                <w:top w:val="none" w:sz="0" w:space="0" w:color="auto"/>
                <w:left w:val="none" w:sz="0" w:space="0" w:color="auto"/>
                <w:bottom w:val="none" w:sz="0" w:space="0" w:color="auto"/>
                <w:right w:val="none" w:sz="0" w:space="0" w:color="auto"/>
              </w:divBdr>
            </w:div>
            <w:div w:id="731543680">
              <w:marLeft w:val="0"/>
              <w:marRight w:val="0"/>
              <w:marTop w:val="0"/>
              <w:marBottom w:val="0"/>
              <w:divBdr>
                <w:top w:val="none" w:sz="0" w:space="0" w:color="auto"/>
                <w:left w:val="none" w:sz="0" w:space="0" w:color="auto"/>
                <w:bottom w:val="none" w:sz="0" w:space="0" w:color="auto"/>
                <w:right w:val="none" w:sz="0" w:space="0" w:color="auto"/>
              </w:divBdr>
            </w:div>
            <w:div w:id="756751136">
              <w:marLeft w:val="0"/>
              <w:marRight w:val="0"/>
              <w:marTop w:val="0"/>
              <w:marBottom w:val="0"/>
              <w:divBdr>
                <w:top w:val="none" w:sz="0" w:space="0" w:color="auto"/>
                <w:left w:val="none" w:sz="0" w:space="0" w:color="auto"/>
                <w:bottom w:val="none" w:sz="0" w:space="0" w:color="auto"/>
                <w:right w:val="none" w:sz="0" w:space="0" w:color="auto"/>
              </w:divBdr>
            </w:div>
            <w:div w:id="1073510528">
              <w:marLeft w:val="0"/>
              <w:marRight w:val="0"/>
              <w:marTop w:val="0"/>
              <w:marBottom w:val="0"/>
              <w:divBdr>
                <w:top w:val="none" w:sz="0" w:space="0" w:color="auto"/>
                <w:left w:val="none" w:sz="0" w:space="0" w:color="auto"/>
                <w:bottom w:val="none" w:sz="0" w:space="0" w:color="auto"/>
                <w:right w:val="none" w:sz="0" w:space="0" w:color="auto"/>
              </w:divBdr>
            </w:div>
            <w:div w:id="1109542308">
              <w:marLeft w:val="0"/>
              <w:marRight w:val="0"/>
              <w:marTop w:val="0"/>
              <w:marBottom w:val="0"/>
              <w:divBdr>
                <w:top w:val="none" w:sz="0" w:space="0" w:color="auto"/>
                <w:left w:val="none" w:sz="0" w:space="0" w:color="auto"/>
                <w:bottom w:val="none" w:sz="0" w:space="0" w:color="auto"/>
                <w:right w:val="none" w:sz="0" w:space="0" w:color="auto"/>
              </w:divBdr>
            </w:div>
            <w:div w:id="1111168188">
              <w:marLeft w:val="0"/>
              <w:marRight w:val="0"/>
              <w:marTop w:val="0"/>
              <w:marBottom w:val="0"/>
              <w:divBdr>
                <w:top w:val="none" w:sz="0" w:space="0" w:color="auto"/>
                <w:left w:val="none" w:sz="0" w:space="0" w:color="auto"/>
                <w:bottom w:val="none" w:sz="0" w:space="0" w:color="auto"/>
                <w:right w:val="none" w:sz="0" w:space="0" w:color="auto"/>
              </w:divBdr>
            </w:div>
            <w:div w:id="1275751326">
              <w:marLeft w:val="0"/>
              <w:marRight w:val="0"/>
              <w:marTop w:val="0"/>
              <w:marBottom w:val="0"/>
              <w:divBdr>
                <w:top w:val="none" w:sz="0" w:space="0" w:color="auto"/>
                <w:left w:val="none" w:sz="0" w:space="0" w:color="auto"/>
                <w:bottom w:val="none" w:sz="0" w:space="0" w:color="auto"/>
                <w:right w:val="none" w:sz="0" w:space="0" w:color="auto"/>
              </w:divBdr>
            </w:div>
            <w:div w:id="1553535167">
              <w:marLeft w:val="0"/>
              <w:marRight w:val="0"/>
              <w:marTop w:val="0"/>
              <w:marBottom w:val="0"/>
              <w:divBdr>
                <w:top w:val="none" w:sz="0" w:space="0" w:color="auto"/>
                <w:left w:val="none" w:sz="0" w:space="0" w:color="auto"/>
                <w:bottom w:val="none" w:sz="0" w:space="0" w:color="auto"/>
                <w:right w:val="none" w:sz="0" w:space="0" w:color="auto"/>
              </w:divBdr>
            </w:div>
            <w:div w:id="1604613142">
              <w:marLeft w:val="0"/>
              <w:marRight w:val="0"/>
              <w:marTop w:val="0"/>
              <w:marBottom w:val="0"/>
              <w:divBdr>
                <w:top w:val="none" w:sz="0" w:space="0" w:color="auto"/>
                <w:left w:val="none" w:sz="0" w:space="0" w:color="auto"/>
                <w:bottom w:val="none" w:sz="0" w:space="0" w:color="auto"/>
                <w:right w:val="none" w:sz="0" w:space="0" w:color="auto"/>
              </w:divBdr>
            </w:div>
            <w:div w:id="1659571006">
              <w:marLeft w:val="0"/>
              <w:marRight w:val="0"/>
              <w:marTop w:val="0"/>
              <w:marBottom w:val="0"/>
              <w:divBdr>
                <w:top w:val="none" w:sz="0" w:space="0" w:color="auto"/>
                <w:left w:val="none" w:sz="0" w:space="0" w:color="auto"/>
                <w:bottom w:val="none" w:sz="0" w:space="0" w:color="auto"/>
                <w:right w:val="none" w:sz="0" w:space="0" w:color="auto"/>
              </w:divBdr>
            </w:div>
            <w:div w:id="1671954761">
              <w:marLeft w:val="0"/>
              <w:marRight w:val="0"/>
              <w:marTop w:val="0"/>
              <w:marBottom w:val="0"/>
              <w:divBdr>
                <w:top w:val="none" w:sz="0" w:space="0" w:color="auto"/>
                <w:left w:val="none" w:sz="0" w:space="0" w:color="auto"/>
                <w:bottom w:val="none" w:sz="0" w:space="0" w:color="auto"/>
                <w:right w:val="none" w:sz="0" w:space="0" w:color="auto"/>
              </w:divBdr>
            </w:div>
            <w:div w:id="1714962349">
              <w:marLeft w:val="0"/>
              <w:marRight w:val="0"/>
              <w:marTop w:val="0"/>
              <w:marBottom w:val="0"/>
              <w:divBdr>
                <w:top w:val="none" w:sz="0" w:space="0" w:color="auto"/>
                <w:left w:val="none" w:sz="0" w:space="0" w:color="auto"/>
                <w:bottom w:val="none" w:sz="0" w:space="0" w:color="auto"/>
                <w:right w:val="none" w:sz="0" w:space="0" w:color="auto"/>
              </w:divBdr>
            </w:div>
            <w:div w:id="1758749540">
              <w:marLeft w:val="0"/>
              <w:marRight w:val="0"/>
              <w:marTop w:val="0"/>
              <w:marBottom w:val="0"/>
              <w:divBdr>
                <w:top w:val="none" w:sz="0" w:space="0" w:color="auto"/>
                <w:left w:val="none" w:sz="0" w:space="0" w:color="auto"/>
                <w:bottom w:val="none" w:sz="0" w:space="0" w:color="auto"/>
                <w:right w:val="none" w:sz="0" w:space="0" w:color="auto"/>
              </w:divBdr>
            </w:div>
            <w:div w:id="1919748011">
              <w:marLeft w:val="0"/>
              <w:marRight w:val="0"/>
              <w:marTop w:val="0"/>
              <w:marBottom w:val="0"/>
              <w:divBdr>
                <w:top w:val="none" w:sz="0" w:space="0" w:color="auto"/>
                <w:left w:val="none" w:sz="0" w:space="0" w:color="auto"/>
                <w:bottom w:val="none" w:sz="0" w:space="0" w:color="auto"/>
                <w:right w:val="none" w:sz="0" w:space="0" w:color="auto"/>
              </w:divBdr>
            </w:div>
          </w:divsChild>
        </w:div>
        <w:div w:id="1357198349">
          <w:marLeft w:val="0"/>
          <w:marRight w:val="0"/>
          <w:marTop w:val="0"/>
          <w:marBottom w:val="0"/>
          <w:divBdr>
            <w:top w:val="none" w:sz="0" w:space="0" w:color="auto"/>
            <w:left w:val="none" w:sz="0" w:space="0" w:color="auto"/>
            <w:bottom w:val="none" w:sz="0" w:space="0" w:color="auto"/>
            <w:right w:val="none" w:sz="0" w:space="0" w:color="auto"/>
          </w:divBdr>
          <w:divsChild>
            <w:div w:id="190849728">
              <w:marLeft w:val="0"/>
              <w:marRight w:val="0"/>
              <w:marTop w:val="0"/>
              <w:marBottom w:val="0"/>
              <w:divBdr>
                <w:top w:val="none" w:sz="0" w:space="0" w:color="auto"/>
                <w:left w:val="none" w:sz="0" w:space="0" w:color="auto"/>
                <w:bottom w:val="none" w:sz="0" w:space="0" w:color="auto"/>
                <w:right w:val="none" w:sz="0" w:space="0" w:color="auto"/>
              </w:divBdr>
            </w:div>
            <w:div w:id="206917251">
              <w:marLeft w:val="0"/>
              <w:marRight w:val="0"/>
              <w:marTop w:val="0"/>
              <w:marBottom w:val="0"/>
              <w:divBdr>
                <w:top w:val="none" w:sz="0" w:space="0" w:color="auto"/>
                <w:left w:val="none" w:sz="0" w:space="0" w:color="auto"/>
                <w:bottom w:val="none" w:sz="0" w:space="0" w:color="auto"/>
                <w:right w:val="none" w:sz="0" w:space="0" w:color="auto"/>
              </w:divBdr>
            </w:div>
            <w:div w:id="253127609">
              <w:marLeft w:val="0"/>
              <w:marRight w:val="0"/>
              <w:marTop w:val="0"/>
              <w:marBottom w:val="0"/>
              <w:divBdr>
                <w:top w:val="none" w:sz="0" w:space="0" w:color="auto"/>
                <w:left w:val="none" w:sz="0" w:space="0" w:color="auto"/>
                <w:bottom w:val="none" w:sz="0" w:space="0" w:color="auto"/>
                <w:right w:val="none" w:sz="0" w:space="0" w:color="auto"/>
              </w:divBdr>
            </w:div>
            <w:div w:id="500584721">
              <w:marLeft w:val="0"/>
              <w:marRight w:val="0"/>
              <w:marTop w:val="0"/>
              <w:marBottom w:val="0"/>
              <w:divBdr>
                <w:top w:val="none" w:sz="0" w:space="0" w:color="auto"/>
                <w:left w:val="none" w:sz="0" w:space="0" w:color="auto"/>
                <w:bottom w:val="none" w:sz="0" w:space="0" w:color="auto"/>
                <w:right w:val="none" w:sz="0" w:space="0" w:color="auto"/>
              </w:divBdr>
            </w:div>
            <w:div w:id="537668391">
              <w:marLeft w:val="0"/>
              <w:marRight w:val="0"/>
              <w:marTop w:val="0"/>
              <w:marBottom w:val="0"/>
              <w:divBdr>
                <w:top w:val="none" w:sz="0" w:space="0" w:color="auto"/>
                <w:left w:val="none" w:sz="0" w:space="0" w:color="auto"/>
                <w:bottom w:val="none" w:sz="0" w:space="0" w:color="auto"/>
                <w:right w:val="none" w:sz="0" w:space="0" w:color="auto"/>
              </w:divBdr>
            </w:div>
            <w:div w:id="795759374">
              <w:marLeft w:val="0"/>
              <w:marRight w:val="0"/>
              <w:marTop w:val="0"/>
              <w:marBottom w:val="0"/>
              <w:divBdr>
                <w:top w:val="none" w:sz="0" w:space="0" w:color="auto"/>
                <w:left w:val="none" w:sz="0" w:space="0" w:color="auto"/>
                <w:bottom w:val="none" w:sz="0" w:space="0" w:color="auto"/>
                <w:right w:val="none" w:sz="0" w:space="0" w:color="auto"/>
              </w:divBdr>
            </w:div>
            <w:div w:id="867530260">
              <w:marLeft w:val="0"/>
              <w:marRight w:val="0"/>
              <w:marTop w:val="0"/>
              <w:marBottom w:val="0"/>
              <w:divBdr>
                <w:top w:val="none" w:sz="0" w:space="0" w:color="auto"/>
                <w:left w:val="none" w:sz="0" w:space="0" w:color="auto"/>
                <w:bottom w:val="none" w:sz="0" w:space="0" w:color="auto"/>
                <w:right w:val="none" w:sz="0" w:space="0" w:color="auto"/>
              </w:divBdr>
            </w:div>
            <w:div w:id="985400971">
              <w:marLeft w:val="0"/>
              <w:marRight w:val="0"/>
              <w:marTop w:val="0"/>
              <w:marBottom w:val="0"/>
              <w:divBdr>
                <w:top w:val="none" w:sz="0" w:space="0" w:color="auto"/>
                <w:left w:val="none" w:sz="0" w:space="0" w:color="auto"/>
                <w:bottom w:val="none" w:sz="0" w:space="0" w:color="auto"/>
                <w:right w:val="none" w:sz="0" w:space="0" w:color="auto"/>
              </w:divBdr>
            </w:div>
            <w:div w:id="1104114852">
              <w:marLeft w:val="0"/>
              <w:marRight w:val="0"/>
              <w:marTop w:val="0"/>
              <w:marBottom w:val="0"/>
              <w:divBdr>
                <w:top w:val="none" w:sz="0" w:space="0" w:color="auto"/>
                <w:left w:val="none" w:sz="0" w:space="0" w:color="auto"/>
                <w:bottom w:val="none" w:sz="0" w:space="0" w:color="auto"/>
                <w:right w:val="none" w:sz="0" w:space="0" w:color="auto"/>
              </w:divBdr>
            </w:div>
            <w:div w:id="1111124626">
              <w:marLeft w:val="0"/>
              <w:marRight w:val="0"/>
              <w:marTop w:val="0"/>
              <w:marBottom w:val="0"/>
              <w:divBdr>
                <w:top w:val="none" w:sz="0" w:space="0" w:color="auto"/>
                <w:left w:val="none" w:sz="0" w:space="0" w:color="auto"/>
                <w:bottom w:val="none" w:sz="0" w:space="0" w:color="auto"/>
                <w:right w:val="none" w:sz="0" w:space="0" w:color="auto"/>
              </w:divBdr>
            </w:div>
            <w:div w:id="1703558710">
              <w:marLeft w:val="0"/>
              <w:marRight w:val="0"/>
              <w:marTop w:val="0"/>
              <w:marBottom w:val="0"/>
              <w:divBdr>
                <w:top w:val="none" w:sz="0" w:space="0" w:color="auto"/>
                <w:left w:val="none" w:sz="0" w:space="0" w:color="auto"/>
                <w:bottom w:val="none" w:sz="0" w:space="0" w:color="auto"/>
                <w:right w:val="none" w:sz="0" w:space="0" w:color="auto"/>
              </w:divBdr>
            </w:div>
            <w:div w:id="1827670253">
              <w:marLeft w:val="0"/>
              <w:marRight w:val="0"/>
              <w:marTop w:val="0"/>
              <w:marBottom w:val="0"/>
              <w:divBdr>
                <w:top w:val="none" w:sz="0" w:space="0" w:color="auto"/>
                <w:left w:val="none" w:sz="0" w:space="0" w:color="auto"/>
                <w:bottom w:val="none" w:sz="0" w:space="0" w:color="auto"/>
                <w:right w:val="none" w:sz="0" w:space="0" w:color="auto"/>
              </w:divBdr>
            </w:div>
            <w:div w:id="1928076468">
              <w:marLeft w:val="0"/>
              <w:marRight w:val="0"/>
              <w:marTop w:val="0"/>
              <w:marBottom w:val="0"/>
              <w:divBdr>
                <w:top w:val="none" w:sz="0" w:space="0" w:color="auto"/>
                <w:left w:val="none" w:sz="0" w:space="0" w:color="auto"/>
                <w:bottom w:val="none" w:sz="0" w:space="0" w:color="auto"/>
                <w:right w:val="none" w:sz="0" w:space="0" w:color="auto"/>
              </w:divBdr>
            </w:div>
            <w:div w:id="2029408160">
              <w:marLeft w:val="0"/>
              <w:marRight w:val="0"/>
              <w:marTop w:val="0"/>
              <w:marBottom w:val="0"/>
              <w:divBdr>
                <w:top w:val="none" w:sz="0" w:space="0" w:color="auto"/>
                <w:left w:val="none" w:sz="0" w:space="0" w:color="auto"/>
                <w:bottom w:val="none" w:sz="0" w:space="0" w:color="auto"/>
                <w:right w:val="none" w:sz="0" w:space="0" w:color="auto"/>
              </w:divBdr>
            </w:div>
            <w:div w:id="2111468681">
              <w:marLeft w:val="0"/>
              <w:marRight w:val="0"/>
              <w:marTop w:val="0"/>
              <w:marBottom w:val="0"/>
              <w:divBdr>
                <w:top w:val="none" w:sz="0" w:space="0" w:color="auto"/>
                <w:left w:val="none" w:sz="0" w:space="0" w:color="auto"/>
                <w:bottom w:val="none" w:sz="0" w:space="0" w:color="auto"/>
                <w:right w:val="none" w:sz="0" w:space="0" w:color="auto"/>
              </w:divBdr>
            </w:div>
            <w:div w:id="21429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37">
      <w:bodyDiv w:val="1"/>
      <w:marLeft w:val="0"/>
      <w:marRight w:val="0"/>
      <w:marTop w:val="0"/>
      <w:marBottom w:val="0"/>
      <w:divBdr>
        <w:top w:val="none" w:sz="0" w:space="0" w:color="auto"/>
        <w:left w:val="none" w:sz="0" w:space="0" w:color="auto"/>
        <w:bottom w:val="none" w:sz="0" w:space="0" w:color="auto"/>
        <w:right w:val="none" w:sz="0" w:space="0" w:color="auto"/>
      </w:divBdr>
    </w:div>
    <w:div w:id="611742540">
      <w:bodyDiv w:val="1"/>
      <w:marLeft w:val="0"/>
      <w:marRight w:val="0"/>
      <w:marTop w:val="0"/>
      <w:marBottom w:val="0"/>
      <w:divBdr>
        <w:top w:val="none" w:sz="0" w:space="0" w:color="auto"/>
        <w:left w:val="none" w:sz="0" w:space="0" w:color="auto"/>
        <w:bottom w:val="none" w:sz="0" w:space="0" w:color="auto"/>
        <w:right w:val="none" w:sz="0" w:space="0" w:color="auto"/>
      </w:divBdr>
    </w:div>
    <w:div w:id="646323763">
      <w:bodyDiv w:val="1"/>
      <w:marLeft w:val="0"/>
      <w:marRight w:val="0"/>
      <w:marTop w:val="0"/>
      <w:marBottom w:val="0"/>
      <w:divBdr>
        <w:top w:val="none" w:sz="0" w:space="0" w:color="auto"/>
        <w:left w:val="none" w:sz="0" w:space="0" w:color="auto"/>
        <w:bottom w:val="none" w:sz="0" w:space="0" w:color="auto"/>
        <w:right w:val="none" w:sz="0" w:space="0" w:color="auto"/>
      </w:divBdr>
      <w:divsChild>
        <w:div w:id="668145263">
          <w:marLeft w:val="0"/>
          <w:marRight w:val="0"/>
          <w:marTop w:val="0"/>
          <w:marBottom w:val="0"/>
          <w:divBdr>
            <w:top w:val="none" w:sz="0" w:space="0" w:color="auto"/>
            <w:left w:val="none" w:sz="0" w:space="0" w:color="auto"/>
            <w:bottom w:val="none" w:sz="0" w:space="0" w:color="auto"/>
            <w:right w:val="none" w:sz="0" w:space="0" w:color="auto"/>
          </w:divBdr>
        </w:div>
        <w:div w:id="908419910">
          <w:marLeft w:val="0"/>
          <w:marRight w:val="0"/>
          <w:marTop w:val="0"/>
          <w:marBottom w:val="0"/>
          <w:divBdr>
            <w:top w:val="none" w:sz="0" w:space="0" w:color="auto"/>
            <w:left w:val="none" w:sz="0" w:space="0" w:color="auto"/>
            <w:bottom w:val="none" w:sz="0" w:space="0" w:color="auto"/>
            <w:right w:val="none" w:sz="0" w:space="0" w:color="auto"/>
          </w:divBdr>
        </w:div>
        <w:div w:id="980156644">
          <w:marLeft w:val="0"/>
          <w:marRight w:val="0"/>
          <w:marTop w:val="0"/>
          <w:marBottom w:val="0"/>
          <w:divBdr>
            <w:top w:val="none" w:sz="0" w:space="0" w:color="auto"/>
            <w:left w:val="none" w:sz="0" w:space="0" w:color="auto"/>
            <w:bottom w:val="none" w:sz="0" w:space="0" w:color="auto"/>
            <w:right w:val="none" w:sz="0" w:space="0" w:color="auto"/>
          </w:divBdr>
        </w:div>
        <w:div w:id="994915882">
          <w:marLeft w:val="0"/>
          <w:marRight w:val="0"/>
          <w:marTop w:val="0"/>
          <w:marBottom w:val="0"/>
          <w:divBdr>
            <w:top w:val="none" w:sz="0" w:space="0" w:color="auto"/>
            <w:left w:val="none" w:sz="0" w:space="0" w:color="auto"/>
            <w:bottom w:val="none" w:sz="0" w:space="0" w:color="auto"/>
            <w:right w:val="none" w:sz="0" w:space="0" w:color="auto"/>
          </w:divBdr>
        </w:div>
        <w:div w:id="1750346815">
          <w:marLeft w:val="0"/>
          <w:marRight w:val="0"/>
          <w:marTop w:val="0"/>
          <w:marBottom w:val="0"/>
          <w:divBdr>
            <w:top w:val="none" w:sz="0" w:space="0" w:color="auto"/>
            <w:left w:val="none" w:sz="0" w:space="0" w:color="auto"/>
            <w:bottom w:val="none" w:sz="0" w:space="0" w:color="auto"/>
            <w:right w:val="none" w:sz="0" w:space="0" w:color="auto"/>
          </w:divBdr>
        </w:div>
        <w:div w:id="1753115077">
          <w:marLeft w:val="0"/>
          <w:marRight w:val="0"/>
          <w:marTop w:val="0"/>
          <w:marBottom w:val="0"/>
          <w:divBdr>
            <w:top w:val="none" w:sz="0" w:space="0" w:color="auto"/>
            <w:left w:val="none" w:sz="0" w:space="0" w:color="auto"/>
            <w:bottom w:val="none" w:sz="0" w:space="0" w:color="auto"/>
            <w:right w:val="none" w:sz="0" w:space="0" w:color="auto"/>
          </w:divBdr>
        </w:div>
      </w:divsChild>
    </w:div>
    <w:div w:id="673534472">
      <w:bodyDiv w:val="1"/>
      <w:marLeft w:val="0"/>
      <w:marRight w:val="0"/>
      <w:marTop w:val="0"/>
      <w:marBottom w:val="0"/>
      <w:divBdr>
        <w:top w:val="none" w:sz="0" w:space="0" w:color="auto"/>
        <w:left w:val="none" w:sz="0" w:space="0" w:color="auto"/>
        <w:bottom w:val="none" w:sz="0" w:space="0" w:color="auto"/>
        <w:right w:val="none" w:sz="0" w:space="0" w:color="auto"/>
      </w:divBdr>
    </w:div>
    <w:div w:id="682439593">
      <w:bodyDiv w:val="1"/>
      <w:marLeft w:val="0"/>
      <w:marRight w:val="0"/>
      <w:marTop w:val="0"/>
      <w:marBottom w:val="0"/>
      <w:divBdr>
        <w:top w:val="none" w:sz="0" w:space="0" w:color="auto"/>
        <w:left w:val="none" w:sz="0" w:space="0" w:color="auto"/>
        <w:bottom w:val="none" w:sz="0" w:space="0" w:color="auto"/>
        <w:right w:val="none" w:sz="0" w:space="0" w:color="auto"/>
      </w:divBdr>
    </w:div>
    <w:div w:id="691613763">
      <w:bodyDiv w:val="1"/>
      <w:marLeft w:val="0"/>
      <w:marRight w:val="0"/>
      <w:marTop w:val="0"/>
      <w:marBottom w:val="0"/>
      <w:divBdr>
        <w:top w:val="none" w:sz="0" w:space="0" w:color="auto"/>
        <w:left w:val="none" w:sz="0" w:space="0" w:color="auto"/>
        <w:bottom w:val="none" w:sz="0" w:space="0" w:color="auto"/>
        <w:right w:val="none" w:sz="0" w:space="0" w:color="auto"/>
      </w:divBdr>
    </w:div>
    <w:div w:id="819079686">
      <w:bodyDiv w:val="1"/>
      <w:marLeft w:val="0"/>
      <w:marRight w:val="0"/>
      <w:marTop w:val="0"/>
      <w:marBottom w:val="0"/>
      <w:divBdr>
        <w:top w:val="none" w:sz="0" w:space="0" w:color="auto"/>
        <w:left w:val="none" w:sz="0" w:space="0" w:color="auto"/>
        <w:bottom w:val="none" w:sz="0" w:space="0" w:color="auto"/>
        <w:right w:val="none" w:sz="0" w:space="0" w:color="auto"/>
      </w:divBdr>
      <w:divsChild>
        <w:div w:id="1570462397">
          <w:marLeft w:val="0"/>
          <w:marRight w:val="0"/>
          <w:marTop w:val="0"/>
          <w:marBottom w:val="0"/>
          <w:divBdr>
            <w:top w:val="none" w:sz="0" w:space="0" w:color="auto"/>
            <w:left w:val="none" w:sz="0" w:space="0" w:color="auto"/>
            <w:bottom w:val="none" w:sz="0" w:space="0" w:color="auto"/>
            <w:right w:val="none" w:sz="0" w:space="0" w:color="auto"/>
          </w:divBdr>
          <w:divsChild>
            <w:div w:id="99882868">
              <w:marLeft w:val="0"/>
              <w:marRight w:val="0"/>
              <w:marTop w:val="0"/>
              <w:marBottom w:val="0"/>
              <w:divBdr>
                <w:top w:val="none" w:sz="0" w:space="0" w:color="auto"/>
                <w:left w:val="none" w:sz="0" w:space="0" w:color="auto"/>
                <w:bottom w:val="none" w:sz="0" w:space="0" w:color="auto"/>
                <w:right w:val="none" w:sz="0" w:space="0" w:color="auto"/>
              </w:divBdr>
            </w:div>
            <w:div w:id="295374493">
              <w:marLeft w:val="0"/>
              <w:marRight w:val="0"/>
              <w:marTop w:val="0"/>
              <w:marBottom w:val="0"/>
              <w:divBdr>
                <w:top w:val="none" w:sz="0" w:space="0" w:color="auto"/>
                <w:left w:val="none" w:sz="0" w:space="0" w:color="auto"/>
                <w:bottom w:val="none" w:sz="0" w:space="0" w:color="auto"/>
                <w:right w:val="none" w:sz="0" w:space="0" w:color="auto"/>
              </w:divBdr>
            </w:div>
            <w:div w:id="354692793">
              <w:marLeft w:val="0"/>
              <w:marRight w:val="0"/>
              <w:marTop w:val="0"/>
              <w:marBottom w:val="0"/>
              <w:divBdr>
                <w:top w:val="none" w:sz="0" w:space="0" w:color="auto"/>
                <w:left w:val="none" w:sz="0" w:space="0" w:color="auto"/>
                <w:bottom w:val="none" w:sz="0" w:space="0" w:color="auto"/>
                <w:right w:val="none" w:sz="0" w:space="0" w:color="auto"/>
              </w:divBdr>
            </w:div>
            <w:div w:id="486366967">
              <w:marLeft w:val="0"/>
              <w:marRight w:val="0"/>
              <w:marTop w:val="0"/>
              <w:marBottom w:val="0"/>
              <w:divBdr>
                <w:top w:val="none" w:sz="0" w:space="0" w:color="auto"/>
                <w:left w:val="none" w:sz="0" w:space="0" w:color="auto"/>
                <w:bottom w:val="none" w:sz="0" w:space="0" w:color="auto"/>
                <w:right w:val="none" w:sz="0" w:space="0" w:color="auto"/>
              </w:divBdr>
            </w:div>
            <w:div w:id="530647397">
              <w:marLeft w:val="0"/>
              <w:marRight w:val="0"/>
              <w:marTop w:val="0"/>
              <w:marBottom w:val="0"/>
              <w:divBdr>
                <w:top w:val="none" w:sz="0" w:space="0" w:color="auto"/>
                <w:left w:val="none" w:sz="0" w:space="0" w:color="auto"/>
                <w:bottom w:val="none" w:sz="0" w:space="0" w:color="auto"/>
                <w:right w:val="none" w:sz="0" w:space="0" w:color="auto"/>
              </w:divBdr>
            </w:div>
            <w:div w:id="685834492">
              <w:marLeft w:val="0"/>
              <w:marRight w:val="0"/>
              <w:marTop w:val="0"/>
              <w:marBottom w:val="0"/>
              <w:divBdr>
                <w:top w:val="none" w:sz="0" w:space="0" w:color="auto"/>
                <w:left w:val="none" w:sz="0" w:space="0" w:color="auto"/>
                <w:bottom w:val="none" w:sz="0" w:space="0" w:color="auto"/>
                <w:right w:val="none" w:sz="0" w:space="0" w:color="auto"/>
              </w:divBdr>
            </w:div>
            <w:div w:id="826701598">
              <w:marLeft w:val="0"/>
              <w:marRight w:val="0"/>
              <w:marTop w:val="0"/>
              <w:marBottom w:val="0"/>
              <w:divBdr>
                <w:top w:val="none" w:sz="0" w:space="0" w:color="auto"/>
                <w:left w:val="none" w:sz="0" w:space="0" w:color="auto"/>
                <w:bottom w:val="none" w:sz="0" w:space="0" w:color="auto"/>
                <w:right w:val="none" w:sz="0" w:space="0" w:color="auto"/>
              </w:divBdr>
            </w:div>
            <w:div w:id="834877757">
              <w:marLeft w:val="0"/>
              <w:marRight w:val="0"/>
              <w:marTop w:val="0"/>
              <w:marBottom w:val="0"/>
              <w:divBdr>
                <w:top w:val="none" w:sz="0" w:space="0" w:color="auto"/>
                <w:left w:val="none" w:sz="0" w:space="0" w:color="auto"/>
                <w:bottom w:val="none" w:sz="0" w:space="0" w:color="auto"/>
                <w:right w:val="none" w:sz="0" w:space="0" w:color="auto"/>
              </w:divBdr>
            </w:div>
            <w:div w:id="857356385">
              <w:marLeft w:val="0"/>
              <w:marRight w:val="0"/>
              <w:marTop w:val="0"/>
              <w:marBottom w:val="0"/>
              <w:divBdr>
                <w:top w:val="none" w:sz="0" w:space="0" w:color="auto"/>
                <w:left w:val="none" w:sz="0" w:space="0" w:color="auto"/>
                <w:bottom w:val="none" w:sz="0" w:space="0" w:color="auto"/>
                <w:right w:val="none" w:sz="0" w:space="0" w:color="auto"/>
              </w:divBdr>
            </w:div>
            <w:div w:id="950631733">
              <w:marLeft w:val="0"/>
              <w:marRight w:val="0"/>
              <w:marTop w:val="0"/>
              <w:marBottom w:val="0"/>
              <w:divBdr>
                <w:top w:val="none" w:sz="0" w:space="0" w:color="auto"/>
                <w:left w:val="none" w:sz="0" w:space="0" w:color="auto"/>
                <w:bottom w:val="none" w:sz="0" w:space="0" w:color="auto"/>
                <w:right w:val="none" w:sz="0" w:space="0" w:color="auto"/>
              </w:divBdr>
            </w:div>
            <w:div w:id="960647273">
              <w:marLeft w:val="0"/>
              <w:marRight w:val="0"/>
              <w:marTop w:val="0"/>
              <w:marBottom w:val="0"/>
              <w:divBdr>
                <w:top w:val="none" w:sz="0" w:space="0" w:color="auto"/>
                <w:left w:val="none" w:sz="0" w:space="0" w:color="auto"/>
                <w:bottom w:val="none" w:sz="0" w:space="0" w:color="auto"/>
                <w:right w:val="none" w:sz="0" w:space="0" w:color="auto"/>
              </w:divBdr>
            </w:div>
            <w:div w:id="1509442784">
              <w:marLeft w:val="0"/>
              <w:marRight w:val="0"/>
              <w:marTop w:val="0"/>
              <w:marBottom w:val="0"/>
              <w:divBdr>
                <w:top w:val="none" w:sz="0" w:space="0" w:color="auto"/>
                <w:left w:val="none" w:sz="0" w:space="0" w:color="auto"/>
                <w:bottom w:val="none" w:sz="0" w:space="0" w:color="auto"/>
                <w:right w:val="none" w:sz="0" w:space="0" w:color="auto"/>
              </w:divBdr>
            </w:div>
            <w:div w:id="1529220660">
              <w:marLeft w:val="0"/>
              <w:marRight w:val="0"/>
              <w:marTop w:val="0"/>
              <w:marBottom w:val="0"/>
              <w:divBdr>
                <w:top w:val="none" w:sz="0" w:space="0" w:color="auto"/>
                <w:left w:val="none" w:sz="0" w:space="0" w:color="auto"/>
                <w:bottom w:val="none" w:sz="0" w:space="0" w:color="auto"/>
                <w:right w:val="none" w:sz="0" w:space="0" w:color="auto"/>
              </w:divBdr>
            </w:div>
            <w:div w:id="1704401057">
              <w:marLeft w:val="0"/>
              <w:marRight w:val="0"/>
              <w:marTop w:val="0"/>
              <w:marBottom w:val="0"/>
              <w:divBdr>
                <w:top w:val="none" w:sz="0" w:space="0" w:color="auto"/>
                <w:left w:val="none" w:sz="0" w:space="0" w:color="auto"/>
                <w:bottom w:val="none" w:sz="0" w:space="0" w:color="auto"/>
                <w:right w:val="none" w:sz="0" w:space="0" w:color="auto"/>
              </w:divBdr>
            </w:div>
            <w:div w:id="1720281056">
              <w:marLeft w:val="0"/>
              <w:marRight w:val="0"/>
              <w:marTop w:val="0"/>
              <w:marBottom w:val="0"/>
              <w:divBdr>
                <w:top w:val="none" w:sz="0" w:space="0" w:color="auto"/>
                <w:left w:val="none" w:sz="0" w:space="0" w:color="auto"/>
                <w:bottom w:val="none" w:sz="0" w:space="0" w:color="auto"/>
                <w:right w:val="none" w:sz="0" w:space="0" w:color="auto"/>
              </w:divBdr>
            </w:div>
            <w:div w:id="1776945067">
              <w:marLeft w:val="0"/>
              <w:marRight w:val="0"/>
              <w:marTop w:val="0"/>
              <w:marBottom w:val="0"/>
              <w:divBdr>
                <w:top w:val="none" w:sz="0" w:space="0" w:color="auto"/>
                <w:left w:val="none" w:sz="0" w:space="0" w:color="auto"/>
                <w:bottom w:val="none" w:sz="0" w:space="0" w:color="auto"/>
                <w:right w:val="none" w:sz="0" w:space="0" w:color="auto"/>
              </w:divBdr>
            </w:div>
            <w:div w:id="1803844816">
              <w:marLeft w:val="0"/>
              <w:marRight w:val="0"/>
              <w:marTop w:val="0"/>
              <w:marBottom w:val="0"/>
              <w:divBdr>
                <w:top w:val="none" w:sz="0" w:space="0" w:color="auto"/>
                <w:left w:val="none" w:sz="0" w:space="0" w:color="auto"/>
                <w:bottom w:val="none" w:sz="0" w:space="0" w:color="auto"/>
                <w:right w:val="none" w:sz="0" w:space="0" w:color="auto"/>
              </w:divBdr>
            </w:div>
            <w:div w:id="1972441704">
              <w:marLeft w:val="0"/>
              <w:marRight w:val="0"/>
              <w:marTop w:val="0"/>
              <w:marBottom w:val="0"/>
              <w:divBdr>
                <w:top w:val="none" w:sz="0" w:space="0" w:color="auto"/>
                <w:left w:val="none" w:sz="0" w:space="0" w:color="auto"/>
                <w:bottom w:val="none" w:sz="0" w:space="0" w:color="auto"/>
                <w:right w:val="none" w:sz="0" w:space="0" w:color="auto"/>
              </w:divBdr>
            </w:div>
            <w:div w:id="2023624967">
              <w:marLeft w:val="0"/>
              <w:marRight w:val="0"/>
              <w:marTop w:val="0"/>
              <w:marBottom w:val="0"/>
              <w:divBdr>
                <w:top w:val="none" w:sz="0" w:space="0" w:color="auto"/>
                <w:left w:val="none" w:sz="0" w:space="0" w:color="auto"/>
                <w:bottom w:val="none" w:sz="0" w:space="0" w:color="auto"/>
                <w:right w:val="none" w:sz="0" w:space="0" w:color="auto"/>
              </w:divBdr>
            </w:div>
            <w:div w:id="2116830514">
              <w:marLeft w:val="0"/>
              <w:marRight w:val="0"/>
              <w:marTop w:val="0"/>
              <w:marBottom w:val="0"/>
              <w:divBdr>
                <w:top w:val="none" w:sz="0" w:space="0" w:color="auto"/>
                <w:left w:val="none" w:sz="0" w:space="0" w:color="auto"/>
                <w:bottom w:val="none" w:sz="0" w:space="0" w:color="auto"/>
                <w:right w:val="none" w:sz="0" w:space="0" w:color="auto"/>
              </w:divBdr>
            </w:div>
          </w:divsChild>
        </w:div>
        <w:div w:id="1621492893">
          <w:marLeft w:val="0"/>
          <w:marRight w:val="0"/>
          <w:marTop w:val="0"/>
          <w:marBottom w:val="0"/>
          <w:divBdr>
            <w:top w:val="none" w:sz="0" w:space="0" w:color="auto"/>
            <w:left w:val="none" w:sz="0" w:space="0" w:color="auto"/>
            <w:bottom w:val="none" w:sz="0" w:space="0" w:color="auto"/>
            <w:right w:val="none" w:sz="0" w:space="0" w:color="auto"/>
          </w:divBdr>
          <w:divsChild>
            <w:div w:id="214435556">
              <w:marLeft w:val="0"/>
              <w:marRight w:val="0"/>
              <w:marTop w:val="0"/>
              <w:marBottom w:val="0"/>
              <w:divBdr>
                <w:top w:val="none" w:sz="0" w:space="0" w:color="auto"/>
                <w:left w:val="none" w:sz="0" w:space="0" w:color="auto"/>
                <w:bottom w:val="none" w:sz="0" w:space="0" w:color="auto"/>
                <w:right w:val="none" w:sz="0" w:space="0" w:color="auto"/>
              </w:divBdr>
            </w:div>
            <w:div w:id="308901570">
              <w:marLeft w:val="0"/>
              <w:marRight w:val="0"/>
              <w:marTop w:val="0"/>
              <w:marBottom w:val="0"/>
              <w:divBdr>
                <w:top w:val="none" w:sz="0" w:space="0" w:color="auto"/>
                <w:left w:val="none" w:sz="0" w:space="0" w:color="auto"/>
                <w:bottom w:val="none" w:sz="0" w:space="0" w:color="auto"/>
                <w:right w:val="none" w:sz="0" w:space="0" w:color="auto"/>
              </w:divBdr>
            </w:div>
            <w:div w:id="613631064">
              <w:marLeft w:val="0"/>
              <w:marRight w:val="0"/>
              <w:marTop w:val="0"/>
              <w:marBottom w:val="0"/>
              <w:divBdr>
                <w:top w:val="none" w:sz="0" w:space="0" w:color="auto"/>
                <w:left w:val="none" w:sz="0" w:space="0" w:color="auto"/>
                <w:bottom w:val="none" w:sz="0" w:space="0" w:color="auto"/>
                <w:right w:val="none" w:sz="0" w:space="0" w:color="auto"/>
              </w:divBdr>
            </w:div>
            <w:div w:id="641274410">
              <w:marLeft w:val="0"/>
              <w:marRight w:val="0"/>
              <w:marTop w:val="0"/>
              <w:marBottom w:val="0"/>
              <w:divBdr>
                <w:top w:val="none" w:sz="0" w:space="0" w:color="auto"/>
                <w:left w:val="none" w:sz="0" w:space="0" w:color="auto"/>
                <w:bottom w:val="none" w:sz="0" w:space="0" w:color="auto"/>
                <w:right w:val="none" w:sz="0" w:space="0" w:color="auto"/>
              </w:divBdr>
            </w:div>
            <w:div w:id="718748271">
              <w:marLeft w:val="0"/>
              <w:marRight w:val="0"/>
              <w:marTop w:val="0"/>
              <w:marBottom w:val="0"/>
              <w:divBdr>
                <w:top w:val="none" w:sz="0" w:space="0" w:color="auto"/>
                <w:left w:val="none" w:sz="0" w:space="0" w:color="auto"/>
                <w:bottom w:val="none" w:sz="0" w:space="0" w:color="auto"/>
                <w:right w:val="none" w:sz="0" w:space="0" w:color="auto"/>
              </w:divBdr>
            </w:div>
            <w:div w:id="807623010">
              <w:marLeft w:val="0"/>
              <w:marRight w:val="0"/>
              <w:marTop w:val="0"/>
              <w:marBottom w:val="0"/>
              <w:divBdr>
                <w:top w:val="none" w:sz="0" w:space="0" w:color="auto"/>
                <w:left w:val="none" w:sz="0" w:space="0" w:color="auto"/>
                <w:bottom w:val="none" w:sz="0" w:space="0" w:color="auto"/>
                <w:right w:val="none" w:sz="0" w:space="0" w:color="auto"/>
              </w:divBdr>
            </w:div>
            <w:div w:id="819617106">
              <w:marLeft w:val="0"/>
              <w:marRight w:val="0"/>
              <w:marTop w:val="0"/>
              <w:marBottom w:val="0"/>
              <w:divBdr>
                <w:top w:val="none" w:sz="0" w:space="0" w:color="auto"/>
                <w:left w:val="none" w:sz="0" w:space="0" w:color="auto"/>
                <w:bottom w:val="none" w:sz="0" w:space="0" w:color="auto"/>
                <w:right w:val="none" w:sz="0" w:space="0" w:color="auto"/>
              </w:divBdr>
            </w:div>
            <w:div w:id="1059134704">
              <w:marLeft w:val="0"/>
              <w:marRight w:val="0"/>
              <w:marTop w:val="0"/>
              <w:marBottom w:val="0"/>
              <w:divBdr>
                <w:top w:val="none" w:sz="0" w:space="0" w:color="auto"/>
                <w:left w:val="none" w:sz="0" w:space="0" w:color="auto"/>
                <w:bottom w:val="none" w:sz="0" w:space="0" w:color="auto"/>
                <w:right w:val="none" w:sz="0" w:space="0" w:color="auto"/>
              </w:divBdr>
            </w:div>
            <w:div w:id="1066758336">
              <w:marLeft w:val="0"/>
              <w:marRight w:val="0"/>
              <w:marTop w:val="0"/>
              <w:marBottom w:val="0"/>
              <w:divBdr>
                <w:top w:val="none" w:sz="0" w:space="0" w:color="auto"/>
                <w:left w:val="none" w:sz="0" w:space="0" w:color="auto"/>
                <w:bottom w:val="none" w:sz="0" w:space="0" w:color="auto"/>
                <w:right w:val="none" w:sz="0" w:space="0" w:color="auto"/>
              </w:divBdr>
            </w:div>
            <w:div w:id="1109665767">
              <w:marLeft w:val="0"/>
              <w:marRight w:val="0"/>
              <w:marTop w:val="0"/>
              <w:marBottom w:val="0"/>
              <w:divBdr>
                <w:top w:val="none" w:sz="0" w:space="0" w:color="auto"/>
                <w:left w:val="none" w:sz="0" w:space="0" w:color="auto"/>
                <w:bottom w:val="none" w:sz="0" w:space="0" w:color="auto"/>
                <w:right w:val="none" w:sz="0" w:space="0" w:color="auto"/>
              </w:divBdr>
            </w:div>
            <w:div w:id="1338923251">
              <w:marLeft w:val="0"/>
              <w:marRight w:val="0"/>
              <w:marTop w:val="0"/>
              <w:marBottom w:val="0"/>
              <w:divBdr>
                <w:top w:val="none" w:sz="0" w:space="0" w:color="auto"/>
                <w:left w:val="none" w:sz="0" w:space="0" w:color="auto"/>
                <w:bottom w:val="none" w:sz="0" w:space="0" w:color="auto"/>
                <w:right w:val="none" w:sz="0" w:space="0" w:color="auto"/>
              </w:divBdr>
            </w:div>
            <w:div w:id="1628312229">
              <w:marLeft w:val="0"/>
              <w:marRight w:val="0"/>
              <w:marTop w:val="0"/>
              <w:marBottom w:val="0"/>
              <w:divBdr>
                <w:top w:val="none" w:sz="0" w:space="0" w:color="auto"/>
                <w:left w:val="none" w:sz="0" w:space="0" w:color="auto"/>
                <w:bottom w:val="none" w:sz="0" w:space="0" w:color="auto"/>
                <w:right w:val="none" w:sz="0" w:space="0" w:color="auto"/>
              </w:divBdr>
            </w:div>
            <w:div w:id="1751077450">
              <w:marLeft w:val="0"/>
              <w:marRight w:val="0"/>
              <w:marTop w:val="0"/>
              <w:marBottom w:val="0"/>
              <w:divBdr>
                <w:top w:val="none" w:sz="0" w:space="0" w:color="auto"/>
                <w:left w:val="none" w:sz="0" w:space="0" w:color="auto"/>
                <w:bottom w:val="none" w:sz="0" w:space="0" w:color="auto"/>
                <w:right w:val="none" w:sz="0" w:space="0" w:color="auto"/>
              </w:divBdr>
            </w:div>
            <w:div w:id="1791778482">
              <w:marLeft w:val="0"/>
              <w:marRight w:val="0"/>
              <w:marTop w:val="0"/>
              <w:marBottom w:val="0"/>
              <w:divBdr>
                <w:top w:val="none" w:sz="0" w:space="0" w:color="auto"/>
                <w:left w:val="none" w:sz="0" w:space="0" w:color="auto"/>
                <w:bottom w:val="none" w:sz="0" w:space="0" w:color="auto"/>
                <w:right w:val="none" w:sz="0" w:space="0" w:color="auto"/>
              </w:divBdr>
            </w:div>
            <w:div w:id="1865290354">
              <w:marLeft w:val="0"/>
              <w:marRight w:val="0"/>
              <w:marTop w:val="0"/>
              <w:marBottom w:val="0"/>
              <w:divBdr>
                <w:top w:val="none" w:sz="0" w:space="0" w:color="auto"/>
                <w:left w:val="none" w:sz="0" w:space="0" w:color="auto"/>
                <w:bottom w:val="none" w:sz="0" w:space="0" w:color="auto"/>
                <w:right w:val="none" w:sz="0" w:space="0" w:color="auto"/>
              </w:divBdr>
            </w:div>
            <w:div w:id="18720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979">
      <w:bodyDiv w:val="1"/>
      <w:marLeft w:val="0"/>
      <w:marRight w:val="0"/>
      <w:marTop w:val="0"/>
      <w:marBottom w:val="0"/>
      <w:divBdr>
        <w:top w:val="none" w:sz="0" w:space="0" w:color="auto"/>
        <w:left w:val="none" w:sz="0" w:space="0" w:color="auto"/>
        <w:bottom w:val="none" w:sz="0" w:space="0" w:color="auto"/>
        <w:right w:val="none" w:sz="0" w:space="0" w:color="auto"/>
      </w:divBdr>
    </w:div>
    <w:div w:id="1051615580">
      <w:bodyDiv w:val="1"/>
      <w:marLeft w:val="0"/>
      <w:marRight w:val="0"/>
      <w:marTop w:val="0"/>
      <w:marBottom w:val="0"/>
      <w:divBdr>
        <w:top w:val="none" w:sz="0" w:space="0" w:color="auto"/>
        <w:left w:val="none" w:sz="0" w:space="0" w:color="auto"/>
        <w:bottom w:val="none" w:sz="0" w:space="0" w:color="auto"/>
        <w:right w:val="none" w:sz="0" w:space="0" w:color="auto"/>
      </w:divBdr>
    </w:div>
    <w:div w:id="1114834187">
      <w:bodyDiv w:val="1"/>
      <w:marLeft w:val="0"/>
      <w:marRight w:val="0"/>
      <w:marTop w:val="0"/>
      <w:marBottom w:val="0"/>
      <w:divBdr>
        <w:top w:val="none" w:sz="0" w:space="0" w:color="auto"/>
        <w:left w:val="none" w:sz="0" w:space="0" w:color="auto"/>
        <w:bottom w:val="none" w:sz="0" w:space="0" w:color="auto"/>
        <w:right w:val="none" w:sz="0" w:space="0" w:color="auto"/>
      </w:divBdr>
      <w:divsChild>
        <w:div w:id="271016091">
          <w:marLeft w:val="0"/>
          <w:marRight w:val="0"/>
          <w:marTop w:val="0"/>
          <w:marBottom w:val="0"/>
          <w:divBdr>
            <w:top w:val="none" w:sz="0" w:space="0" w:color="auto"/>
            <w:left w:val="none" w:sz="0" w:space="0" w:color="auto"/>
            <w:bottom w:val="none" w:sz="0" w:space="0" w:color="auto"/>
            <w:right w:val="none" w:sz="0" w:space="0" w:color="auto"/>
          </w:divBdr>
          <w:divsChild>
            <w:div w:id="99838110">
              <w:marLeft w:val="0"/>
              <w:marRight w:val="0"/>
              <w:marTop w:val="0"/>
              <w:marBottom w:val="0"/>
              <w:divBdr>
                <w:top w:val="none" w:sz="0" w:space="0" w:color="auto"/>
                <w:left w:val="none" w:sz="0" w:space="0" w:color="auto"/>
                <w:bottom w:val="none" w:sz="0" w:space="0" w:color="auto"/>
                <w:right w:val="none" w:sz="0" w:space="0" w:color="auto"/>
              </w:divBdr>
            </w:div>
            <w:div w:id="131292389">
              <w:marLeft w:val="0"/>
              <w:marRight w:val="0"/>
              <w:marTop w:val="0"/>
              <w:marBottom w:val="0"/>
              <w:divBdr>
                <w:top w:val="none" w:sz="0" w:space="0" w:color="auto"/>
                <w:left w:val="none" w:sz="0" w:space="0" w:color="auto"/>
                <w:bottom w:val="none" w:sz="0" w:space="0" w:color="auto"/>
                <w:right w:val="none" w:sz="0" w:space="0" w:color="auto"/>
              </w:divBdr>
            </w:div>
            <w:div w:id="290675194">
              <w:marLeft w:val="0"/>
              <w:marRight w:val="0"/>
              <w:marTop w:val="0"/>
              <w:marBottom w:val="0"/>
              <w:divBdr>
                <w:top w:val="none" w:sz="0" w:space="0" w:color="auto"/>
                <w:left w:val="none" w:sz="0" w:space="0" w:color="auto"/>
                <w:bottom w:val="none" w:sz="0" w:space="0" w:color="auto"/>
                <w:right w:val="none" w:sz="0" w:space="0" w:color="auto"/>
              </w:divBdr>
            </w:div>
            <w:div w:id="535239628">
              <w:marLeft w:val="0"/>
              <w:marRight w:val="0"/>
              <w:marTop w:val="0"/>
              <w:marBottom w:val="0"/>
              <w:divBdr>
                <w:top w:val="none" w:sz="0" w:space="0" w:color="auto"/>
                <w:left w:val="none" w:sz="0" w:space="0" w:color="auto"/>
                <w:bottom w:val="none" w:sz="0" w:space="0" w:color="auto"/>
                <w:right w:val="none" w:sz="0" w:space="0" w:color="auto"/>
              </w:divBdr>
            </w:div>
            <w:div w:id="636645651">
              <w:marLeft w:val="0"/>
              <w:marRight w:val="0"/>
              <w:marTop w:val="0"/>
              <w:marBottom w:val="0"/>
              <w:divBdr>
                <w:top w:val="none" w:sz="0" w:space="0" w:color="auto"/>
                <w:left w:val="none" w:sz="0" w:space="0" w:color="auto"/>
                <w:bottom w:val="none" w:sz="0" w:space="0" w:color="auto"/>
                <w:right w:val="none" w:sz="0" w:space="0" w:color="auto"/>
              </w:divBdr>
            </w:div>
            <w:div w:id="636960918">
              <w:marLeft w:val="0"/>
              <w:marRight w:val="0"/>
              <w:marTop w:val="0"/>
              <w:marBottom w:val="0"/>
              <w:divBdr>
                <w:top w:val="none" w:sz="0" w:space="0" w:color="auto"/>
                <w:left w:val="none" w:sz="0" w:space="0" w:color="auto"/>
                <w:bottom w:val="none" w:sz="0" w:space="0" w:color="auto"/>
                <w:right w:val="none" w:sz="0" w:space="0" w:color="auto"/>
              </w:divBdr>
            </w:div>
            <w:div w:id="642471216">
              <w:marLeft w:val="0"/>
              <w:marRight w:val="0"/>
              <w:marTop w:val="0"/>
              <w:marBottom w:val="0"/>
              <w:divBdr>
                <w:top w:val="none" w:sz="0" w:space="0" w:color="auto"/>
                <w:left w:val="none" w:sz="0" w:space="0" w:color="auto"/>
                <w:bottom w:val="none" w:sz="0" w:space="0" w:color="auto"/>
                <w:right w:val="none" w:sz="0" w:space="0" w:color="auto"/>
              </w:divBdr>
            </w:div>
            <w:div w:id="897399150">
              <w:marLeft w:val="0"/>
              <w:marRight w:val="0"/>
              <w:marTop w:val="0"/>
              <w:marBottom w:val="0"/>
              <w:divBdr>
                <w:top w:val="none" w:sz="0" w:space="0" w:color="auto"/>
                <w:left w:val="none" w:sz="0" w:space="0" w:color="auto"/>
                <w:bottom w:val="none" w:sz="0" w:space="0" w:color="auto"/>
                <w:right w:val="none" w:sz="0" w:space="0" w:color="auto"/>
              </w:divBdr>
            </w:div>
            <w:div w:id="918370305">
              <w:marLeft w:val="0"/>
              <w:marRight w:val="0"/>
              <w:marTop w:val="0"/>
              <w:marBottom w:val="0"/>
              <w:divBdr>
                <w:top w:val="none" w:sz="0" w:space="0" w:color="auto"/>
                <w:left w:val="none" w:sz="0" w:space="0" w:color="auto"/>
                <w:bottom w:val="none" w:sz="0" w:space="0" w:color="auto"/>
                <w:right w:val="none" w:sz="0" w:space="0" w:color="auto"/>
              </w:divBdr>
            </w:div>
            <w:div w:id="972953610">
              <w:marLeft w:val="0"/>
              <w:marRight w:val="0"/>
              <w:marTop w:val="0"/>
              <w:marBottom w:val="0"/>
              <w:divBdr>
                <w:top w:val="none" w:sz="0" w:space="0" w:color="auto"/>
                <w:left w:val="none" w:sz="0" w:space="0" w:color="auto"/>
                <w:bottom w:val="none" w:sz="0" w:space="0" w:color="auto"/>
                <w:right w:val="none" w:sz="0" w:space="0" w:color="auto"/>
              </w:divBdr>
            </w:div>
            <w:div w:id="983699412">
              <w:marLeft w:val="0"/>
              <w:marRight w:val="0"/>
              <w:marTop w:val="0"/>
              <w:marBottom w:val="0"/>
              <w:divBdr>
                <w:top w:val="none" w:sz="0" w:space="0" w:color="auto"/>
                <w:left w:val="none" w:sz="0" w:space="0" w:color="auto"/>
                <w:bottom w:val="none" w:sz="0" w:space="0" w:color="auto"/>
                <w:right w:val="none" w:sz="0" w:space="0" w:color="auto"/>
              </w:divBdr>
            </w:div>
            <w:div w:id="1116407557">
              <w:marLeft w:val="0"/>
              <w:marRight w:val="0"/>
              <w:marTop w:val="0"/>
              <w:marBottom w:val="0"/>
              <w:divBdr>
                <w:top w:val="none" w:sz="0" w:space="0" w:color="auto"/>
                <w:left w:val="none" w:sz="0" w:space="0" w:color="auto"/>
                <w:bottom w:val="none" w:sz="0" w:space="0" w:color="auto"/>
                <w:right w:val="none" w:sz="0" w:space="0" w:color="auto"/>
              </w:divBdr>
            </w:div>
            <w:div w:id="1213427342">
              <w:marLeft w:val="0"/>
              <w:marRight w:val="0"/>
              <w:marTop w:val="0"/>
              <w:marBottom w:val="0"/>
              <w:divBdr>
                <w:top w:val="none" w:sz="0" w:space="0" w:color="auto"/>
                <w:left w:val="none" w:sz="0" w:space="0" w:color="auto"/>
                <w:bottom w:val="none" w:sz="0" w:space="0" w:color="auto"/>
                <w:right w:val="none" w:sz="0" w:space="0" w:color="auto"/>
              </w:divBdr>
            </w:div>
            <w:div w:id="1409037877">
              <w:marLeft w:val="0"/>
              <w:marRight w:val="0"/>
              <w:marTop w:val="0"/>
              <w:marBottom w:val="0"/>
              <w:divBdr>
                <w:top w:val="none" w:sz="0" w:space="0" w:color="auto"/>
                <w:left w:val="none" w:sz="0" w:space="0" w:color="auto"/>
                <w:bottom w:val="none" w:sz="0" w:space="0" w:color="auto"/>
                <w:right w:val="none" w:sz="0" w:space="0" w:color="auto"/>
              </w:divBdr>
            </w:div>
            <w:div w:id="1503662607">
              <w:marLeft w:val="0"/>
              <w:marRight w:val="0"/>
              <w:marTop w:val="0"/>
              <w:marBottom w:val="0"/>
              <w:divBdr>
                <w:top w:val="none" w:sz="0" w:space="0" w:color="auto"/>
                <w:left w:val="none" w:sz="0" w:space="0" w:color="auto"/>
                <w:bottom w:val="none" w:sz="0" w:space="0" w:color="auto"/>
                <w:right w:val="none" w:sz="0" w:space="0" w:color="auto"/>
              </w:divBdr>
            </w:div>
            <w:div w:id="1636449687">
              <w:marLeft w:val="0"/>
              <w:marRight w:val="0"/>
              <w:marTop w:val="0"/>
              <w:marBottom w:val="0"/>
              <w:divBdr>
                <w:top w:val="none" w:sz="0" w:space="0" w:color="auto"/>
                <w:left w:val="none" w:sz="0" w:space="0" w:color="auto"/>
                <w:bottom w:val="none" w:sz="0" w:space="0" w:color="auto"/>
                <w:right w:val="none" w:sz="0" w:space="0" w:color="auto"/>
              </w:divBdr>
            </w:div>
            <w:div w:id="1675104878">
              <w:marLeft w:val="0"/>
              <w:marRight w:val="0"/>
              <w:marTop w:val="0"/>
              <w:marBottom w:val="0"/>
              <w:divBdr>
                <w:top w:val="none" w:sz="0" w:space="0" w:color="auto"/>
                <w:left w:val="none" w:sz="0" w:space="0" w:color="auto"/>
                <w:bottom w:val="none" w:sz="0" w:space="0" w:color="auto"/>
                <w:right w:val="none" w:sz="0" w:space="0" w:color="auto"/>
              </w:divBdr>
            </w:div>
            <w:div w:id="1790974452">
              <w:marLeft w:val="0"/>
              <w:marRight w:val="0"/>
              <w:marTop w:val="0"/>
              <w:marBottom w:val="0"/>
              <w:divBdr>
                <w:top w:val="none" w:sz="0" w:space="0" w:color="auto"/>
                <w:left w:val="none" w:sz="0" w:space="0" w:color="auto"/>
                <w:bottom w:val="none" w:sz="0" w:space="0" w:color="auto"/>
                <w:right w:val="none" w:sz="0" w:space="0" w:color="auto"/>
              </w:divBdr>
            </w:div>
            <w:div w:id="1827938008">
              <w:marLeft w:val="0"/>
              <w:marRight w:val="0"/>
              <w:marTop w:val="0"/>
              <w:marBottom w:val="0"/>
              <w:divBdr>
                <w:top w:val="none" w:sz="0" w:space="0" w:color="auto"/>
                <w:left w:val="none" w:sz="0" w:space="0" w:color="auto"/>
                <w:bottom w:val="none" w:sz="0" w:space="0" w:color="auto"/>
                <w:right w:val="none" w:sz="0" w:space="0" w:color="auto"/>
              </w:divBdr>
            </w:div>
            <w:div w:id="1877620484">
              <w:marLeft w:val="0"/>
              <w:marRight w:val="0"/>
              <w:marTop w:val="0"/>
              <w:marBottom w:val="0"/>
              <w:divBdr>
                <w:top w:val="none" w:sz="0" w:space="0" w:color="auto"/>
                <w:left w:val="none" w:sz="0" w:space="0" w:color="auto"/>
                <w:bottom w:val="none" w:sz="0" w:space="0" w:color="auto"/>
                <w:right w:val="none" w:sz="0" w:space="0" w:color="auto"/>
              </w:divBdr>
            </w:div>
          </w:divsChild>
        </w:div>
        <w:div w:id="1956209921">
          <w:marLeft w:val="0"/>
          <w:marRight w:val="0"/>
          <w:marTop w:val="0"/>
          <w:marBottom w:val="0"/>
          <w:divBdr>
            <w:top w:val="none" w:sz="0" w:space="0" w:color="auto"/>
            <w:left w:val="none" w:sz="0" w:space="0" w:color="auto"/>
            <w:bottom w:val="none" w:sz="0" w:space="0" w:color="auto"/>
            <w:right w:val="none" w:sz="0" w:space="0" w:color="auto"/>
          </w:divBdr>
          <w:divsChild>
            <w:div w:id="16392779">
              <w:marLeft w:val="0"/>
              <w:marRight w:val="0"/>
              <w:marTop w:val="0"/>
              <w:marBottom w:val="0"/>
              <w:divBdr>
                <w:top w:val="none" w:sz="0" w:space="0" w:color="auto"/>
                <w:left w:val="none" w:sz="0" w:space="0" w:color="auto"/>
                <w:bottom w:val="none" w:sz="0" w:space="0" w:color="auto"/>
                <w:right w:val="none" w:sz="0" w:space="0" w:color="auto"/>
              </w:divBdr>
            </w:div>
            <w:div w:id="20712876">
              <w:marLeft w:val="0"/>
              <w:marRight w:val="0"/>
              <w:marTop w:val="0"/>
              <w:marBottom w:val="0"/>
              <w:divBdr>
                <w:top w:val="none" w:sz="0" w:space="0" w:color="auto"/>
                <w:left w:val="none" w:sz="0" w:space="0" w:color="auto"/>
                <w:bottom w:val="none" w:sz="0" w:space="0" w:color="auto"/>
                <w:right w:val="none" w:sz="0" w:space="0" w:color="auto"/>
              </w:divBdr>
            </w:div>
            <w:div w:id="88889955">
              <w:marLeft w:val="0"/>
              <w:marRight w:val="0"/>
              <w:marTop w:val="0"/>
              <w:marBottom w:val="0"/>
              <w:divBdr>
                <w:top w:val="none" w:sz="0" w:space="0" w:color="auto"/>
                <w:left w:val="none" w:sz="0" w:space="0" w:color="auto"/>
                <w:bottom w:val="none" w:sz="0" w:space="0" w:color="auto"/>
                <w:right w:val="none" w:sz="0" w:space="0" w:color="auto"/>
              </w:divBdr>
            </w:div>
            <w:div w:id="171145037">
              <w:marLeft w:val="0"/>
              <w:marRight w:val="0"/>
              <w:marTop w:val="0"/>
              <w:marBottom w:val="0"/>
              <w:divBdr>
                <w:top w:val="none" w:sz="0" w:space="0" w:color="auto"/>
                <w:left w:val="none" w:sz="0" w:space="0" w:color="auto"/>
                <w:bottom w:val="none" w:sz="0" w:space="0" w:color="auto"/>
                <w:right w:val="none" w:sz="0" w:space="0" w:color="auto"/>
              </w:divBdr>
            </w:div>
            <w:div w:id="208959221">
              <w:marLeft w:val="0"/>
              <w:marRight w:val="0"/>
              <w:marTop w:val="0"/>
              <w:marBottom w:val="0"/>
              <w:divBdr>
                <w:top w:val="none" w:sz="0" w:space="0" w:color="auto"/>
                <w:left w:val="none" w:sz="0" w:space="0" w:color="auto"/>
                <w:bottom w:val="none" w:sz="0" w:space="0" w:color="auto"/>
                <w:right w:val="none" w:sz="0" w:space="0" w:color="auto"/>
              </w:divBdr>
            </w:div>
            <w:div w:id="599949150">
              <w:marLeft w:val="0"/>
              <w:marRight w:val="0"/>
              <w:marTop w:val="0"/>
              <w:marBottom w:val="0"/>
              <w:divBdr>
                <w:top w:val="none" w:sz="0" w:space="0" w:color="auto"/>
                <w:left w:val="none" w:sz="0" w:space="0" w:color="auto"/>
                <w:bottom w:val="none" w:sz="0" w:space="0" w:color="auto"/>
                <w:right w:val="none" w:sz="0" w:space="0" w:color="auto"/>
              </w:divBdr>
            </w:div>
            <w:div w:id="627735990">
              <w:marLeft w:val="0"/>
              <w:marRight w:val="0"/>
              <w:marTop w:val="0"/>
              <w:marBottom w:val="0"/>
              <w:divBdr>
                <w:top w:val="none" w:sz="0" w:space="0" w:color="auto"/>
                <w:left w:val="none" w:sz="0" w:space="0" w:color="auto"/>
                <w:bottom w:val="none" w:sz="0" w:space="0" w:color="auto"/>
                <w:right w:val="none" w:sz="0" w:space="0" w:color="auto"/>
              </w:divBdr>
            </w:div>
            <w:div w:id="780682148">
              <w:marLeft w:val="0"/>
              <w:marRight w:val="0"/>
              <w:marTop w:val="0"/>
              <w:marBottom w:val="0"/>
              <w:divBdr>
                <w:top w:val="none" w:sz="0" w:space="0" w:color="auto"/>
                <w:left w:val="none" w:sz="0" w:space="0" w:color="auto"/>
                <w:bottom w:val="none" w:sz="0" w:space="0" w:color="auto"/>
                <w:right w:val="none" w:sz="0" w:space="0" w:color="auto"/>
              </w:divBdr>
            </w:div>
            <w:div w:id="826630675">
              <w:marLeft w:val="0"/>
              <w:marRight w:val="0"/>
              <w:marTop w:val="0"/>
              <w:marBottom w:val="0"/>
              <w:divBdr>
                <w:top w:val="none" w:sz="0" w:space="0" w:color="auto"/>
                <w:left w:val="none" w:sz="0" w:space="0" w:color="auto"/>
                <w:bottom w:val="none" w:sz="0" w:space="0" w:color="auto"/>
                <w:right w:val="none" w:sz="0" w:space="0" w:color="auto"/>
              </w:divBdr>
            </w:div>
            <w:div w:id="863711482">
              <w:marLeft w:val="0"/>
              <w:marRight w:val="0"/>
              <w:marTop w:val="0"/>
              <w:marBottom w:val="0"/>
              <w:divBdr>
                <w:top w:val="none" w:sz="0" w:space="0" w:color="auto"/>
                <w:left w:val="none" w:sz="0" w:space="0" w:color="auto"/>
                <w:bottom w:val="none" w:sz="0" w:space="0" w:color="auto"/>
                <w:right w:val="none" w:sz="0" w:space="0" w:color="auto"/>
              </w:divBdr>
            </w:div>
            <w:div w:id="906954938">
              <w:marLeft w:val="0"/>
              <w:marRight w:val="0"/>
              <w:marTop w:val="0"/>
              <w:marBottom w:val="0"/>
              <w:divBdr>
                <w:top w:val="none" w:sz="0" w:space="0" w:color="auto"/>
                <w:left w:val="none" w:sz="0" w:space="0" w:color="auto"/>
                <w:bottom w:val="none" w:sz="0" w:space="0" w:color="auto"/>
                <w:right w:val="none" w:sz="0" w:space="0" w:color="auto"/>
              </w:divBdr>
            </w:div>
            <w:div w:id="1165317773">
              <w:marLeft w:val="0"/>
              <w:marRight w:val="0"/>
              <w:marTop w:val="0"/>
              <w:marBottom w:val="0"/>
              <w:divBdr>
                <w:top w:val="none" w:sz="0" w:space="0" w:color="auto"/>
                <w:left w:val="none" w:sz="0" w:space="0" w:color="auto"/>
                <w:bottom w:val="none" w:sz="0" w:space="0" w:color="auto"/>
                <w:right w:val="none" w:sz="0" w:space="0" w:color="auto"/>
              </w:divBdr>
            </w:div>
            <w:div w:id="1352560879">
              <w:marLeft w:val="0"/>
              <w:marRight w:val="0"/>
              <w:marTop w:val="0"/>
              <w:marBottom w:val="0"/>
              <w:divBdr>
                <w:top w:val="none" w:sz="0" w:space="0" w:color="auto"/>
                <w:left w:val="none" w:sz="0" w:space="0" w:color="auto"/>
                <w:bottom w:val="none" w:sz="0" w:space="0" w:color="auto"/>
                <w:right w:val="none" w:sz="0" w:space="0" w:color="auto"/>
              </w:divBdr>
            </w:div>
            <w:div w:id="1518155809">
              <w:marLeft w:val="0"/>
              <w:marRight w:val="0"/>
              <w:marTop w:val="0"/>
              <w:marBottom w:val="0"/>
              <w:divBdr>
                <w:top w:val="none" w:sz="0" w:space="0" w:color="auto"/>
                <w:left w:val="none" w:sz="0" w:space="0" w:color="auto"/>
                <w:bottom w:val="none" w:sz="0" w:space="0" w:color="auto"/>
                <w:right w:val="none" w:sz="0" w:space="0" w:color="auto"/>
              </w:divBdr>
            </w:div>
            <w:div w:id="1873762423">
              <w:marLeft w:val="0"/>
              <w:marRight w:val="0"/>
              <w:marTop w:val="0"/>
              <w:marBottom w:val="0"/>
              <w:divBdr>
                <w:top w:val="none" w:sz="0" w:space="0" w:color="auto"/>
                <w:left w:val="none" w:sz="0" w:space="0" w:color="auto"/>
                <w:bottom w:val="none" w:sz="0" w:space="0" w:color="auto"/>
                <w:right w:val="none" w:sz="0" w:space="0" w:color="auto"/>
              </w:divBdr>
            </w:div>
            <w:div w:id="19431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sChild>
        <w:div w:id="71244628">
          <w:marLeft w:val="0"/>
          <w:marRight w:val="0"/>
          <w:marTop w:val="0"/>
          <w:marBottom w:val="0"/>
          <w:divBdr>
            <w:top w:val="none" w:sz="0" w:space="0" w:color="auto"/>
            <w:left w:val="none" w:sz="0" w:space="0" w:color="auto"/>
            <w:bottom w:val="none" w:sz="0" w:space="0" w:color="auto"/>
            <w:right w:val="none" w:sz="0" w:space="0" w:color="auto"/>
          </w:divBdr>
        </w:div>
        <w:div w:id="385838700">
          <w:marLeft w:val="0"/>
          <w:marRight w:val="0"/>
          <w:marTop w:val="0"/>
          <w:marBottom w:val="0"/>
          <w:divBdr>
            <w:top w:val="none" w:sz="0" w:space="0" w:color="auto"/>
            <w:left w:val="none" w:sz="0" w:space="0" w:color="auto"/>
            <w:bottom w:val="none" w:sz="0" w:space="0" w:color="auto"/>
            <w:right w:val="none" w:sz="0" w:space="0" w:color="auto"/>
          </w:divBdr>
        </w:div>
        <w:div w:id="1233735440">
          <w:marLeft w:val="0"/>
          <w:marRight w:val="0"/>
          <w:marTop w:val="0"/>
          <w:marBottom w:val="0"/>
          <w:divBdr>
            <w:top w:val="none" w:sz="0" w:space="0" w:color="auto"/>
            <w:left w:val="none" w:sz="0" w:space="0" w:color="auto"/>
            <w:bottom w:val="none" w:sz="0" w:space="0" w:color="auto"/>
            <w:right w:val="none" w:sz="0" w:space="0" w:color="auto"/>
          </w:divBdr>
        </w:div>
        <w:div w:id="1589655940">
          <w:marLeft w:val="0"/>
          <w:marRight w:val="0"/>
          <w:marTop w:val="0"/>
          <w:marBottom w:val="0"/>
          <w:divBdr>
            <w:top w:val="none" w:sz="0" w:space="0" w:color="auto"/>
            <w:left w:val="none" w:sz="0" w:space="0" w:color="auto"/>
            <w:bottom w:val="none" w:sz="0" w:space="0" w:color="auto"/>
            <w:right w:val="none" w:sz="0" w:space="0" w:color="auto"/>
          </w:divBdr>
        </w:div>
        <w:div w:id="1775709469">
          <w:marLeft w:val="0"/>
          <w:marRight w:val="0"/>
          <w:marTop w:val="0"/>
          <w:marBottom w:val="0"/>
          <w:divBdr>
            <w:top w:val="none" w:sz="0" w:space="0" w:color="auto"/>
            <w:left w:val="none" w:sz="0" w:space="0" w:color="auto"/>
            <w:bottom w:val="none" w:sz="0" w:space="0" w:color="auto"/>
            <w:right w:val="none" w:sz="0" w:space="0" w:color="auto"/>
          </w:divBdr>
        </w:div>
        <w:div w:id="1795102735">
          <w:marLeft w:val="0"/>
          <w:marRight w:val="0"/>
          <w:marTop w:val="0"/>
          <w:marBottom w:val="0"/>
          <w:divBdr>
            <w:top w:val="none" w:sz="0" w:space="0" w:color="auto"/>
            <w:left w:val="none" w:sz="0" w:space="0" w:color="auto"/>
            <w:bottom w:val="none" w:sz="0" w:space="0" w:color="auto"/>
            <w:right w:val="none" w:sz="0" w:space="0" w:color="auto"/>
          </w:divBdr>
        </w:div>
      </w:divsChild>
    </w:div>
    <w:div w:id="1142652584">
      <w:bodyDiv w:val="1"/>
      <w:marLeft w:val="0"/>
      <w:marRight w:val="0"/>
      <w:marTop w:val="0"/>
      <w:marBottom w:val="0"/>
      <w:divBdr>
        <w:top w:val="none" w:sz="0" w:space="0" w:color="auto"/>
        <w:left w:val="none" w:sz="0" w:space="0" w:color="auto"/>
        <w:bottom w:val="none" w:sz="0" w:space="0" w:color="auto"/>
        <w:right w:val="none" w:sz="0" w:space="0" w:color="auto"/>
      </w:divBdr>
    </w:div>
    <w:div w:id="1196500994">
      <w:bodyDiv w:val="1"/>
      <w:marLeft w:val="0"/>
      <w:marRight w:val="0"/>
      <w:marTop w:val="0"/>
      <w:marBottom w:val="0"/>
      <w:divBdr>
        <w:top w:val="none" w:sz="0" w:space="0" w:color="auto"/>
        <w:left w:val="none" w:sz="0" w:space="0" w:color="auto"/>
        <w:bottom w:val="none" w:sz="0" w:space="0" w:color="auto"/>
        <w:right w:val="none" w:sz="0" w:space="0" w:color="auto"/>
      </w:divBdr>
      <w:divsChild>
        <w:div w:id="752892183">
          <w:marLeft w:val="0"/>
          <w:marRight w:val="0"/>
          <w:marTop w:val="0"/>
          <w:marBottom w:val="0"/>
          <w:divBdr>
            <w:top w:val="none" w:sz="0" w:space="0" w:color="auto"/>
            <w:left w:val="none" w:sz="0" w:space="0" w:color="auto"/>
            <w:bottom w:val="none" w:sz="0" w:space="0" w:color="auto"/>
            <w:right w:val="none" w:sz="0" w:space="0" w:color="auto"/>
          </w:divBdr>
        </w:div>
        <w:div w:id="1529635791">
          <w:marLeft w:val="0"/>
          <w:marRight w:val="0"/>
          <w:marTop w:val="0"/>
          <w:marBottom w:val="0"/>
          <w:divBdr>
            <w:top w:val="none" w:sz="0" w:space="0" w:color="auto"/>
            <w:left w:val="none" w:sz="0" w:space="0" w:color="auto"/>
            <w:bottom w:val="none" w:sz="0" w:space="0" w:color="auto"/>
            <w:right w:val="none" w:sz="0" w:space="0" w:color="auto"/>
          </w:divBdr>
        </w:div>
      </w:divsChild>
    </w:div>
    <w:div w:id="1254315807">
      <w:bodyDiv w:val="1"/>
      <w:marLeft w:val="0"/>
      <w:marRight w:val="0"/>
      <w:marTop w:val="0"/>
      <w:marBottom w:val="0"/>
      <w:divBdr>
        <w:top w:val="none" w:sz="0" w:space="0" w:color="auto"/>
        <w:left w:val="none" w:sz="0" w:space="0" w:color="auto"/>
        <w:bottom w:val="none" w:sz="0" w:space="0" w:color="auto"/>
        <w:right w:val="none" w:sz="0" w:space="0" w:color="auto"/>
      </w:divBdr>
    </w:div>
    <w:div w:id="1333216532">
      <w:bodyDiv w:val="1"/>
      <w:marLeft w:val="0"/>
      <w:marRight w:val="0"/>
      <w:marTop w:val="0"/>
      <w:marBottom w:val="0"/>
      <w:divBdr>
        <w:top w:val="none" w:sz="0" w:space="0" w:color="auto"/>
        <w:left w:val="none" w:sz="0" w:space="0" w:color="auto"/>
        <w:bottom w:val="none" w:sz="0" w:space="0" w:color="auto"/>
        <w:right w:val="none" w:sz="0" w:space="0" w:color="auto"/>
      </w:divBdr>
    </w:div>
    <w:div w:id="1391226547">
      <w:bodyDiv w:val="1"/>
      <w:marLeft w:val="0"/>
      <w:marRight w:val="0"/>
      <w:marTop w:val="0"/>
      <w:marBottom w:val="0"/>
      <w:divBdr>
        <w:top w:val="none" w:sz="0" w:space="0" w:color="auto"/>
        <w:left w:val="none" w:sz="0" w:space="0" w:color="auto"/>
        <w:bottom w:val="none" w:sz="0" w:space="0" w:color="auto"/>
        <w:right w:val="none" w:sz="0" w:space="0" w:color="auto"/>
      </w:divBdr>
    </w:div>
    <w:div w:id="1393699751">
      <w:bodyDiv w:val="1"/>
      <w:marLeft w:val="0"/>
      <w:marRight w:val="0"/>
      <w:marTop w:val="0"/>
      <w:marBottom w:val="0"/>
      <w:divBdr>
        <w:top w:val="none" w:sz="0" w:space="0" w:color="auto"/>
        <w:left w:val="none" w:sz="0" w:space="0" w:color="auto"/>
        <w:bottom w:val="none" w:sz="0" w:space="0" w:color="auto"/>
        <w:right w:val="none" w:sz="0" w:space="0" w:color="auto"/>
      </w:divBdr>
      <w:divsChild>
        <w:div w:id="195849002">
          <w:marLeft w:val="0"/>
          <w:marRight w:val="0"/>
          <w:marTop w:val="0"/>
          <w:marBottom w:val="0"/>
          <w:divBdr>
            <w:top w:val="none" w:sz="0" w:space="0" w:color="auto"/>
            <w:left w:val="none" w:sz="0" w:space="0" w:color="auto"/>
            <w:bottom w:val="none" w:sz="0" w:space="0" w:color="auto"/>
            <w:right w:val="none" w:sz="0" w:space="0" w:color="auto"/>
          </w:divBdr>
        </w:div>
        <w:div w:id="437994154">
          <w:marLeft w:val="0"/>
          <w:marRight w:val="0"/>
          <w:marTop w:val="0"/>
          <w:marBottom w:val="0"/>
          <w:divBdr>
            <w:top w:val="none" w:sz="0" w:space="0" w:color="auto"/>
            <w:left w:val="none" w:sz="0" w:space="0" w:color="auto"/>
            <w:bottom w:val="none" w:sz="0" w:space="0" w:color="auto"/>
            <w:right w:val="none" w:sz="0" w:space="0" w:color="auto"/>
          </w:divBdr>
        </w:div>
      </w:divsChild>
    </w:div>
    <w:div w:id="1449853041">
      <w:bodyDiv w:val="1"/>
      <w:marLeft w:val="0"/>
      <w:marRight w:val="0"/>
      <w:marTop w:val="0"/>
      <w:marBottom w:val="0"/>
      <w:divBdr>
        <w:top w:val="none" w:sz="0" w:space="0" w:color="auto"/>
        <w:left w:val="none" w:sz="0" w:space="0" w:color="auto"/>
        <w:bottom w:val="none" w:sz="0" w:space="0" w:color="auto"/>
        <w:right w:val="none" w:sz="0" w:space="0" w:color="auto"/>
      </w:divBdr>
    </w:div>
    <w:div w:id="1595941782">
      <w:bodyDiv w:val="1"/>
      <w:marLeft w:val="0"/>
      <w:marRight w:val="0"/>
      <w:marTop w:val="0"/>
      <w:marBottom w:val="0"/>
      <w:divBdr>
        <w:top w:val="none" w:sz="0" w:space="0" w:color="auto"/>
        <w:left w:val="none" w:sz="0" w:space="0" w:color="auto"/>
        <w:bottom w:val="none" w:sz="0" w:space="0" w:color="auto"/>
        <w:right w:val="none" w:sz="0" w:space="0" w:color="auto"/>
      </w:divBdr>
      <w:divsChild>
        <w:div w:id="183642458">
          <w:marLeft w:val="0"/>
          <w:marRight w:val="0"/>
          <w:marTop w:val="0"/>
          <w:marBottom w:val="0"/>
          <w:divBdr>
            <w:top w:val="none" w:sz="0" w:space="0" w:color="auto"/>
            <w:left w:val="none" w:sz="0" w:space="0" w:color="auto"/>
            <w:bottom w:val="none" w:sz="0" w:space="0" w:color="auto"/>
            <w:right w:val="none" w:sz="0" w:space="0" w:color="auto"/>
          </w:divBdr>
        </w:div>
        <w:div w:id="381755681">
          <w:marLeft w:val="0"/>
          <w:marRight w:val="0"/>
          <w:marTop w:val="0"/>
          <w:marBottom w:val="0"/>
          <w:divBdr>
            <w:top w:val="none" w:sz="0" w:space="0" w:color="auto"/>
            <w:left w:val="none" w:sz="0" w:space="0" w:color="auto"/>
            <w:bottom w:val="none" w:sz="0" w:space="0" w:color="auto"/>
            <w:right w:val="none" w:sz="0" w:space="0" w:color="auto"/>
          </w:divBdr>
        </w:div>
        <w:div w:id="662314986">
          <w:marLeft w:val="0"/>
          <w:marRight w:val="0"/>
          <w:marTop w:val="0"/>
          <w:marBottom w:val="0"/>
          <w:divBdr>
            <w:top w:val="none" w:sz="0" w:space="0" w:color="auto"/>
            <w:left w:val="none" w:sz="0" w:space="0" w:color="auto"/>
            <w:bottom w:val="none" w:sz="0" w:space="0" w:color="auto"/>
            <w:right w:val="none" w:sz="0" w:space="0" w:color="auto"/>
          </w:divBdr>
        </w:div>
        <w:div w:id="757362272">
          <w:marLeft w:val="0"/>
          <w:marRight w:val="0"/>
          <w:marTop w:val="0"/>
          <w:marBottom w:val="0"/>
          <w:divBdr>
            <w:top w:val="none" w:sz="0" w:space="0" w:color="auto"/>
            <w:left w:val="none" w:sz="0" w:space="0" w:color="auto"/>
            <w:bottom w:val="none" w:sz="0" w:space="0" w:color="auto"/>
            <w:right w:val="none" w:sz="0" w:space="0" w:color="auto"/>
          </w:divBdr>
        </w:div>
        <w:div w:id="1199003315">
          <w:marLeft w:val="0"/>
          <w:marRight w:val="0"/>
          <w:marTop w:val="0"/>
          <w:marBottom w:val="0"/>
          <w:divBdr>
            <w:top w:val="none" w:sz="0" w:space="0" w:color="auto"/>
            <w:left w:val="none" w:sz="0" w:space="0" w:color="auto"/>
            <w:bottom w:val="none" w:sz="0" w:space="0" w:color="auto"/>
            <w:right w:val="none" w:sz="0" w:space="0" w:color="auto"/>
          </w:divBdr>
        </w:div>
        <w:div w:id="1201088550">
          <w:marLeft w:val="0"/>
          <w:marRight w:val="0"/>
          <w:marTop w:val="0"/>
          <w:marBottom w:val="0"/>
          <w:divBdr>
            <w:top w:val="none" w:sz="0" w:space="0" w:color="auto"/>
            <w:left w:val="none" w:sz="0" w:space="0" w:color="auto"/>
            <w:bottom w:val="none" w:sz="0" w:space="0" w:color="auto"/>
            <w:right w:val="none" w:sz="0" w:space="0" w:color="auto"/>
          </w:divBdr>
        </w:div>
        <w:div w:id="1281643927">
          <w:marLeft w:val="0"/>
          <w:marRight w:val="0"/>
          <w:marTop w:val="0"/>
          <w:marBottom w:val="0"/>
          <w:divBdr>
            <w:top w:val="none" w:sz="0" w:space="0" w:color="auto"/>
            <w:left w:val="none" w:sz="0" w:space="0" w:color="auto"/>
            <w:bottom w:val="none" w:sz="0" w:space="0" w:color="auto"/>
            <w:right w:val="none" w:sz="0" w:space="0" w:color="auto"/>
          </w:divBdr>
        </w:div>
        <w:div w:id="1325277767">
          <w:marLeft w:val="0"/>
          <w:marRight w:val="0"/>
          <w:marTop w:val="0"/>
          <w:marBottom w:val="0"/>
          <w:divBdr>
            <w:top w:val="none" w:sz="0" w:space="0" w:color="auto"/>
            <w:left w:val="none" w:sz="0" w:space="0" w:color="auto"/>
            <w:bottom w:val="none" w:sz="0" w:space="0" w:color="auto"/>
            <w:right w:val="none" w:sz="0" w:space="0" w:color="auto"/>
          </w:divBdr>
        </w:div>
        <w:div w:id="1681085990">
          <w:marLeft w:val="0"/>
          <w:marRight w:val="0"/>
          <w:marTop w:val="0"/>
          <w:marBottom w:val="0"/>
          <w:divBdr>
            <w:top w:val="none" w:sz="0" w:space="0" w:color="auto"/>
            <w:left w:val="none" w:sz="0" w:space="0" w:color="auto"/>
            <w:bottom w:val="none" w:sz="0" w:space="0" w:color="auto"/>
            <w:right w:val="none" w:sz="0" w:space="0" w:color="auto"/>
          </w:divBdr>
        </w:div>
        <w:div w:id="1789663823">
          <w:marLeft w:val="0"/>
          <w:marRight w:val="0"/>
          <w:marTop w:val="0"/>
          <w:marBottom w:val="0"/>
          <w:divBdr>
            <w:top w:val="none" w:sz="0" w:space="0" w:color="auto"/>
            <w:left w:val="none" w:sz="0" w:space="0" w:color="auto"/>
            <w:bottom w:val="none" w:sz="0" w:space="0" w:color="auto"/>
            <w:right w:val="none" w:sz="0" w:space="0" w:color="auto"/>
          </w:divBdr>
        </w:div>
        <w:div w:id="2112780736">
          <w:marLeft w:val="0"/>
          <w:marRight w:val="0"/>
          <w:marTop w:val="0"/>
          <w:marBottom w:val="0"/>
          <w:divBdr>
            <w:top w:val="none" w:sz="0" w:space="0" w:color="auto"/>
            <w:left w:val="none" w:sz="0" w:space="0" w:color="auto"/>
            <w:bottom w:val="none" w:sz="0" w:space="0" w:color="auto"/>
            <w:right w:val="none" w:sz="0" w:space="0" w:color="auto"/>
          </w:divBdr>
        </w:div>
        <w:div w:id="2116049050">
          <w:marLeft w:val="0"/>
          <w:marRight w:val="0"/>
          <w:marTop w:val="0"/>
          <w:marBottom w:val="0"/>
          <w:divBdr>
            <w:top w:val="none" w:sz="0" w:space="0" w:color="auto"/>
            <w:left w:val="none" w:sz="0" w:space="0" w:color="auto"/>
            <w:bottom w:val="none" w:sz="0" w:space="0" w:color="auto"/>
            <w:right w:val="none" w:sz="0" w:space="0" w:color="auto"/>
          </w:divBdr>
        </w:div>
      </w:divsChild>
    </w:div>
    <w:div w:id="1721514580">
      <w:bodyDiv w:val="1"/>
      <w:marLeft w:val="0"/>
      <w:marRight w:val="0"/>
      <w:marTop w:val="0"/>
      <w:marBottom w:val="0"/>
      <w:divBdr>
        <w:top w:val="none" w:sz="0" w:space="0" w:color="auto"/>
        <w:left w:val="none" w:sz="0" w:space="0" w:color="auto"/>
        <w:bottom w:val="none" w:sz="0" w:space="0" w:color="auto"/>
        <w:right w:val="none" w:sz="0" w:space="0" w:color="auto"/>
      </w:divBdr>
    </w:div>
    <w:div w:id="2018731454">
      <w:bodyDiv w:val="1"/>
      <w:marLeft w:val="0"/>
      <w:marRight w:val="0"/>
      <w:marTop w:val="0"/>
      <w:marBottom w:val="0"/>
      <w:divBdr>
        <w:top w:val="none" w:sz="0" w:space="0" w:color="auto"/>
        <w:left w:val="none" w:sz="0" w:space="0" w:color="auto"/>
        <w:bottom w:val="none" w:sz="0" w:space="0" w:color="auto"/>
        <w:right w:val="none" w:sz="0" w:space="0" w:color="auto"/>
      </w:divBdr>
      <w:divsChild>
        <w:div w:id="529488920">
          <w:marLeft w:val="0"/>
          <w:marRight w:val="0"/>
          <w:marTop w:val="0"/>
          <w:marBottom w:val="0"/>
          <w:divBdr>
            <w:top w:val="none" w:sz="0" w:space="0" w:color="auto"/>
            <w:left w:val="none" w:sz="0" w:space="0" w:color="auto"/>
            <w:bottom w:val="none" w:sz="0" w:space="0" w:color="auto"/>
            <w:right w:val="none" w:sz="0" w:space="0" w:color="auto"/>
          </w:divBdr>
        </w:div>
        <w:div w:id="848912210">
          <w:marLeft w:val="0"/>
          <w:marRight w:val="0"/>
          <w:marTop w:val="0"/>
          <w:marBottom w:val="0"/>
          <w:divBdr>
            <w:top w:val="none" w:sz="0" w:space="0" w:color="auto"/>
            <w:left w:val="none" w:sz="0" w:space="0" w:color="auto"/>
            <w:bottom w:val="none" w:sz="0" w:space="0" w:color="auto"/>
            <w:right w:val="none" w:sz="0" w:space="0" w:color="auto"/>
          </w:divBdr>
        </w:div>
        <w:div w:id="1476292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jobsandskills.gov.au/consultations" TargetMode="External"/><Relationship Id="rId26" Type="http://schemas.openxmlformats.org/officeDocument/2006/relationships/hyperlink" Target="https://www.oecd.org/governance/budgeting/gender-budgeting-and-intersectionality.pdf" TargetMode="External"/><Relationship Id="rId39" Type="http://schemas.openxmlformats.org/officeDocument/2006/relationships/theme" Target="theme/theme1.xml"/><Relationship Id="rId21" Type="http://schemas.openxmlformats.org/officeDocument/2006/relationships/hyperlink" Target="https://www.fwc.gov.au/hearings-decisions/major-cases/gender-undervaluation-priority-awards-review" TargetMode="External"/><Relationship Id="rId34" Type="http://schemas.openxmlformats.org/officeDocument/2006/relationships/hyperlink" Target="https://www.dewr.gov.au/workplace-relations-australia/consultations/final-report-paid-family-and-domestic-violence-leav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ubmit.dese.gov.au/jfe/form/SV_3qrcftWSBmi62Fg" TargetMode="External"/><Relationship Id="rId25" Type="http://schemas.openxmlformats.org/officeDocument/2006/relationships/hyperlink" Target="https://www.unicef.org/rosa/media/1761/file/Genderglossarytermsandconcepts.pdf" TargetMode="External"/><Relationship Id="rId33" Type="http://schemas.openxmlformats.org/officeDocument/2006/relationships/hyperlink" Target="https://www.dss.gov.au/ending-violen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bsandskills.gov.au/engage/about/engagement-and-outreach-strategy" TargetMode="External"/><Relationship Id="rId20" Type="http://schemas.openxmlformats.org/officeDocument/2006/relationships/hyperlink" Target="https://genderequality.gov.au/" TargetMode="External"/><Relationship Id="rId29" Type="http://schemas.openxmlformats.org/officeDocument/2006/relationships/hyperlink" Target="https://genderequality.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nwomen.org.au/our-work/focus-area/intersectionality-explained/" TargetMode="External"/><Relationship Id="rId32" Type="http://schemas.openxmlformats.org/officeDocument/2006/relationships/hyperlink" Target="https://www.fwc.gov.au/hearings-decisions/major-cases/gender-undervaluation-priority-awards-review"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aifs.gov.au/resources/resource-sheets/lgbtiqa-glossary-common-terms" TargetMode="External"/><Relationship Id="rId23" Type="http://schemas.openxmlformats.org/officeDocument/2006/relationships/hyperlink" Target="https://wgea.gov.au" TargetMode="External"/><Relationship Id="rId28" Type="http://schemas.openxmlformats.org/officeDocument/2006/relationships/hyperlink" Target="https://www.abs.gov.au/statistics/classifications/standard-australian-classification-countries-sacc/latest-release" TargetMode="External"/><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GenderStudy@jobsandskills.gov.au" TargetMode="External"/><Relationship Id="rId31" Type="http://schemas.openxmlformats.org/officeDocument/2006/relationships/hyperlink" Target="https://genderequality.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abs.gov.au/statistics/classifications/osca-occupation-standard-classification-australia/2024-version-1-0" TargetMode="External"/><Relationship Id="rId27" Type="http://schemas.openxmlformats.org/officeDocument/2006/relationships/hyperlink" Target="https://www.abs.gov.au/statistics/standards/standards-statistics-cultural-and-language-diversity/latest-release" TargetMode="External"/><Relationship Id="rId30" Type="http://schemas.openxmlformats.org/officeDocument/2006/relationships/hyperlink" Target="https://federation.gov.au/sites/default/files/2022-11/national-cabinet-priorities.pdf" TargetMode="External"/><Relationship Id="rId35" Type="http://schemas.openxmlformats.org/officeDocument/2006/relationships/hyperlink" Target="https://www.pmc.gov.au/office-women/womens-safety/rapid-review-prevention-approaches"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rosa/media/1761/file/Genderglossarytermsandconcepts.pdf" TargetMode="External"/><Relationship Id="rId3" Type="http://schemas.openxmlformats.org/officeDocument/2006/relationships/hyperlink" Target="https://pubs.aeaweb.org/doi/pdf/10.1257/jep.33.1.43" TargetMode="External"/><Relationship Id="rId7" Type="http://schemas.openxmlformats.org/officeDocument/2006/relationships/hyperlink" Target="https://one.oecd.org/document/GOV/SBO(2023)18/en/pdf" TargetMode="External"/><Relationship Id="rId2" Type="http://schemas.openxmlformats.org/officeDocument/2006/relationships/hyperlink" Target="https://www.fwc.gov.au/documents/sites/am2024-19/am202422-lit-review-191124.pdf" TargetMode="External"/><Relationship Id="rId1" Type="http://schemas.openxmlformats.org/officeDocument/2006/relationships/hyperlink" Target="https://www.pmc.gov.au/resources/10-year-plan/recommendations" TargetMode="External"/><Relationship Id="rId6" Type="http://schemas.openxmlformats.org/officeDocument/2006/relationships/hyperlink" Target="https://www.abs.gov.au/statistics/standards/standard-sex-gender-variations-sex-characteristics-and-sexual-orientation-variables/latest-release" TargetMode="External"/><Relationship Id="rId11" Type="http://schemas.openxmlformats.org/officeDocument/2006/relationships/hyperlink" Target="https://www.pmc.gov.au/resources/10-year-plan/recommendations" TargetMode="External"/><Relationship Id="rId5" Type="http://schemas.openxmlformats.org/officeDocument/2006/relationships/hyperlink" Target="https://www.industry.gov.au/publications/advancing-women-stem-strategy/snapshot-disparity-stem" TargetMode="External"/><Relationship Id="rId10" Type="http://schemas.openxmlformats.org/officeDocument/2006/relationships/hyperlink" Target="https://www.dca.org.au/news/blog/words-at-work-should-we-use-cald-or-carm" TargetMode="External"/><Relationship Id="rId4" Type="http://schemas.openxmlformats.org/officeDocument/2006/relationships/hyperlink" Target="https://www.aeaweb.org/articles?id=10.1257/jep.33.1.43" TargetMode="External"/><Relationship Id="rId9" Type="http://schemas.openxmlformats.org/officeDocument/2006/relationships/hyperlink" Target="https://www.dca.org.au/wp-content/uploads/2023/09/carm_women_synopsis_online.pdf" TargetMode="External"/></Relationship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4501</Words>
  <Characters>26065</Characters>
  <Application>Microsoft Office Word</Application>
  <DocSecurity>0</DocSecurity>
  <Lines>457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2025-02-18T02:49:00Z</dcterms:created>
  <dcterms:modified xsi:type="dcterms:W3CDTF">2025-02-18T02:53:00Z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2025-02-18T02:49:35Z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010191e4-6fdb-4c4f-b759-74c0503c1613</vt:lpwstr>
  </property>
  <property fmtid="{D5CDD505-2E9C-101B-9397-08002B2CF9AE}" pid="8" name="MSIP_Label_79d889eb-932f-4752-8739-64d25806ef64_ContentBits">
    <vt:lpwstr>0</vt:lpwstr>
  </property>
</Properties>
</file>